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5D515" w14:textId="74433EE4" w:rsidR="003A0070" w:rsidRPr="006877B8" w:rsidRDefault="003A0070" w:rsidP="006877B8">
      <w:pPr>
        <w:spacing w:after="0"/>
        <w:jc w:val="center"/>
        <w:rPr>
          <w:rFonts w:ascii="Times New Roman" w:hAnsi="Times New Roman" w:cs="Times New Roman"/>
          <w:b/>
          <w:sz w:val="24"/>
          <w:szCs w:val="24"/>
        </w:rPr>
      </w:pPr>
      <w:r w:rsidRPr="006877B8">
        <w:rPr>
          <w:rFonts w:ascii="Times New Roman" w:hAnsi="Times New Roman" w:cs="Times New Roman"/>
          <w:b/>
          <w:sz w:val="24"/>
          <w:szCs w:val="24"/>
        </w:rPr>
        <w:t xml:space="preserve">Randomized clinical trial to assess the protective efficacy of a </w:t>
      </w:r>
      <w:r w:rsidRPr="006877B8">
        <w:rPr>
          <w:rFonts w:ascii="Times New Roman" w:hAnsi="Times New Roman" w:cs="Times New Roman"/>
          <w:b/>
          <w:i/>
          <w:sz w:val="24"/>
          <w:szCs w:val="24"/>
        </w:rPr>
        <w:t>Plasmodium vivax</w:t>
      </w:r>
      <w:r w:rsidRPr="006877B8">
        <w:rPr>
          <w:rFonts w:ascii="Times New Roman" w:hAnsi="Times New Roman" w:cs="Times New Roman"/>
          <w:b/>
          <w:sz w:val="24"/>
          <w:szCs w:val="24"/>
        </w:rPr>
        <w:t xml:space="preserve"> CS synthetic vaccine</w:t>
      </w:r>
    </w:p>
    <w:p w14:paraId="1BDC826A" w14:textId="77777777" w:rsidR="003A0070" w:rsidRPr="006877B8" w:rsidRDefault="003A0070" w:rsidP="003A0070">
      <w:pPr>
        <w:spacing w:after="0"/>
        <w:jc w:val="both"/>
        <w:rPr>
          <w:rFonts w:ascii="Times New Roman" w:hAnsi="Times New Roman" w:cs="Times New Roman"/>
          <w:b/>
          <w:sz w:val="24"/>
          <w:szCs w:val="24"/>
        </w:rPr>
      </w:pPr>
    </w:p>
    <w:p w14:paraId="7583D2AE" w14:textId="77777777" w:rsidR="003A0070" w:rsidRPr="006877B8" w:rsidRDefault="003A0070" w:rsidP="003A0070">
      <w:pPr>
        <w:spacing w:after="0"/>
        <w:jc w:val="both"/>
        <w:rPr>
          <w:rFonts w:ascii="Times New Roman" w:hAnsi="Times New Roman" w:cs="Times New Roman"/>
          <w:b/>
          <w:sz w:val="24"/>
          <w:szCs w:val="24"/>
        </w:rPr>
      </w:pPr>
    </w:p>
    <w:p w14:paraId="5D9F0D94" w14:textId="4DEE4E9F" w:rsidR="005C1C0C" w:rsidRPr="006877B8" w:rsidRDefault="005C1C0C" w:rsidP="003A0070">
      <w:pPr>
        <w:spacing w:after="0"/>
        <w:jc w:val="center"/>
        <w:rPr>
          <w:rFonts w:ascii="Times New Roman" w:hAnsi="Times New Roman" w:cs="Times New Roman"/>
          <w:b/>
          <w:sz w:val="24"/>
          <w:szCs w:val="24"/>
        </w:rPr>
      </w:pPr>
      <w:r w:rsidRPr="006877B8">
        <w:rPr>
          <w:rFonts w:ascii="Times New Roman" w:hAnsi="Times New Roman" w:cs="Times New Roman"/>
          <w:b/>
          <w:sz w:val="24"/>
          <w:szCs w:val="24"/>
        </w:rPr>
        <w:t>Supplemental Material</w:t>
      </w:r>
    </w:p>
    <w:p w14:paraId="2D786650" w14:textId="77777777" w:rsidR="003A0070" w:rsidRPr="006877B8" w:rsidRDefault="003A0070" w:rsidP="003A0070">
      <w:pPr>
        <w:spacing w:after="0"/>
        <w:jc w:val="center"/>
        <w:rPr>
          <w:rFonts w:ascii="Times New Roman" w:hAnsi="Times New Roman" w:cs="Times New Roman"/>
          <w:b/>
          <w:sz w:val="24"/>
          <w:szCs w:val="24"/>
        </w:rPr>
      </w:pPr>
    </w:p>
    <w:p w14:paraId="7EF9E460" w14:textId="4D73EC16" w:rsidR="003A0070" w:rsidRPr="006877B8" w:rsidRDefault="003A0070" w:rsidP="003A0070">
      <w:pPr>
        <w:spacing w:after="0"/>
        <w:jc w:val="center"/>
        <w:rPr>
          <w:rFonts w:ascii="Times New Roman" w:hAnsi="Times New Roman" w:cs="Times New Roman"/>
          <w:b/>
          <w:sz w:val="24"/>
          <w:szCs w:val="24"/>
        </w:rPr>
      </w:pPr>
      <w:r w:rsidRPr="006877B8">
        <w:rPr>
          <w:rFonts w:ascii="Times New Roman" w:hAnsi="Times New Roman" w:cs="Times New Roman"/>
          <w:b/>
          <w:sz w:val="24"/>
          <w:szCs w:val="24"/>
        </w:rPr>
        <w:t>Appendix 2</w:t>
      </w:r>
    </w:p>
    <w:p w14:paraId="4A4B1AC1" w14:textId="77777777" w:rsidR="005C1C0C" w:rsidRPr="006877B8" w:rsidRDefault="005C1C0C" w:rsidP="003A0070">
      <w:pPr>
        <w:spacing w:after="0"/>
        <w:jc w:val="center"/>
        <w:rPr>
          <w:rFonts w:ascii="Times New Roman" w:hAnsi="Times New Roman" w:cs="Times New Roman"/>
          <w:b/>
          <w:sz w:val="24"/>
          <w:szCs w:val="24"/>
        </w:rPr>
      </w:pPr>
    </w:p>
    <w:p w14:paraId="2E6124BB" w14:textId="77777777" w:rsidR="005C1C0C" w:rsidRPr="006877B8" w:rsidRDefault="005C1C0C" w:rsidP="005C1C0C">
      <w:pPr>
        <w:spacing w:after="0"/>
        <w:jc w:val="both"/>
        <w:rPr>
          <w:rFonts w:ascii="Times New Roman" w:hAnsi="Times New Roman" w:cs="Times New Roman"/>
          <w:b/>
          <w:sz w:val="24"/>
          <w:szCs w:val="24"/>
        </w:rPr>
      </w:pPr>
    </w:p>
    <w:p w14:paraId="7663C8D0" w14:textId="77777777" w:rsidR="005C1C0C" w:rsidRPr="006877B8" w:rsidRDefault="005C1C0C" w:rsidP="007A7788">
      <w:pPr>
        <w:tabs>
          <w:tab w:val="left" w:pos="720"/>
        </w:tabs>
        <w:spacing w:line="0" w:lineRule="atLeast"/>
        <w:rPr>
          <w:rFonts w:ascii="Times New Roman" w:eastAsia="Arial" w:hAnsi="Times New Roman" w:cs="Times New Roman"/>
          <w:b/>
          <w:color w:val="000000" w:themeColor="text1"/>
          <w:sz w:val="24"/>
          <w:szCs w:val="24"/>
          <w:lang w:eastAsia="es-CO"/>
        </w:rPr>
      </w:pPr>
    </w:p>
    <w:p w14:paraId="561488E2" w14:textId="15098B67" w:rsidR="007A7788" w:rsidRPr="006877B8" w:rsidRDefault="005C1C0C" w:rsidP="007A7788">
      <w:pPr>
        <w:tabs>
          <w:tab w:val="left" w:pos="720"/>
        </w:tabs>
        <w:spacing w:line="0" w:lineRule="atLeast"/>
        <w:rPr>
          <w:rFonts w:ascii="Times New Roman" w:eastAsia="Arial" w:hAnsi="Times New Roman" w:cs="Times New Roman"/>
          <w:b/>
          <w:color w:val="000000" w:themeColor="text1"/>
          <w:sz w:val="24"/>
          <w:szCs w:val="24"/>
          <w:lang w:eastAsia="es-CO"/>
        </w:rPr>
      </w:pPr>
      <w:r w:rsidRPr="006877B8">
        <w:rPr>
          <w:rFonts w:ascii="Times New Roman" w:eastAsia="Arial" w:hAnsi="Times New Roman" w:cs="Times New Roman"/>
          <w:b/>
          <w:color w:val="000000" w:themeColor="text1"/>
          <w:sz w:val="24"/>
          <w:szCs w:val="24"/>
          <w:lang w:eastAsia="es-CO"/>
        </w:rPr>
        <w:t>Paraclinical S</w:t>
      </w:r>
      <w:r w:rsidR="007A7788" w:rsidRPr="006877B8">
        <w:rPr>
          <w:rFonts w:ascii="Times New Roman" w:eastAsia="Arial" w:hAnsi="Times New Roman" w:cs="Times New Roman"/>
          <w:b/>
          <w:color w:val="000000" w:themeColor="text1"/>
          <w:sz w:val="24"/>
          <w:szCs w:val="24"/>
          <w:lang w:eastAsia="es-CO"/>
        </w:rPr>
        <w:t xml:space="preserve">afety </w:t>
      </w:r>
      <w:r w:rsidRPr="006877B8">
        <w:rPr>
          <w:rFonts w:ascii="Times New Roman" w:eastAsia="Arial" w:hAnsi="Times New Roman" w:cs="Times New Roman"/>
          <w:b/>
          <w:color w:val="000000" w:themeColor="text1"/>
          <w:sz w:val="24"/>
          <w:szCs w:val="24"/>
          <w:lang w:eastAsia="es-CO"/>
        </w:rPr>
        <w:t xml:space="preserve">Tests </w:t>
      </w:r>
    </w:p>
    <w:p w14:paraId="752E4488" w14:textId="5EEF5D1A" w:rsidR="007A7788" w:rsidRPr="006877B8" w:rsidRDefault="007A7788" w:rsidP="007A7788">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Cs/>
          <w:color w:val="000000" w:themeColor="text1"/>
          <w:sz w:val="24"/>
          <w:szCs w:val="24"/>
          <w:lang w:eastAsia="es-CO"/>
        </w:rPr>
        <w:t xml:space="preserve">Safety paraclinical tests were taken at the time of recruitment (selection), at the first immunization (month 0), after the first immunization (month 1), before the second (month 2), after the second immunization (month 3), before the third </w:t>
      </w:r>
      <w:r w:rsidR="005C1C0C" w:rsidRPr="006877B8">
        <w:rPr>
          <w:rFonts w:ascii="Times New Roman" w:eastAsia="Arial" w:hAnsi="Times New Roman" w:cs="Times New Roman"/>
          <w:bCs/>
          <w:color w:val="000000" w:themeColor="text1"/>
          <w:sz w:val="24"/>
          <w:szCs w:val="24"/>
          <w:lang w:eastAsia="es-CO"/>
        </w:rPr>
        <w:t>(month 6) and after the third (p</w:t>
      </w:r>
      <w:r w:rsidRPr="006877B8">
        <w:rPr>
          <w:rFonts w:ascii="Times New Roman" w:eastAsia="Arial" w:hAnsi="Times New Roman" w:cs="Times New Roman"/>
          <w:bCs/>
          <w:color w:val="000000" w:themeColor="text1"/>
          <w:sz w:val="24"/>
          <w:szCs w:val="24"/>
          <w:lang w:eastAsia="es-CO"/>
        </w:rPr>
        <w:t>re</w:t>
      </w:r>
      <w:r w:rsidR="00356B07" w:rsidRPr="006877B8">
        <w:rPr>
          <w:rFonts w:ascii="Times New Roman" w:eastAsia="Arial" w:hAnsi="Times New Roman" w:cs="Times New Roman"/>
          <w:bCs/>
          <w:color w:val="000000" w:themeColor="text1"/>
          <w:sz w:val="24"/>
          <w:szCs w:val="24"/>
          <w:lang w:eastAsia="es-CO"/>
        </w:rPr>
        <w:t>-challenge</w:t>
      </w:r>
      <w:r w:rsidRPr="006877B8">
        <w:rPr>
          <w:rFonts w:ascii="Times New Roman" w:eastAsia="Arial" w:hAnsi="Times New Roman" w:cs="Times New Roman"/>
          <w:bCs/>
          <w:color w:val="000000" w:themeColor="text1"/>
          <w:sz w:val="24"/>
          <w:szCs w:val="24"/>
          <w:lang w:eastAsia="es-CO"/>
        </w:rPr>
        <w:t>).</w:t>
      </w:r>
    </w:p>
    <w:p w14:paraId="290823FE" w14:textId="28CB6829" w:rsidR="007A7788" w:rsidRPr="006877B8" w:rsidRDefault="007A7788" w:rsidP="008B64C0">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Cs/>
          <w:color w:val="000000" w:themeColor="text1"/>
          <w:sz w:val="24"/>
          <w:szCs w:val="24"/>
          <w:lang w:eastAsia="es-CO"/>
        </w:rPr>
        <w:t>Paraclinical safety alterations during immunizations totaled 191 and consisted of: Anemia 24% (46), hematuria 15% (29), hyperglycemia 12% (23), proteinuria 9% (17), prolonged partial thromboplastin time 8 % (16), eosinophilia 7% (14), elevation of glutamic pyruvic transaminase 7.3% (14), prolongation of thrombin times 6% (11), elevation of indirect bilirubi</w:t>
      </w:r>
      <w:r w:rsidR="005C1C0C" w:rsidRPr="006877B8">
        <w:rPr>
          <w:rFonts w:ascii="Times New Roman" w:eastAsia="Arial" w:hAnsi="Times New Roman" w:cs="Times New Roman"/>
          <w:bCs/>
          <w:color w:val="000000" w:themeColor="text1"/>
          <w:sz w:val="24"/>
          <w:szCs w:val="24"/>
          <w:lang w:eastAsia="es-CO"/>
        </w:rPr>
        <w:t>n without alteration of the AST/</w:t>
      </w:r>
      <w:r w:rsidRPr="006877B8">
        <w:rPr>
          <w:rFonts w:ascii="Times New Roman" w:eastAsia="Arial" w:hAnsi="Times New Roman" w:cs="Times New Roman"/>
          <w:bCs/>
          <w:color w:val="000000" w:themeColor="text1"/>
          <w:sz w:val="24"/>
          <w:szCs w:val="24"/>
          <w:lang w:eastAsia="es-CO"/>
        </w:rPr>
        <w:t>ALT pattern 2% (4), glutamic oxaloacetic transaminase elevation 1% (2), Leukocytopenia 3% (6), Leukocytosis 2% (4), Neutropenia 2% (4).</w:t>
      </w:r>
    </w:p>
    <w:p w14:paraId="2261AB16" w14:textId="77777777" w:rsidR="007A7788" w:rsidRPr="006877B8" w:rsidRDefault="007A7788"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00042445" w14:textId="77777777" w:rsidR="007A7788" w:rsidRPr="006877B8" w:rsidRDefault="007A7788"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4918EB77" w14:textId="77777777" w:rsidR="007A7788" w:rsidRPr="006877B8" w:rsidRDefault="007A7788"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243B6352" w14:textId="77777777" w:rsidR="007A7788" w:rsidRPr="006877B8" w:rsidRDefault="007A7788"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560B05D7" w14:textId="292E3720" w:rsidR="007A7788" w:rsidRPr="006877B8" w:rsidRDefault="007A7788"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6D059AEB" w14:textId="0B15107A" w:rsidR="0016221B" w:rsidRPr="006877B8" w:rsidRDefault="0016221B"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4225C966" w14:textId="3EAC26EC" w:rsidR="0016221B" w:rsidRPr="006877B8" w:rsidRDefault="0016221B"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6D5DEF8B" w14:textId="47BB9019" w:rsidR="0016221B" w:rsidRPr="006877B8" w:rsidRDefault="0016221B"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2B1501AC" w14:textId="5FEDDDC7" w:rsidR="0016221B" w:rsidRPr="006877B8" w:rsidRDefault="0016221B"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3BDD7734" w14:textId="77777777" w:rsidR="005C1C0C" w:rsidRPr="006877B8" w:rsidRDefault="005C1C0C"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3A32DD42" w14:textId="77777777" w:rsidR="005C1C0C" w:rsidRPr="006877B8" w:rsidRDefault="005C1C0C"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tbl>
      <w:tblPr>
        <w:tblpPr w:leftFromText="180" w:rightFromText="180" w:vertAnchor="page" w:horzAnchor="margin" w:tblpXSpec="center" w:tblpY="2232"/>
        <w:tblW w:w="6237" w:type="dxa"/>
        <w:tblCellMar>
          <w:left w:w="70" w:type="dxa"/>
          <w:right w:w="70" w:type="dxa"/>
        </w:tblCellMar>
        <w:tblLook w:val="04A0" w:firstRow="1" w:lastRow="0" w:firstColumn="1" w:lastColumn="0" w:noHBand="0" w:noVBand="1"/>
      </w:tblPr>
      <w:tblGrid>
        <w:gridCol w:w="1701"/>
        <w:gridCol w:w="1134"/>
        <w:gridCol w:w="1134"/>
        <w:gridCol w:w="1134"/>
        <w:gridCol w:w="1134"/>
      </w:tblGrid>
      <w:tr w:rsidR="00955861" w:rsidRPr="006877B8" w14:paraId="215734B8" w14:textId="77777777" w:rsidTr="00955861">
        <w:trPr>
          <w:trHeight w:val="300"/>
        </w:trPr>
        <w:tc>
          <w:tcPr>
            <w:tcW w:w="6237" w:type="dxa"/>
            <w:gridSpan w:val="5"/>
            <w:tcBorders>
              <w:top w:val="single" w:sz="4" w:space="0" w:color="auto"/>
              <w:left w:val="single" w:sz="4" w:space="0" w:color="auto"/>
              <w:bottom w:val="single" w:sz="4" w:space="0" w:color="auto"/>
              <w:right w:val="single" w:sz="4" w:space="0" w:color="000000"/>
            </w:tcBorders>
            <w:noWrap/>
            <w:vAlign w:val="bottom"/>
            <w:hideMark/>
          </w:tcPr>
          <w:p w14:paraId="6DE2655B" w14:textId="77777777" w:rsidR="00955861" w:rsidRPr="006877B8" w:rsidRDefault="00955861" w:rsidP="00955861">
            <w:pPr>
              <w:pStyle w:val="HTMLPreformatted"/>
              <w:spacing w:line="540" w:lineRule="atLeast"/>
              <w:rPr>
                <w:rFonts w:ascii="Times New Roman" w:hAnsi="Times New Roman" w:cs="Times New Roman"/>
                <w:b/>
                <w:bCs/>
                <w:color w:val="202124"/>
                <w:sz w:val="24"/>
                <w:szCs w:val="24"/>
              </w:rPr>
            </w:pPr>
            <w:r w:rsidRPr="006877B8">
              <w:rPr>
                <w:rFonts w:ascii="Times New Roman" w:hAnsi="Times New Roman" w:cs="Times New Roman"/>
                <w:b/>
                <w:bCs/>
                <w:color w:val="202124"/>
                <w:sz w:val="24"/>
                <w:szCs w:val="24"/>
                <w:lang w:val="en"/>
              </w:rPr>
              <w:lastRenderedPageBreak/>
              <w:t>Indirect bilirubin up to 0.83mg / dL</w:t>
            </w:r>
          </w:p>
        </w:tc>
      </w:tr>
      <w:tr w:rsidR="00955861" w:rsidRPr="006877B8" w14:paraId="344C3793" w14:textId="77777777" w:rsidTr="00955861">
        <w:trPr>
          <w:trHeight w:val="30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298E369C" w14:textId="77777777" w:rsidR="00955861" w:rsidRPr="006877B8" w:rsidRDefault="00955861" w:rsidP="00955861">
            <w:pPr>
              <w:spacing w:line="256" w:lineRule="auto"/>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D1C840" w14:textId="77777777" w:rsidR="00955861" w:rsidRPr="006877B8" w:rsidRDefault="00955861" w:rsidP="0095586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CS1018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FC2753" w14:textId="77777777" w:rsidR="00955861" w:rsidRPr="006877B8" w:rsidRDefault="00955861" w:rsidP="0095586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CS1025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D7D8075" w14:textId="77777777" w:rsidR="00955861" w:rsidRPr="006877B8" w:rsidRDefault="00955861" w:rsidP="0095586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B5D229" w14:textId="77777777" w:rsidR="00955861" w:rsidRPr="006877B8" w:rsidRDefault="00955861" w:rsidP="0095586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CS1535</w:t>
            </w:r>
          </w:p>
        </w:tc>
      </w:tr>
      <w:tr w:rsidR="00955861" w:rsidRPr="006877B8" w14:paraId="45ED7788" w14:textId="77777777" w:rsidTr="00955861">
        <w:trPr>
          <w:trHeight w:val="30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6AFCE395" w14:textId="77777777" w:rsidR="00955861" w:rsidRPr="006877B8" w:rsidRDefault="00955861" w:rsidP="00955861">
            <w:pPr>
              <w:spacing w:line="256" w:lineRule="auto"/>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Selection </w:t>
            </w:r>
          </w:p>
        </w:tc>
        <w:tc>
          <w:tcPr>
            <w:tcW w:w="1134" w:type="dxa"/>
            <w:tcBorders>
              <w:top w:val="single" w:sz="4" w:space="0" w:color="auto"/>
              <w:left w:val="nil"/>
              <w:bottom w:val="single" w:sz="4" w:space="0" w:color="auto"/>
              <w:right w:val="single" w:sz="4" w:space="0" w:color="auto"/>
            </w:tcBorders>
            <w:noWrap/>
            <w:vAlign w:val="bottom"/>
            <w:hideMark/>
          </w:tcPr>
          <w:p w14:paraId="02B3BB87"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0.08</w:t>
            </w:r>
          </w:p>
        </w:tc>
        <w:tc>
          <w:tcPr>
            <w:tcW w:w="1134" w:type="dxa"/>
            <w:tcBorders>
              <w:top w:val="single" w:sz="4" w:space="0" w:color="auto"/>
              <w:left w:val="nil"/>
              <w:bottom w:val="single" w:sz="4" w:space="0" w:color="auto"/>
              <w:right w:val="single" w:sz="4" w:space="0" w:color="auto"/>
            </w:tcBorders>
            <w:noWrap/>
            <w:vAlign w:val="bottom"/>
            <w:hideMark/>
          </w:tcPr>
          <w:p w14:paraId="442DC8D7"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7EACB0"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0.28</w:t>
            </w:r>
          </w:p>
        </w:tc>
        <w:tc>
          <w:tcPr>
            <w:tcW w:w="1134" w:type="dxa"/>
            <w:tcBorders>
              <w:top w:val="single" w:sz="4" w:space="0" w:color="auto"/>
              <w:left w:val="nil"/>
              <w:bottom w:val="single" w:sz="4" w:space="0" w:color="auto"/>
              <w:right w:val="single" w:sz="4" w:space="0" w:color="auto"/>
            </w:tcBorders>
            <w:noWrap/>
            <w:vAlign w:val="bottom"/>
            <w:hideMark/>
          </w:tcPr>
          <w:p w14:paraId="35B3987B"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0.28</w:t>
            </w:r>
          </w:p>
        </w:tc>
      </w:tr>
      <w:tr w:rsidR="00955861" w:rsidRPr="006877B8" w14:paraId="545842AB" w14:textId="77777777" w:rsidTr="00955861">
        <w:trPr>
          <w:trHeight w:val="30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420F75DF" w14:textId="77777777" w:rsidR="00955861" w:rsidRPr="006877B8" w:rsidRDefault="00955861" w:rsidP="00955861">
            <w:pPr>
              <w:spacing w:line="256" w:lineRule="auto"/>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Month 0</w:t>
            </w:r>
          </w:p>
        </w:tc>
        <w:tc>
          <w:tcPr>
            <w:tcW w:w="1134" w:type="dxa"/>
            <w:tcBorders>
              <w:top w:val="single" w:sz="4" w:space="0" w:color="auto"/>
              <w:left w:val="nil"/>
              <w:bottom w:val="single" w:sz="4" w:space="0" w:color="auto"/>
              <w:right w:val="single" w:sz="4" w:space="0" w:color="auto"/>
            </w:tcBorders>
            <w:noWrap/>
            <w:vAlign w:val="bottom"/>
            <w:hideMark/>
          </w:tcPr>
          <w:p w14:paraId="6629C134"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0.34</w:t>
            </w:r>
          </w:p>
        </w:tc>
        <w:tc>
          <w:tcPr>
            <w:tcW w:w="1134" w:type="dxa"/>
            <w:tcBorders>
              <w:top w:val="single" w:sz="4" w:space="0" w:color="auto"/>
              <w:left w:val="nil"/>
              <w:bottom w:val="single" w:sz="4" w:space="0" w:color="auto"/>
              <w:right w:val="single" w:sz="4" w:space="0" w:color="auto"/>
            </w:tcBorders>
            <w:noWrap/>
            <w:vAlign w:val="bottom"/>
            <w:hideMark/>
          </w:tcPr>
          <w:p w14:paraId="6AE5D5E2"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0.10</w:t>
            </w:r>
          </w:p>
        </w:tc>
        <w:tc>
          <w:tcPr>
            <w:tcW w:w="1134"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0E4B31D2"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0.88</w:t>
            </w:r>
          </w:p>
        </w:tc>
        <w:tc>
          <w:tcPr>
            <w:tcW w:w="1134" w:type="dxa"/>
            <w:tcBorders>
              <w:top w:val="single" w:sz="4" w:space="0" w:color="auto"/>
              <w:left w:val="nil"/>
              <w:bottom w:val="single" w:sz="4" w:space="0" w:color="auto"/>
              <w:right w:val="single" w:sz="4" w:space="0" w:color="auto"/>
            </w:tcBorders>
            <w:noWrap/>
            <w:vAlign w:val="bottom"/>
            <w:hideMark/>
          </w:tcPr>
          <w:p w14:paraId="75C2FC5C"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0.04</w:t>
            </w:r>
          </w:p>
        </w:tc>
      </w:tr>
      <w:tr w:rsidR="00955861" w:rsidRPr="006877B8" w14:paraId="1770039C" w14:textId="77777777" w:rsidTr="00955861">
        <w:trPr>
          <w:trHeight w:val="300"/>
        </w:trPr>
        <w:tc>
          <w:tcPr>
            <w:tcW w:w="1701" w:type="dxa"/>
            <w:tcBorders>
              <w:top w:val="nil"/>
              <w:left w:val="single" w:sz="4" w:space="0" w:color="auto"/>
              <w:bottom w:val="single" w:sz="4" w:space="0" w:color="auto"/>
              <w:right w:val="single" w:sz="4" w:space="0" w:color="auto"/>
            </w:tcBorders>
            <w:noWrap/>
            <w:vAlign w:val="bottom"/>
            <w:hideMark/>
          </w:tcPr>
          <w:p w14:paraId="59026DAA" w14:textId="77777777" w:rsidR="00955861" w:rsidRPr="006877B8" w:rsidRDefault="00955861" w:rsidP="00955861">
            <w:pPr>
              <w:spacing w:line="256" w:lineRule="auto"/>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Month 1</w:t>
            </w:r>
          </w:p>
        </w:tc>
        <w:tc>
          <w:tcPr>
            <w:tcW w:w="1134" w:type="dxa"/>
            <w:tcBorders>
              <w:top w:val="nil"/>
              <w:left w:val="nil"/>
              <w:bottom w:val="single" w:sz="4" w:space="0" w:color="auto"/>
              <w:right w:val="single" w:sz="4" w:space="0" w:color="auto"/>
            </w:tcBorders>
            <w:noWrap/>
            <w:vAlign w:val="bottom"/>
            <w:hideMark/>
          </w:tcPr>
          <w:p w14:paraId="4D3600E7"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0.02</w:t>
            </w:r>
          </w:p>
        </w:tc>
        <w:tc>
          <w:tcPr>
            <w:tcW w:w="1134" w:type="dxa"/>
            <w:tcBorders>
              <w:top w:val="nil"/>
              <w:left w:val="nil"/>
              <w:bottom w:val="single" w:sz="4" w:space="0" w:color="auto"/>
              <w:right w:val="single" w:sz="4" w:space="0" w:color="auto"/>
            </w:tcBorders>
            <w:noWrap/>
            <w:vAlign w:val="bottom"/>
            <w:hideMark/>
          </w:tcPr>
          <w:p w14:paraId="2BCD7835"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0.06</w:t>
            </w:r>
          </w:p>
        </w:tc>
        <w:tc>
          <w:tcPr>
            <w:tcW w:w="1134" w:type="dxa"/>
            <w:tcBorders>
              <w:top w:val="nil"/>
              <w:left w:val="nil"/>
              <w:bottom w:val="single" w:sz="4" w:space="0" w:color="auto"/>
              <w:right w:val="single" w:sz="4" w:space="0" w:color="auto"/>
            </w:tcBorders>
            <w:noWrap/>
            <w:vAlign w:val="bottom"/>
            <w:hideMark/>
          </w:tcPr>
          <w:p w14:paraId="04895E60"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w:t>
            </w:r>
          </w:p>
        </w:tc>
        <w:tc>
          <w:tcPr>
            <w:tcW w:w="1134" w:type="dxa"/>
            <w:tcBorders>
              <w:top w:val="nil"/>
              <w:left w:val="nil"/>
              <w:bottom w:val="single" w:sz="4" w:space="0" w:color="auto"/>
              <w:right w:val="single" w:sz="4" w:space="0" w:color="auto"/>
            </w:tcBorders>
            <w:noWrap/>
            <w:vAlign w:val="bottom"/>
            <w:hideMark/>
          </w:tcPr>
          <w:p w14:paraId="24F6498A"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0.22</w:t>
            </w:r>
          </w:p>
        </w:tc>
      </w:tr>
      <w:tr w:rsidR="00955861" w:rsidRPr="006877B8" w14:paraId="1089C942" w14:textId="77777777" w:rsidTr="00955861">
        <w:trPr>
          <w:trHeight w:val="300"/>
        </w:trPr>
        <w:tc>
          <w:tcPr>
            <w:tcW w:w="1701" w:type="dxa"/>
            <w:tcBorders>
              <w:top w:val="nil"/>
              <w:left w:val="single" w:sz="4" w:space="0" w:color="auto"/>
              <w:bottom w:val="single" w:sz="4" w:space="0" w:color="auto"/>
              <w:right w:val="single" w:sz="4" w:space="0" w:color="auto"/>
            </w:tcBorders>
            <w:noWrap/>
            <w:vAlign w:val="bottom"/>
            <w:hideMark/>
          </w:tcPr>
          <w:p w14:paraId="3F472E4C" w14:textId="77777777" w:rsidR="00955861" w:rsidRPr="006877B8" w:rsidRDefault="00955861" w:rsidP="00955861">
            <w:pPr>
              <w:spacing w:line="256" w:lineRule="auto"/>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Month 2</w:t>
            </w:r>
          </w:p>
        </w:tc>
        <w:tc>
          <w:tcPr>
            <w:tcW w:w="1134" w:type="dxa"/>
            <w:tcBorders>
              <w:top w:val="nil"/>
              <w:left w:val="nil"/>
              <w:bottom w:val="single" w:sz="4" w:space="0" w:color="auto"/>
              <w:right w:val="single" w:sz="4" w:space="0" w:color="auto"/>
            </w:tcBorders>
            <w:noWrap/>
            <w:vAlign w:val="bottom"/>
            <w:hideMark/>
          </w:tcPr>
          <w:p w14:paraId="28C7DD0C"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w:t>
            </w:r>
          </w:p>
        </w:tc>
        <w:tc>
          <w:tcPr>
            <w:tcW w:w="1134"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1677DB1F"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0.86</w:t>
            </w:r>
          </w:p>
        </w:tc>
        <w:tc>
          <w:tcPr>
            <w:tcW w:w="1134" w:type="dxa"/>
            <w:tcBorders>
              <w:top w:val="nil"/>
              <w:left w:val="nil"/>
              <w:bottom w:val="single" w:sz="4" w:space="0" w:color="auto"/>
              <w:right w:val="single" w:sz="4" w:space="0" w:color="auto"/>
            </w:tcBorders>
            <w:noWrap/>
            <w:vAlign w:val="bottom"/>
            <w:hideMark/>
          </w:tcPr>
          <w:p w14:paraId="0F1DEBDD"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0.12</w:t>
            </w:r>
          </w:p>
        </w:tc>
        <w:tc>
          <w:tcPr>
            <w:tcW w:w="1134" w:type="dxa"/>
            <w:tcBorders>
              <w:top w:val="nil"/>
              <w:left w:val="nil"/>
              <w:bottom w:val="single" w:sz="4" w:space="0" w:color="auto"/>
              <w:right w:val="single" w:sz="4" w:space="0" w:color="auto"/>
            </w:tcBorders>
            <w:noWrap/>
            <w:vAlign w:val="bottom"/>
            <w:hideMark/>
          </w:tcPr>
          <w:p w14:paraId="09EE2839"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0.13</w:t>
            </w:r>
          </w:p>
        </w:tc>
      </w:tr>
      <w:tr w:rsidR="00955861" w:rsidRPr="006877B8" w14:paraId="4951C30F" w14:textId="77777777" w:rsidTr="00955861">
        <w:trPr>
          <w:trHeight w:val="300"/>
        </w:trPr>
        <w:tc>
          <w:tcPr>
            <w:tcW w:w="1701" w:type="dxa"/>
            <w:tcBorders>
              <w:top w:val="nil"/>
              <w:left w:val="single" w:sz="4" w:space="0" w:color="auto"/>
              <w:bottom w:val="single" w:sz="4" w:space="0" w:color="auto"/>
              <w:right w:val="single" w:sz="4" w:space="0" w:color="auto"/>
            </w:tcBorders>
            <w:noWrap/>
            <w:vAlign w:val="bottom"/>
            <w:hideMark/>
          </w:tcPr>
          <w:p w14:paraId="10FAA572" w14:textId="77777777" w:rsidR="00955861" w:rsidRPr="006877B8" w:rsidRDefault="00955861" w:rsidP="00955861">
            <w:pPr>
              <w:spacing w:line="256" w:lineRule="auto"/>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Month 3</w:t>
            </w:r>
          </w:p>
        </w:tc>
        <w:tc>
          <w:tcPr>
            <w:tcW w:w="1134" w:type="dxa"/>
            <w:tcBorders>
              <w:top w:val="nil"/>
              <w:left w:val="nil"/>
              <w:bottom w:val="single" w:sz="4" w:space="0" w:color="auto"/>
              <w:right w:val="single" w:sz="4" w:space="0" w:color="auto"/>
            </w:tcBorders>
            <w:noWrap/>
            <w:vAlign w:val="bottom"/>
            <w:hideMark/>
          </w:tcPr>
          <w:p w14:paraId="7AA9D04A"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0.16</w:t>
            </w:r>
          </w:p>
        </w:tc>
        <w:tc>
          <w:tcPr>
            <w:tcW w:w="1134" w:type="dxa"/>
            <w:tcBorders>
              <w:top w:val="nil"/>
              <w:left w:val="nil"/>
              <w:bottom w:val="single" w:sz="4" w:space="0" w:color="auto"/>
              <w:right w:val="single" w:sz="4" w:space="0" w:color="auto"/>
            </w:tcBorders>
            <w:noWrap/>
            <w:vAlign w:val="bottom"/>
            <w:hideMark/>
          </w:tcPr>
          <w:p w14:paraId="5FA8AAD4"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0.05</w:t>
            </w:r>
          </w:p>
        </w:tc>
        <w:tc>
          <w:tcPr>
            <w:tcW w:w="1134" w:type="dxa"/>
            <w:tcBorders>
              <w:top w:val="nil"/>
              <w:left w:val="nil"/>
              <w:bottom w:val="single" w:sz="4" w:space="0" w:color="auto"/>
              <w:right w:val="single" w:sz="4" w:space="0" w:color="auto"/>
            </w:tcBorders>
            <w:noWrap/>
            <w:vAlign w:val="bottom"/>
            <w:hideMark/>
          </w:tcPr>
          <w:p w14:paraId="64AE8245"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0.58</w:t>
            </w:r>
          </w:p>
        </w:tc>
        <w:tc>
          <w:tcPr>
            <w:tcW w:w="1134" w:type="dxa"/>
            <w:tcBorders>
              <w:top w:val="nil"/>
              <w:left w:val="nil"/>
              <w:bottom w:val="single" w:sz="4" w:space="0" w:color="auto"/>
              <w:right w:val="single" w:sz="4" w:space="0" w:color="auto"/>
            </w:tcBorders>
            <w:noWrap/>
            <w:vAlign w:val="bottom"/>
            <w:hideMark/>
          </w:tcPr>
          <w:p w14:paraId="15C8898E"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w:t>
            </w:r>
          </w:p>
        </w:tc>
      </w:tr>
      <w:tr w:rsidR="00955861" w:rsidRPr="006877B8" w14:paraId="0469D024" w14:textId="77777777" w:rsidTr="00955861">
        <w:trPr>
          <w:trHeight w:val="300"/>
        </w:trPr>
        <w:tc>
          <w:tcPr>
            <w:tcW w:w="1701" w:type="dxa"/>
            <w:tcBorders>
              <w:top w:val="nil"/>
              <w:left w:val="single" w:sz="4" w:space="0" w:color="auto"/>
              <w:bottom w:val="single" w:sz="4" w:space="0" w:color="auto"/>
              <w:right w:val="single" w:sz="4" w:space="0" w:color="auto"/>
            </w:tcBorders>
            <w:noWrap/>
            <w:vAlign w:val="bottom"/>
            <w:hideMark/>
          </w:tcPr>
          <w:p w14:paraId="60B4F24F" w14:textId="77777777" w:rsidR="00955861" w:rsidRPr="006877B8" w:rsidRDefault="00955861" w:rsidP="00955861">
            <w:pPr>
              <w:spacing w:line="256" w:lineRule="auto"/>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Month 6</w:t>
            </w:r>
          </w:p>
        </w:tc>
        <w:tc>
          <w:tcPr>
            <w:tcW w:w="1134"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18C0B511"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0.9</w:t>
            </w:r>
          </w:p>
        </w:tc>
        <w:tc>
          <w:tcPr>
            <w:tcW w:w="1134" w:type="dxa"/>
            <w:tcBorders>
              <w:top w:val="nil"/>
              <w:left w:val="nil"/>
              <w:bottom w:val="single" w:sz="4" w:space="0" w:color="auto"/>
              <w:right w:val="single" w:sz="4" w:space="0" w:color="auto"/>
            </w:tcBorders>
            <w:noWrap/>
            <w:vAlign w:val="bottom"/>
            <w:hideMark/>
          </w:tcPr>
          <w:p w14:paraId="33EF0406"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0.10</w:t>
            </w:r>
          </w:p>
        </w:tc>
        <w:tc>
          <w:tcPr>
            <w:tcW w:w="1134" w:type="dxa"/>
            <w:tcBorders>
              <w:top w:val="nil"/>
              <w:left w:val="nil"/>
              <w:bottom w:val="single" w:sz="4" w:space="0" w:color="auto"/>
              <w:right w:val="single" w:sz="4" w:space="0" w:color="auto"/>
            </w:tcBorders>
            <w:noWrap/>
            <w:vAlign w:val="bottom"/>
            <w:hideMark/>
          </w:tcPr>
          <w:p w14:paraId="737A3284"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0.11</w:t>
            </w:r>
          </w:p>
        </w:tc>
        <w:tc>
          <w:tcPr>
            <w:tcW w:w="1134"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31F0F813"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0.88</w:t>
            </w:r>
          </w:p>
        </w:tc>
      </w:tr>
      <w:tr w:rsidR="00955861" w:rsidRPr="006877B8" w14:paraId="696E56EC" w14:textId="77777777" w:rsidTr="00955861">
        <w:trPr>
          <w:trHeight w:val="391"/>
        </w:trPr>
        <w:tc>
          <w:tcPr>
            <w:tcW w:w="1701" w:type="dxa"/>
            <w:tcBorders>
              <w:top w:val="nil"/>
              <w:left w:val="single" w:sz="4" w:space="0" w:color="auto"/>
              <w:bottom w:val="single" w:sz="4" w:space="0" w:color="auto"/>
              <w:right w:val="single" w:sz="4" w:space="0" w:color="auto"/>
            </w:tcBorders>
            <w:noWrap/>
            <w:vAlign w:val="bottom"/>
            <w:hideMark/>
          </w:tcPr>
          <w:p w14:paraId="6A62A362" w14:textId="77777777" w:rsidR="00955861" w:rsidRPr="006877B8" w:rsidRDefault="00955861" w:rsidP="00955861">
            <w:pPr>
              <w:spacing w:line="256" w:lineRule="auto"/>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Pre- challenge </w:t>
            </w:r>
          </w:p>
        </w:tc>
        <w:tc>
          <w:tcPr>
            <w:tcW w:w="1134" w:type="dxa"/>
            <w:tcBorders>
              <w:top w:val="nil"/>
              <w:left w:val="nil"/>
              <w:bottom w:val="single" w:sz="4" w:space="0" w:color="auto"/>
              <w:right w:val="single" w:sz="4" w:space="0" w:color="auto"/>
            </w:tcBorders>
            <w:noWrap/>
            <w:vAlign w:val="bottom"/>
            <w:hideMark/>
          </w:tcPr>
          <w:p w14:paraId="6522CA2E"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0.11</w:t>
            </w:r>
          </w:p>
        </w:tc>
        <w:tc>
          <w:tcPr>
            <w:tcW w:w="1134" w:type="dxa"/>
            <w:tcBorders>
              <w:top w:val="nil"/>
              <w:left w:val="nil"/>
              <w:bottom w:val="single" w:sz="4" w:space="0" w:color="auto"/>
              <w:right w:val="single" w:sz="4" w:space="0" w:color="auto"/>
            </w:tcBorders>
            <w:noWrap/>
            <w:vAlign w:val="bottom"/>
            <w:hideMark/>
          </w:tcPr>
          <w:p w14:paraId="02B32FEA"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0.08</w:t>
            </w:r>
          </w:p>
        </w:tc>
        <w:tc>
          <w:tcPr>
            <w:tcW w:w="1134" w:type="dxa"/>
            <w:tcBorders>
              <w:top w:val="nil"/>
              <w:left w:val="nil"/>
              <w:bottom w:val="single" w:sz="4" w:space="0" w:color="auto"/>
              <w:right w:val="single" w:sz="4" w:space="0" w:color="auto"/>
            </w:tcBorders>
            <w:noWrap/>
            <w:vAlign w:val="bottom"/>
            <w:hideMark/>
          </w:tcPr>
          <w:p w14:paraId="2F41D862"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0.02</w:t>
            </w:r>
          </w:p>
        </w:tc>
        <w:tc>
          <w:tcPr>
            <w:tcW w:w="1134" w:type="dxa"/>
            <w:tcBorders>
              <w:top w:val="nil"/>
              <w:left w:val="nil"/>
              <w:bottom w:val="single" w:sz="4" w:space="0" w:color="auto"/>
              <w:right w:val="single" w:sz="4" w:space="0" w:color="auto"/>
            </w:tcBorders>
            <w:noWrap/>
            <w:vAlign w:val="bottom"/>
            <w:hideMark/>
          </w:tcPr>
          <w:p w14:paraId="0C17002C" w14:textId="77777777" w:rsidR="00955861" w:rsidRPr="006877B8" w:rsidRDefault="00955861" w:rsidP="0095586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0.01</w:t>
            </w:r>
          </w:p>
        </w:tc>
      </w:tr>
    </w:tbl>
    <w:p w14:paraId="4C5EFEDF" w14:textId="77777777" w:rsidR="005C1C0C" w:rsidRPr="006877B8" w:rsidRDefault="005C1C0C"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73649F4E" w14:textId="77777777" w:rsidR="005C1C0C" w:rsidRPr="006877B8" w:rsidRDefault="005C1C0C"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51B0A928" w14:textId="77777777" w:rsidR="005C1C0C" w:rsidRPr="006877B8" w:rsidRDefault="005C1C0C"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66A520DB" w14:textId="526171F2" w:rsidR="0016221B" w:rsidRDefault="0016221B"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7F5D31A5" w14:textId="354673E3" w:rsidR="00955861" w:rsidRDefault="00955861"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6AD8A97F" w14:textId="14EB6BC5" w:rsidR="00955861" w:rsidRDefault="00955861"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26921725" w14:textId="77777777" w:rsidR="00955861" w:rsidRPr="006877B8" w:rsidRDefault="00955861"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4DBDA1CE" w14:textId="77777777" w:rsidR="0016221B" w:rsidRPr="006877B8" w:rsidRDefault="0016221B" w:rsidP="0016221B">
      <w:pPr>
        <w:tabs>
          <w:tab w:val="left" w:pos="720"/>
        </w:tabs>
        <w:spacing w:line="0" w:lineRule="atLeast"/>
        <w:jc w:val="center"/>
        <w:rPr>
          <w:rFonts w:ascii="Times New Roman" w:eastAsia="Arial" w:hAnsi="Times New Roman" w:cs="Times New Roman"/>
          <w:b/>
          <w:color w:val="000000" w:themeColor="text1"/>
          <w:sz w:val="24"/>
          <w:szCs w:val="24"/>
          <w:lang w:eastAsia="es-CO"/>
        </w:rPr>
      </w:pPr>
    </w:p>
    <w:p w14:paraId="1E8C5033"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07ED8860"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3E95882B"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0995A36E"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4CAB6337"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660A0DEB"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2AC4E184"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5E0C4311"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1775D345"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1E36CDB8"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377EC28B"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14FA18E7"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599A178E"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078680ED" w14:textId="77777777" w:rsidR="005C1C0C" w:rsidRPr="006877B8" w:rsidRDefault="005C1C0C" w:rsidP="0016221B">
      <w:pPr>
        <w:pStyle w:val="HTMLPreformatted"/>
        <w:rPr>
          <w:rFonts w:ascii="Times New Roman" w:eastAsia="Arial" w:hAnsi="Times New Roman" w:cs="Times New Roman"/>
          <w:b/>
          <w:color w:val="000000" w:themeColor="text1"/>
          <w:sz w:val="24"/>
          <w:szCs w:val="24"/>
          <w:lang w:eastAsia="es-CO"/>
        </w:rPr>
      </w:pPr>
    </w:p>
    <w:p w14:paraId="2A5254B6" w14:textId="5D6C014C" w:rsidR="0016221B" w:rsidRPr="006877B8" w:rsidRDefault="008B64C0" w:rsidP="0016221B">
      <w:pPr>
        <w:pStyle w:val="HTMLPreformatted"/>
        <w:rPr>
          <w:rFonts w:ascii="Times New Roman" w:hAnsi="Times New Roman" w:cs="Times New Roman"/>
          <w:color w:val="202124"/>
          <w:sz w:val="24"/>
          <w:szCs w:val="24"/>
        </w:rPr>
      </w:pPr>
      <w:r w:rsidRPr="006877B8">
        <w:rPr>
          <w:rFonts w:ascii="Times New Roman" w:eastAsia="Arial" w:hAnsi="Times New Roman" w:cs="Times New Roman"/>
          <w:b/>
          <w:color w:val="000000" w:themeColor="text1"/>
          <w:sz w:val="24"/>
          <w:szCs w:val="24"/>
          <w:lang w:eastAsia="es-CO"/>
        </w:rPr>
        <w:t>Tabl</w:t>
      </w:r>
      <w:r w:rsidR="0016221B" w:rsidRPr="006877B8">
        <w:rPr>
          <w:rFonts w:ascii="Times New Roman" w:eastAsia="Arial" w:hAnsi="Times New Roman" w:cs="Times New Roman"/>
          <w:b/>
          <w:color w:val="000000" w:themeColor="text1"/>
          <w:sz w:val="24"/>
          <w:szCs w:val="24"/>
          <w:lang w:eastAsia="es-CO"/>
        </w:rPr>
        <w:t>e</w:t>
      </w:r>
      <w:r w:rsidRPr="006877B8">
        <w:rPr>
          <w:rFonts w:ascii="Times New Roman" w:eastAsia="Arial" w:hAnsi="Times New Roman" w:cs="Times New Roman"/>
          <w:b/>
          <w:color w:val="000000" w:themeColor="text1"/>
          <w:sz w:val="24"/>
          <w:szCs w:val="24"/>
          <w:lang w:eastAsia="es-CO"/>
        </w:rPr>
        <w:t xml:space="preserve"> 4. </w:t>
      </w:r>
      <w:r w:rsidR="0016221B" w:rsidRPr="006877B8">
        <w:rPr>
          <w:rFonts w:ascii="Times New Roman" w:hAnsi="Times New Roman" w:cs="Times New Roman"/>
          <w:color w:val="202124"/>
          <w:sz w:val="24"/>
          <w:szCs w:val="24"/>
          <w:lang w:val="en"/>
        </w:rPr>
        <w:t xml:space="preserve">Indirect bilirubin in </w:t>
      </w:r>
      <w:r w:rsidR="005C1C0C" w:rsidRPr="006877B8">
        <w:rPr>
          <w:rFonts w:ascii="Times New Roman" w:hAnsi="Times New Roman" w:cs="Times New Roman"/>
          <w:color w:val="202124"/>
          <w:sz w:val="24"/>
          <w:szCs w:val="24"/>
          <w:lang w:val="en"/>
        </w:rPr>
        <w:t xml:space="preserve">the </w:t>
      </w:r>
      <w:r w:rsidR="0016221B" w:rsidRPr="006877B8">
        <w:rPr>
          <w:rFonts w:ascii="Times New Roman" w:hAnsi="Times New Roman" w:cs="Times New Roman"/>
          <w:color w:val="202124"/>
          <w:sz w:val="24"/>
          <w:szCs w:val="24"/>
          <w:lang w:val="en"/>
        </w:rPr>
        <w:t>paraclinical follow-up of immunized volunteers who presented an adverse event</w:t>
      </w:r>
      <w:r w:rsidR="005C1C0C" w:rsidRPr="006877B8">
        <w:rPr>
          <w:rFonts w:ascii="Times New Roman" w:hAnsi="Times New Roman" w:cs="Times New Roman"/>
          <w:color w:val="202124"/>
          <w:sz w:val="24"/>
          <w:szCs w:val="24"/>
          <w:lang w:val="en"/>
        </w:rPr>
        <w:t xml:space="preserve"> (AE)</w:t>
      </w:r>
    </w:p>
    <w:p w14:paraId="3F857BE8" w14:textId="77777777" w:rsidR="00AB37DE" w:rsidRPr="006877B8" w:rsidRDefault="00AB37DE" w:rsidP="00AB37DE">
      <w:pPr>
        <w:jc w:val="both"/>
        <w:rPr>
          <w:rFonts w:ascii="Times New Roman" w:eastAsia="Arial" w:hAnsi="Times New Roman" w:cs="Times New Roman"/>
          <w:color w:val="000000" w:themeColor="text1"/>
          <w:sz w:val="24"/>
          <w:szCs w:val="24"/>
          <w:lang w:eastAsia="es-CO"/>
        </w:rPr>
      </w:pPr>
    </w:p>
    <w:p w14:paraId="646BD85D" w14:textId="1B2397DB" w:rsidR="0016221B" w:rsidRPr="006877B8" w:rsidRDefault="0016221B" w:rsidP="00AB37DE">
      <w:pPr>
        <w:jc w:val="both"/>
        <w:rPr>
          <w:rFonts w:ascii="Times New Roman" w:hAnsi="Times New Roman" w:cs="Times New Roman"/>
          <w:sz w:val="24"/>
          <w:szCs w:val="24"/>
          <w:u w:val="single"/>
        </w:rPr>
      </w:pPr>
      <w:r w:rsidRPr="006877B8">
        <w:rPr>
          <w:rFonts w:ascii="Times New Roman" w:hAnsi="Times New Roman" w:cs="Times New Roman"/>
          <w:sz w:val="24"/>
          <w:szCs w:val="24"/>
          <w:u w:val="single"/>
        </w:rPr>
        <w:t>Renal function:</w:t>
      </w:r>
    </w:p>
    <w:p w14:paraId="0DA95F7D" w14:textId="16B0D4FC" w:rsidR="0016221B" w:rsidRPr="006877B8" w:rsidRDefault="0016221B" w:rsidP="00AB37DE">
      <w:pPr>
        <w:jc w:val="both"/>
        <w:rPr>
          <w:rFonts w:ascii="Times New Roman" w:hAnsi="Times New Roman" w:cs="Times New Roman"/>
          <w:sz w:val="24"/>
          <w:szCs w:val="24"/>
        </w:rPr>
      </w:pPr>
      <w:r w:rsidRPr="006877B8">
        <w:rPr>
          <w:rFonts w:ascii="Times New Roman" w:hAnsi="Times New Roman" w:cs="Times New Roman"/>
          <w:sz w:val="24"/>
          <w:szCs w:val="24"/>
        </w:rPr>
        <w:t xml:space="preserve">There was no alteration in renal function: creatinine and urea nitrogen values. All values were within the </w:t>
      </w:r>
      <w:r w:rsidR="005C1C0C" w:rsidRPr="006877B8">
        <w:rPr>
          <w:rFonts w:ascii="Times New Roman" w:hAnsi="Times New Roman" w:cs="Times New Roman"/>
          <w:sz w:val="24"/>
          <w:szCs w:val="24"/>
        </w:rPr>
        <w:t>P</w:t>
      </w:r>
      <w:r w:rsidRPr="006877B8">
        <w:rPr>
          <w:rFonts w:ascii="Times New Roman" w:hAnsi="Times New Roman" w:cs="Times New Roman"/>
          <w:sz w:val="24"/>
          <w:szCs w:val="24"/>
        </w:rPr>
        <w:t xml:space="preserve">rotocol's </w:t>
      </w:r>
      <w:r w:rsidR="005C1C0C" w:rsidRPr="006877B8">
        <w:rPr>
          <w:rFonts w:ascii="Times New Roman" w:hAnsi="Times New Roman" w:cs="Times New Roman"/>
          <w:sz w:val="24"/>
          <w:szCs w:val="24"/>
        </w:rPr>
        <w:t>standard</w:t>
      </w:r>
      <w:r w:rsidRPr="006877B8">
        <w:rPr>
          <w:rFonts w:ascii="Times New Roman" w:hAnsi="Times New Roman" w:cs="Times New Roman"/>
          <w:sz w:val="24"/>
          <w:szCs w:val="24"/>
        </w:rPr>
        <w:t xml:space="preserve"> ranges.</w:t>
      </w:r>
    </w:p>
    <w:p w14:paraId="35C0FBA1" w14:textId="77777777" w:rsidR="0016221B" w:rsidRPr="006877B8" w:rsidRDefault="0016221B" w:rsidP="00AB37DE">
      <w:pPr>
        <w:jc w:val="both"/>
        <w:rPr>
          <w:rFonts w:ascii="Times New Roman" w:hAnsi="Times New Roman" w:cs="Times New Roman"/>
          <w:sz w:val="24"/>
          <w:szCs w:val="24"/>
          <w:u w:val="single"/>
        </w:rPr>
      </w:pPr>
      <w:r w:rsidRPr="006877B8">
        <w:rPr>
          <w:rFonts w:ascii="Times New Roman" w:hAnsi="Times New Roman" w:cs="Times New Roman"/>
          <w:sz w:val="24"/>
          <w:szCs w:val="24"/>
          <w:u w:val="single"/>
        </w:rPr>
        <w:t>Glycemia:</w:t>
      </w:r>
    </w:p>
    <w:p w14:paraId="5D08D3E0" w14:textId="1589E1FF" w:rsidR="00614C16" w:rsidRPr="006877B8" w:rsidRDefault="0016221B" w:rsidP="00AB37DE">
      <w:pPr>
        <w:jc w:val="both"/>
        <w:rPr>
          <w:rFonts w:ascii="Times New Roman" w:hAnsi="Times New Roman" w:cs="Times New Roman"/>
          <w:sz w:val="24"/>
          <w:szCs w:val="24"/>
        </w:rPr>
      </w:pPr>
      <w:r w:rsidRPr="006877B8">
        <w:rPr>
          <w:rFonts w:ascii="Times New Roman" w:hAnsi="Times New Roman" w:cs="Times New Roman"/>
          <w:sz w:val="24"/>
          <w:szCs w:val="24"/>
        </w:rPr>
        <w:t>There was a glycemia elevation in 17 volunteers in the selection paraclinic</w:t>
      </w:r>
      <w:r w:rsidR="005C1C0C" w:rsidRPr="006877B8">
        <w:rPr>
          <w:rFonts w:ascii="Times New Roman" w:hAnsi="Times New Roman" w:cs="Times New Roman"/>
          <w:sz w:val="24"/>
          <w:szCs w:val="24"/>
        </w:rPr>
        <w:t>al</w:t>
      </w:r>
      <w:r w:rsidRPr="006877B8">
        <w:rPr>
          <w:rFonts w:ascii="Times New Roman" w:hAnsi="Times New Roman" w:cs="Times New Roman"/>
          <w:sz w:val="24"/>
          <w:szCs w:val="24"/>
        </w:rPr>
        <w:t xml:space="preserve"> and on the first day of immunization. However, despite the request to present fasting for volunteers, some paraclinic</w:t>
      </w:r>
      <w:r w:rsidR="005C1C0C" w:rsidRPr="006877B8">
        <w:rPr>
          <w:rFonts w:ascii="Times New Roman" w:hAnsi="Times New Roman" w:cs="Times New Roman"/>
          <w:sz w:val="24"/>
          <w:szCs w:val="24"/>
        </w:rPr>
        <w:t>al</w:t>
      </w:r>
      <w:r w:rsidRPr="006877B8">
        <w:rPr>
          <w:rFonts w:ascii="Times New Roman" w:hAnsi="Times New Roman" w:cs="Times New Roman"/>
          <w:sz w:val="24"/>
          <w:szCs w:val="24"/>
        </w:rPr>
        <w:t xml:space="preserve"> were not taken on an empty stomach.  Volunteers took their glycemia levels when they had time disposition. To determine </w:t>
      </w:r>
      <w:r w:rsidR="005C1C0C" w:rsidRPr="006877B8">
        <w:rPr>
          <w:rFonts w:ascii="Times New Roman" w:hAnsi="Times New Roman" w:cs="Times New Roman"/>
          <w:sz w:val="24"/>
          <w:szCs w:val="24"/>
        </w:rPr>
        <w:t>glycemia</w:t>
      </w:r>
      <w:r w:rsidRPr="006877B8">
        <w:rPr>
          <w:rFonts w:ascii="Times New Roman" w:hAnsi="Times New Roman" w:cs="Times New Roman"/>
          <w:sz w:val="24"/>
          <w:szCs w:val="24"/>
        </w:rPr>
        <w:t>, it was pertinent to measure fasting glucose levels or with a glucose tolerance curve.</w:t>
      </w:r>
    </w:p>
    <w:p w14:paraId="606D112A" w14:textId="53386BDF" w:rsidR="008B64C0" w:rsidRPr="006877B8" w:rsidRDefault="008B64C0">
      <w:pPr>
        <w:rPr>
          <w:rFonts w:ascii="Times New Roman" w:hAnsi="Times New Roman" w:cs="Times New Roman"/>
          <w:sz w:val="24"/>
          <w:szCs w:val="24"/>
        </w:rPr>
      </w:pPr>
    </w:p>
    <w:tbl>
      <w:tblPr>
        <w:tblW w:w="5803" w:type="dxa"/>
        <w:jc w:val="center"/>
        <w:tblCellMar>
          <w:left w:w="70" w:type="dxa"/>
          <w:right w:w="70" w:type="dxa"/>
        </w:tblCellMar>
        <w:tblLook w:val="04A0" w:firstRow="1" w:lastRow="0" w:firstColumn="1" w:lastColumn="0" w:noHBand="0" w:noVBand="1"/>
      </w:tblPr>
      <w:tblGrid>
        <w:gridCol w:w="1156"/>
        <w:gridCol w:w="1155"/>
        <w:gridCol w:w="1090"/>
        <w:gridCol w:w="1531"/>
        <w:gridCol w:w="871"/>
      </w:tblGrid>
      <w:tr w:rsidR="008B64C0" w:rsidRPr="006877B8" w14:paraId="7974FE00" w14:textId="77777777" w:rsidTr="00AB37DE">
        <w:trPr>
          <w:trHeight w:val="661"/>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14:paraId="2DEEC1E4" w14:textId="77777777" w:rsidR="008B64C0" w:rsidRPr="006877B8" w:rsidRDefault="008B64C0" w:rsidP="00560FED">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14:paraId="3B9123D7" w14:textId="753E3E45" w:rsidR="008B64C0" w:rsidRPr="006877B8" w:rsidRDefault="008B64C0" w:rsidP="00AB37DE">
            <w:pPr>
              <w:spacing w:line="256" w:lineRule="auto"/>
              <w:jc w:val="center"/>
              <w:rPr>
                <w:rFonts w:ascii="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Selec</w:t>
            </w:r>
            <w:r w:rsidR="00AB37DE" w:rsidRPr="006877B8">
              <w:rPr>
                <w:rFonts w:ascii="Times New Roman" w:eastAsia="Arial" w:hAnsi="Times New Roman" w:cs="Times New Roman"/>
                <w:b/>
                <w:bCs/>
                <w:color w:val="000000" w:themeColor="text1"/>
                <w:sz w:val="24"/>
                <w:szCs w:val="24"/>
              </w:rPr>
              <w:t>tion</w:t>
            </w:r>
          </w:p>
        </w:tc>
        <w:tc>
          <w:tcPr>
            <w:tcW w:w="1090" w:type="dxa"/>
            <w:tcBorders>
              <w:top w:val="single" w:sz="4" w:space="0" w:color="auto"/>
              <w:left w:val="nil"/>
              <w:bottom w:val="single" w:sz="4" w:space="0" w:color="auto"/>
              <w:right w:val="single" w:sz="4" w:space="0" w:color="auto"/>
            </w:tcBorders>
            <w:vAlign w:val="center"/>
            <w:hideMark/>
          </w:tcPr>
          <w:p w14:paraId="4A18CB0B" w14:textId="28398948" w:rsidR="008B64C0" w:rsidRPr="006877B8" w:rsidRDefault="008B64C0" w:rsidP="00AB37DE">
            <w:pPr>
              <w:spacing w:line="256" w:lineRule="auto"/>
              <w:jc w:val="center"/>
              <w:rPr>
                <w:rFonts w:ascii="Times New Roman" w:eastAsia="Arial"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Gr</w:t>
            </w:r>
            <w:r w:rsidR="00AB37DE" w:rsidRPr="006877B8">
              <w:rPr>
                <w:rFonts w:ascii="Times New Roman" w:eastAsia="Arial" w:hAnsi="Times New Roman" w:cs="Times New Roman"/>
                <w:b/>
                <w:bCs/>
                <w:color w:val="000000" w:themeColor="text1"/>
                <w:sz w:val="24"/>
                <w:szCs w:val="24"/>
              </w:rPr>
              <w:t>ade</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43239F7" w14:textId="48D429E5" w:rsidR="008B64C0" w:rsidRPr="006877B8" w:rsidRDefault="008B64C0" w:rsidP="00AB37DE">
            <w:pPr>
              <w:spacing w:line="256" w:lineRule="auto"/>
              <w:jc w:val="center"/>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Lab</w:t>
            </w:r>
            <w:r w:rsidR="00AB37DE" w:rsidRPr="006877B8">
              <w:rPr>
                <w:rFonts w:ascii="Times New Roman" w:eastAsia="Arial" w:hAnsi="Times New Roman" w:cs="Times New Roman"/>
                <w:b/>
                <w:bCs/>
                <w:color w:val="000000" w:themeColor="text1"/>
                <w:sz w:val="24"/>
                <w:szCs w:val="24"/>
              </w:rPr>
              <w:t xml:space="preserve"> C</w:t>
            </w:r>
            <w:r w:rsidRPr="006877B8">
              <w:rPr>
                <w:rFonts w:ascii="Times New Roman" w:eastAsia="Arial" w:hAnsi="Times New Roman" w:cs="Times New Roman"/>
                <w:b/>
                <w:bCs/>
                <w:color w:val="000000" w:themeColor="text1"/>
                <w:sz w:val="24"/>
                <w:szCs w:val="24"/>
              </w:rPr>
              <w:t>ontrol M</w:t>
            </w:r>
            <w:r w:rsidR="00AB37DE" w:rsidRPr="006877B8">
              <w:rPr>
                <w:rFonts w:ascii="Times New Roman" w:eastAsia="Arial" w:hAnsi="Times New Roman" w:cs="Times New Roman"/>
                <w:b/>
                <w:bCs/>
                <w:color w:val="000000" w:themeColor="text1"/>
                <w:sz w:val="24"/>
                <w:szCs w:val="24"/>
              </w:rPr>
              <w:t>onth</w:t>
            </w:r>
            <w:r w:rsidRPr="006877B8">
              <w:rPr>
                <w:rFonts w:ascii="Times New Roman" w:eastAsia="Arial" w:hAnsi="Times New Roman" w:cs="Times New Roman"/>
                <w:b/>
                <w:bCs/>
                <w:color w:val="000000" w:themeColor="text1"/>
                <w:sz w:val="24"/>
                <w:szCs w:val="24"/>
              </w:rPr>
              <w:t xml:space="preserve"> 0</w:t>
            </w:r>
          </w:p>
        </w:tc>
        <w:tc>
          <w:tcPr>
            <w:tcW w:w="871" w:type="dxa"/>
            <w:tcBorders>
              <w:top w:val="single" w:sz="4" w:space="0" w:color="auto"/>
              <w:left w:val="nil"/>
              <w:bottom w:val="single" w:sz="4" w:space="0" w:color="auto"/>
              <w:right w:val="single" w:sz="4" w:space="0" w:color="auto"/>
            </w:tcBorders>
            <w:vAlign w:val="center"/>
            <w:hideMark/>
          </w:tcPr>
          <w:p w14:paraId="05E691D3" w14:textId="0DEFEFEE" w:rsidR="008B64C0" w:rsidRPr="006877B8" w:rsidRDefault="008B64C0" w:rsidP="00AB37DE">
            <w:pPr>
              <w:spacing w:line="256" w:lineRule="auto"/>
              <w:jc w:val="center"/>
              <w:rPr>
                <w:rFonts w:ascii="Times New Roman" w:eastAsia="Arial"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Gr</w:t>
            </w:r>
            <w:r w:rsidR="00AB37DE" w:rsidRPr="006877B8">
              <w:rPr>
                <w:rFonts w:ascii="Times New Roman" w:eastAsia="Arial" w:hAnsi="Times New Roman" w:cs="Times New Roman"/>
                <w:b/>
                <w:bCs/>
                <w:color w:val="000000" w:themeColor="text1"/>
                <w:sz w:val="24"/>
                <w:szCs w:val="24"/>
              </w:rPr>
              <w:t>ade</w:t>
            </w:r>
          </w:p>
        </w:tc>
      </w:tr>
      <w:tr w:rsidR="008B64C0" w:rsidRPr="006877B8" w14:paraId="40195785"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1841489A"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CS1001</w:t>
            </w:r>
          </w:p>
        </w:tc>
        <w:tc>
          <w:tcPr>
            <w:tcW w:w="1155" w:type="dxa"/>
            <w:tcBorders>
              <w:top w:val="nil"/>
              <w:left w:val="nil"/>
              <w:bottom w:val="single" w:sz="4" w:space="0" w:color="auto"/>
              <w:right w:val="single" w:sz="4" w:space="0" w:color="auto"/>
            </w:tcBorders>
            <w:shd w:val="clear" w:color="auto" w:fill="FFC7CE"/>
            <w:vAlign w:val="center"/>
            <w:hideMark/>
          </w:tcPr>
          <w:p w14:paraId="1B8B0680"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121</w:t>
            </w:r>
          </w:p>
        </w:tc>
        <w:tc>
          <w:tcPr>
            <w:tcW w:w="1090" w:type="dxa"/>
            <w:tcBorders>
              <w:top w:val="nil"/>
              <w:left w:val="nil"/>
              <w:bottom w:val="single" w:sz="4" w:space="0" w:color="auto"/>
              <w:right w:val="single" w:sz="4" w:space="0" w:color="auto"/>
            </w:tcBorders>
            <w:vAlign w:val="center"/>
            <w:hideMark/>
          </w:tcPr>
          <w:p w14:paraId="3F852C13"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vAlign w:val="center"/>
            <w:hideMark/>
          </w:tcPr>
          <w:p w14:paraId="72F8AAFE"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p>
        </w:tc>
        <w:tc>
          <w:tcPr>
            <w:tcW w:w="871" w:type="dxa"/>
            <w:tcBorders>
              <w:top w:val="nil"/>
              <w:left w:val="nil"/>
              <w:bottom w:val="single" w:sz="4" w:space="0" w:color="auto"/>
              <w:right w:val="single" w:sz="4" w:space="0" w:color="auto"/>
            </w:tcBorders>
            <w:vAlign w:val="center"/>
          </w:tcPr>
          <w:p w14:paraId="48C4C729"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r>
      <w:tr w:rsidR="008B64C0" w:rsidRPr="006877B8" w14:paraId="0FCA1807"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273F6B2D"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CS1003</w:t>
            </w:r>
          </w:p>
        </w:tc>
        <w:tc>
          <w:tcPr>
            <w:tcW w:w="1155" w:type="dxa"/>
            <w:tcBorders>
              <w:top w:val="nil"/>
              <w:left w:val="nil"/>
              <w:bottom w:val="single" w:sz="4" w:space="0" w:color="auto"/>
              <w:right w:val="single" w:sz="4" w:space="0" w:color="auto"/>
            </w:tcBorders>
            <w:vAlign w:val="center"/>
            <w:hideMark/>
          </w:tcPr>
          <w:p w14:paraId="46FF595D"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104</w:t>
            </w:r>
          </w:p>
        </w:tc>
        <w:tc>
          <w:tcPr>
            <w:tcW w:w="1090" w:type="dxa"/>
            <w:tcBorders>
              <w:top w:val="nil"/>
              <w:left w:val="nil"/>
              <w:bottom w:val="single" w:sz="4" w:space="0" w:color="auto"/>
              <w:right w:val="single" w:sz="4" w:space="0" w:color="auto"/>
            </w:tcBorders>
            <w:vAlign w:val="center"/>
          </w:tcPr>
          <w:p w14:paraId="4D143195"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1ABEF114"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126</w:t>
            </w:r>
          </w:p>
        </w:tc>
        <w:tc>
          <w:tcPr>
            <w:tcW w:w="871" w:type="dxa"/>
            <w:tcBorders>
              <w:top w:val="nil"/>
              <w:left w:val="nil"/>
              <w:bottom w:val="single" w:sz="4" w:space="0" w:color="auto"/>
              <w:right w:val="single" w:sz="4" w:space="0" w:color="auto"/>
            </w:tcBorders>
            <w:vAlign w:val="center"/>
            <w:hideMark/>
          </w:tcPr>
          <w:p w14:paraId="2A335ED7"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B64C0" w:rsidRPr="006877B8" w14:paraId="78C630DC"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570887AD"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CS1015</w:t>
            </w:r>
          </w:p>
        </w:tc>
        <w:tc>
          <w:tcPr>
            <w:tcW w:w="1155" w:type="dxa"/>
            <w:tcBorders>
              <w:top w:val="nil"/>
              <w:left w:val="nil"/>
              <w:bottom w:val="single" w:sz="4" w:space="0" w:color="auto"/>
              <w:right w:val="single" w:sz="4" w:space="0" w:color="auto"/>
            </w:tcBorders>
            <w:shd w:val="clear" w:color="auto" w:fill="FFC7CE"/>
            <w:vAlign w:val="center"/>
            <w:hideMark/>
          </w:tcPr>
          <w:p w14:paraId="7D49EE75"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123</w:t>
            </w:r>
          </w:p>
        </w:tc>
        <w:tc>
          <w:tcPr>
            <w:tcW w:w="1090" w:type="dxa"/>
            <w:tcBorders>
              <w:top w:val="nil"/>
              <w:left w:val="nil"/>
              <w:bottom w:val="single" w:sz="4" w:space="0" w:color="auto"/>
              <w:right w:val="single" w:sz="4" w:space="0" w:color="auto"/>
            </w:tcBorders>
            <w:vAlign w:val="center"/>
            <w:hideMark/>
          </w:tcPr>
          <w:p w14:paraId="184DECF3"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vAlign w:val="center"/>
            <w:hideMark/>
          </w:tcPr>
          <w:p w14:paraId="0087F63B"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99</w:t>
            </w:r>
          </w:p>
        </w:tc>
        <w:tc>
          <w:tcPr>
            <w:tcW w:w="871" w:type="dxa"/>
            <w:tcBorders>
              <w:top w:val="nil"/>
              <w:left w:val="nil"/>
              <w:bottom w:val="single" w:sz="4" w:space="0" w:color="auto"/>
              <w:right w:val="single" w:sz="4" w:space="0" w:color="auto"/>
            </w:tcBorders>
            <w:vAlign w:val="center"/>
          </w:tcPr>
          <w:p w14:paraId="7AFDE1A3"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r>
      <w:tr w:rsidR="008B64C0" w:rsidRPr="006877B8" w14:paraId="7CBF03D8"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664D5D08"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CS1018</w:t>
            </w:r>
          </w:p>
        </w:tc>
        <w:tc>
          <w:tcPr>
            <w:tcW w:w="1155" w:type="dxa"/>
            <w:tcBorders>
              <w:top w:val="nil"/>
              <w:left w:val="nil"/>
              <w:bottom w:val="single" w:sz="4" w:space="0" w:color="auto"/>
              <w:right w:val="single" w:sz="4" w:space="0" w:color="auto"/>
            </w:tcBorders>
            <w:shd w:val="clear" w:color="auto" w:fill="FFC7CE"/>
            <w:noWrap/>
            <w:vAlign w:val="bottom"/>
            <w:hideMark/>
          </w:tcPr>
          <w:p w14:paraId="40F6F883"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113</w:t>
            </w:r>
          </w:p>
        </w:tc>
        <w:tc>
          <w:tcPr>
            <w:tcW w:w="1090" w:type="dxa"/>
            <w:tcBorders>
              <w:top w:val="nil"/>
              <w:left w:val="nil"/>
              <w:bottom w:val="single" w:sz="4" w:space="0" w:color="auto"/>
              <w:right w:val="single" w:sz="4" w:space="0" w:color="auto"/>
            </w:tcBorders>
            <w:vAlign w:val="center"/>
            <w:hideMark/>
          </w:tcPr>
          <w:p w14:paraId="5DA8960D"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shd w:val="clear" w:color="auto" w:fill="FFC7CE"/>
            <w:noWrap/>
            <w:vAlign w:val="bottom"/>
            <w:hideMark/>
          </w:tcPr>
          <w:p w14:paraId="2791501C"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871" w:type="dxa"/>
            <w:tcBorders>
              <w:top w:val="nil"/>
              <w:left w:val="nil"/>
              <w:bottom w:val="single" w:sz="4" w:space="0" w:color="auto"/>
              <w:right w:val="single" w:sz="4" w:space="0" w:color="auto"/>
            </w:tcBorders>
            <w:vAlign w:val="center"/>
            <w:hideMark/>
          </w:tcPr>
          <w:p w14:paraId="0CBAFE6B"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5B8044C4"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47035F6B" w14:textId="77777777" w:rsidR="008B64C0" w:rsidRPr="006877B8" w:rsidRDefault="008B64C0" w:rsidP="00AB37DE">
            <w:pPr>
              <w:spacing w:line="256" w:lineRule="auto"/>
              <w:jc w:val="both"/>
              <w:rPr>
                <w:rFonts w:ascii="Times New Roman" w:eastAsia="Arial"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CS1036</w:t>
            </w:r>
          </w:p>
        </w:tc>
        <w:tc>
          <w:tcPr>
            <w:tcW w:w="1155" w:type="dxa"/>
            <w:tcBorders>
              <w:top w:val="nil"/>
              <w:left w:val="nil"/>
              <w:bottom w:val="single" w:sz="4" w:space="0" w:color="auto"/>
              <w:right w:val="single" w:sz="4" w:space="0" w:color="auto"/>
            </w:tcBorders>
            <w:shd w:val="clear" w:color="auto" w:fill="FFC7CE"/>
            <w:noWrap/>
            <w:vAlign w:val="bottom"/>
            <w:hideMark/>
          </w:tcPr>
          <w:p w14:paraId="67705FB7"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1090" w:type="dxa"/>
            <w:tcBorders>
              <w:top w:val="nil"/>
              <w:left w:val="nil"/>
              <w:bottom w:val="single" w:sz="4" w:space="0" w:color="auto"/>
              <w:right w:val="single" w:sz="4" w:space="0" w:color="auto"/>
            </w:tcBorders>
            <w:vAlign w:val="center"/>
            <w:hideMark/>
          </w:tcPr>
          <w:p w14:paraId="5D14D322"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noWrap/>
            <w:vAlign w:val="bottom"/>
          </w:tcPr>
          <w:p w14:paraId="02F4AF86"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p>
        </w:tc>
        <w:tc>
          <w:tcPr>
            <w:tcW w:w="871" w:type="dxa"/>
            <w:tcBorders>
              <w:top w:val="nil"/>
              <w:left w:val="nil"/>
              <w:bottom w:val="single" w:sz="4" w:space="0" w:color="auto"/>
              <w:right w:val="single" w:sz="4" w:space="0" w:color="auto"/>
            </w:tcBorders>
            <w:vAlign w:val="center"/>
          </w:tcPr>
          <w:p w14:paraId="7FFE57EE"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p>
        </w:tc>
      </w:tr>
      <w:tr w:rsidR="008B64C0" w:rsidRPr="006877B8" w14:paraId="0AEF3046"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62DAF4FC" w14:textId="77777777" w:rsidR="008B64C0" w:rsidRPr="006877B8" w:rsidRDefault="008B64C0" w:rsidP="00AB37DE">
            <w:pPr>
              <w:spacing w:line="256" w:lineRule="auto"/>
              <w:jc w:val="both"/>
              <w:rPr>
                <w:rFonts w:ascii="Times New Roman" w:eastAsia="Arial"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CS1037</w:t>
            </w:r>
          </w:p>
        </w:tc>
        <w:tc>
          <w:tcPr>
            <w:tcW w:w="1155" w:type="dxa"/>
            <w:tcBorders>
              <w:top w:val="nil"/>
              <w:left w:val="nil"/>
              <w:bottom w:val="single" w:sz="4" w:space="0" w:color="auto"/>
              <w:right w:val="single" w:sz="4" w:space="0" w:color="auto"/>
            </w:tcBorders>
            <w:shd w:val="clear" w:color="auto" w:fill="FFC7CE"/>
            <w:noWrap/>
            <w:vAlign w:val="bottom"/>
            <w:hideMark/>
          </w:tcPr>
          <w:p w14:paraId="04F542F7"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1090" w:type="dxa"/>
            <w:tcBorders>
              <w:top w:val="nil"/>
              <w:left w:val="nil"/>
              <w:bottom w:val="single" w:sz="4" w:space="0" w:color="auto"/>
              <w:right w:val="single" w:sz="4" w:space="0" w:color="auto"/>
            </w:tcBorders>
            <w:vAlign w:val="center"/>
            <w:hideMark/>
          </w:tcPr>
          <w:p w14:paraId="5016A1EC"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noWrap/>
            <w:vAlign w:val="bottom"/>
          </w:tcPr>
          <w:p w14:paraId="0F4EAA50"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p>
        </w:tc>
        <w:tc>
          <w:tcPr>
            <w:tcW w:w="871" w:type="dxa"/>
            <w:tcBorders>
              <w:top w:val="nil"/>
              <w:left w:val="nil"/>
              <w:bottom w:val="single" w:sz="4" w:space="0" w:color="auto"/>
              <w:right w:val="single" w:sz="4" w:space="0" w:color="auto"/>
            </w:tcBorders>
            <w:vAlign w:val="center"/>
          </w:tcPr>
          <w:p w14:paraId="57E86ECA"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p>
        </w:tc>
      </w:tr>
      <w:tr w:rsidR="008B64C0" w:rsidRPr="006877B8" w14:paraId="014A6293"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151BAEB2" w14:textId="77777777" w:rsidR="008B64C0" w:rsidRPr="006877B8" w:rsidRDefault="008B64C0" w:rsidP="00AB37DE">
            <w:pPr>
              <w:spacing w:line="256" w:lineRule="auto"/>
              <w:jc w:val="both"/>
              <w:rPr>
                <w:rFonts w:ascii="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CS1506</w:t>
            </w:r>
          </w:p>
        </w:tc>
        <w:tc>
          <w:tcPr>
            <w:tcW w:w="1155" w:type="dxa"/>
            <w:tcBorders>
              <w:top w:val="nil"/>
              <w:left w:val="nil"/>
              <w:bottom w:val="single" w:sz="4" w:space="0" w:color="auto"/>
              <w:right w:val="single" w:sz="4" w:space="0" w:color="auto"/>
            </w:tcBorders>
            <w:shd w:val="clear" w:color="auto" w:fill="FFC7CE"/>
            <w:noWrap/>
            <w:vAlign w:val="bottom"/>
            <w:hideMark/>
          </w:tcPr>
          <w:p w14:paraId="62099E28"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111</w:t>
            </w:r>
          </w:p>
        </w:tc>
        <w:tc>
          <w:tcPr>
            <w:tcW w:w="1090" w:type="dxa"/>
            <w:tcBorders>
              <w:top w:val="nil"/>
              <w:left w:val="nil"/>
              <w:bottom w:val="single" w:sz="4" w:space="0" w:color="auto"/>
              <w:right w:val="single" w:sz="4" w:space="0" w:color="auto"/>
            </w:tcBorders>
            <w:vAlign w:val="center"/>
            <w:hideMark/>
          </w:tcPr>
          <w:p w14:paraId="260546EA"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337E4571"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117</w:t>
            </w:r>
          </w:p>
        </w:tc>
        <w:tc>
          <w:tcPr>
            <w:tcW w:w="871" w:type="dxa"/>
            <w:tcBorders>
              <w:top w:val="nil"/>
              <w:left w:val="nil"/>
              <w:bottom w:val="single" w:sz="4" w:space="0" w:color="auto"/>
              <w:right w:val="single" w:sz="4" w:space="0" w:color="auto"/>
            </w:tcBorders>
            <w:vAlign w:val="center"/>
            <w:hideMark/>
          </w:tcPr>
          <w:p w14:paraId="0E3AD001"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2A2E567F"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1DB45B53"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CS1535</w:t>
            </w:r>
          </w:p>
        </w:tc>
        <w:tc>
          <w:tcPr>
            <w:tcW w:w="1155" w:type="dxa"/>
            <w:tcBorders>
              <w:top w:val="nil"/>
              <w:left w:val="nil"/>
              <w:bottom w:val="single" w:sz="4" w:space="0" w:color="auto"/>
              <w:right w:val="single" w:sz="4" w:space="0" w:color="auto"/>
            </w:tcBorders>
            <w:noWrap/>
            <w:vAlign w:val="bottom"/>
            <w:hideMark/>
          </w:tcPr>
          <w:p w14:paraId="2B20424A"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87</w:t>
            </w:r>
          </w:p>
        </w:tc>
        <w:tc>
          <w:tcPr>
            <w:tcW w:w="1090" w:type="dxa"/>
            <w:tcBorders>
              <w:top w:val="nil"/>
              <w:left w:val="nil"/>
              <w:bottom w:val="single" w:sz="4" w:space="0" w:color="auto"/>
              <w:right w:val="single" w:sz="4" w:space="0" w:color="auto"/>
            </w:tcBorders>
            <w:vAlign w:val="center"/>
          </w:tcPr>
          <w:p w14:paraId="0F9BECA3"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6BD1D994"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156</w:t>
            </w:r>
          </w:p>
        </w:tc>
        <w:tc>
          <w:tcPr>
            <w:tcW w:w="871" w:type="dxa"/>
            <w:tcBorders>
              <w:top w:val="nil"/>
              <w:left w:val="nil"/>
              <w:bottom w:val="single" w:sz="4" w:space="0" w:color="auto"/>
              <w:right w:val="single" w:sz="4" w:space="0" w:color="auto"/>
            </w:tcBorders>
            <w:vAlign w:val="center"/>
            <w:hideMark/>
          </w:tcPr>
          <w:p w14:paraId="6C94F956"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B64C0" w:rsidRPr="006877B8" w14:paraId="05BB0A46"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4EB92286"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CS1537</w:t>
            </w:r>
          </w:p>
        </w:tc>
        <w:tc>
          <w:tcPr>
            <w:tcW w:w="1155" w:type="dxa"/>
            <w:tcBorders>
              <w:top w:val="nil"/>
              <w:left w:val="nil"/>
              <w:bottom w:val="single" w:sz="4" w:space="0" w:color="auto"/>
              <w:right w:val="single" w:sz="4" w:space="0" w:color="auto"/>
            </w:tcBorders>
            <w:noWrap/>
            <w:vAlign w:val="bottom"/>
            <w:hideMark/>
          </w:tcPr>
          <w:p w14:paraId="2F6E4719"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77</w:t>
            </w:r>
          </w:p>
        </w:tc>
        <w:tc>
          <w:tcPr>
            <w:tcW w:w="1090" w:type="dxa"/>
            <w:tcBorders>
              <w:top w:val="nil"/>
              <w:left w:val="nil"/>
              <w:bottom w:val="single" w:sz="4" w:space="0" w:color="auto"/>
              <w:right w:val="single" w:sz="4" w:space="0" w:color="auto"/>
            </w:tcBorders>
            <w:vAlign w:val="center"/>
          </w:tcPr>
          <w:p w14:paraId="34AA4A72"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03F6D262"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124</w:t>
            </w:r>
          </w:p>
        </w:tc>
        <w:tc>
          <w:tcPr>
            <w:tcW w:w="871" w:type="dxa"/>
            <w:tcBorders>
              <w:top w:val="nil"/>
              <w:left w:val="nil"/>
              <w:bottom w:val="single" w:sz="4" w:space="0" w:color="auto"/>
              <w:right w:val="single" w:sz="4" w:space="0" w:color="auto"/>
            </w:tcBorders>
            <w:vAlign w:val="center"/>
            <w:hideMark/>
          </w:tcPr>
          <w:p w14:paraId="2EF19A59"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2DBCB791"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7385CCE9"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CS1538</w:t>
            </w:r>
          </w:p>
        </w:tc>
        <w:tc>
          <w:tcPr>
            <w:tcW w:w="1155" w:type="dxa"/>
            <w:tcBorders>
              <w:top w:val="nil"/>
              <w:left w:val="nil"/>
              <w:bottom w:val="single" w:sz="4" w:space="0" w:color="auto"/>
              <w:right w:val="single" w:sz="4" w:space="0" w:color="auto"/>
            </w:tcBorders>
            <w:noWrap/>
            <w:vAlign w:val="bottom"/>
            <w:hideMark/>
          </w:tcPr>
          <w:p w14:paraId="6F12EA4C"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94</w:t>
            </w:r>
          </w:p>
        </w:tc>
        <w:tc>
          <w:tcPr>
            <w:tcW w:w="1090" w:type="dxa"/>
            <w:tcBorders>
              <w:top w:val="nil"/>
              <w:left w:val="nil"/>
              <w:bottom w:val="single" w:sz="4" w:space="0" w:color="auto"/>
              <w:right w:val="single" w:sz="4" w:space="0" w:color="auto"/>
            </w:tcBorders>
            <w:vAlign w:val="center"/>
          </w:tcPr>
          <w:p w14:paraId="43B355ED"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51F449BA"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152</w:t>
            </w:r>
          </w:p>
        </w:tc>
        <w:tc>
          <w:tcPr>
            <w:tcW w:w="871" w:type="dxa"/>
            <w:tcBorders>
              <w:top w:val="nil"/>
              <w:left w:val="nil"/>
              <w:bottom w:val="single" w:sz="4" w:space="0" w:color="auto"/>
              <w:right w:val="single" w:sz="4" w:space="0" w:color="auto"/>
            </w:tcBorders>
            <w:vAlign w:val="center"/>
            <w:hideMark/>
          </w:tcPr>
          <w:p w14:paraId="23BD3C3D"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B64C0" w:rsidRPr="006877B8" w14:paraId="33721C40"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3BDB137D"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CS1547</w:t>
            </w:r>
          </w:p>
        </w:tc>
        <w:tc>
          <w:tcPr>
            <w:tcW w:w="1155" w:type="dxa"/>
            <w:tcBorders>
              <w:top w:val="nil"/>
              <w:left w:val="nil"/>
              <w:bottom w:val="single" w:sz="4" w:space="0" w:color="auto"/>
              <w:right w:val="single" w:sz="4" w:space="0" w:color="auto"/>
            </w:tcBorders>
            <w:noWrap/>
            <w:vAlign w:val="bottom"/>
            <w:hideMark/>
          </w:tcPr>
          <w:p w14:paraId="5E8765C5"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95</w:t>
            </w:r>
          </w:p>
        </w:tc>
        <w:tc>
          <w:tcPr>
            <w:tcW w:w="1090" w:type="dxa"/>
            <w:tcBorders>
              <w:top w:val="nil"/>
              <w:left w:val="nil"/>
              <w:bottom w:val="single" w:sz="4" w:space="0" w:color="auto"/>
              <w:right w:val="single" w:sz="4" w:space="0" w:color="auto"/>
            </w:tcBorders>
            <w:vAlign w:val="center"/>
          </w:tcPr>
          <w:p w14:paraId="0B581BB9"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4E2C43ED"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119</w:t>
            </w:r>
          </w:p>
        </w:tc>
        <w:tc>
          <w:tcPr>
            <w:tcW w:w="871" w:type="dxa"/>
            <w:tcBorders>
              <w:top w:val="nil"/>
              <w:left w:val="nil"/>
              <w:bottom w:val="single" w:sz="4" w:space="0" w:color="auto"/>
              <w:right w:val="single" w:sz="4" w:space="0" w:color="auto"/>
            </w:tcBorders>
            <w:vAlign w:val="center"/>
            <w:hideMark/>
          </w:tcPr>
          <w:p w14:paraId="1336AC06"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52F9B33E"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3BB29453"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CS1549</w:t>
            </w:r>
          </w:p>
        </w:tc>
        <w:tc>
          <w:tcPr>
            <w:tcW w:w="1155" w:type="dxa"/>
            <w:tcBorders>
              <w:top w:val="nil"/>
              <w:left w:val="nil"/>
              <w:bottom w:val="single" w:sz="4" w:space="0" w:color="auto"/>
              <w:right w:val="single" w:sz="4" w:space="0" w:color="auto"/>
            </w:tcBorders>
            <w:noWrap/>
            <w:vAlign w:val="bottom"/>
            <w:hideMark/>
          </w:tcPr>
          <w:p w14:paraId="4CF0FC28"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97</w:t>
            </w:r>
          </w:p>
        </w:tc>
        <w:tc>
          <w:tcPr>
            <w:tcW w:w="1090" w:type="dxa"/>
            <w:tcBorders>
              <w:top w:val="nil"/>
              <w:left w:val="nil"/>
              <w:bottom w:val="single" w:sz="4" w:space="0" w:color="auto"/>
              <w:right w:val="single" w:sz="4" w:space="0" w:color="auto"/>
            </w:tcBorders>
            <w:vAlign w:val="center"/>
          </w:tcPr>
          <w:p w14:paraId="540679B9"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17789D54"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130</w:t>
            </w:r>
          </w:p>
        </w:tc>
        <w:tc>
          <w:tcPr>
            <w:tcW w:w="871" w:type="dxa"/>
            <w:tcBorders>
              <w:top w:val="nil"/>
              <w:left w:val="nil"/>
              <w:bottom w:val="single" w:sz="4" w:space="0" w:color="auto"/>
              <w:right w:val="single" w:sz="4" w:space="0" w:color="auto"/>
            </w:tcBorders>
            <w:vAlign w:val="center"/>
            <w:hideMark/>
          </w:tcPr>
          <w:p w14:paraId="0938614E"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B64C0" w:rsidRPr="006877B8" w14:paraId="2AE0426D"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505E3D6B"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CS1553</w:t>
            </w:r>
          </w:p>
        </w:tc>
        <w:tc>
          <w:tcPr>
            <w:tcW w:w="1155" w:type="dxa"/>
            <w:tcBorders>
              <w:top w:val="nil"/>
              <w:left w:val="nil"/>
              <w:bottom w:val="single" w:sz="4" w:space="0" w:color="auto"/>
              <w:right w:val="single" w:sz="4" w:space="0" w:color="auto"/>
            </w:tcBorders>
            <w:noWrap/>
            <w:vAlign w:val="bottom"/>
            <w:hideMark/>
          </w:tcPr>
          <w:p w14:paraId="4A67214A"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87</w:t>
            </w:r>
          </w:p>
        </w:tc>
        <w:tc>
          <w:tcPr>
            <w:tcW w:w="1090" w:type="dxa"/>
            <w:tcBorders>
              <w:top w:val="nil"/>
              <w:left w:val="nil"/>
              <w:bottom w:val="single" w:sz="4" w:space="0" w:color="auto"/>
              <w:right w:val="single" w:sz="4" w:space="0" w:color="auto"/>
            </w:tcBorders>
            <w:vAlign w:val="center"/>
          </w:tcPr>
          <w:p w14:paraId="7174F18A"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2E633D49"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112</w:t>
            </w:r>
          </w:p>
        </w:tc>
        <w:tc>
          <w:tcPr>
            <w:tcW w:w="871" w:type="dxa"/>
            <w:tcBorders>
              <w:top w:val="nil"/>
              <w:left w:val="nil"/>
              <w:bottom w:val="single" w:sz="4" w:space="0" w:color="auto"/>
              <w:right w:val="single" w:sz="4" w:space="0" w:color="auto"/>
            </w:tcBorders>
            <w:vAlign w:val="center"/>
            <w:hideMark/>
          </w:tcPr>
          <w:p w14:paraId="3032E0A1"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2A8149A9"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78612370"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CS1554</w:t>
            </w:r>
          </w:p>
        </w:tc>
        <w:tc>
          <w:tcPr>
            <w:tcW w:w="1155" w:type="dxa"/>
            <w:tcBorders>
              <w:top w:val="nil"/>
              <w:left w:val="nil"/>
              <w:bottom w:val="single" w:sz="4" w:space="0" w:color="auto"/>
              <w:right w:val="single" w:sz="4" w:space="0" w:color="auto"/>
            </w:tcBorders>
            <w:noWrap/>
            <w:vAlign w:val="bottom"/>
            <w:hideMark/>
          </w:tcPr>
          <w:p w14:paraId="419989B5"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90</w:t>
            </w:r>
          </w:p>
        </w:tc>
        <w:tc>
          <w:tcPr>
            <w:tcW w:w="1090" w:type="dxa"/>
            <w:tcBorders>
              <w:top w:val="nil"/>
              <w:left w:val="nil"/>
              <w:bottom w:val="single" w:sz="4" w:space="0" w:color="auto"/>
              <w:right w:val="single" w:sz="4" w:space="0" w:color="auto"/>
            </w:tcBorders>
            <w:vAlign w:val="center"/>
          </w:tcPr>
          <w:p w14:paraId="3A44AEB5"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77EF3A4E"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121</w:t>
            </w:r>
          </w:p>
        </w:tc>
        <w:tc>
          <w:tcPr>
            <w:tcW w:w="871" w:type="dxa"/>
            <w:tcBorders>
              <w:top w:val="nil"/>
              <w:left w:val="nil"/>
              <w:bottom w:val="single" w:sz="4" w:space="0" w:color="auto"/>
              <w:right w:val="single" w:sz="4" w:space="0" w:color="auto"/>
            </w:tcBorders>
            <w:vAlign w:val="center"/>
            <w:hideMark/>
          </w:tcPr>
          <w:p w14:paraId="2F9CB966"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3673F022"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3CF39670"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CS1565</w:t>
            </w:r>
          </w:p>
        </w:tc>
        <w:tc>
          <w:tcPr>
            <w:tcW w:w="1155" w:type="dxa"/>
            <w:tcBorders>
              <w:top w:val="nil"/>
              <w:left w:val="nil"/>
              <w:bottom w:val="single" w:sz="4" w:space="0" w:color="auto"/>
              <w:right w:val="single" w:sz="4" w:space="0" w:color="auto"/>
            </w:tcBorders>
            <w:shd w:val="clear" w:color="auto" w:fill="FFC7CE"/>
            <w:noWrap/>
            <w:vAlign w:val="bottom"/>
            <w:hideMark/>
          </w:tcPr>
          <w:p w14:paraId="67DF0972"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111</w:t>
            </w:r>
          </w:p>
        </w:tc>
        <w:tc>
          <w:tcPr>
            <w:tcW w:w="1090" w:type="dxa"/>
            <w:tcBorders>
              <w:top w:val="nil"/>
              <w:left w:val="nil"/>
              <w:bottom w:val="single" w:sz="4" w:space="0" w:color="auto"/>
              <w:right w:val="single" w:sz="4" w:space="0" w:color="auto"/>
            </w:tcBorders>
            <w:vAlign w:val="center"/>
            <w:hideMark/>
          </w:tcPr>
          <w:p w14:paraId="727A548B"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5A0A5B8B"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119</w:t>
            </w:r>
          </w:p>
        </w:tc>
        <w:tc>
          <w:tcPr>
            <w:tcW w:w="871" w:type="dxa"/>
            <w:tcBorders>
              <w:top w:val="nil"/>
              <w:left w:val="nil"/>
              <w:bottom w:val="single" w:sz="4" w:space="0" w:color="auto"/>
              <w:right w:val="single" w:sz="4" w:space="0" w:color="auto"/>
            </w:tcBorders>
            <w:vAlign w:val="center"/>
            <w:hideMark/>
          </w:tcPr>
          <w:p w14:paraId="5A66D7DC"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35785E3D"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18D020B2"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CS1570</w:t>
            </w:r>
          </w:p>
        </w:tc>
        <w:tc>
          <w:tcPr>
            <w:tcW w:w="1155" w:type="dxa"/>
            <w:tcBorders>
              <w:top w:val="nil"/>
              <w:left w:val="nil"/>
              <w:bottom w:val="single" w:sz="4" w:space="0" w:color="auto"/>
              <w:right w:val="single" w:sz="4" w:space="0" w:color="auto"/>
            </w:tcBorders>
            <w:noWrap/>
            <w:vAlign w:val="bottom"/>
            <w:hideMark/>
          </w:tcPr>
          <w:p w14:paraId="03830610"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101</w:t>
            </w:r>
          </w:p>
        </w:tc>
        <w:tc>
          <w:tcPr>
            <w:tcW w:w="1090" w:type="dxa"/>
            <w:tcBorders>
              <w:top w:val="nil"/>
              <w:left w:val="nil"/>
              <w:bottom w:val="single" w:sz="4" w:space="0" w:color="auto"/>
              <w:right w:val="single" w:sz="4" w:space="0" w:color="auto"/>
            </w:tcBorders>
            <w:vAlign w:val="center"/>
          </w:tcPr>
          <w:p w14:paraId="548C4C88"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2560EA81"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125</w:t>
            </w:r>
          </w:p>
        </w:tc>
        <w:tc>
          <w:tcPr>
            <w:tcW w:w="871" w:type="dxa"/>
            <w:tcBorders>
              <w:top w:val="nil"/>
              <w:left w:val="nil"/>
              <w:bottom w:val="single" w:sz="4" w:space="0" w:color="auto"/>
              <w:right w:val="single" w:sz="4" w:space="0" w:color="auto"/>
            </w:tcBorders>
            <w:vAlign w:val="center"/>
            <w:hideMark/>
          </w:tcPr>
          <w:p w14:paraId="12111C53"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10B8FD17"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65C42BF1"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CS1572</w:t>
            </w:r>
          </w:p>
        </w:tc>
        <w:tc>
          <w:tcPr>
            <w:tcW w:w="1155" w:type="dxa"/>
            <w:tcBorders>
              <w:top w:val="nil"/>
              <w:left w:val="nil"/>
              <w:bottom w:val="single" w:sz="4" w:space="0" w:color="auto"/>
              <w:right w:val="single" w:sz="4" w:space="0" w:color="auto"/>
            </w:tcBorders>
            <w:noWrap/>
            <w:vAlign w:val="bottom"/>
            <w:hideMark/>
          </w:tcPr>
          <w:p w14:paraId="31D697F7"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92</w:t>
            </w:r>
          </w:p>
        </w:tc>
        <w:tc>
          <w:tcPr>
            <w:tcW w:w="1090" w:type="dxa"/>
            <w:tcBorders>
              <w:top w:val="nil"/>
              <w:left w:val="nil"/>
              <w:bottom w:val="single" w:sz="4" w:space="0" w:color="auto"/>
              <w:right w:val="single" w:sz="4" w:space="0" w:color="auto"/>
            </w:tcBorders>
          </w:tcPr>
          <w:p w14:paraId="1090A94A"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18BB2519"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113</w:t>
            </w:r>
          </w:p>
        </w:tc>
        <w:tc>
          <w:tcPr>
            <w:tcW w:w="871" w:type="dxa"/>
            <w:tcBorders>
              <w:top w:val="nil"/>
              <w:left w:val="nil"/>
              <w:bottom w:val="single" w:sz="4" w:space="0" w:color="auto"/>
              <w:right w:val="single" w:sz="4" w:space="0" w:color="auto"/>
            </w:tcBorders>
            <w:vAlign w:val="center"/>
            <w:hideMark/>
          </w:tcPr>
          <w:p w14:paraId="5E8ADFCF"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7CFE32FA" w14:textId="77777777" w:rsidTr="00AB37DE">
        <w:trPr>
          <w:trHeight w:val="293"/>
          <w:jc w:val="center"/>
        </w:trPr>
        <w:tc>
          <w:tcPr>
            <w:tcW w:w="1156" w:type="dxa"/>
            <w:tcBorders>
              <w:top w:val="nil"/>
              <w:left w:val="single" w:sz="4" w:space="0" w:color="auto"/>
              <w:bottom w:val="nil"/>
              <w:right w:val="single" w:sz="4" w:space="0" w:color="auto"/>
            </w:tcBorders>
            <w:vAlign w:val="center"/>
            <w:hideMark/>
          </w:tcPr>
          <w:p w14:paraId="23D21C9F" w14:textId="77777777" w:rsidR="008B64C0" w:rsidRPr="006877B8" w:rsidRDefault="008B64C0" w:rsidP="00AB37DE">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CS1575</w:t>
            </w:r>
          </w:p>
        </w:tc>
        <w:tc>
          <w:tcPr>
            <w:tcW w:w="1155" w:type="dxa"/>
            <w:tcBorders>
              <w:top w:val="nil"/>
              <w:left w:val="nil"/>
              <w:bottom w:val="nil"/>
              <w:right w:val="single" w:sz="4" w:space="0" w:color="auto"/>
            </w:tcBorders>
            <w:noWrap/>
            <w:vAlign w:val="bottom"/>
            <w:hideMark/>
          </w:tcPr>
          <w:p w14:paraId="4EA0BB41" w14:textId="77777777" w:rsidR="008B64C0" w:rsidRPr="006877B8" w:rsidRDefault="008B64C0" w:rsidP="00AB37D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97</w:t>
            </w:r>
          </w:p>
        </w:tc>
        <w:tc>
          <w:tcPr>
            <w:tcW w:w="1090" w:type="dxa"/>
            <w:tcBorders>
              <w:right w:val="single" w:sz="4" w:space="0" w:color="auto"/>
            </w:tcBorders>
          </w:tcPr>
          <w:p w14:paraId="073C8EFF"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p>
        </w:tc>
        <w:tc>
          <w:tcPr>
            <w:tcW w:w="1531" w:type="dxa"/>
            <w:tcBorders>
              <w:top w:val="nil"/>
              <w:left w:val="single" w:sz="4" w:space="0" w:color="auto"/>
              <w:bottom w:val="nil"/>
              <w:right w:val="single" w:sz="4" w:space="0" w:color="auto"/>
            </w:tcBorders>
            <w:shd w:val="clear" w:color="auto" w:fill="FFC7CE"/>
            <w:vAlign w:val="center"/>
            <w:hideMark/>
          </w:tcPr>
          <w:p w14:paraId="39469312"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112</w:t>
            </w:r>
          </w:p>
        </w:tc>
        <w:tc>
          <w:tcPr>
            <w:tcW w:w="871" w:type="dxa"/>
            <w:tcBorders>
              <w:top w:val="nil"/>
              <w:left w:val="nil"/>
              <w:bottom w:val="nil"/>
              <w:right w:val="single" w:sz="4" w:space="0" w:color="auto"/>
            </w:tcBorders>
            <w:vAlign w:val="center"/>
            <w:hideMark/>
          </w:tcPr>
          <w:p w14:paraId="6384E97C"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B64C0" w:rsidRPr="006877B8" w14:paraId="16FEC0E3" w14:textId="77777777" w:rsidTr="00AB37DE">
        <w:trPr>
          <w:trHeight w:val="293"/>
          <w:jc w:val="center"/>
        </w:trPr>
        <w:tc>
          <w:tcPr>
            <w:tcW w:w="1156" w:type="dxa"/>
            <w:tcBorders>
              <w:top w:val="nil"/>
              <w:left w:val="single" w:sz="4" w:space="0" w:color="auto"/>
              <w:bottom w:val="single" w:sz="4" w:space="0" w:color="auto"/>
              <w:right w:val="single" w:sz="4" w:space="0" w:color="auto"/>
            </w:tcBorders>
            <w:vAlign w:val="center"/>
            <w:hideMark/>
          </w:tcPr>
          <w:p w14:paraId="3EF6A778" w14:textId="77777777" w:rsidR="008B64C0" w:rsidRPr="006877B8" w:rsidRDefault="008B64C0" w:rsidP="00AB37DE">
            <w:pPr>
              <w:spacing w:line="256" w:lineRule="auto"/>
              <w:jc w:val="both"/>
              <w:rPr>
                <w:rFonts w:ascii="Times New Roman" w:eastAsia="Arial"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CS1581</w:t>
            </w:r>
          </w:p>
        </w:tc>
        <w:tc>
          <w:tcPr>
            <w:tcW w:w="1155" w:type="dxa"/>
            <w:tcBorders>
              <w:top w:val="nil"/>
              <w:left w:val="nil"/>
              <w:bottom w:val="single" w:sz="4" w:space="0" w:color="auto"/>
              <w:right w:val="single" w:sz="4" w:space="0" w:color="auto"/>
            </w:tcBorders>
            <w:shd w:val="clear" w:color="auto" w:fill="FFC7CE"/>
            <w:noWrap/>
            <w:vAlign w:val="bottom"/>
            <w:hideMark/>
          </w:tcPr>
          <w:p w14:paraId="178369CF" w14:textId="77777777" w:rsidR="008B64C0" w:rsidRPr="006877B8" w:rsidRDefault="008B64C0" w:rsidP="00AB37D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1090" w:type="dxa"/>
            <w:tcBorders>
              <w:top w:val="nil"/>
              <w:left w:val="nil"/>
              <w:bottom w:val="single" w:sz="4" w:space="0" w:color="auto"/>
              <w:right w:val="single" w:sz="4" w:space="0" w:color="auto"/>
            </w:tcBorders>
            <w:vAlign w:val="center"/>
            <w:hideMark/>
          </w:tcPr>
          <w:p w14:paraId="277EDB0E"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c>
          <w:tcPr>
            <w:tcW w:w="1531" w:type="dxa"/>
            <w:tcBorders>
              <w:top w:val="nil"/>
              <w:left w:val="single" w:sz="4" w:space="0" w:color="auto"/>
              <w:bottom w:val="single" w:sz="4" w:space="0" w:color="auto"/>
              <w:right w:val="single" w:sz="4" w:space="0" w:color="auto"/>
            </w:tcBorders>
            <w:shd w:val="clear" w:color="auto" w:fill="FFC7CE"/>
            <w:vAlign w:val="center"/>
            <w:hideMark/>
          </w:tcPr>
          <w:p w14:paraId="48A66C0C"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110</w:t>
            </w:r>
          </w:p>
        </w:tc>
        <w:tc>
          <w:tcPr>
            <w:tcW w:w="871" w:type="dxa"/>
            <w:tcBorders>
              <w:top w:val="nil"/>
              <w:left w:val="nil"/>
              <w:bottom w:val="single" w:sz="4" w:space="0" w:color="auto"/>
              <w:right w:val="single" w:sz="4" w:space="0" w:color="auto"/>
            </w:tcBorders>
            <w:vAlign w:val="center"/>
            <w:hideMark/>
          </w:tcPr>
          <w:p w14:paraId="338BD889" w14:textId="77777777" w:rsidR="008B64C0" w:rsidRPr="006877B8" w:rsidRDefault="008B64C0" w:rsidP="00AB37DE">
            <w:pPr>
              <w:spacing w:line="256" w:lineRule="auto"/>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bl>
    <w:p w14:paraId="7CE93F05" w14:textId="77777777" w:rsidR="00AB37DE" w:rsidRPr="006877B8" w:rsidRDefault="00AB37DE"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0C6D0BDF" w14:textId="4E13B1C3" w:rsidR="00AB37DE" w:rsidRPr="006877B8" w:rsidRDefault="008B64C0" w:rsidP="008B64C0">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
          <w:color w:val="000000" w:themeColor="text1"/>
          <w:sz w:val="24"/>
          <w:szCs w:val="24"/>
          <w:lang w:eastAsia="es-CO"/>
        </w:rPr>
        <w:t>Tabl</w:t>
      </w:r>
      <w:r w:rsidR="00AB37DE" w:rsidRPr="006877B8">
        <w:rPr>
          <w:rFonts w:ascii="Times New Roman" w:eastAsia="Arial" w:hAnsi="Times New Roman" w:cs="Times New Roman"/>
          <w:b/>
          <w:color w:val="000000" w:themeColor="text1"/>
          <w:sz w:val="24"/>
          <w:szCs w:val="24"/>
          <w:lang w:eastAsia="es-CO"/>
        </w:rPr>
        <w:t>e</w:t>
      </w:r>
      <w:r w:rsidRPr="006877B8">
        <w:rPr>
          <w:rFonts w:ascii="Times New Roman" w:eastAsia="Arial" w:hAnsi="Times New Roman" w:cs="Times New Roman"/>
          <w:b/>
          <w:color w:val="000000" w:themeColor="text1"/>
          <w:sz w:val="24"/>
          <w:szCs w:val="24"/>
          <w:lang w:eastAsia="es-CO"/>
        </w:rPr>
        <w:t xml:space="preserve"> 5. </w:t>
      </w:r>
      <w:r w:rsidR="00AB37DE" w:rsidRPr="006877B8">
        <w:rPr>
          <w:rFonts w:ascii="Times New Roman" w:eastAsia="Arial" w:hAnsi="Times New Roman" w:cs="Times New Roman"/>
          <w:bCs/>
          <w:color w:val="000000" w:themeColor="text1"/>
          <w:sz w:val="24"/>
          <w:szCs w:val="24"/>
          <w:lang w:eastAsia="es-CO"/>
        </w:rPr>
        <w:t xml:space="preserve">Glycemia in the paraclinical follow-up of immunized volunteers who presented an </w:t>
      </w:r>
      <w:r w:rsidR="005C1C0C" w:rsidRPr="006877B8">
        <w:rPr>
          <w:rFonts w:ascii="Times New Roman" w:hAnsi="Times New Roman" w:cs="Times New Roman"/>
          <w:color w:val="202124"/>
          <w:sz w:val="24"/>
          <w:szCs w:val="24"/>
          <w:lang w:val="en"/>
        </w:rPr>
        <w:t>AE</w:t>
      </w:r>
      <w:r w:rsidR="00AB37DE" w:rsidRPr="006877B8">
        <w:rPr>
          <w:rFonts w:ascii="Times New Roman" w:eastAsia="Arial" w:hAnsi="Times New Roman" w:cs="Times New Roman"/>
          <w:bCs/>
          <w:color w:val="000000" w:themeColor="text1"/>
          <w:sz w:val="24"/>
          <w:szCs w:val="24"/>
          <w:lang w:eastAsia="es-CO"/>
        </w:rPr>
        <w:t>.</w:t>
      </w:r>
    </w:p>
    <w:p w14:paraId="024D7E9D" w14:textId="77777777" w:rsidR="00645D1C" w:rsidRPr="006877B8" w:rsidRDefault="00645D1C" w:rsidP="008B64C0">
      <w:pPr>
        <w:tabs>
          <w:tab w:val="left" w:pos="720"/>
        </w:tabs>
        <w:spacing w:line="0" w:lineRule="atLeast"/>
        <w:jc w:val="both"/>
        <w:rPr>
          <w:rFonts w:ascii="Times New Roman" w:eastAsia="Arial" w:hAnsi="Times New Roman" w:cs="Times New Roman"/>
          <w:bCs/>
          <w:color w:val="000000" w:themeColor="text1"/>
          <w:sz w:val="24"/>
          <w:szCs w:val="24"/>
          <w:lang w:eastAsia="es-CO"/>
        </w:rPr>
      </w:pPr>
    </w:p>
    <w:p w14:paraId="3B8B059E" w14:textId="77777777" w:rsidR="00AB37DE" w:rsidRPr="006877B8" w:rsidRDefault="00AB37DE" w:rsidP="00AB37DE">
      <w:pPr>
        <w:tabs>
          <w:tab w:val="left" w:pos="720"/>
        </w:tabs>
        <w:spacing w:line="0" w:lineRule="atLeast"/>
        <w:jc w:val="both"/>
        <w:rPr>
          <w:rFonts w:ascii="Times New Roman" w:eastAsia="Arial" w:hAnsi="Times New Roman" w:cs="Times New Roman"/>
          <w:bCs/>
          <w:color w:val="000000" w:themeColor="text1"/>
          <w:sz w:val="24"/>
          <w:szCs w:val="24"/>
          <w:u w:val="single"/>
          <w:lang w:eastAsia="es-CO"/>
        </w:rPr>
      </w:pPr>
      <w:r w:rsidRPr="006877B8">
        <w:rPr>
          <w:rFonts w:ascii="Times New Roman" w:eastAsia="Arial" w:hAnsi="Times New Roman" w:cs="Times New Roman"/>
          <w:bCs/>
          <w:color w:val="000000" w:themeColor="text1"/>
          <w:sz w:val="24"/>
          <w:szCs w:val="24"/>
          <w:u w:val="single"/>
          <w:lang w:eastAsia="es-CO"/>
        </w:rPr>
        <w:lastRenderedPageBreak/>
        <w:t>Transaminases:</w:t>
      </w:r>
    </w:p>
    <w:p w14:paraId="0046D484" w14:textId="2C814D86" w:rsidR="00AB37DE" w:rsidRPr="006877B8" w:rsidRDefault="00AB37DE" w:rsidP="00AB37DE">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Cs/>
          <w:color w:val="000000" w:themeColor="text1"/>
          <w:sz w:val="24"/>
          <w:szCs w:val="24"/>
          <w:lang w:eastAsia="es-CO"/>
        </w:rPr>
        <w:t>Grade 1 transaminase elevation (ALT and AST) (elevation 1.1-2.5 ULN) occurred in 7 volunteers (CS1575, CS1025, CS1030, CS1031, CS1538, CS1570, CS1581).</w:t>
      </w:r>
    </w:p>
    <w:p w14:paraId="385372B1" w14:textId="77777777" w:rsidR="00AB37DE" w:rsidRPr="006877B8" w:rsidRDefault="00AB37DE" w:rsidP="00AB37DE">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Cs/>
          <w:color w:val="000000" w:themeColor="text1"/>
          <w:sz w:val="24"/>
          <w:szCs w:val="24"/>
          <w:lang w:eastAsia="es-CO"/>
        </w:rPr>
        <w:t>Elevated Glutamic Pyruvic Transaminase:</w:t>
      </w:r>
    </w:p>
    <w:p w14:paraId="7463C69E" w14:textId="20778E47" w:rsidR="00AB37DE" w:rsidRPr="006877B8" w:rsidRDefault="00AB37DE" w:rsidP="00AB37DE">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Cs/>
          <w:color w:val="000000" w:themeColor="text1"/>
          <w:sz w:val="24"/>
          <w:szCs w:val="24"/>
          <w:lang w:eastAsia="es-CO"/>
        </w:rPr>
        <w:t xml:space="preserve">Grade 1 elevation (elevation 1.1-2.5 ULN) occurred in 7 volunteers. Bearing in mind that the reference values ​​vary according to whether you are male or female. In </w:t>
      </w:r>
      <w:r w:rsidR="005C1C0C" w:rsidRPr="006877B8">
        <w:rPr>
          <w:rFonts w:ascii="Times New Roman" w:eastAsia="Arial" w:hAnsi="Times New Roman" w:cs="Times New Roman"/>
          <w:bCs/>
          <w:color w:val="000000" w:themeColor="text1"/>
          <w:sz w:val="24"/>
          <w:szCs w:val="24"/>
          <w:lang w:eastAsia="es-CO"/>
        </w:rPr>
        <w:t>men's case</w:t>
      </w:r>
      <w:r w:rsidRPr="006877B8">
        <w:rPr>
          <w:rFonts w:ascii="Times New Roman" w:eastAsia="Arial" w:hAnsi="Times New Roman" w:cs="Times New Roman"/>
          <w:bCs/>
          <w:color w:val="000000" w:themeColor="text1"/>
          <w:sz w:val="24"/>
          <w:szCs w:val="24"/>
          <w:lang w:eastAsia="es-CO"/>
        </w:rPr>
        <w:t>, the reference value is Up to 40 U / L; therefore, a Grade 1 AE corresponds to an elevation greater than 44 U / L in the case of men (CS 1575). In the case of women, the reference value is up to 32 U / L. Therefore, AE Grade 1 corresponds to values ​​higher than 35 (CS1025, CS1031, CS1538, CS1570, CS1581). Altered values ​​at the time of selection are not related to immunizations due to temporality; subsequent elevations may or may not be related.</w:t>
      </w:r>
    </w:p>
    <w:p w14:paraId="4D8C5980" w14:textId="46F3D629" w:rsidR="00AB37DE" w:rsidRPr="006877B8" w:rsidRDefault="00AB37DE" w:rsidP="00AB37DE">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Cs/>
          <w:color w:val="000000" w:themeColor="text1"/>
          <w:sz w:val="24"/>
          <w:szCs w:val="24"/>
          <w:lang w:eastAsia="es-CO"/>
        </w:rPr>
        <w:t>It should be noted that the volunteer CS1565 and CS1538 presented elevations in glutamic pyruvic transaminase from the beginning of the study before the administration of the immunization. Both belong to the experimental group. Volunteers CS1025, CS1030, CS1031, CS1575, CS1581 were part of the experimental group. Volunteer CS1570 belonged to the control group.</w:t>
      </w:r>
    </w:p>
    <w:p w14:paraId="368F2E44" w14:textId="556E8EEA" w:rsidR="008B64C0" w:rsidRPr="006877B8" w:rsidRDefault="008B64C0">
      <w:pPr>
        <w:rPr>
          <w:rFonts w:ascii="Times New Roman" w:hAnsi="Times New Roman" w:cs="Times New Roman"/>
          <w:sz w:val="24"/>
          <w:szCs w:val="24"/>
        </w:rPr>
      </w:pPr>
    </w:p>
    <w:tbl>
      <w:tblPr>
        <w:tblW w:w="9122" w:type="dxa"/>
        <w:jc w:val="center"/>
        <w:tblCellMar>
          <w:left w:w="70" w:type="dxa"/>
          <w:right w:w="70" w:type="dxa"/>
        </w:tblCellMar>
        <w:tblLook w:val="04A0" w:firstRow="1" w:lastRow="0" w:firstColumn="1" w:lastColumn="0" w:noHBand="0" w:noVBand="1"/>
      </w:tblPr>
      <w:tblGrid>
        <w:gridCol w:w="1713"/>
        <w:gridCol w:w="982"/>
        <w:gridCol w:w="959"/>
        <w:gridCol w:w="936"/>
        <w:gridCol w:w="936"/>
        <w:gridCol w:w="936"/>
        <w:gridCol w:w="936"/>
        <w:gridCol w:w="936"/>
        <w:gridCol w:w="807"/>
      </w:tblGrid>
      <w:tr w:rsidR="008B64C0" w:rsidRPr="006877B8" w14:paraId="0E345AD4" w14:textId="77777777" w:rsidTr="00560FED">
        <w:trPr>
          <w:gridAfter w:val="7"/>
          <w:wAfter w:w="6427" w:type="dxa"/>
          <w:trHeight w:val="300"/>
          <w:jc w:val="center"/>
        </w:trPr>
        <w:tc>
          <w:tcPr>
            <w:tcW w:w="2695" w:type="dxa"/>
            <w:gridSpan w:val="2"/>
            <w:tcBorders>
              <w:top w:val="single" w:sz="4" w:space="0" w:color="auto"/>
              <w:left w:val="single" w:sz="4" w:space="0" w:color="auto"/>
              <w:bottom w:val="single" w:sz="4" w:space="0" w:color="auto"/>
              <w:right w:val="single" w:sz="4" w:space="0" w:color="000000"/>
            </w:tcBorders>
            <w:noWrap/>
            <w:vAlign w:val="center"/>
            <w:hideMark/>
          </w:tcPr>
          <w:p w14:paraId="64007D8C" w14:textId="77777777" w:rsidR="00AB37DE" w:rsidRPr="006877B8" w:rsidRDefault="008B64C0" w:rsidP="00356B07">
            <w:pPr>
              <w:pStyle w:val="HTMLPreformatted"/>
              <w:rPr>
                <w:rFonts w:ascii="Times New Roman" w:hAnsi="Times New Roman" w:cs="Times New Roman"/>
                <w:b/>
                <w:bCs/>
                <w:color w:val="202124"/>
                <w:sz w:val="24"/>
                <w:szCs w:val="24"/>
              </w:rPr>
            </w:pPr>
            <w:r w:rsidRPr="006877B8">
              <w:rPr>
                <w:rFonts w:ascii="Times New Roman" w:hAnsi="Times New Roman" w:cs="Times New Roman"/>
                <w:b/>
                <w:bCs/>
                <w:color w:val="000000" w:themeColor="text1"/>
                <w:sz w:val="24"/>
                <w:szCs w:val="24"/>
              </w:rPr>
              <w:t> </w:t>
            </w:r>
            <w:r w:rsidR="00AB37DE" w:rsidRPr="006877B8">
              <w:rPr>
                <w:rFonts w:ascii="Times New Roman" w:hAnsi="Times New Roman" w:cs="Times New Roman"/>
                <w:b/>
                <w:bCs/>
                <w:color w:val="202124"/>
                <w:sz w:val="24"/>
                <w:szCs w:val="24"/>
                <w:lang w:val="es-CO"/>
              </w:rPr>
              <w:t>Glutamic Pyruvic Transaminase U / L</w:t>
            </w:r>
          </w:p>
          <w:p w14:paraId="3BAA4560" w14:textId="01DD57B4" w:rsidR="008B64C0" w:rsidRPr="006877B8" w:rsidRDefault="008B64C0" w:rsidP="00560FED">
            <w:pPr>
              <w:spacing w:line="256" w:lineRule="auto"/>
              <w:jc w:val="both"/>
              <w:rPr>
                <w:rFonts w:ascii="Times New Roman" w:hAnsi="Times New Roman" w:cs="Times New Roman"/>
                <w:b/>
                <w:bCs/>
                <w:color w:val="000000" w:themeColor="text1"/>
                <w:sz w:val="24"/>
                <w:szCs w:val="24"/>
                <w:lang w:val="es-CO"/>
              </w:rPr>
            </w:pPr>
          </w:p>
        </w:tc>
      </w:tr>
      <w:tr w:rsidR="008B64C0" w:rsidRPr="006877B8" w14:paraId="179DB7F9" w14:textId="77777777" w:rsidTr="00560FED">
        <w:trPr>
          <w:trHeight w:val="300"/>
          <w:jc w:val="center"/>
        </w:trPr>
        <w:tc>
          <w:tcPr>
            <w:tcW w:w="1713" w:type="dxa"/>
            <w:tcBorders>
              <w:top w:val="single" w:sz="4" w:space="0" w:color="auto"/>
              <w:left w:val="single" w:sz="4" w:space="0" w:color="auto"/>
              <w:bottom w:val="single" w:sz="4" w:space="0" w:color="auto"/>
              <w:right w:val="single" w:sz="4" w:space="0" w:color="auto"/>
            </w:tcBorders>
            <w:noWrap/>
            <w:vAlign w:val="center"/>
            <w:hideMark/>
          </w:tcPr>
          <w:p w14:paraId="098D4086" w14:textId="5F3F762D" w:rsidR="008B64C0" w:rsidRPr="006877B8" w:rsidRDefault="00356B07"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Moment</w:t>
            </w:r>
          </w:p>
        </w:tc>
        <w:tc>
          <w:tcPr>
            <w:tcW w:w="982" w:type="dxa"/>
            <w:tcBorders>
              <w:top w:val="single" w:sz="4" w:space="0" w:color="auto"/>
              <w:left w:val="single" w:sz="4" w:space="0" w:color="auto"/>
              <w:bottom w:val="single" w:sz="4" w:space="0" w:color="auto"/>
              <w:right w:val="single" w:sz="4" w:space="0" w:color="auto"/>
            </w:tcBorders>
            <w:noWrap/>
            <w:vAlign w:val="center"/>
            <w:hideMark/>
          </w:tcPr>
          <w:p w14:paraId="0AF10F6D"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CS1025</w:t>
            </w:r>
          </w:p>
        </w:tc>
        <w:tc>
          <w:tcPr>
            <w:tcW w:w="959" w:type="dxa"/>
            <w:tcBorders>
              <w:top w:val="single" w:sz="4" w:space="0" w:color="auto"/>
              <w:left w:val="single" w:sz="4" w:space="0" w:color="auto"/>
              <w:bottom w:val="single" w:sz="4" w:space="0" w:color="auto"/>
              <w:right w:val="single" w:sz="4" w:space="0" w:color="auto"/>
            </w:tcBorders>
            <w:noWrap/>
            <w:vAlign w:val="center"/>
            <w:hideMark/>
          </w:tcPr>
          <w:p w14:paraId="5CE98BA8"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CS1031</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069F9BAE"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CS1538</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3424080D"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CS1565</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6555AA25"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CS1570</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226D3BF6"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CS1575</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53A22322"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CS1581</w:t>
            </w:r>
          </w:p>
        </w:tc>
        <w:tc>
          <w:tcPr>
            <w:tcW w:w="788" w:type="dxa"/>
            <w:tcBorders>
              <w:top w:val="single" w:sz="4" w:space="0" w:color="auto"/>
              <w:left w:val="single" w:sz="4" w:space="0" w:color="auto"/>
              <w:bottom w:val="single" w:sz="4" w:space="0" w:color="auto"/>
              <w:right w:val="single" w:sz="4" w:space="0" w:color="auto"/>
            </w:tcBorders>
            <w:hideMark/>
          </w:tcPr>
          <w:p w14:paraId="0E2AB63B"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Grado</w:t>
            </w:r>
          </w:p>
        </w:tc>
      </w:tr>
      <w:tr w:rsidR="008B64C0" w:rsidRPr="006877B8" w14:paraId="4F605FCB" w14:textId="77777777" w:rsidTr="00560FED">
        <w:trPr>
          <w:trHeight w:val="300"/>
          <w:jc w:val="center"/>
        </w:trPr>
        <w:tc>
          <w:tcPr>
            <w:tcW w:w="1713" w:type="dxa"/>
            <w:tcBorders>
              <w:top w:val="single" w:sz="4" w:space="0" w:color="auto"/>
              <w:left w:val="single" w:sz="4" w:space="0" w:color="auto"/>
              <w:bottom w:val="single" w:sz="4" w:space="0" w:color="auto"/>
              <w:right w:val="single" w:sz="4" w:space="0" w:color="000000"/>
            </w:tcBorders>
            <w:noWrap/>
            <w:vAlign w:val="center"/>
            <w:hideMark/>
          </w:tcPr>
          <w:p w14:paraId="18A78A53" w14:textId="0BDB45C1" w:rsidR="008B64C0" w:rsidRPr="006877B8" w:rsidRDefault="00356B07"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Selection</w:t>
            </w:r>
          </w:p>
        </w:tc>
        <w:tc>
          <w:tcPr>
            <w:tcW w:w="982" w:type="dxa"/>
            <w:tcBorders>
              <w:top w:val="nil"/>
              <w:left w:val="nil"/>
              <w:bottom w:val="single" w:sz="4" w:space="0" w:color="auto"/>
              <w:right w:val="single" w:sz="4" w:space="0" w:color="auto"/>
            </w:tcBorders>
            <w:noWrap/>
            <w:vAlign w:val="center"/>
            <w:hideMark/>
          </w:tcPr>
          <w:p w14:paraId="6E7254D6"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w:t>
            </w:r>
          </w:p>
        </w:tc>
        <w:tc>
          <w:tcPr>
            <w:tcW w:w="959" w:type="dxa"/>
            <w:tcBorders>
              <w:top w:val="nil"/>
              <w:left w:val="nil"/>
              <w:bottom w:val="single" w:sz="4" w:space="0" w:color="auto"/>
              <w:right w:val="single" w:sz="4" w:space="0" w:color="auto"/>
            </w:tcBorders>
            <w:noWrap/>
            <w:vAlign w:val="center"/>
            <w:hideMark/>
          </w:tcPr>
          <w:p w14:paraId="332D88E8"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w:t>
            </w:r>
          </w:p>
        </w:tc>
        <w:tc>
          <w:tcPr>
            <w:tcW w:w="936" w:type="dxa"/>
            <w:tcBorders>
              <w:top w:val="nil"/>
              <w:left w:val="nil"/>
              <w:bottom w:val="single" w:sz="4" w:space="0" w:color="auto"/>
              <w:right w:val="single" w:sz="4" w:space="0" w:color="auto"/>
            </w:tcBorders>
            <w:shd w:val="clear" w:color="auto" w:fill="FFC7CE"/>
            <w:noWrap/>
            <w:vAlign w:val="center"/>
            <w:hideMark/>
          </w:tcPr>
          <w:p w14:paraId="74EA0D29"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39</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5207D8C7"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39</w:t>
            </w:r>
          </w:p>
        </w:tc>
        <w:tc>
          <w:tcPr>
            <w:tcW w:w="936" w:type="dxa"/>
            <w:tcBorders>
              <w:top w:val="nil"/>
              <w:left w:val="nil"/>
              <w:bottom w:val="single" w:sz="4" w:space="0" w:color="auto"/>
              <w:right w:val="single" w:sz="4" w:space="0" w:color="auto"/>
            </w:tcBorders>
            <w:noWrap/>
            <w:vAlign w:val="center"/>
            <w:hideMark/>
          </w:tcPr>
          <w:p w14:paraId="12141FF0"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w:t>
            </w:r>
          </w:p>
        </w:tc>
        <w:tc>
          <w:tcPr>
            <w:tcW w:w="936" w:type="dxa"/>
            <w:tcBorders>
              <w:top w:val="nil"/>
              <w:left w:val="nil"/>
              <w:bottom w:val="single" w:sz="4" w:space="0" w:color="auto"/>
              <w:right w:val="single" w:sz="4" w:space="0" w:color="auto"/>
            </w:tcBorders>
            <w:noWrap/>
            <w:vAlign w:val="center"/>
            <w:hideMark/>
          </w:tcPr>
          <w:p w14:paraId="291A0544"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29</w:t>
            </w:r>
          </w:p>
        </w:tc>
        <w:tc>
          <w:tcPr>
            <w:tcW w:w="936" w:type="dxa"/>
            <w:tcBorders>
              <w:top w:val="nil"/>
              <w:left w:val="nil"/>
              <w:bottom w:val="single" w:sz="4" w:space="0" w:color="auto"/>
              <w:right w:val="single" w:sz="4" w:space="0" w:color="auto"/>
            </w:tcBorders>
            <w:noWrap/>
            <w:vAlign w:val="center"/>
            <w:hideMark/>
          </w:tcPr>
          <w:p w14:paraId="6648DBB1"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w:t>
            </w:r>
          </w:p>
        </w:tc>
        <w:tc>
          <w:tcPr>
            <w:tcW w:w="788" w:type="dxa"/>
            <w:tcBorders>
              <w:top w:val="nil"/>
              <w:left w:val="nil"/>
              <w:bottom w:val="single" w:sz="4" w:space="0" w:color="auto"/>
              <w:right w:val="single" w:sz="4" w:space="0" w:color="auto"/>
            </w:tcBorders>
            <w:hideMark/>
          </w:tcPr>
          <w:p w14:paraId="1420F4EA"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58B78522" w14:textId="77777777" w:rsidTr="00560FED">
        <w:trPr>
          <w:trHeight w:val="300"/>
          <w:jc w:val="center"/>
        </w:trPr>
        <w:tc>
          <w:tcPr>
            <w:tcW w:w="1713" w:type="dxa"/>
            <w:tcBorders>
              <w:top w:val="nil"/>
              <w:left w:val="single" w:sz="4" w:space="0" w:color="auto"/>
              <w:bottom w:val="single" w:sz="4" w:space="0" w:color="auto"/>
              <w:right w:val="single" w:sz="4" w:space="0" w:color="auto"/>
            </w:tcBorders>
            <w:noWrap/>
            <w:vAlign w:val="center"/>
            <w:hideMark/>
          </w:tcPr>
          <w:p w14:paraId="3F47BDB9" w14:textId="69EE8431"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356B07"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0</w:t>
            </w:r>
          </w:p>
        </w:tc>
        <w:tc>
          <w:tcPr>
            <w:tcW w:w="982" w:type="dxa"/>
            <w:tcBorders>
              <w:top w:val="nil"/>
              <w:left w:val="nil"/>
              <w:bottom w:val="single" w:sz="4" w:space="0" w:color="auto"/>
              <w:right w:val="single" w:sz="4" w:space="0" w:color="auto"/>
            </w:tcBorders>
            <w:noWrap/>
            <w:vAlign w:val="center"/>
            <w:hideMark/>
          </w:tcPr>
          <w:p w14:paraId="3E4626EB"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33</w:t>
            </w:r>
          </w:p>
        </w:tc>
        <w:tc>
          <w:tcPr>
            <w:tcW w:w="959" w:type="dxa"/>
            <w:tcBorders>
              <w:top w:val="nil"/>
              <w:left w:val="nil"/>
              <w:bottom w:val="single" w:sz="4" w:space="0" w:color="auto"/>
              <w:right w:val="single" w:sz="4" w:space="0" w:color="auto"/>
            </w:tcBorders>
            <w:noWrap/>
            <w:vAlign w:val="center"/>
            <w:hideMark/>
          </w:tcPr>
          <w:p w14:paraId="244FCE81"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w:t>
            </w:r>
          </w:p>
        </w:tc>
        <w:tc>
          <w:tcPr>
            <w:tcW w:w="936" w:type="dxa"/>
            <w:tcBorders>
              <w:top w:val="nil"/>
              <w:left w:val="nil"/>
              <w:bottom w:val="single" w:sz="4" w:space="0" w:color="auto"/>
              <w:right w:val="single" w:sz="4" w:space="0" w:color="auto"/>
            </w:tcBorders>
            <w:shd w:val="clear" w:color="auto" w:fill="FFC7CE"/>
            <w:noWrap/>
            <w:vAlign w:val="center"/>
            <w:hideMark/>
          </w:tcPr>
          <w:p w14:paraId="24B1E921"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50</w:t>
            </w:r>
          </w:p>
        </w:tc>
        <w:tc>
          <w:tcPr>
            <w:tcW w:w="936" w:type="dxa"/>
            <w:tcBorders>
              <w:top w:val="nil"/>
              <w:left w:val="nil"/>
              <w:bottom w:val="single" w:sz="4" w:space="0" w:color="auto"/>
              <w:right w:val="single" w:sz="4" w:space="0" w:color="auto"/>
            </w:tcBorders>
            <w:noWrap/>
            <w:vAlign w:val="bottom"/>
            <w:hideMark/>
          </w:tcPr>
          <w:p w14:paraId="58496EA7"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w:t>
            </w:r>
          </w:p>
        </w:tc>
        <w:tc>
          <w:tcPr>
            <w:tcW w:w="936" w:type="dxa"/>
            <w:tcBorders>
              <w:top w:val="nil"/>
              <w:left w:val="nil"/>
              <w:bottom w:val="single" w:sz="4" w:space="0" w:color="auto"/>
              <w:right w:val="single" w:sz="4" w:space="0" w:color="auto"/>
            </w:tcBorders>
            <w:noWrap/>
            <w:vAlign w:val="center"/>
            <w:hideMark/>
          </w:tcPr>
          <w:p w14:paraId="1426EA71"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13</w:t>
            </w:r>
          </w:p>
        </w:tc>
        <w:tc>
          <w:tcPr>
            <w:tcW w:w="936" w:type="dxa"/>
            <w:tcBorders>
              <w:top w:val="nil"/>
              <w:left w:val="nil"/>
              <w:bottom w:val="single" w:sz="4" w:space="0" w:color="auto"/>
              <w:right w:val="single" w:sz="4" w:space="0" w:color="auto"/>
            </w:tcBorders>
            <w:noWrap/>
            <w:vAlign w:val="center"/>
            <w:hideMark/>
          </w:tcPr>
          <w:p w14:paraId="33FCA880"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40</w:t>
            </w:r>
          </w:p>
        </w:tc>
        <w:tc>
          <w:tcPr>
            <w:tcW w:w="936" w:type="dxa"/>
            <w:tcBorders>
              <w:top w:val="nil"/>
              <w:left w:val="nil"/>
              <w:bottom w:val="single" w:sz="4" w:space="0" w:color="auto"/>
              <w:right w:val="single" w:sz="4" w:space="0" w:color="auto"/>
            </w:tcBorders>
            <w:noWrap/>
            <w:vAlign w:val="center"/>
            <w:hideMark/>
          </w:tcPr>
          <w:p w14:paraId="7ED8F9DB"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w:t>
            </w:r>
          </w:p>
        </w:tc>
        <w:tc>
          <w:tcPr>
            <w:tcW w:w="788" w:type="dxa"/>
            <w:tcBorders>
              <w:top w:val="nil"/>
              <w:left w:val="nil"/>
              <w:bottom w:val="single" w:sz="4" w:space="0" w:color="auto"/>
              <w:right w:val="single" w:sz="4" w:space="0" w:color="auto"/>
            </w:tcBorders>
            <w:hideMark/>
          </w:tcPr>
          <w:p w14:paraId="64F65213"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6627798C" w14:textId="77777777" w:rsidTr="00560FED">
        <w:trPr>
          <w:trHeight w:val="300"/>
          <w:jc w:val="center"/>
        </w:trPr>
        <w:tc>
          <w:tcPr>
            <w:tcW w:w="1713" w:type="dxa"/>
            <w:tcBorders>
              <w:top w:val="nil"/>
              <w:left w:val="single" w:sz="4" w:space="0" w:color="auto"/>
              <w:bottom w:val="single" w:sz="4" w:space="0" w:color="auto"/>
              <w:right w:val="single" w:sz="4" w:space="0" w:color="auto"/>
            </w:tcBorders>
            <w:noWrap/>
            <w:vAlign w:val="center"/>
            <w:hideMark/>
          </w:tcPr>
          <w:p w14:paraId="137B4837" w14:textId="2175E192"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356B07"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1</w:t>
            </w:r>
          </w:p>
        </w:tc>
        <w:tc>
          <w:tcPr>
            <w:tcW w:w="982" w:type="dxa"/>
            <w:tcBorders>
              <w:top w:val="nil"/>
              <w:left w:val="nil"/>
              <w:bottom w:val="single" w:sz="4" w:space="0" w:color="auto"/>
              <w:right w:val="single" w:sz="4" w:space="0" w:color="auto"/>
            </w:tcBorders>
            <w:shd w:val="clear" w:color="auto" w:fill="FFC7CE"/>
            <w:noWrap/>
            <w:vAlign w:val="center"/>
            <w:hideMark/>
          </w:tcPr>
          <w:p w14:paraId="7B8E17CE"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54</w:t>
            </w:r>
          </w:p>
        </w:tc>
        <w:tc>
          <w:tcPr>
            <w:tcW w:w="959" w:type="dxa"/>
            <w:tcBorders>
              <w:top w:val="nil"/>
              <w:left w:val="nil"/>
              <w:bottom w:val="single" w:sz="4" w:space="0" w:color="auto"/>
              <w:right w:val="single" w:sz="4" w:space="0" w:color="auto"/>
            </w:tcBorders>
            <w:noWrap/>
            <w:vAlign w:val="center"/>
            <w:hideMark/>
          </w:tcPr>
          <w:p w14:paraId="15343206"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w:t>
            </w:r>
          </w:p>
        </w:tc>
        <w:tc>
          <w:tcPr>
            <w:tcW w:w="936" w:type="dxa"/>
            <w:tcBorders>
              <w:top w:val="nil"/>
              <w:left w:val="nil"/>
              <w:bottom w:val="single" w:sz="4" w:space="0" w:color="auto"/>
              <w:right w:val="single" w:sz="4" w:space="0" w:color="auto"/>
            </w:tcBorders>
            <w:shd w:val="clear" w:color="auto" w:fill="FFC7CE"/>
            <w:noWrap/>
            <w:vAlign w:val="center"/>
            <w:hideMark/>
          </w:tcPr>
          <w:p w14:paraId="0E6FD125"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61</w:t>
            </w:r>
          </w:p>
        </w:tc>
        <w:tc>
          <w:tcPr>
            <w:tcW w:w="936" w:type="dxa"/>
            <w:tcBorders>
              <w:top w:val="nil"/>
              <w:left w:val="nil"/>
              <w:bottom w:val="single" w:sz="4" w:space="0" w:color="auto"/>
              <w:right w:val="single" w:sz="4" w:space="0" w:color="auto"/>
            </w:tcBorders>
            <w:noWrap/>
            <w:vAlign w:val="bottom"/>
            <w:hideMark/>
          </w:tcPr>
          <w:p w14:paraId="72B73E6C"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w:t>
            </w:r>
          </w:p>
        </w:tc>
        <w:tc>
          <w:tcPr>
            <w:tcW w:w="936" w:type="dxa"/>
            <w:tcBorders>
              <w:top w:val="nil"/>
              <w:left w:val="nil"/>
              <w:bottom w:val="single" w:sz="4" w:space="0" w:color="auto"/>
              <w:right w:val="single" w:sz="4" w:space="0" w:color="auto"/>
            </w:tcBorders>
            <w:noWrap/>
            <w:vAlign w:val="center"/>
            <w:hideMark/>
          </w:tcPr>
          <w:p w14:paraId="7AE2A819"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20</w:t>
            </w:r>
          </w:p>
        </w:tc>
        <w:tc>
          <w:tcPr>
            <w:tcW w:w="936" w:type="dxa"/>
            <w:tcBorders>
              <w:top w:val="nil"/>
              <w:left w:val="nil"/>
              <w:bottom w:val="single" w:sz="4" w:space="0" w:color="auto"/>
              <w:right w:val="single" w:sz="4" w:space="0" w:color="auto"/>
            </w:tcBorders>
            <w:noWrap/>
            <w:vAlign w:val="center"/>
            <w:hideMark/>
          </w:tcPr>
          <w:p w14:paraId="6457B274"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41</w:t>
            </w:r>
          </w:p>
        </w:tc>
        <w:tc>
          <w:tcPr>
            <w:tcW w:w="936" w:type="dxa"/>
            <w:tcBorders>
              <w:top w:val="nil"/>
              <w:left w:val="nil"/>
              <w:bottom w:val="single" w:sz="4" w:space="0" w:color="auto"/>
              <w:right w:val="single" w:sz="4" w:space="0" w:color="auto"/>
            </w:tcBorders>
            <w:noWrap/>
            <w:vAlign w:val="center"/>
            <w:hideMark/>
          </w:tcPr>
          <w:p w14:paraId="1365F139"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w:t>
            </w:r>
          </w:p>
        </w:tc>
        <w:tc>
          <w:tcPr>
            <w:tcW w:w="788" w:type="dxa"/>
            <w:tcBorders>
              <w:top w:val="nil"/>
              <w:left w:val="nil"/>
              <w:bottom w:val="single" w:sz="4" w:space="0" w:color="auto"/>
              <w:right w:val="single" w:sz="4" w:space="0" w:color="auto"/>
            </w:tcBorders>
            <w:hideMark/>
          </w:tcPr>
          <w:p w14:paraId="48E3CC75"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6C71F325" w14:textId="77777777" w:rsidTr="00560FED">
        <w:trPr>
          <w:trHeight w:val="300"/>
          <w:jc w:val="center"/>
        </w:trPr>
        <w:tc>
          <w:tcPr>
            <w:tcW w:w="1713" w:type="dxa"/>
            <w:tcBorders>
              <w:top w:val="nil"/>
              <w:left w:val="single" w:sz="4" w:space="0" w:color="auto"/>
              <w:bottom w:val="single" w:sz="4" w:space="0" w:color="auto"/>
              <w:right w:val="single" w:sz="4" w:space="0" w:color="auto"/>
            </w:tcBorders>
            <w:noWrap/>
            <w:vAlign w:val="center"/>
            <w:hideMark/>
          </w:tcPr>
          <w:p w14:paraId="136ECFEC" w14:textId="0F57416E"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356B07"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2</w:t>
            </w:r>
          </w:p>
        </w:tc>
        <w:tc>
          <w:tcPr>
            <w:tcW w:w="982" w:type="dxa"/>
            <w:tcBorders>
              <w:top w:val="nil"/>
              <w:left w:val="nil"/>
              <w:bottom w:val="single" w:sz="4" w:space="0" w:color="auto"/>
              <w:right w:val="single" w:sz="4" w:space="0" w:color="auto"/>
            </w:tcBorders>
            <w:noWrap/>
            <w:vAlign w:val="center"/>
            <w:hideMark/>
          </w:tcPr>
          <w:p w14:paraId="1D2B3EF8"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w:t>
            </w:r>
          </w:p>
        </w:tc>
        <w:tc>
          <w:tcPr>
            <w:tcW w:w="959" w:type="dxa"/>
            <w:tcBorders>
              <w:top w:val="nil"/>
              <w:left w:val="nil"/>
              <w:bottom w:val="single" w:sz="4" w:space="0" w:color="auto"/>
              <w:right w:val="single" w:sz="4" w:space="0" w:color="auto"/>
            </w:tcBorders>
            <w:shd w:val="clear" w:color="auto" w:fill="FFC7CE"/>
            <w:noWrap/>
            <w:vAlign w:val="center"/>
            <w:hideMark/>
          </w:tcPr>
          <w:p w14:paraId="1F1B6658"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48</w:t>
            </w:r>
          </w:p>
        </w:tc>
        <w:tc>
          <w:tcPr>
            <w:tcW w:w="936" w:type="dxa"/>
            <w:tcBorders>
              <w:top w:val="nil"/>
              <w:left w:val="nil"/>
              <w:bottom w:val="single" w:sz="4" w:space="0" w:color="auto"/>
              <w:right w:val="single" w:sz="4" w:space="0" w:color="auto"/>
            </w:tcBorders>
            <w:shd w:val="clear" w:color="auto" w:fill="FFC7CE"/>
            <w:noWrap/>
            <w:vAlign w:val="center"/>
            <w:hideMark/>
          </w:tcPr>
          <w:p w14:paraId="793204EC"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53</w:t>
            </w:r>
          </w:p>
        </w:tc>
        <w:tc>
          <w:tcPr>
            <w:tcW w:w="936" w:type="dxa"/>
            <w:tcBorders>
              <w:top w:val="nil"/>
              <w:left w:val="nil"/>
              <w:bottom w:val="single" w:sz="4" w:space="0" w:color="auto"/>
              <w:right w:val="single" w:sz="4" w:space="0" w:color="auto"/>
            </w:tcBorders>
            <w:noWrap/>
            <w:vAlign w:val="bottom"/>
            <w:hideMark/>
          </w:tcPr>
          <w:p w14:paraId="0EF3D277"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19</w:t>
            </w:r>
          </w:p>
        </w:tc>
        <w:tc>
          <w:tcPr>
            <w:tcW w:w="936" w:type="dxa"/>
            <w:tcBorders>
              <w:top w:val="nil"/>
              <w:left w:val="nil"/>
              <w:bottom w:val="single" w:sz="4" w:space="0" w:color="auto"/>
              <w:right w:val="single" w:sz="4" w:space="0" w:color="auto"/>
            </w:tcBorders>
            <w:noWrap/>
            <w:vAlign w:val="center"/>
            <w:hideMark/>
          </w:tcPr>
          <w:p w14:paraId="3ADDD51B"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15</w:t>
            </w:r>
          </w:p>
        </w:tc>
        <w:tc>
          <w:tcPr>
            <w:tcW w:w="936" w:type="dxa"/>
            <w:tcBorders>
              <w:top w:val="nil"/>
              <w:left w:val="nil"/>
              <w:bottom w:val="single" w:sz="4" w:space="0" w:color="auto"/>
              <w:right w:val="single" w:sz="4" w:space="0" w:color="auto"/>
            </w:tcBorders>
            <w:noWrap/>
            <w:vAlign w:val="center"/>
            <w:hideMark/>
          </w:tcPr>
          <w:p w14:paraId="6B453749"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41</w:t>
            </w:r>
          </w:p>
        </w:tc>
        <w:tc>
          <w:tcPr>
            <w:tcW w:w="936" w:type="dxa"/>
            <w:tcBorders>
              <w:top w:val="nil"/>
              <w:left w:val="nil"/>
              <w:bottom w:val="single" w:sz="4" w:space="0" w:color="auto"/>
              <w:right w:val="single" w:sz="4" w:space="0" w:color="auto"/>
            </w:tcBorders>
            <w:shd w:val="clear" w:color="auto" w:fill="FFC7CE"/>
            <w:noWrap/>
            <w:vAlign w:val="center"/>
            <w:hideMark/>
          </w:tcPr>
          <w:p w14:paraId="5966DA7D"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36</w:t>
            </w:r>
          </w:p>
        </w:tc>
        <w:tc>
          <w:tcPr>
            <w:tcW w:w="788" w:type="dxa"/>
            <w:tcBorders>
              <w:top w:val="nil"/>
              <w:left w:val="nil"/>
              <w:bottom w:val="single" w:sz="4" w:space="0" w:color="auto"/>
              <w:right w:val="single" w:sz="4" w:space="0" w:color="auto"/>
            </w:tcBorders>
            <w:hideMark/>
          </w:tcPr>
          <w:p w14:paraId="59D8C7B3"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597FFD81" w14:textId="77777777" w:rsidTr="00560FED">
        <w:trPr>
          <w:trHeight w:val="300"/>
          <w:jc w:val="center"/>
        </w:trPr>
        <w:tc>
          <w:tcPr>
            <w:tcW w:w="1713" w:type="dxa"/>
            <w:tcBorders>
              <w:top w:val="nil"/>
              <w:left w:val="single" w:sz="4" w:space="0" w:color="auto"/>
              <w:bottom w:val="single" w:sz="4" w:space="0" w:color="auto"/>
              <w:right w:val="single" w:sz="4" w:space="0" w:color="auto"/>
            </w:tcBorders>
            <w:noWrap/>
            <w:vAlign w:val="center"/>
            <w:hideMark/>
          </w:tcPr>
          <w:p w14:paraId="6A89B977" w14:textId="68869D8E"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356B07"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3</w:t>
            </w:r>
          </w:p>
        </w:tc>
        <w:tc>
          <w:tcPr>
            <w:tcW w:w="982" w:type="dxa"/>
            <w:tcBorders>
              <w:top w:val="nil"/>
              <w:left w:val="nil"/>
              <w:bottom w:val="single" w:sz="4" w:space="0" w:color="auto"/>
              <w:right w:val="single" w:sz="4" w:space="0" w:color="auto"/>
            </w:tcBorders>
            <w:noWrap/>
            <w:vAlign w:val="center"/>
            <w:hideMark/>
          </w:tcPr>
          <w:p w14:paraId="409D0124"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w:t>
            </w:r>
          </w:p>
        </w:tc>
        <w:tc>
          <w:tcPr>
            <w:tcW w:w="959" w:type="dxa"/>
            <w:tcBorders>
              <w:top w:val="nil"/>
              <w:left w:val="nil"/>
              <w:bottom w:val="single" w:sz="4" w:space="0" w:color="auto"/>
              <w:right w:val="single" w:sz="4" w:space="0" w:color="auto"/>
            </w:tcBorders>
            <w:noWrap/>
            <w:vAlign w:val="center"/>
            <w:hideMark/>
          </w:tcPr>
          <w:p w14:paraId="6241A608"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w:t>
            </w:r>
          </w:p>
        </w:tc>
        <w:tc>
          <w:tcPr>
            <w:tcW w:w="936" w:type="dxa"/>
            <w:tcBorders>
              <w:top w:val="nil"/>
              <w:left w:val="nil"/>
              <w:bottom w:val="single" w:sz="4" w:space="0" w:color="auto"/>
              <w:right w:val="single" w:sz="4" w:space="0" w:color="auto"/>
            </w:tcBorders>
            <w:shd w:val="clear" w:color="auto" w:fill="FFC7CE"/>
            <w:noWrap/>
            <w:vAlign w:val="center"/>
            <w:hideMark/>
          </w:tcPr>
          <w:p w14:paraId="0B8B6696"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59</w:t>
            </w:r>
          </w:p>
        </w:tc>
        <w:tc>
          <w:tcPr>
            <w:tcW w:w="936" w:type="dxa"/>
            <w:tcBorders>
              <w:top w:val="nil"/>
              <w:left w:val="nil"/>
              <w:bottom w:val="single" w:sz="4" w:space="0" w:color="auto"/>
              <w:right w:val="single" w:sz="4" w:space="0" w:color="auto"/>
            </w:tcBorders>
            <w:noWrap/>
            <w:vAlign w:val="bottom"/>
            <w:hideMark/>
          </w:tcPr>
          <w:p w14:paraId="7DEB4E9F"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29</w:t>
            </w:r>
          </w:p>
        </w:tc>
        <w:tc>
          <w:tcPr>
            <w:tcW w:w="936" w:type="dxa"/>
            <w:tcBorders>
              <w:top w:val="nil"/>
              <w:left w:val="nil"/>
              <w:bottom w:val="single" w:sz="4" w:space="0" w:color="auto"/>
              <w:right w:val="single" w:sz="4" w:space="0" w:color="auto"/>
            </w:tcBorders>
            <w:noWrap/>
            <w:vAlign w:val="center"/>
            <w:hideMark/>
          </w:tcPr>
          <w:p w14:paraId="47342A90"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12</w:t>
            </w:r>
          </w:p>
        </w:tc>
        <w:tc>
          <w:tcPr>
            <w:tcW w:w="936" w:type="dxa"/>
            <w:tcBorders>
              <w:top w:val="nil"/>
              <w:left w:val="nil"/>
              <w:bottom w:val="single" w:sz="4" w:space="0" w:color="auto"/>
              <w:right w:val="single" w:sz="4" w:space="0" w:color="auto"/>
            </w:tcBorders>
            <w:noWrap/>
            <w:vAlign w:val="center"/>
            <w:hideMark/>
          </w:tcPr>
          <w:p w14:paraId="3751B972"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w:t>
            </w:r>
          </w:p>
        </w:tc>
        <w:tc>
          <w:tcPr>
            <w:tcW w:w="936" w:type="dxa"/>
            <w:tcBorders>
              <w:top w:val="nil"/>
              <w:left w:val="nil"/>
              <w:bottom w:val="single" w:sz="4" w:space="0" w:color="auto"/>
              <w:right w:val="single" w:sz="4" w:space="0" w:color="auto"/>
            </w:tcBorders>
            <w:noWrap/>
            <w:vAlign w:val="center"/>
            <w:hideMark/>
          </w:tcPr>
          <w:p w14:paraId="554409CD"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w:t>
            </w:r>
          </w:p>
        </w:tc>
        <w:tc>
          <w:tcPr>
            <w:tcW w:w="788" w:type="dxa"/>
            <w:tcBorders>
              <w:top w:val="nil"/>
              <w:left w:val="nil"/>
              <w:bottom w:val="single" w:sz="4" w:space="0" w:color="auto"/>
              <w:right w:val="single" w:sz="4" w:space="0" w:color="auto"/>
            </w:tcBorders>
            <w:hideMark/>
          </w:tcPr>
          <w:p w14:paraId="2E38F0F0"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6C1E6E4F" w14:textId="77777777" w:rsidTr="00560FED">
        <w:trPr>
          <w:trHeight w:val="300"/>
          <w:jc w:val="center"/>
        </w:trPr>
        <w:tc>
          <w:tcPr>
            <w:tcW w:w="1713" w:type="dxa"/>
            <w:tcBorders>
              <w:top w:val="nil"/>
              <w:left w:val="single" w:sz="4" w:space="0" w:color="auto"/>
              <w:bottom w:val="single" w:sz="4" w:space="0" w:color="auto"/>
              <w:right w:val="single" w:sz="4" w:space="0" w:color="auto"/>
            </w:tcBorders>
            <w:noWrap/>
            <w:vAlign w:val="center"/>
            <w:hideMark/>
          </w:tcPr>
          <w:p w14:paraId="1E2D214C" w14:textId="407BCD7A"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w:t>
            </w:r>
            <w:r w:rsidR="00A162EE" w:rsidRPr="006877B8">
              <w:rPr>
                <w:rFonts w:ascii="Times New Roman" w:hAnsi="Times New Roman" w:cs="Times New Roman"/>
                <w:color w:val="000000" w:themeColor="text1"/>
                <w:sz w:val="24"/>
                <w:szCs w:val="24"/>
              </w:rPr>
              <w:t xml:space="preserve"> </w:t>
            </w:r>
            <w:r w:rsidRPr="006877B8">
              <w:rPr>
                <w:rFonts w:ascii="Times New Roman" w:hAnsi="Times New Roman" w:cs="Times New Roman"/>
                <w:color w:val="000000" w:themeColor="text1"/>
                <w:sz w:val="24"/>
                <w:szCs w:val="24"/>
              </w:rPr>
              <w:t>Control M</w:t>
            </w:r>
            <w:r w:rsidR="00356B07"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6</w:t>
            </w:r>
          </w:p>
        </w:tc>
        <w:tc>
          <w:tcPr>
            <w:tcW w:w="982" w:type="dxa"/>
            <w:tcBorders>
              <w:top w:val="nil"/>
              <w:left w:val="nil"/>
              <w:bottom w:val="single" w:sz="4" w:space="0" w:color="auto"/>
              <w:right w:val="single" w:sz="4" w:space="0" w:color="auto"/>
            </w:tcBorders>
            <w:shd w:val="clear" w:color="auto" w:fill="FFC7CE"/>
            <w:noWrap/>
            <w:vAlign w:val="center"/>
            <w:hideMark/>
          </w:tcPr>
          <w:p w14:paraId="44631582"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38</w:t>
            </w:r>
          </w:p>
        </w:tc>
        <w:tc>
          <w:tcPr>
            <w:tcW w:w="959" w:type="dxa"/>
            <w:tcBorders>
              <w:top w:val="nil"/>
              <w:left w:val="nil"/>
              <w:bottom w:val="single" w:sz="4" w:space="0" w:color="auto"/>
              <w:right w:val="single" w:sz="4" w:space="0" w:color="auto"/>
            </w:tcBorders>
            <w:shd w:val="clear" w:color="auto" w:fill="FFC7CE"/>
            <w:noWrap/>
            <w:vAlign w:val="center"/>
            <w:hideMark/>
          </w:tcPr>
          <w:p w14:paraId="283CFF35"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52</w:t>
            </w:r>
          </w:p>
        </w:tc>
        <w:tc>
          <w:tcPr>
            <w:tcW w:w="936" w:type="dxa"/>
            <w:tcBorders>
              <w:top w:val="nil"/>
              <w:left w:val="nil"/>
              <w:bottom w:val="single" w:sz="4" w:space="0" w:color="auto"/>
              <w:right w:val="single" w:sz="4" w:space="0" w:color="auto"/>
            </w:tcBorders>
            <w:noWrap/>
            <w:vAlign w:val="center"/>
            <w:hideMark/>
          </w:tcPr>
          <w:p w14:paraId="47176C12"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19</w:t>
            </w:r>
          </w:p>
        </w:tc>
        <w:tc>
          <w:tcPr>
            <w:tcW w:w="936" w:type="dxa"/>
            <w:tcBorders>
              <w:top w:val="nil"/>
              <w:left w:val="nil"/>
              <w:bottom w:val="single" w:sz="4" w:space="0" w:color="auto"/>
              <w:right w:val="single" w:sz="4" w:space="0" w:color="auto"/>
            </w:tcBorders>
            <w:noWrap/>
            <w:vAlign w:val="bottom"/>
            <w:hideMark/>
          </w:tcPr>
          <w:p w14:paraId="6899C3E1"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w:t>
            </w:r>
          </w:p>
        </w:tc>
        <w:tc>
          <w:tcPr>
            <w:tcW w:w="936" w:type="dxa"/>
            <w:tcBorders>
              <w:top w:val="nil"/>
              <w:left w:val="nil"/>
              <w:bottom w:val="single" w:sz="4" w:space="0" w:color="auto"/>
              <w:right w:val="single" w:sz="4" w:space="0" w:color="auto"/>
            </w:tcBorders>
            <w:noWrap/>
            <w:vAlign w:val="center"/>
            <w:hideMark/>
          </w:tcPr>
          <w:p w14:paraId="6DFC8AAB"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w:t>
            </w:r>
          </w:p>
        </w:tc>
        <w:tc>
          <w:tcPr>
            <w:tcW w:w="936" w:type="dxa"/>
            <w:tcBorders>
              <w:top w:val="nil"/>
              <w:left w:val="nil"/>
              <w:bottom w:val="single" w:sz="4" w:space="0" w:color="auto"/>
              <w:right w:val="single" w:sz="4" w:space="0" w:color="auto"/>
            </w:tcBorders>
            <w:shd w:val="clear" w:color="auto" w:fill="FFC7CE"/>
            <w:noWrap/>
            <w:vAlign w:val="center"/>
            <w:hideMark/>
          </w:tcPr>
          <w:p w14:paraId="0C60AC99"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80</w:t>
            </w:r>
          </w:p>
        </w:tc>
        <w:tc>
          <w:tcPr>
            <w:tcW w:w="936" w:type="dxa"/>
            <w:tcBorders>
              <w:top w:val="nil"/>
              <w:left w:val="nil"/>
              <w:bottom w:val="single" w:sz="4" w:space="0" w:color="auto"/>
              <w:right w:val="single" w:sz="4" w:space="0" w:color="auto"/>
            </w:tcBorders>
            <w:noWrap/>
            <w:vAlign w:val="center"/>
            <w:hideMark/>
          </w:tcPr>
          <w:p w14:paraId="73CA2167"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19</w:t>
            </w:r>
          </w:p>
        </w:tc>
        <w:tc>
          <w:tcPr>
            <w:tcW w:w="788" w:type="dxa"/>
            <w:tcBorders>
              <w:top w:val="nil"/>
              <w:left w:val="nil"/>
              <w:bottom w:val="single" w:sz="4" w:space="0" w:color="auto"/>
              <w:right w:val="single" w:sz="4" w:space="0" w:color="auto"/>
            </w:tcBorders>
            <w:hideMark/>
          </w:tcPr>
          <w:p w14:paraId="2C70529F"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3CFB5043" w14:textId="77777777" w:rsidTr="00560FED">
        <w:trPr>
          <w:trHeight w:val="300"/>
          <w:jc w:val="center"/>
        </w:trPr>
        <w:tc>
          <w:tcPr>
            <w:tcW w:w="1713" w:type="dxa"/>
            <w:tcBorders>
              <w:top w:val="nil"/>
              <w:left w:val="single" w:sz="4" w:space="0" w:color="auto"/>
              <w:bottom w:val="single" w:sz="4" w:space="0" w:color="auto"/>
              <w:right w:val="single" w:sz="4" w:space="0" w:color="auto"/>
            </w:tcBorders>
            <w:noWrap/>
            <w:vAlign w:val="center"/>
            <w:hideMark/>
          </w:tcPr>
          <w:p w14:paraId="667AB0A7" w14:textId="62EF2300"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w:t>
            </w:r>
            <w:r w:rsidR="00356B07" w:rsidRPr="006877B8">
              <w:rPr>
                <w:rFonts w:ascii="Times New Roman" w:hAnsi="Times New Roman" w:cs="Times New Roman"/>
                <w:color w:val="000000" w:themeColor="text1"/>
                <w:sz w:val="24"/>
                <w:szCs w:val="24"/>
              </w:rPr>
              <w:t>p</w:t>
            </w:r>
            <w:r w:rsidRPr="006877B8">
              <w:rPr>
                <w:rFonts w:ascii="Times New Roman" w:hAnsi="Times New Roman" w:cs="Times New Roman"/>
                <w:color w:val="000000" w:themeColor="text1"/>
                <w:sz w:val="24"/>
                <w:szCs w:val="24"/>
              </w:rPr>
              <w:t>re</w:t>
            </w:r>
            <w:r w:rsidR="00356B07" w:rsidRPr="006877B8">
              <w:rPr>
                <w:rFonts w:ascii="Times New Roman" w:hAnsi="Times New Roman" w:cs="Times New Roman"/>
                <w:color w:val="000000" w:themeColor="text1"/>
                <w:sz w:val="24"/>
                <w:szCs w:val="24"/>
              </w:rPr>
              <w:t>-challenge</w:t>
            </w:r>
          </w:p>
        </w:tc>
        <w:tc>
          <w:tcPr>
            <w:tcW w:w="982" w:type="dxa"/>
            <w:tcBorders>
              <w:top w:val="nil"/>
              <w:left w:val="nil"/>
              <w:bottom w:val="single" w:sz="4" w:space="0" w:color="auto"/>
              <w:right w:val="single" w:sz="4" w:space="0" w:color="auto"/>
            </w:tcBorders>
            <w:noWrap/>
            <w:vAlign w:val="center"/>
            <w:hideMark/>
          </w:tcPr>
          <w:p w14:paraId="0BD7DC80"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w:t>
            </w:r>
          </w:p>
        </w:tc>
        <w:tc>
          <w:tcPr>
            <w:tcW w:w="959" w:type="dxa"/>
            <w:tcBorders>
              <w:top w:val="nil"/>
              <w:left w:val="nil"/>
              <w:bottom w:val="single" w:sz="4" w:space="0" w:color="auto"/>
              <w:right w:val="single" w:sz="4" w:space="0" w:color="auto"/>
            </w:tcBorders>
            <w:noWrap/>
            <w:vAlign w:val="center"/>
            <w:hideMark/>
          </w:tcPr>
          <w:p w14:paraId="7332C834"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14</w:t>
            </w:r>
          </w:p>
        </w:tc>
        <w:tc>
          <w:tcPr>
            <w:tcW w:w="936" w:type="dxa"/>
            <w:tcBorders>
              <w:top w:val="nil"/>
              <w:left w:val="nil"/>
              <w:bottom w:val="single" w:sz="4" w:space="0" w:color="auto"/>
              <w:right w:val="single" w:sz="4" w:space="0" w:color="auto"/>
            </w:tcBorders>
            <w:shd w:val="clear" w:color="auto" w:fill="FFC7CE"/>
            <w:noWrap/>
            <w:vAlign w:val="center"/>
            <w:hideMark/>
          </w:tcPr>
          <w:p w14:paraId="7E376B72"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72</w:t>
            </w:r>
          </w:p>
        </w:tc>
        <w:tc>
          <w:tcPr>
            <w:tcW w:w="936" w:type="dxa"/>
            <w:tcBorders>
              <w:top w:val="nil"/>
              <w:left w:val="nil"/>
              <w:bottom w:val="single" w:sz="4" w:space="0" w:color="auto"/>
              <w:right w:val="single" w:sz="4" w:space="0" w:color="auto"/>
            </w:tcBorders>
            <w:noWrap/>
            <w:vAlign w:val="bottom"/>
            <w:hideMark/>
          </w:tcPr>
          <w:p w14:paraId="2F21FEA8"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w:t>
            </w:r>
          </w:p>
        </w:tc>
        <w:tc>
          <w:tcPr>
            <w:tcW w:w="936" w:type="dxa"/>
            <w:tcBorders>
              <w:top w:val="nil"/>
              <w:left w:val="nil"/>
              <w:bottom w:val="single" w:sz="4" w:space="0" w:color="auto"/>
              <w:right w:val="single" w:sz="4" w:space="0" w:color="auto"/>
            </w:tcBorders>
            <w:shd w:val="clear" w:color="auto" w:fill="FFC7CE"/>
            <w:noWrap/>
            <w:vAlign w:val="center"/>
            <w:hideMark/>
          </w:tcPr>
          <w:p w14:paraId="463351D1"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53</w:t>
            </w:r>
          </w:p>
        </w:tc>
        <w:tc>
          <w:tcPr>
            <w:tcW w:w="936" w:type="dxa"/>
            <w:tcBorders>
              <w:top w:val="nil"/>
              <w:left w:val="nil"/>
              <w:bottom w:val="single" w:sz="4" w:space="0" w:color="auto"/>
              <w:right w:val="single" w:sz="4" w:space="0" w:color="auto"/>
            </w:tcBorders>
            <w:noWrap/>
            <w:vAlign w:val="center"/>
            <w:hideMark/>
          </w:tcPr>
          <w:p w14:paraId="39D69026"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37</w:t>
            </w:r>
          </w:p>
        </w:tc>
        <w:tc>
          <w:tcPr>
            <w:tcW w:w="936" w:type="dxa"/>
            <w:tcBorders>
              <w:top w:val="nil"/>
              <w:left w:val="nil"/>
              <w:bottom w:val="single" w:sz="4" w:space="0" w:color="auto"/>
              <w:right w:val="single" w:sz="4" w:space="0" w:color="auto"/>
            </w:tcBorders>
            <w:noWrap/>
            <w:vAlign w:val="center"/>
            <w:hideMark/>
          </w:tcPr>
          <w:p w14:paraId="7764D7BF"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15</w:t>
            </w:r>
          </w:p>
        </w:tc>
        <w:tc>
          <w:tcPr>
            <w:tcW w:w="788" w:type="dxa"/>
            <w:tcBorders>
              <w:top w:val="nil"/>
              <w:left w:val="nil"/>
              <w:bottom w:val="single" w:sz="4" w:space="0" w:color="auto"/>
              <w:right w:val="single" w:sz="4" w:space="0" w:color="auto"/>
            </w:tcBorders>
            <w:hideMark/>
          </w:tcPr>
          <w:p w14:paraId="72B5A156"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bl>
    <w:p w14:paraId="3CF5DEAA" w14:textId="77777777" w:rsidR="00356B07" w:rsidRPr="006877B8" w:rsidRDefault="00356B07" w:rsidP="00356B07">
      <w:pPr>
        <w:pStyle w:val="HTMLPreformatted"/>
        <w:rPr>
          <w:rFonts w:ascii="Times New Roman" w:eastAsia="Arial" w:hAnsi="Times New Roman" w:cs="Times New Roman"/>
          <w:b/>
          <w:color w:val="000000" w:themeColor="text1"/>
          <w:sz w:val="24"/>
          <w:szCs w:val="24"/>
          <w:lang w:eastAsia="es-CO"/>
        </w:rPr>
      </w:pPr>
    </w:p>
    <w:p w14:paraId="7ADBE7AC" w14:textId="648F00D0" w:rsidR="00356B07" w:rsidRPr="006877B8" w:rsidRDefault="00356B07" w:rsidP="00356B07">
      <w:pPr>
        <w:pStyle w:val="HTMLPreformatted"/>
        <w:rPr>
          <w:rFonts w:ascii="Times New Roman" w:hAnsi="Times New Roman" w:cs="Times New Roman"/>
          <w:color w:val="202124"/>
          <w:sz w:val="24"/>
          <w:szCs w:val="24"/>
        </w:rPr>
      </w:pPr>
      <w:r w:rsidRPr="006877B8">
        <w:rPr>
          <w:rFonts w:ascii="Times New Roman" w:eastAsia="Arial" w:hAnsi="Times New Roman" w:cs="Times New Roman"/>
          <w:b/>
          <w:color w:val="000000" w:themeColor="text1"/>
          <w:sz w:val="24"/>
          <w:szCs w:val="24"/>
          <w:lang w:eastAsia="es-CO"/>
        </w:rPr>
        <w:t>Table</w:t>
      </w:r>
      <w:r w:rsidR="008B64C0" w:rsidRPr="006877B8">
        <w:rPr>
          <w:rFonts w:ascii="Times New Roman" w:eastAsia="Arial" w:hAnsi="Times New Roman" w:cs="Times New Roman"/>
          <w:b/>
          <w:color w:val="000000" w:themeColor="text1"/>
          <w:sz w:val="24"/>
          <w:szCs w:val="24"/>
          <w:lang w:eastAsia="es-CO"/>
        </w:rPr>
        <w:t xml:space="preserve"> 6. </w:t>
      </w:r>
      <w:r w:rsidRPr="006877B8">
        <w:rPr>
          <w:rFonts w:ascii="Times New Roman" w:hAnsi="Times New Roman" w:cs="Times New Roman"/>
          <w:color w:val="202124"/>
          <w:sz w:val="24"/>
          <w:szCs w:val="24"/>
          <w:lang w:val="en"/>
        </w:rPr>
        <w:t xml:space="preserve">Glutamic Pyruvic transaminase in </w:t>
      </w:r>
      <w:r w:rsidR="005C1C0C" w:rsidRPr="006877B8">
        <w:rPr>
          <w:rFonts w:ascii="Times New Roman" w:hAnsi="Times New Roman" w:cs="Times New Roman"/>
          <w:color w:val="202124"/>
          <w:sz w:val="24"/>
          <w:szCs w:val="24"/>
          <w:lang w:val="en"/>
        </w:rPr>
        <w:t xml:space="preserve">the </w:t>
      </w:r>
      <w:r w:rsidRPr="006877B8">
        <w:rPr>
          <w:rFonts w:ascii="Times New Roman" w:hAnsi="Times New Roman" w:cs="Times New Roman"/>
          <w:color w:val="202124"/>
          <w:sz w:val="24"/>
          <w:szCs w:val="24"/>
          <w:lang w:val="en"/>
        </w:rPr>
        <w:t xml:space="preserve">paraclinical follow-up of immunized volunteers who presented an </w:t>
      </w:r>
      <w:r w:rsidR="005C1C0C" w:rsidRPr="006877B8">
        <w:rPr>
          <w:rFonts w:ascii="Times New Roman" w:hAnsi="Times New Roman" w:cs="Times New Roman"/>
          <w:color w:val="202124"/>
          <w:sz w:val="24"/>
          <w:szCs w:val="24"/>
          <w:lang w:val="en"/>
        </w:rPr>
        <w:t>AE</w:t>
      </w:r>
      <w:r w:rsidRPr="006877B8">
        <w:rPr>
          <w:rFonts w:ascii="Times New Roman" w:hAnsi="Times New Roman" w:cs="Times New Roman"/>
          <w:color w:val="202124"/>
          <w:sz w:val="24"/>
          <w:szCs w:val="24"/>
          <w:lang w:val="en"/>
        </w:rPr>
        <w:t>.</w:t>
      </w:r>
    </w:p>
    <w:p w14:paraId="710EF7DE" w14:textId="61539A4F" w:rsidR="008B64C0" w:rsidRPr="006877B8" w:rsidRDefault="008B64C0" w:rsidP="008B64C0">
      <w:pPr>
        <w:tabs>
          <w:tab w:val="left" w:pos="720"/>
        </w:tabs>
        <w:spacing w:line="0" w:lineRule="atLeast"/>
        <w:jc w:val="both"/>
        <w:rPr>
          <w:rFonts w:ascii="Times New Roman" w:eastAsia="Arial" w:hAnsi="Times New Roman" w:cs="Times New Roman"/>
          <w:color w:val="000000" w:themeColor="text1"/>
          <w:sz w:val="24"/>
          <w:szCs w:val="24"/>
          <w:u w:val="single"/>
          <w:lang w:eastAsia="es-CO"/>
        </w:rPr>
      </w:pPr>
    </w:p>
    <w:p w14:paraId="2D9D6866" w14:textId="69144E6C" w:rsidR="00A06087" w:rsidRPr="006877B8" w:rsidRDefault="00A06087" w:rsidP="00A06087">
      <w:pPr>
        <w:jc w:val="both"/>
        <w:rPr>
          <w:rFonts w:ascii="Times New Roman" w:hAnsi="Times New Roman" w:cs="Times New Roman"/>
          <w:sz w:val="24"/>
          <w:szCs w:val="24"/>
          <w:u w:val="single"/>
        </w:rPr>
      </w:pPr>
      <w:r w:rsidRPr="006877B8">
        <w:rPr>
          <w:rFonts w:ascii="Times New Roman" w:hAnsi="Times New Roman" w:cs="Times New Roman"/>
          <w:sz w:val="24"/>
          <w:szCs w:val="24"/>
          <w:u w:val="single"/>
        </w:rPr>
        <w:t>Elevation of glutamic oxaloacetic transaminase:</w:t>
      </w:r>
    </w:p>
    <w:p w14:paraId="0ABAE3EE" w14:textId="097F58D8" w:rsidR="00A06087" w:rsidRPr="006877B8" w:rsidRDefault="00A06087" w:rsidP="00A06087">
      <w:pPr>
        <w:jc w:val="both"/>
        <w:rPr>
          <w:rFonts w:ascii="Times New Roman" w:hAnsi="Times New Roman" w:cs="Times New Roman"/>
          <w:sz w:val="24"/>
          <w:szCs w:val="24"/>
        </w:rPr>
      </w:pPr>
      <w:r w:rsidRPr="006877B8">
        <w:rPr>
          <w:rFonts w:ascii="Times New Roman" w:hAnsi="Times New Roman" w:cs="Times New Roman"/>
          <w:sz w:val="24"/>
          <w:szCs w:val="24"/>
        </w:rPr>
        <w:t>There was no evidence of elevated SGOT in any male volunteers from the moment of recruitment until the safety paraclinical after the third immunization.</w:t>
      </w:r>
    </w:p>
    <w:p w14:paraId="0D6D783C" w14:textId="1BB50563" w:rsidR="008B64C0" w:rsidRPr="006877B8" w:rsidRDefault="00A06087" w:rsidP="00A06087">
      <w:pPr>
        <w:jc w:val="both"/>
        <w:rPr>
          <w:rFonts w:ascii="Times New Roman" w:hAnsi="Times New Roman" w:cs="Times New Roman"/>
          <w:sz w:val="24"/>
          <w:szCs w:val="24"/>
        </w:rPr>
      </w:pPr>
      <w:r w:rsidRPr="006877B8">
        <w:rPr>
          <w:rFonts w:ascii="Times New Roman" w:hAnsi="Times New Roman" w:cs="Times New Roman"/>
          <w:sz w:val="24"/>
          <w:szCs w:val="24"/>
        </w:rPr>
        <w:t>Volunteer CS1538, who belonged to the experimental group, presented Grade 1 elevation of the SGOT in control paraclinical after the first and third immunization.</w:t>
      </w:r>
    </w:p>
    <w:p w14:paraId="14D34F4D" w14:textId="0995E97C" w:rsidR="008B64C0" w:rsidRPr="006877B8" w:rsidRDefault="008B64C0" w:rsidP="00A06087">
      <w:pPr>
        <w:jc w:val="both"/>
        <w:rPr>
          <w:rFonts w:ascii="Times New Roman" w:hAnsi="Times New Roman" w:cs="Times New Roman"/>
          <w:sz w:val="24"/>
          <w:szCs w:val="24"/>
        </w:rPr>
      </w:pPr>
    </w:p>
    <w:p w14:paraId="31D66560" w14:textId="08FBD2BE" w:rsidR="008B64C0" w:rsidRPr="006877B8" w:rsidRDefault="008B64C0">
      <w:pPr>
        <w:rPr>
          <w:rFonts w:ascii="Times New Roman" w:hAnsi="Times New Roman" w:cs="Times New Roman"/>
          <w:sz w:val="24"/>
          <w:szCs w:val="24"/>
        </w:rPr>
      </w:pPr>
    </w:p>
    <w:tbl>
      <w:tblPr>
        <w:tblW w:w="5245" w:type="dxa"/>
        <w:jc w:val="center"/>
        <w:tblCellMar>
          <w:left w:w="70" w:type="dxa"/>
          <w:right w:w="70" w:type="dxa"/>
        </w:tblCellMar>
        <w:tblLook w:val="04A0" w:firstRow="1" w:lastRow="0" w:firstColumn="1" w:lastColumn="0" w:noHBand="0" w:noVBand="1"/>
      </w:tblPr>
      <w:tblGrid>
        <w:gridCol w:w="3261"/>
        <w:gridCol w:w="992"/>
        <w:gridCol w:w="992"/>
      </w:tblGrid>
      <w:tr w:rsidR="008B64C0" w:rsidRPr="006877B8" w14:paraId="716AFA19" w14:textId="77777777" w:rsidTr="00560FED">
        <w:trPr>
          <w:trHeight w:val="840"/>
          <w:jc w:val="center"/>
        </w:trPr>
        <w:tc>
          <w:tcPr>
            <w:tcW w:w="5245" w:type="dxa"/>
            <w:gridSpan w:val="3"/>
            <w:tcBorders>
              <w:top w:val="single" w:sz="4" w:space="0" w:color="auto"/>
              <w:left w:val="single" w:sz="4" w:space="0" w:color="auto"/>
              <w:bottom w:val="single" w:sz="4" w:space="0" w:color="auto"/>
              <w:right w:val="single" w:sz="4" w:space="0" w:color="auto"/>
            </w:tcBorders>
            <w:vAlign w:val="bottom"/>
            <w:hideMark/>
          </w:tcPr>
          <w:p w14:paraId="7C76B782" w14:textId="6B096831" w:rsidR="008B64C0" w:rsidRPr="006877B8" w:rsidRDefault="008B64C0" w:rsidP="00560FED">
            <w:pPr>
              <w:spacing w:line="256" w:lineRule="auto"/>
              <w:jc w:val="both"/>
              <w:rPr>
                <w:rFonts w:ascii="Times New Roman" w:hAnsi="Times New Roman" w:cs="Times New Roman"/>
                <w:b/>
                <w:noProof/>
                <w:color w:val="000000" w:themeColor="text1"/>
                <w:sz w:val="24"/>
                <w:szCs w:val="24"/>
              </w:rPr>
            </w:pPr>
            <w:r w:rsidRPr="006877B8">
              <w:rPr>
                <w:rFonts w:ascii="Times New Roman" w:hAnsi="Times New Roman" w:cs="Times New Roman"/>
                <w:b/>
                <w:noProof/>
                <w:color w:val="000000" w:themeColor="text1"/>
                <w:sz w:val="24"/>
                <w:szCs w:val="24"/>
              </w:rPr>
              <w:t xml:space="preserve"> </w:t>
            </w:r>
            <w:r w:rsidR="00A06087" w:rsidRPr="006877B8">
              <w:rPr>
                <w:rFonts w:ascii="Times New Roman" w:hAnsi="Times New Roman" w:cs="Times New Roman"/>
                <w:b/>
                <w:noProof/>
                <w:color w:val="000000" w:themeColor="text1"/>
                <w:sz w:val="24"/>
                <w:szCs w:val="24"/>
              </w:rPr>
              <w:t>G</w:t>
            </w:r>
            <w:r w:rsidR="00A06087" w:rsidRPr="006877B8">
              <w:rPr>
                <w:rFonts w:ascii="Times New Roman" w:hAnsi="Times New Roman" w:cs="Times New Roman"/>
                <w:b/>
                <w:noProof/>
                <w:sz w:val="24"/>
                <w:szCs w:val="24"/>
              </w:rPr>
              <w:t>lutamic Oxaloacetic Transaminase</w:t>
            </w:r>
            <w:r w:rsidR="00A06087" w:rsidRPr="006877B8">
              <w:rPr>
                <w:rFonts w:ascii="Times New Roman" w:hAnsi="Times New Roman" w:cs="Times New Roman"/>
                <w:b/>
                <w:noProof/>
                <w:color w:val="000000" w:themeColor="text1"/>
                <w:sz w:val="24"/>
                <w:szCs w:val="24"/>
              </w:rPr>
              <w:t xml:space="preserve"> </w:t>
            </w:r>
            <w:r w:rsidRPr="006877B8">
              <w:rPr>
                <w:rFonts w:ascii="Times New Roman" w:hAnsi="Times New Roman" w:cs="Times New Roman"/>
                <w:b/>
                <w:noProof/>
                <w:color w:val="000000" w:themeColor="text1"/>
                <w:sz w:val="24"/>
                <w:szCs w:val="24"/>
              </w:rPr>
              <w:t>(</w:t>
            </w:r>
            <w:r w:rsidR="00A162EE" w:rsidRPr="006877B8">
              <w:rPr>
                <w:rFonts w:ascii="Times New Roman" w:hAnsi="Times New Roman" w:cs="Times New Roman"/>
                <w:b/>
                <w:noProof/>
                <w:color w:val="000000" w:themeColor="text1"/>
                <w:sz w:val="24"/>
                <w:szCs w:val="24"/>
              </w:rPr>
              <w:t>SGOT) Woman</w:t>
            </w:r>
            <w:r w:rsidR="00FA2576" w:rsidRPr="006877B8">
              <w:rPr>
                <w:rFonts w:ascii="Times New Roman" w:hAnsi="Times New Roman" w:cs="Times New Roman"/>
                <w:b/>
                <w:color w:val="000000" w:themeColor="text1"/>
                <w:sz w:val="24"/>
                <w:szCs w:val="24"/>
              </w:rPr>
              <w:t xml:space="preserve"> Reference</w:t>
            </w:r>
            <w:r w:rsidR="00A162EE" w:rsidRPr="006877B8">
              <w:rPr>
                <w:rFonts w:ascii="Times New Roman" w:hAnsi="Times New Roman" w:cs="Times New Roman"/>
                <w:b/>
                <w:color w:val="000000" w:themeColor="text1"/>
                <w:sz w:val="24"/>
                <w:szCs w:val="24"/>
              </w:rPr>
              <w:t xml:space="preserve"> value</w:t>
            </w:r>
            <w:r w:rsidRPr="006877B8">
              <w:rPr>
                <w:rFonts w:ascii="Times New Roman" w:hAnsi="Times New Roman" w:cs="Times New Roman"/>
                <w:b/>
                <w:noProof/>
                <w:color w:val="000000" w:themeColor="text1"/>
                <w:sz w:val="24"/>
                <w:szCs w:val="24"/>
              </w:rPr>
              <w:t>: 8-39 U/L</w:t>
            </w:r>
          </w:p>
        </w:tc>
      </w:tr>
      <w:tr w:rsidR="008B64C0" w:rsidRPr="006877B8" w14:paraId="499D63A0" w14:textId="77777777" w:rsidTr="00560FED">
        <w:trPr>
          <w:trHeight w:val="435"/>
          <w:jc w:val="center"/>
        </w:trPr>
        <w:tc>
          <w:tcPr>
            <w:tcW w:w="3261" w:type="dxa"/>
            <w:tcBorders>
              <w:top w:val="nil"/>
              <w:left w:val="single" w:sz="4" w:space="0" w:color="auto"/>
              <w:bottom w:val="single" w:sz="4" w:space="0" w:color="auto"/>
              <w:right w:val="single" w:sz="4" w:space="0" w:color="auto"/>
            </w:tcBorders>
            <w:noWrap/>
            <w:vAlign w:val="bottom"/>
            <w:hideMark/>
          </w:tcPr>
          <w:p w14:paraId="3009854C" w14:textId="77777777" w:rsidR="008B64C0" w:rsidRPr="006877B8" w:rsidRDefault="008B64C0" w:rsidP="00560FED">
            <w:pPr>
              <w:rPr>
                <w:rFonts w:ascii="Times New Roman" w:hAnsi="Times New Roman" w:cs="Times New Roman"/>
                <w:b/>
                <w:noProof/>
                <w:color w:val="000000" w:themeColor="text1"/>
                <w:sz w:val="24"/>
                <w:szCs w:val="24"/>
              </w:rPr>
            </w:pPr>
          </w:p>
        </w:tc>
        <w:tc>
          <w:tcPr>
            <w:tcW w:w="992" w:type="dxa"/>
            <w:tcBorders>
              <w:top w:val="nil"/>
              <w:left w:val="nil"/>
              <w:bottom w:val="single" w:sz="4" w:space="0" w:color="auto"/>
              <w:right w:val="single" w:sz="4" w:space="0" w:color="auto"/>
            </w:tcBorders>
            <w:noWrap/>
            <w:vAlign w:val="bottom"/>
            <w:hideMark/>
          </w:tcPr>
          <w:p w14:paraId="784B83F5" w14:textId="77777777" w:rsidR="008B64C0" w:rsidRPr="006877B8" w:rsidRDefault="008B64C0" w:rsidP="00FA2576">
            <w:pPr>
              <w:spacing w:line="256" w:lineRule="auto"/>
              <w:jc w:val="center"/>
              <w:rPr>
                <w:rFonts w:ascii="Times New Roman" w:eastAsia="Times New Roman" w:hAnsi="Times New Roman" w:cs="Times New Roman"/>
                <w:b/>
                <w:bCs/>
                <w:noProof/>
                <w:color w:val="000000" w:themeColor="text1"/>
                <w:sz w:val="24"/>
                <w:szCs w:val="24"/>
              </w:rPr>
            </w:pPr>
            <w:r w:rsidRPr="006877B8">
              <w:rPr>
                <w:rFonts w:ascii="Times New Roman" w:hAnsi="Times New Roman" w:cs="Times New Roman"/>
                <w:b/>
                <w:bCs/>
                <w:noProof/>
                <w:color w:val="000000" w:themeColor="text1"/>
                <w:sz w:val="24"/>
                <w:szCs w:val="24"/>
              </w:rPr>
              <w:t>CS1538</w:t>
            </w:r>
          </w:p>
        </w:tc>
        <w:tc>
          <w:tcPr>
            <w:tcW w:w="992" w:type="dxa"/>
            <w:tcBorders>
              <w:top w:val="nil"/>
              <w:left w:val="nil"/>
              <w:bottom w:val="single" w:sz="4" w:space="0" w:color="auto"/>
              <w:right w:val="single" w:sz="4" w:space="0" w:color="auto"/>
            </w:tcBorders>
            <w:hideMark/>
          </w:tcPr>
          <w:p w14:paraId="0412358F" w14:textId="4B16B97F" w:rsidR="008B64C0" w:rsidRPr="006877B8" w:rsidRDefault="008B64C0" w:rsidP="00FA2576">
            <w:pPr>
              <w:spacing w:line="256" w:lineRule="auto"/>
              <w:jc w:val="center"/>
              <w:rPr>
                <w:rFonts w:ascii="Times New Roman" w:hAnsi="Times New Roman" w:cs="Times New Roman"/>
                <w:b/>
                <w:bCs/>
                <w:noProof/>
                <w:color w:val="000000" w:themeColor="text1"/>
                <w:sz w:val="24"/>
                <w:szCs w:val="24"/>
              </w:rPr>
            </w:pPr>
            <w:r w:rsidRPr="006877B8">
              <w:rPr>
                <w:rFonts w:ascii="Times New Roman" w:hAnsi="Times New Roman" w:cs="Times New Roman"/>
                <w:b/>
                <w:bCs/>
                <w:noProof/>
                <w:color w:val="000000" w:themeColor="text1"/>
                <w:sz w:val="24"/>
                <w:szCs w:val="24"/>
              </w:rPr>
              <w:t>Gra</w:t>
            </w:r>
            <w:r w:rsidR="00FA2576" w:rsidRPr="006877B8">
              <w:rPr>
                <w:rFonts w:ascii="Times New Roman" w:hAnsi="Times New Roman" w:cs="Times New Roman"/>
                <w:b/>
                <w:bCs/>
                <w:noProof/>
                <w:color w:val="000000" w:themeColor="text1"/>
                <w:sz w:val="24"/>
                <w:szCs w:val="24"/>
              </w:rPr>
              <w:t>de</w:t>
            </w:r>
          </w:p>
        </w:tc>
      </w:tr>
      <w:tr w:rsidR="008B64C0" w:rsidRPr="006877B8" w14:paraId="3298FA97" w14:textId="77777777" w:rsidTr="00560FED">
        <w:trPr>
          <w:trHeight w:val="300"/>
          <w:jc w:val="center"/>
        </w:trPr>
        <w:tc>
          <w:tcPr>
            <w:tcW w:w="3261" w:type="dxa"/>
            <w:tcBorders>
              <w:top w:val="nil"/>
              <w:left w:val="single" w:sz="4" w:space="0" w:color="auto"/>
              <w:bottom w:val="single" w:sz="4" w:space="0" w:color="auto"/>
              <w:right w:val="single" w:sz="4" w:space="0" w:color="auto"/>
            </w:tcBorders>
            <w:noWrap/>
            <w:vAlign w:val="bottom"/>
            <w:hideMark/>
          </w:tcPr>
          <w:p w14:paraId="3603BF34" w14:textId="5CABEC5B" w:rsidR="008B64C0" w:rsidRPr="006877B8" w:rsidRDefault="008B64C0" w:rsidP="00560FED">
            <w:pPr>
              <w:spacing w:line="256" w:lineRule="auto"/>
              <w:jc w:val="both"/>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Selec</w:t>
            </w:r>
            <w:r w:rsidR="00FA2576" w:rsidRPr="006877B8">
              <w:rPr>
                <w:rFonts w:ascii="Times New Roman" w:hAnsi="Times New Roman" w:cs="Times New Roman"/>
                <w:color w:val="000000" w:themeColor="text1"/>
                <w:sz w:val="24"/>
                <w:szCs w:val="24"/>
              </w:rPr>
              <w:t>tion</w:t>
            </w:r>
          </w:p>
        </w:tc>
        <w:tc>
          <w:tcPr>
            <w:tcW w:w="992" w:type="dxa"/>
            <w:tcBorders>
              <w:top w:val="nil"/>
              <w:left w:val="nil"/>
              <w:bottom w:val="single" w:sz="4" w:space="0" w:color="auto"/>
              <w:right w:val="single" w:sz="4" w:space="0" w:color="auto"/>
            </w:tcBorders>
            <w:noWrap/>
            <w:vAlign w:val="bottom"/>
            <w:hideMark/>
          </w:tcPr>
          <w:p w14:paraId="48CAEBB5"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34</w:t>
            </w:r>
          </w:p>
        </w:tc>
        <w:tc>
          <w:tcPr>
            <w:tcW w:w="992" w:type="dxa"/>
            <w:tcBorders>
              <w:top w:val="nil"/>
              <w:left w:val="nil"/>
              <w:bottom w:val="single" w:sz="4" w:space="0" w:color="auto"/>
              <w:right w:val="single" w:sz="4" w:space="0" w:color="auto"/>
            </w:tcBorders>
            <w:hideMark/>
          </w:tcPr>
          <w:p w14:paraId="2BC152FA"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1</w:t>
            </w:r>
          </w:p>
        </w:tc>
      </w:tr>
      <w:tr w:rsidR="008B64C0" w:rsidRPr="006877B8" w14:paraId="75C4FFBD" w14:textId="77777777" w:rsidTr="00560FED">
        <w:trPr>
          <w:trHeight w:val="300"/>
          <w:jc w:val="center"/>
        </w:trPr>
        <w:tc>
          <w:tcPr>
            <w:tcW w:w="3261" w:type="dxa"/>
            <w:tcBorders>
              <w:top w:val="nil"/>
              <w:left w:val="single" w:sz="4" w:space="0" w:color="auto"/>
              <w:bottom w:val="single" w:sz="4" w:space="0" w:color="auto"/>
              <w:right w:val="single" w:sz="4" w:space="0" w:color="auto"/>
            </w:tcBorders>
            <w:noWrap/>
            <w:vAlign w:val="bottom"/>
            <w:hideMark/>
          </w:tcPr>
          <w:p w14:paraId="31D24E6B" w14:textId="005E75A1" w:rsidR="008B64C0" w:rsidRPr="006877B8" w:rsidRDefault="008B64C0" w:rsidP="00560FED">
            <w:pPr>
              <w:spacing w:line="256" w:lineRule="auto"/>
              <w:jc w:val="both"/>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 xml:space="preserve">Lab Control </w:t>
            </w:r>
            <w:r w:rsidR="00FA2576" w:rsidRPr="006877B8">
              <w:rPr>
                <w:rFonts w:ascii="Times New Roman" w:hAnsi="Times New Roman" w:cs="Times New Roman"/>
                <w:noProof/>
                <w:color w:val="000000" w:themeColor="text1"/>
                <w:sz w:val="24"/>
                <w:szCs w:val="24"/>
              </w:rPr>
              <w:t>Month</w:t>
            </w:r>
            <w:r w:rsidRPr="006877B8">
              <w:rPr>
                <w:rFonts w:ascii="Times New Roman" w:hAnsi="Times New Roman" w:cs="Times New Roman"/>
                <w:noProof/>
                <w:color w:val="000000" w:themeColor="text1"/>
                <w:sz w:val="24"/>
                <w:szCs w:val="24"/>
              </w:rPr>
              <w:t xml:space="preserve"> 0</w:t>
            </w:r>
          </w:p>
        </w:tc>
        <w:tc>
          <w:tcPr>
            <w:tcW w:w="992" w:type="dxa"/>
            <w:tcBorders>
              <w:top w:val="nil"/>
              <w:left w:val="nil"/>
              <w:bottom w:val="single" w:sz="4" w:space="0" w:color="auto"/>
              <w:right w:val="single" w:sz="4" w:space="0" w:color="auto"/>
            </w:tcBorders>
            <w:noWrap/>
            <w:vAlign w:val="bottom"/>
            <w:hideMark/>
          </w:tcPr>
          <w:p w14:paraId="6C17375C"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40</w:t>
            </w:r>
          </w:p>
        </w:tc>
        <w:tc>
          <w:tcPr>
            <w:tcW w:w="992" w:type="dxa"/>
            <w:tcBorders>
              <w:top w:val="nil"/>
              <w:left w:val="nil"/>
              <w:bottom w:val="single" w:sz="4" w:space="0" w:color="auto"/>
              <w:right w:val="single" w:sz="4" w:space="0" w:color="auto"/>
            </w:tcBorders>
            <w:hideMark/>
          </w:tcPr>
          <w:p w14:paraId="51B3B21E"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1</w:t>
            </w:r>
          </w:p>
        </w:tc>
      </w:tr>
      <w:tr w:rsidR="008B64C0" w:rsidRPr="006877B8" w14:paraId="4BD0C305" w14:textId="77777777" w:rsidTr="00560FED">
        <w:trPr>
          <w:trHeight w:val="300"/>
          <w:jc w:val="center"/>
        </w:trPr>
        <w:tc>
          <w:tcPr>
            <w:tcW w:w="3261" w:type="dxa"/>
            <w:tcBorders>
              <w:top w:val="nil"/>
              <w:left w:val="single" w:sz="4" w:space="0" w:color="auto"/>
              <w:bottom w:val="single" w:sz="4" w:space="0" w:color="auto"/>
              <w:right w:val="single" w:sz="4" w:space="0" w:color="auto"/>
            </w:tcBorders>
            <w:noWrap/>
            <w:vAlign w:val="bottom"/>
            <w:hideMark/>
          </w:tcPr>
          <w:p w14:paraId="2193E382" w14:textId="215621E1" w:rsidR="008B64C0" w:rsidRPr="006877B8" w:rsidRDefault="008B64C0" w:rsidP="00560FED">
            <w:pPr>
              <w:spacing w:line="256" w:lineRule="auto"/>
              <w:jc w:val="both"/>
              <w:rPr>
                <w:rFonts w:ascii="Times New Roman" w:hAnsi="Times New Roman" w:cs="Times New Roman"/>
                <w:noProof/>
                <w:color w:val="000000" w:themeColor="text1"/>
                <w:sz w:val="24"/>
                <w:szCs w:val="24"/>
              </w:rPr>
            </w:pPr>
            <w:r w:rsidRPr="006877B8">
              <w:rPr>
                <w:rFonts w:ascii="Times New Roman" w:hAnsi="Times New Roman" w:cs="Times New Roman"/>
                <w:color w:val="000000" w:themeColor="text1"/>
                <w:sz w:val="24"/>
                <w:szCs w:val="24"/>
              </w:rPr>
              <w:t>Lab</w:t>
            </w:r>
            <w:r w:rsidRPr="006877B8">
              <w:rPr>
                <w:rFonts w:ascii="Times New Roman" w:hAnsi="Times New Roman" w:cs="Times New Roman"/>
                <w:noProof/>
                <w:color w:val="000000" w:themeColor="text1"/>
                <w:sz w:val="24"/>
                <w:szCs w:val="24"/>
              </w:rPr>
              <w:t xml:space="preserve"> Control M</w:t>
            </w:r>
            <w:r w:rsidR="00FA2576" w:rsidRPr="006877B8">
              <w:rPr>
                <w:rFonts w:ascii="Times New Roman" w:hAnsi="Times New Roman" w:cs="Times New Roman"/>
                <w:noProof/>
                <w:color w:val="000000" w:themeColor="text1"/>
                <w:sz w:val="24"/>
                <w:szCs w:val="24"/>
              </w:rPr>
              <w:t>onth</w:t>
            </w:r>
            <w:r w:rsidRPr="006877B8">
              <w:rPr>
                <w:rFonts w:ascii="Times New Roman" w:hAnsi="Times New Roman" w:cs="Times New Roman"/>
                <w:noProof/>
                <w:color w:val="000000" w:themeColor="text1"/>
                <w:sz w:val="24"/>
                <w:szCs w:val="24"/>
              </w:rPr>
              <w:t xml:space="preserve"> 1</w:t>
            </w:r>
          </w:p>
        </w:tc>
        <w:tc>
          <w:tcPr>
            <w:tcW w:w="992" w:type="dxa"/>
            <w:tcBorders>
              <w:top w:val="nil"/>
              <w:left w:val="nil"/>
              <w:bottom w:val="single" w:sz="4" w:space="0" w:color="auto"/>
              <w:right w:val="single" w:sz="4" w:space="0" w:color="auto"/>
            </w:tcBorders>
            <w:shd w:val="clear" w:color="auto" w:fill="FFC7CE"/>
            <w:noWrap/>
            <w:vAlign w:val="bottom"/>
            <w:hideMark/>
          </w:tcPr>
          <w:p w14:paraId="418BB0CB"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51</w:t>
            </w:r>
          </w:p>
        </w:tc>
        <w:tc>
          <w:tcPr>
            <w:tcW w:w="992" w:type="dxa"/>
            <w:tcBorders>
              <w:top w:val="nil"/>
              <w:left w:val="nil"/>
              <w:bottom w:val="single" w:sz="4" w:space="0" w:color="auto"/>
              <w:right w:val="single" w:sz="4" w:space="0" w:color="auto"/>
            </w:tcBorders>
            <w:hideMark/>
          </w:tcPr>
          <w:p w14:paraId="270A28ED"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1</w:t>
            </w:r>
          </w:p>
        </w:tc>
      </w:tr>
      <w:tr w:rsidR="008B64C0" w:rsidRPr="006877B8" w14:paraId="379B8DAF" w14:textId="77777777" w:rsidTr="00560FED">
        <w:trPr>
          <w:trHeight w:val="300"/>
          <w:jc w:val="center"/>
        </w:trPr>
        <w:tc>
          <w:tcPr>
            <w:tcW w:w="3261" w:type="dxa"/>
            <w:tcBorders>
              <w:top w:val="nil"/>
              <w:left w:val="single" w:sz="4" w:space="0" w:color="auto"/>
              <w:bottom w:val="single" w:sz="4" w:space="0" w:color="auto"/>
              <w:right w:val="single" w:sz="4" w:space="0" w:color="auto"/>
            </w:tcBorders>
            <w:noWrap/>
            <w:vAlign w:val="bottom"/>
            <w:hideMark/>
          </w:tcPr>
          <w:p w14:paraId="22D67621" w14:textId="1169C278" w:rsidR="008B64C0" w:rsidRPr="006877B8" w:rsidRDefault="008B64C0" w:rsidP="00560FED">
            <w:pPr>
              <w:spacing w:line="256" w:lineRule="auto"/>
              <w:jc w:val="both"/>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Lab Control M</w:t>
            </w:r>
            <w:r w:rsidR="00FA2576" w:rsidRPr="006877B8">
              <w:rPr>
                <w:rFonts w:ascii="Times New Roman" w:hAnsi="Times New Roman" w:cs="Times New Roman"/>
                <w:noProof/>
                <w:color w:val="000000" w:themeColor="text1"/>
                <w:sz w:val="24"/>
                <w:szCs w:val="24"/>
              </w:rPr>
              <w:t>onth</w:t>
            </w:r>
            <w:r w:rsidRPr="006877B8">
              <w:rPr>
                <w:rFonts w:ascii="Times New Roman" w:hAnsi="Times New Roman" w:cs="Times New Roman"/>
                <w:noProof/>
                <w:color w:val="000000" w:themeColor="text1"/>
                <w:sz w:val="24"/>
                <w:szCs w:val="24"/>
              </w:rPr>
              <w:t xml:space="preserve"> 2</w:t>
            </w:r>
          </w:p>
        </w:tc>
        <w:tc>
          <w:tcPr>
            <w:tcW w:w="992" w:type="dxa"/>
            <w:tcBorders>
              <w:top w:val="nil"/>
              <w:left w:val="nil"/>
              <w:bottom w:val="single" w:sz="4" w:space="0" w:color="auto"/>
              <w:right w:val="single" w:sz="4" w:space="0" w:color="auto"/>
            </w:tcBorders>
            <w:noWrap/>
            <w:vAlign w:val="bottom"/>
            <w:hideMark/>
          </w:tcPr>
          <w:p w14:paraId="187E8544"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40</w:t>
            </w:r>
          </w:p>
        </w:tc>
        <w:tc>
          <w:tcPr>
            <w:tcW w:w="992" w:type="dxa"/>
            <w:tcBorders>
              <w:top w:val="nil"/>
              <w:left w:val="nil"/>
              <w:bottom w:val="single" w:sz="4" w:space="0" w:color="auto"/>
              <w:right w:val="single" w:sz="4" w:space="0" w:color="auto"/>
            </w:tcBorders>
            <w:hideMark/>
          </w:tcPr>
          <w:p w14:paraId="48CB3ACC"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1</w:t>
            </w:r>
          </w:p>
        </w:tc>
      </w:tr>
      <w:tr w:rsidR="008B64C0" w:rsidRPr="006877B8" w14:paraId="05C392BA" w14:textId="77777777" w:rsidTr="00560FED">
        <w:trPr>
          <w:trHeight w:val="300"/>
          <w:jc w:val="center"/>
        </w:trPr>
        <w:tc>
          <w:tcPr>
            <w:tcW w:w="3261" w:type="dxa"/>
            <w:tcBorders>
              <w:top w:val="nil"/>
              <w:left w:val="single" w:sz="4" w:space="0" w:color="auto"/>
              <w:bottom w:val="single" w:sz="4" w:space="0" w:color="auto"/>
              <w:right w:val="single" w:sz="4" w:space="0" w:color="auto"/>
            </w:tcBorders>
            <w:noWrap/>
            <w:vAlign w:val="bottom"/>
            <w:hideMark/>
          </w:tcPr>
          <w:p w14:paraId="659749CA" w14:textId="76540C53" w:rsidR="008B64C0" w:rsidRPr="006877B8" w:rsidRDefault="008B64C0" w:rsidP="00560FED">
            <w:pPr>
              <w:spacing w:line="256" w:lineRule="auto"/>
              <w:jc w:val="both"/>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Lab Control M</w:t>
            </w:r>
            <w:r w:rsidR="00FA2576" w:rsidRPr="006877B8">
              <w:rPr>
                <w:rFonts w:ascii="Times New Roman" w:hAnsi="Times New Roman" w:cs="Times New Roman"/>
                <w:noProof/>
                <w:color w:val="000000" w:themeColor="text1"/>
                <w:sz w:val="24"/>
                <w:szCs w:val="24"/>
              </w:rPr>
              <w:t>onth</w:t>
            </w:r>
            <w:r w:rsidRPr="006877B8">
              <w:rPr>
                <w:rFonts w:ascii="Times New Roman" w:hAnsi="Times New Roman" w:cs="Times New Roman"/>
                <w:noProof/>
                <w:color w:val="000000" w:themeColor="text1"/>
                <w:sz w:val="24"/>
                <w:szCs w:val="24"/>
              </w:rPr>
              <w:t xml:space="preserve"> 3</w:t>
            </w:r>
          </w:p>
        </w:tc>
        <w:tc>
          <w:tcPr>
            <w:tcW w:w="992" w:type="dxa"/>
            <w:tcBorders>
              <w:top w:val="nil"/>
              <w:left w:val="nil"/>
              <w:bottom w:val="single" w:sz="4" w:space="0" w:color="auto"/>
              <w:right w:val="single" w:sz="4" w:space="0" w:color="auto"/>
            </w:tcBorders>
            <w:noWrap/>
            <w:vAlign w:val="bottom"/>
            <w:hideMark/>
          </w:tcPr>
          <w:p w14:paraId="77F6B4B4"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43</w:t>
            </w:r>
          </w:p>
        </w:tc>
        <w:tc>
          <w:tcPr>
            <w:tcW w:w="992" w:type="dxa"/>
            <w:tcBorders>
              <w:top w:val="nil"/>
              <w:left w:val="nil"/>
              <w:bottom w:val="single" w:sz="4" w:space="0" w:color="auto"/>
              <w:right w:val="single" w:sz="4" w:space="0" w:color="auto"/>
            </w:tcBorders>
            <w:hideMark/>
          </w:tcPr>
          <w:p w14:paraId="4E7F53ED"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1</w:t>
            </w:r>
          </w:p>
        </w:tc>
      </w:tr>
      <w:tr w:rsidR="008B64C0" w:rsidRPr="006877B8" w14:paraId="590B3288" w14:textId="77777777" w:rsidTr="00560FED">
        <w:trPr>
          <w:trHeight w:val="300"/>
          <w:jc w:val="center"/>
        </w:trPr>
        <w:tc>
          <w:tcPr>
            <w:tcW w:w="3261" w:type="dxa"/>
            <w:tcBorders>
              <w:top w:val="nil"/>
              <w:left w:val="single" w:sz="4" w:space="0" w:color="auto"/>
              <w:bottom w:val="single" w:sz="4" w:space="0" w:color="auto"/>
              <w:right w:val="single" w:sz="4" w:space="0" w:color="auto"/>
            </w:tcBorders>
            <w:noWrap/>
            <w:vAlign w:val="bottom"/>
            <w:hideMark/>
          </w:tcPr>
          <w:p w14:paraId="3AE0A510" w14:textId="6CA7A439" w:rsidR="008B64C0" w:rsidRPr="006877B8" w:rsidRDefault="008B64C0" w:rsidP="00560FED">
            <w:pPr>
              <w:spacing w:line="256" w:lineRule="auto"/>
              <w:jc w:val="both"/>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Lab Control M</w:t>
            </w:r>
            <w:r w:rsidR="00FA2576" w:rsidRPr="006877B8">
              <w:rPr>
                <w:rFonts w:ascii="Times New Roman" w:hAnsi="Times New Roman" w:cs="Times New Roman"/>
                <w:noProof/>
                <w:color w:val="000000" w:themeColor="text1"/>
                <w:sz w:val="24"/>
                <w:szCs w:val="24"/>
              </w:rPr>
              <w:t>onth</w:t>
            </w:r>
            <w:r w:rsidRPr="006877B8">
              <w:rPr>
                <w:rFonts w:ascii="Times New Roman" w:hAnsi="Times New Roman" w:cs="Times New Roman"/>
                <w:noProof/>
                <w:color w:val="000000" w:themeColor="text1"/>
                <w:sz w:val="24"/>
                <w:szCs w:val="24"/>
              </w:rPr>
              <w:t xml:space="preserve"> 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7293931"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23</w:t>
            </w:r>
          </w:p>
        </w:tc>
        <w:tc>
          <w:tcPr>
            <w:tcW w:w="992" w:type="dxa"/>
            <w:tcBorders>
              <w:top w:val="single" w:sz="4" w:space="0" w:color="auto"/>
              <w:left w:val="single" w:sz="4" w:space="0" w:color="auto"/>
              <w:bottom w:val="single" w:sz="4" w:space="0" w:color="auto"/>
              <w:right w:val="single" w:sz="4" w:space="0" w:color="auto"/>
            </w:tcBorders>
            <w:hideMark/>
          </w:tcPr>
          <w:p w14:paraId="6383F998"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1</w:t>
            </w:r>
          </w:p>
        </w:tc>
      </w:tr>
      <w:tr w:rsidR="008B64C0" w:rsidRPr="006877B8" w14:paraId="50610A29" w14:textId="77777777" w:rsidTr="00560FED">
        <w:trPr>
          <w:trHeight w:val="300"/>
          <w:jc w:val="center"/>
        </w:trPr>
        <w:tc>
          <w:tcPr>
            <w:tcW w:w="3261" w:type="dxa"/>
            <w:tcBorders>
              <w:top w:val="nil"/>
              <w:left w:val="single" w:sz="4" w:space="0" w:color="auto"/>
              <w:bottom w:val="single" w:sz="4" w:space="0" w:color="auto"/>
              <w:right w:val="single" w:sz="4" w:space="0" w:color="auto"/>
            </w:tcBorders>
            <w:noWrap/>
            <w:vAlign w:val="bottom"/>
            <w:hideMark/>
          </w:tcPr>
          <w:p w14:paraId="1D9E5DFB" w14:textId="78EE650D" w:rsidR="008B64C0" w:rsidRPr="006877B8" w:rsidRDefault="008B64C0" w:rsidP="00560FED">
            <w:pPr>
              <w:spacing w:line="256" w:lineRule="auto"/>
              <w:jc w:val="both"/>
              <w:rPr>
                <w:rFonts w:ascii="Times New Roman" w:hAnsi="Times New Roman" w:cs="Times New Roman"/>
                <w:noProof/>
                <w:color w:val="000000" w:themeColor="text1"/>
                <w:sz w:val="24"/>
                <w:szCs w:val="24"/>
                <w:lang w:val="es-CO"/>
              </w:rPr>
            </w:pPr>
            <w:r w:rsidRPr="006877B8">
              <w:rPr>
                <w:rFonts w:ascii="Times New Roman" w:hAnsi="Times New Roman" w:cs="Times New Roman"/>
                <w:noProof/>
                <w:color w:val="000000" w:themeColor="text1"/>
                <w:sz w:val="24"/>
                <w:szCs w:val="24"/>
                <w:lang w:val="es-CO"/>
              </w:rPr>
              <w:t>Labo</w:t>
            </w:r>
            <w:r w:rsidR="00FA2576" w:rsidRPr="006877B8">
              <w:rPr>
                <w:rFonts w:ascii="Times New Roman" w:hAnsi="Times New Roman" w:cs="Times New Roman"/>
                <w:noProof/>
                <w:color w:val="000000" w:themeColor="text1"/>
                <w:sz w:val="24"/>
                <w:szCs w:val="24"/>
                <w:lang w:val="es-CO"/>
              </w:rPr>
              <w:t xml:space="preserve"> </w:t>
            </w:r>
            <w:r w:rsidRPr="006877B8">
              <w:rPr>
                <w:rFonts w:ascii="Times New Roman" w:hAnsi="Times New Roman" w:cs="Times New Roman"/>
                <w:noProof/>
                <w:color w:val="000000" w:themeColor="text1"/>
                <w:sz w:val="24"/>
                <w:szCs w:val="24"/>
                <w:lang w:val="es-CO"/>
              </w:rPr>
              <w:t xml:space="preserve">Control </w:t>
            </w:r>
            <w:r w:rsidR="00FA2576" w:rsidRPr="006877B8">
              <w:rPr>
                <w:rFonts w:ascii="Times New Roman" w:hAnsi="Times New Roman" w:cs="Times New Roman"/>
                <w:noProof/>
                <w:color w:val="000000" w:themeColor="text1"/>
                <w:sz w:val="24"/>
                <w:szCs w:val="24"/>
                <w:lang w:val="es-CO"/>
              </w:rPr>
              <w:t>pre-challenge</w:t>
            </w:r>
          </w:p>
        </w:tc>
        <w:tc>
          <w:tcPr>
            <w:tcW w:w="992" w:type="dxa"/>
            <w:tcBorders>
              <w:top w:val="nil"/>
              <w:left w:val="nil"/>
              <w:bottom w:val="single" w:sz="4" w:space="0" w:color="auto"/>
              <w:right w:val="single" w:sz="4" w:space="0" w:color="auto"/>
            </w:tcBorders>
            <w:shd w:val="clear" w:color="auto" w:fill="FFC7CE"/>
            <w:noWrap/>
            <w:vAlign w:val="bottom"/>
            <w:hideMark/>
          </w:tcPr>
          <w:p w14:paraId="5F88201A"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46</w:t>
            </w:r>
          </w:p>
        </w:tc>
        <w:tc>
          <w:tcPr>
            <w:tcW w:w="992" w:type="dxa"/>
            <w:tcBorders>
              <w:top w:val="nil"/>
              <w:left w:val="nil"/>
              <w:bottom w:val="single" w:sz="4" w:space="0" w:color="auto"/>
              <w:right w:val="single" w:sz="4" w:space="0" w:color="auto"/>
            </w:tcBorders>
            <w:hideMark/>
          </w:tcPr>
          <w:p w14:paraId="04446EF3" w14:textId="77777777" w:rsidR="008B64C0" w:rsidRPr="006877B8" w:rsidRDefault="008B64C0" w:rsidP="00FA2576">
            <w:pPr>
              <w:spacing w:line="256" w:lineRule="auto"/>
              <w:jc w:val="center"/>
              <w:rPr>
                <w:rFonts w:ascii="Times New Roman" w:hAnsi="Times New Roman" w:cs="Times New Roman"/>
                <w:noProof/>
                <w:color w:val="000000" w:themeColor="text1"/>
                <w:sz w:val="24"/>
                <w:szCs w:val="24"/>
              </w:rPr>
            </w:pPr>
            <w:r w:rsidRPr="006877B8">
              <w:rPr>
                <w:rFonts w:ascii="Times New Roman" w:hAnsi="Times New Roman" w:cs="Times New Roman"/>
                <w:noProof/>
                <w:color w:val="000000" w:themeColor="text1"/>
                <w:sz w:val="24"/>
                <w:szCs w:val="24"/>
              </w:rPr>
              <w:t>1</w:t>
            </w:r>
          </w:p>
        </w:tc>
      </w:tr>
    </w:tbl>
    <w:p w14:paraId="34D70EC3" w14:textId="77777777" w:rsidR="00FA2576" w:rsidRPr="006877B8" w:rsidRDefault="00FA2576" w:rsidP="008B64C0">
      <w:pPr>
        <w:tabs>
          <w:tab w:val="left" w:pos="720"/>
        </w:tabs>
        <w:spacing w:line="0" w:lineRule="atLeast"/>
        <w:jc w:val="both"/>
        <w:rPr>
          <w:rFonts w:ascii="Times New Roman" w:eastAsia="Arial" w:hAnsi="Times New Roman" w:cs="Times New Roman"/>
          <w:b/>
          <w:noProof/>
          <w:color w:val="000000" w:themeColor="text1"/>
          <w:sz w:val="24"/>
          <w:szCs w:val="24"/>
          <w:lang w:eastAsia="es-CO"/>
        </w:rPr>
      </w:pPr>
    </w:p>
    <w:p w14:paraId="68936C01" w14:textId="14017775" w:rsidR="00FA2576" w:rsidRPr="006877B8" w:rsidRDefault="008B64C0" w:rsidP="00FA2576">
      <w:pPr>
        <w:pStyle w:val="HTMLPreformatted"/>
        <w:rPr>
          <w:rFonts w:ascii="Times New Roman" w:hAnsi="Times New Roman" w:cs="Times New Roman"/>
          <w:color w:val="202124"/>
          <w:sz w:val="24"/>
          <w:szCs w:val="24"/>
        </w:rPr>
      </w:pPr>
      <w:r w:rsidRPr="006877B8">
        <w:rPr>
          <w:rFonts w:ascii="Times New Roman" w:eastAsia="Arial" w:hAnsi="Times New Roman" w:cs="Times New Roman"/>
          <w:b/>
          <w:noProof/>
          <w:color w:val="000000" w:themeColor="text1"/>
          <w:sz w:val="24"/>
          <w:szCs w:val="24"/>
          <w:lang w:eastAsia="es-CO"/>
        </w:rPr>
        <w:t>Tabl</w:t>
      </w:r>
      <w:r w:rsidR="00FA2576" w:rsidRPr="006877B8">
        <w:rPr>
          <w:rFonts w:ascii="Times New Roman" w:eastAsia="Arial" w:hAnsi="Times New Roman" w:cs="Times New Roman"/>
          <w:b/>
          <w:noProof/>
          <w:color w:val="000000" w:themeColor="text1"/>
          <w:sz w:val="24"/>
          <w:szCs w:val="24"/>
          <w:lang w:eastAsia="es-CO"/>
        </w:rPr>
        <w:t>e</w:t>
      </w:r>
      <w:r w:rsidRPr="006877B8">
        <w:rPr>
          <w:rFonts w:ascii="Times New Roman" w:eastAsia="Arial" w:hAnsi="Times New Roman" w:cs="Times New Roman"/>
          <w:b/>
          <w:noProof/>
          <w:color w:val="000000" w:themeColor="text1"/>
          <w:sz w:val="24"/>
          <w:szCs w:val="24"/>
          <w:lang w:eastAsia="es-CO"/>
        </w:rPr>
        <w:t xml:space="preserve"> 7. </w:t>
      </w:r>
      <w:r w:rsidR="00FA2576" w:rsidRPr="006877B8">
        <w:rPr>
          <w:rFonts w:ascii="Times New Roman" w:hAnsi="Times New Roman" w:cs="Times New Roman"/>
          <w:color w:val="202124"/>
          <w:sz w:val="24"/>
          <w:szCs w:val="24"/>
          <w:lang w:val="en"/>
        </w:rPr>
        <w:t xml:space="preserve">Glutamic Oxalacetic Transaminase in </w:t>
      </w:r>
      <w:r w:rsidR="005C1C0C" w:rsidRPr="006877B8">
        <w:rPr>
          <w:rFonts w:ascii="Times New Roman" w:hAnsi="Times New Roman" w:cs="Times New Roman"/>
          <w:color w:val="202124"/>
          <w:sz w:val="24"/>
          <w:szCs w:val="24"/>
          <w:lang w:val="en"/>
        </w:rPr>
        <w:t xml:space="preserve">the </w:t>
      </w:r>
      <w:r w:rsidR="00FA2576" w:rsidRPr="006877B8">
        <w:rPr>
          <w:rFonts w:ascii="Times New Roman" w:hAnsi="Times New Roman" w:cs="Times New Roman"/>
          <w:color w:val="202124"/>
          <w:sz w:val="24"/>
          <w:szCs w:val="24"/>
          <w:lang w:val="en"/>
        </w:rPr>
        <w:t xml:space="preserve">paraclinical follow-up of immunized volunteers who presented an </w:t>
      </w:r>
      <w:r w:rsidR="005C1C0C" w:rsidRPr="006877B8">
        <w:rPr>
          <w:rFonts w:ascii="Times New Roman" w:hAnsi="Times New Roman" w:cs="Times New Roman"/>
          <w:color w:val="202124"/>
          <w:sz w:val="24"/>
          <w:szCs w:val="24"/>
          <w:lang w:val="en"/>
        </w:rPr>
        <w:t>AE</w:t>
      </w:r>
      <w:r w:rsidR="00FA2576" w:rsidRPr="006877B8">
        <w:rPr>
          <w:rFonts w:ascii="Times New Roman" w:hAnsi="Times New Roman" w:cs="Times New Roman"/>
          <w:color w:val="202124"/>
          <w:sz w:val="24"/>
          <w:szCs w:val="24"/>
          <w:lang w:val="en"/>
        </w:rPr>
        <w:t xml:space="preserve">. </w:t>
      </w:r>
    </w:p>
    <w:p w14:paraId="6EBC6708" w14:textId="7AA34231" w:rsidR="008B64C0" w:rsidRPr="006877B8" w:rsidRDefault="008B64C0" w:rsidP="00FA2576">
      <w:pPr>
        <w:tabs>
          <w:tab w:val="left" w:pos="720"/>
        </w:tabs>
        <w:spacing w:line="240" w:lineRule="auto"/>
        <w:jc w:val="both"/>
        <w:rPr>
          <w:rFonts w:ascii="Times New Roman" w:hAnsi="Times New Roman" w:cs="Times New Roman"/>
          <w:sz w:val="24"/>
          <w:szCs w:val="24"/>
        </w:rPr>
      </w:pPr>
    </w:p>
    <w:p w14:paraId="6B2748FD" w14:textId="5D27FF14" w:rsidR="008B64C0" w:rsidRPr="006877B8" w:rsidRDefault="008B64C0" w:rsidP="00FA2576">
      <w:pPr>
        <w:spacing w:line="240" w:lineRule="auto"/>
        <w:rPr>
          <w:rFonts w:ascii="Times New Roman" w:hAnsi="Times New Roman" w:cs="Times New Roman"/>
          <w:sz w:val="24"/>
          <w:szCs w:val="24"/>
        </w:rPr>
      </w:pPr>
    </w:p>
    <w:p w14:paraId="088F3F18" w14:textId="77777777" w:rsidR="00FA2576" w:rsidRPr="006877B8" w:rsidRDefault="00FA2576" w:rsidP="00FA2576">
      <w:pPr>
        <w:jc w:val="both"/>
        <w:rPr>
          <w:rFonts w:ascii="Times New Roman" w:hAnsi="Times New Roman" w:cs="Times New Roman"/>
          <w:sz w:val="24"/>
          <w:szCs w:val="24"/>
          <w:u w:val="single"/>
        </w:rPr>
      </w:pPr>
      <w:r w:rsidRPr="006877B8">
        <w:rPr>
          <w:rFonts w:ascii="Times New Roman" w:hAnsi="Times New Roman" w:cs="Times New Roman"/>
          <w:sz w:val="24"/>
          <w:szCs w:val="24"/>
          <w:u w:val="single"/>
        </w:rPr>
        <w:t>Clotting times:</w:t>
      </w:r>
    </w:p>
    <w:p w14:paraId="7A743988" w14:textId="05D182C6" w:rsidR="00FA2576" w:rsidRPr="006877B8" w:rsidRDefault="00FA2576" w:rsidP="00FA2576">
      <w:pPr>
        <w:jc w:val="both"/>
        <w:rPr>
          <w:rFonts w:ascii="Times New Roman" w:hAnsi="Times New Roman" w:cs="Times New Roman"/>
          <w:sz w:val="24"/>
          <w:szCs w:val="24"/>
        </w:rPr>
      </w:pPr>
      <w:r w:rsidRPr="006877B8">
        <w:rPr>
          <w:rFonts w:ascii="Times New Roman" w:hAnsi="Times New Roman" w:cs="Times New Roman"/>
          <w:sz w:val="24"/>
          <w:szCs w:val="24"/>
        </w:rPr>
        <w:t>Prothrombin time: (</w:t>
      </w:r>
      <w:r w:rsidR="005C1C0C" w:rsidRPr="006877B8">
        <w:rPr>
          <w:rFonts w:ascii="Times New Roman" w:hAnsi="Times New Roman" w:cs="Times New Roman"/>
          <w:sz w:val="24"/>
          <w:szCs w:val="24"/>
        </w:rPr>
        <w:t>standard</w:t>
      </w:r>
      <w:r w:rsidRPr="006877B8">
        <w:rPr>
          <w:rFonts w:ascii="Times New Roman" w:hAnsi="Times New Roman" w:cs="Times New Roman"/>
          <w:sz w:val="24"/>
          <w:szCs w:val="24"/>
        </w:rPr>
        <w:t xml:space="preserve"> value 12-15 sec)</w:t>
      </w:r>
    </w:p>
    <w:p w14:paraId="57D010FD" w14:textId="77777777" w:rsidR="00FA2576" w:rsidRPr="006877B8" w:rsidRDefault="00FA2576" w:rsidP="00FA2576">
      <w:pPr>
        <w:jc w:val="both"/>
        <w:rPr>
          <w:rFonts w:ascii="Times New Roman" w:hAnsi="Times New Roman" w:cs="Times New Roman"/>
          <w:sz w:val="24"/>
          <w:szCs w:val="24"/>
        </w:rPr>
      </w:pPr>
      <w:r w:rsidRPr="006877B8">
        <w:rPr>
          <w:rFonts w:ascii="Times New Roman" w:hAnsi="Times New Roman" w:cs="Times New Roman"/>
          <w:sz w:val="24"/>
          <w:szCs w:val="24"/>
        </w:rPr>
        <w:lastRenderedPageBreak/>
        <w:t>There was a slight prolongation considering a Grade I adverse event in 9 volunteers, of which eight corresponded to the experimental group (CS1006, CS1015, CS1028, CS1031, CS1036, CS1506, CS1565, CS1575) and 1 to the control group (CS1037).</w:t>
      </w:r>
    </w:p>
    <w:p w14:paraId="66A27AFC" w14:textId="1A200D71" w:rsidR="008B64C0" w:rsidRPr="006877B8" w:rsidRDefault="00FA2576" w:rsidP="00FA2576">
      <w:pPr>
        <w:jc w:val="both"/>
        <w:rPr>
          <w:rFonts w:ascii="Times New Roman" w:hAnsi="Times New Roman" w:cs="Times New Roman"/>
          <w:sz w:val="24"/>
          <w:szCs w:val="24"/>
        </w:rPr>
      </w:pPr>
      <w:r w:rsidRPr="006877B8">
        <w:rPr>
          <w:rFonts w:ascii="Times New Roman" w:hAnsi="Times New Roman" w:cs="Times New Roman"/>
          <w:sz w:val="24"/>
          <w:szCs w:val="24"/>
        </w:rPr>
        <w:t>However, two volunteers who belong to the experimental group and one who belongs to the control group presented prolonged selection paraclinical.</w:t>
      </w:r>
    </w:p>
    <w:p w14:paraId="10D7CA79" w14:textId="77777777" w:rsidR="008B64C0" w:rsidRPr="006877B8" w:rsidRDefault="008B64C0">
      <w:pPr>
        <w:rPr>
          <w:rFonts w:ascii="Times New Roman" w:hAnsi="Times New Roman" w:cs="Times New Roman"/>
          <w:sz w:val="24"/>
          <w:szCs w:val="24"/>
        </w:rPr>
      </w:pPr>
    </w:p>
    <w:tbl>
      <w:tblPr>
        <w:tblW w:w="9916" w:type="dxa"/>
        <w:jc w:val="center"/>
        <w:tblCellMar>
          <w:left w:w="70" w:type="dxa"/>
          <w:right w:w="70" w:type="dxa"/>
        </w:tblCellMar>
        <w:tblLook w:val="04A0" w:firstRow="1" w:lastRow="0" w:firstColumn="1" w:lastColumn="0" w:noHBand="0" w:noVBand="1"/>
      </w:tblPr>
      <w:tblGrid>
        <w:gridCol w:w="1276"/>
        <w:gridCol w:w="993"/>
        <w:gridCol w:w="1095"/>
        <w:gridCol w:w="936"/>
        <w:gridCol w:w="936"/>
        <w:gridCol w:w="936"/>
        <w:gridCol w:w="936"/>
        <w:gridCol w:w="936"/>
        <w:gridCol w:w="936"/>
        <w:gridCol w:w="936"/>
      </w:tblGrid>
      <w:tr w:rsidR="008B64C0" w:rsidRPr="006877B8" w14:paraId="27D587C6" w14:textId="77777777" w:rsidTr="00645D1C">
        <w:trPr>
          <w:trHeight w:val="300"/>
          <w:jc w:val="center"/>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63ABCC92" w14:textId="77777777" w:rsidR="00FA2576" w:rsidRPr="006877B8" w:rsidRDefault="008B64C0" w:rsidP="00FA2576">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color w:val="000000" w:themeColor="text1"/>
                <w:sz w:val="24"/>
                <w:szCs w:val="24"/>
              </w:rPr>
              <w:t> </w:t>
            </w:r>
            <w:r w:rsidR="00FA2576" w:rsidRPr="006877B8">
              <w:rPr>
                <w:rFonts w:ascii="Times New Roman" w:hAnsi="Times New Roman" w:cs="Times New Roman"/>
                <w:b/>
                <w:bCs/>
                <w:color w:val="000000" w:themeColor="text1"/>
                <w:sz w:val="24"/>
                <w:szCs w:val="24"/>
              </w:rPr>
              <w:t xml:space="preserve">PT VN </w:t>
            </w:r>
          </w:p>
          <w:p w14:paraId="78AF0E2B" w14:textId="10C804A4" w:rsidR="008B64C0" w:rsidRPr="006877B8" w:rsidRDefault="00FA2576" w:rsidP="00FA2576">
            <w:pPr>
              <w:spacing w:line="256" w:lineRule="auto"/>
              <w:jc w:val="both"/>
              <w:rPr>
                <w:rFonts w:ascii="Times New Roman" w:eastAsia="Times New Roman" w:hAnsi="Times New Roman" w:cs="Times New Roman"/>
                <w:color w:val="000000" w:themeColor="text1"/>
                <w:sz w:val="24"/>
                <w:szCs w:val="24"/>
              </w:rPr>
            </w:pPr>
            <w:r w:rsidRPr="006877B8">
              <w:rPr>
                <w:rFonts w:ascii="Times New Roman" w:hAnsi="Times New Roman" w:cs="Times New Roman"/>
                <w:b/>
                <w:bCs/>
                <w:color w:val="000000" w:themeColor="text1"/>
                <w:sz w:val="24"/>
                <w:szCs w:val="24"/>
              </w:rPr>
              <w:t>12</w:t>
            </w:r>
            <w:r w:rsidR="00645D1C" w:rsidRPr="006877B8">
              <w:rPr>
                <w:rFonts w:ascii="Times New Roman" w:hAnsi="Times New Roman" w:cs="Times New Roman"/>
                <w:b/>
                <w:bCs/>
                <w:color w:val="000000" w:themeColor="text1"/>
                <w:sz w:val="24"/>
                <w:szCs w:val="24"/>
              </w:rPr>
              <w:t>-</w:t>
            </w:r>
            <w:r w:rsidRPr="006877B8">
              <w:rPr>
                <w:rFonts w:ascii="Times New Roman" w:hAnsi="Times New Roman" w:cs="Times New Roman"/>
                <w:b/>
                <w:bCs/>
                <w:color w:val="000000" w:themeColor="text1"/>
                <w:sz w:val="24"/>
                <w:szCs w:val="24"/>
              </w:rPr>
              <w:t>15 sec</w:t>
            </w:r>
          </w:p>
        </w:tc>
        <w:tc>
          <w:tcPr>
            <w:tcW w:w="993" w:type="dxa"/>
            <w:tcBorders>
              <w:top w:val="single" w:sz="4" w:space="0" w:color="auto"/>
              <w:left w:val="nil"/>
              <w:bottom w:val="single" w:sz="4" w:space="0" w:color="auto"/>
              <w:right w:val="single" w:sz="4" w:space="0" w:color="auto"/>
            </w:tcBorders>
            <w:noWrap/>
            <w:vAlign w:val="center"/>
            <w:hideMark/>
          </w:tcPr>
          <w:p w14:paraId="6EBF76F6"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CS1006</w:t>
            </w:r>
          </w:p>
        </w:tc>
        <w:tc>
          <w:tcPr>
            <w:tcW w:w="1095" w:type="dxa"/>
            <w:tcBorders>
              <w:top w:val="single" w:sz="4" w:space="0" w:color="auto"/>
              <w:left w:val="nil"/>
              <w:bottom w:val="single" w:sz="4" w:space="0" w:color="auto"/>
              <w:right w:val="single" w:sz="4" w:space="0" w:color="auto"/>
            </w:tcBorders>
            <w:noWrap/>
            <w:vAlign w:val="center"/>
            <w:hideMark/>
          </w:tcPr>
          <w:p w14:paraId="4243B893"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CS1015</w:t>
            </w:r>
          </w:p>
        </w:tc>
        <w:tc>
          <w:tcPr>
            <w:tcW w:w="936" w:type="dxa"/>
            <w:tcBorders>
              <w:top w:val="single" w:sz="4" w:space="0" w:color="auto"/>
              <w:left w:val="nil"/>
              <w:bottom w:val="single" w:sz="4" w:space="0" w:color="auto"/>
              <w:right w:val="single" w:sz="4" w:space="0" w:color="auto"/>
            </w:tcBorders>
            <w:vAlign w:val="center"/>
            <w:hideMark/>
          </w:tcPr>
          <w:p w14:paraId="3B0CA6F6"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CS1028</w:t>
            </w:r>
          </w:p>
        </w:tc>
        <w:tc>
          <w:tcPr>
            <w:tcW w:w="936" w:type="dxa"/>
            <w:tcBorders>
              <w:top w:val="single" w:sz="4" w:space="0" w:color="auto"/>
              <w:left w:val="nil"/>
              <w:bottom w:val="single" w:sz="4" w:space="0" w:color="auto"/>
              <w:right w:val="single" w:sz="4" w:space="0" w:color="auto"/>
            </w:tcBorders>
            <w:noWrap/>
            <w:vAlign w:val="center"/>
            <w:hideMark/>
          </w:tcPr>
          <w:p w14:paraId="6F6DF0C0"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CS1031</w:t>
            </w:r>
          </w:p>
        </w:tc>
        <w:tc>
          <w:tcPr>
            <w:tcW w:w="936" w:type="dxa"/>
            <w:tcBorders>
              <w:top w:val="single" w:sz="4" w:space="0" w:color="auto"/>
              <w:left w:val="nil"/>
              <w:bottom w:val="single" w:sz="4" w:space="0" w:color="auto"/>
              <w:right w:val="single" w:sz="4" w:space="0" w:color="auto"/>
            </w:tcBorders>
            <w:vAlign w:val="center"/>
            <w:hideMark/>
          </w:tcPr>
          <w:p w14:paraId="67B9D73B"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CS1036</w:t>
            </w:r>
          </w:p>
        </w:tc>
        <w:tc>
          <w:tcPr>
            <w:tcW w:w="936" w:type="dxa"/>
            <w:tcBorders>
              <w:top w:val="single" w:sz="4" w:space="0" w:color="auto"/>
              <w:left w:val="nil"/>
              <w:bottom w:val="single" w:sz="4" w:space="0" w:color="auto"/>
              <w:right w:val="single" w:sz="4" w:space="0" w:color="auto"/>
            </w:tcBorders>
            <w:vAlign w:val="center"/>
            <w:hideMark/>
          </w:tcPr>
          <w:p w14:paraId="5F82D869"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CS1037</w:t>
            </w:r>
          </w:p>
        </w:tc>
        <w:tc>
          <w:tcPr>
            <w:tcW w:w="936" w:type="dxa"/>
            <w:tcBorders>
              <w:top w:val="single" w:sz="4" w:space="0" w:color="auto"/>
              <w:left w:val="nil"/>
              <w:bottom w:val="single" w:sz="4" w:space="0" w:color="auto"/>
              <w:right w:val="single" w:sz="4" w:space="0" w:color="auto"/>
            </w:tcBorders>
            <w:noWrap/>
            <w:vAlign w:val="center"/>
            <w:hideMark/>
          </w:tcPr>
          <w:p w14:paraId="39B51627"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CS1506</w:t>
            </w:r>
          </w:p>
        </w:tc>
        <w:tc>
          <w:tcPr>
            <w:tcW w:w="936" w:type="dxa"/>
            <w:tcBorders>
              <w:top w:val="single" w:sz="4" w:space="0" w:color="auto"/>
              <w:left w:val="nil"/>
              <w:bottom w:val="single" w:sz="4" w:space="0" w:color="auto"/>
              <w:right w:val="single" w:sz="4" w:space="0" w:color="auto"/>
            </w:tcBorders>
            <w:noWrap/>
            <w:vAlign w:val="center"/>
            <w:hideMark/>
          </w:tcPr>
          <w:p w14:paraId="731FA01F"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CS1565</w:t>
            </w:r>
          </w:p>
        </w:tc>
        <w:tc>
          <w:tcPr>
            <w:tcW w:w="936" w:type="dxa"/>
            <w:tcBorders>
              <w:top w:val="single" w:sz="4" w:space="0" w:color="auto"/>
              <w:left w:val="nil"/>
              <w:bottom w:val="single" w:sz="4" w:space="0" w:color="auto"/>
              <w:right w:val="single" w:sz="4" w:space="0" w:color="auto"/>
            </w:tcBorders>
            <w:noWrap/>
            <w:vAlign w:val="center"/>
            <w:hideMark/>
          </w:tcPr>
          <w:p w14:paraId="1F4EA9D1" w14:textId="77777777" w:rsidR="008B64C0" w:rsidRPr="006877B8" w:rsidRDefault="008B64C0" w:rsidP="00FA2576">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CS1575</w:t>
            </w:r>
          </w:p>
        </w:tc>
      </w:tr>
      <w:tr w:rsidR="008B64C0" w:rsidRPr="006877B8" w14:paraId="758BADC2" w14:textId="77777777" w:rsidTr="00645D1C">
        <w:trPr>
          <w:trHeight w:val="300"/>
          <w:jc w:val="center"/>
        </w:trPr>
        <w:tc>
          <w:tcPr>
            <w:tcW w:w="1276" w:type="dxa"/>
            <w:tcBorders>
              <w:top w:val="nil"/>
              <w:left w:val="single" w:sz="4" w:space="0" w:color="auto"/>
              <w:bottom w:val="single" w:sz="4" w:space="0" w:color="auto"/>
              <w:right w:val="single" w:sz="4" w:space="0" w:color="auto"/>
            </w:tcBorders>
            <w:noWrap/>
            <w:vAlign w:val="center"/>
            <w:hideMark/>
          </w:tcPr>
          <w:p w14:paraId="45C69065" w14:textId="3DADD972" w:rsidR="008B64C0" w:rsidRPr="006877B8" w:rsidRDefault="00FA2576"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Selection</w:t>
            </w:r>
          </w:p>
        </w:tc>
        <w:tc>
          <w:tcPr>
            <w:tcW w:w="993" w:type="dxa"/>
            <w:tcBorders>
              <w:top w:val="nil"/>
              <w:left w:val="nil"/>
              <w:bottom w:val="single" w:sz="4" w:space="0" w:color="auto"/>
              <w:right w:val="single" w:sz="4" w:space="0" w:color="auto"/>
            </w:tcBorders>
            <w:noWrap/>
            <w:vAlign w:val="center"/>
            <w:hideMark/>
          </w:tcPr>
          <w:p w14:paraId="6D9E47E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8.3</w:t>
            </w:r>
          </w:p>
        </w:tc>
        <w:tc>
          <w:tcPr>
            <w:tcW w:w="1095" w:type="dxa"/>
            <w:tcBorders>
              <w:top w:val="nil"/>
              <w:left w:val="nil"/>
              <w:bottom w:val="single" w:sz="4" w:space="0" w:color="auto"/>
              <w:right w:val="single" w:sz="4" w:space="0" w:color="auto"/>
            </w:tcBorders>
            <w:noWrap/>
            <w:vAlign w:val="center"/>
            <w:hideMark/>
          </w:tcPr>
          <w:p w14:paraId="6C389718"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9.5</w:t>
            </w:r>
          </w:p>
        </w:tc>
        <w:tc>
          <w:tcPr>
            <w:tcW w:w="936" w:type="dxa"/>
            <w:tcBorders>
              <w:top w:val="nil"/>
              <w:left w:val="nil"/>
              <w:bottom w:val="single" w:sz="4" w:space="0" w:color="auto"/>
              <w:right w:val="single" w:sz="4" w:space="0" w:color="auto"/>
            </w:tcBorders>
            <w:shd w:val="clear" w:color="auto" w:fill="FFC7CE"/>
            <w:vAlign w:val="center"/>
            <w:hideMark/>
          </w:tcPr>
          <w:p w14:paraId="5209666F"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13.7</w:t>
            </w:r>
          </w:p>
        </w:tc>
        <w:tc>
          <w:tcPr>
            <w:tcW w:w="936" w:type="dxa"/>
            <w:tcBorders>
              <w:top w:val="nil"/>
              <w:left w:val="nil"/>
              <w:bottom w:val="single" w:sz="4" w:space="0" w:color="auto"/>
              <w:right w:val="single" w:sz="4" w:space="0" w:color="auto"/>
            </w:tcBorders>
            <w:noWrap/>
            <w:vAlign w:val="center"/>
            <w:hideMark/>
          </w:tcPr>
          <w:p w14:paraId="4DAB8DC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8.4</w:t>
            </w:r>
          </w:p>
        </w:tc>
        <w:tc>
          <w:tcPr>
            <w:tcW w:w="936" w:type="dxa"/>
            <w:tcBorders>
              <w:top w:val="nil"/>
              <w:left w:val="nil"/>
              <w:bottom w:val="single" w:sz="4" w:space="0" w:color="auto"/>
              <w:right w:val="single" w:sz="4" w:space="0" w:color="auto"/>
            </w:tcBorders>
            <w:shd w:val="clear" w:color="auto" w:fill="FFC7CE"/>
            <w:vAlign w:val="center"/>
            <w:hideMark/>
          </w:tcPr>
          <w:p w14:paraId="496A38B9"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13.6</w:t>
            </w:r>
          </w:p>
        </w:tc>
        <w:tc>
          <w:tcPr>
            <w:tcW w:w="936" w:type="dxa"/>
            <w:tcBorders>
              <w:top w:val="nil"/>
              <w:left w:val="nil"/>
              <w:bottom w:val="single" w:sz="4" w:space="0" w:color="auto"/>
              <w:right w:val="single" w:sz="4" w:space="0" w:color="auto"/>
            </w:tcBorders>
            <w:shd w:val="clear" w:color="auto" w:fill="FFC7CE"/>
            <w:noWrap/>
            <w:vAlign w:val="bottom"/>
            <w:hideMark/>
          </w:tcPr>
          <w:p w14:paraId="0B0EE49B"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14.2</w:t>
            </w:r>
          </w:p>
        </w:tc>
        <w:tc>
          <w:tcPr>
            <w:tcW w:w="936" w:type="dxa"/>
            <w:tcBorders>
              <w:top w:val="nil"/>
              <w:left w:val="nil"/>
              <w:bottom w:val="single" w:sz="4" w:space="0" w:color="auto"/>
              <w:right w:val="single" w:sz="4" w:space="0" w:color="auto"/>
            </w:tcBorders>
            <w:noWrap/>
            <w:vAlign w:val="center"/>
            <w:hideMark/>
          </w:tcPr>
          <w:p w14:paraId="5564C827"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9.7</w:t>
            </w:r>
          </w:p>
        </w:tc>
        <w:tc>
          <w:tcPr>
            <w:tcW w:w="936" w:type="dxa"/>
            <w:tcBorders>
              <w:top w:val="nil"/>
              <w:left w:val="nil"/>
              <w:bottom w:val="single" w:sz="4" w:space="0" w:color="auto"/>
              <w:right w:val="single" w:sz="4" w:space="0" w:color="auto"/>
            </w:tcBorders>
            <w:noWrap/>
            <w:vAlign w:val="center"/>
            <w:hideMark/>
          </w:tcPr>
          <w:p w14:paraId="165F62B4"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8.3</w:t>
            </w:r>
          </w:p>
        </w:tc>
        <w:tc>
          <w:tcPr>
            <w:tcW w:w="936" w:type="dxa"/>
            <w:tcBorders>
              <w:top w:val="nil"/>
              <w:left w:val="nil"/>
              <w:bottom w:val="single" w:sz="4" w:space="0" w:color="auto"/>
              <w:right w:val="single" w:sz="4" w:space="0" w:color="auto"/>
            </w:tcBorders>
            <w:noWrap/>
            <w:vAlign w:val="center"/>
            <w:hideMark/>
          </w:tcPr>
          <w:p w14:paraId="645A4165"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9.6</w:t>
            </w:r>
          </w:p>
        </w:tc>
      </w:tr>
      <w:tr w:rsidR="008B64C0" w:rsidRPr="006877B8" w14:paraId="0854B70B" w14:textId="77777777" w:rsidTr="00645D1C">
        <w:trPr>
          <w:trHeight w:val="300"/>
          <w:jc w:val="center"/>
        </w:trPr>
        <w:tc>
          <w:tcPr>
            <w:tcW w:w="1276" w:type="dxa"/>
            <w:tcBorders>
              <w:top w:val="nil"/>
              <w:left w:val="single" w:sz="4" w:space="0" w:color="auto"/>
              <w:bottom w:val="single" w:sz="4" w:space="0" w:color="auto"/>
              <w:right w:val="single" w:sz="4" w:space="0" w:color="auto"/>
            </w:tcBorders>
            <w:noWrap/>
            <w:vAlign w:val="center"/>
            <w:hideMark/>
          </w:tcPr>
          <w:p w14:paraId="0A95E52A" w14:textId="163B5742"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w:t>
            </w:r>
            <w:r w:rsidR="00A162EE" w:rsidRPr="006877B8">
              <w:rPr>
                <w:rFonts w:ascii="Times New Roman" w:hAnsi="Times New Roman" w:cs="Times New Roman"/>
                <w:color w:val="000000" w:themeColor="text1"/>
                <w:sz w:val="24"/>
                <w:szCs w:val="24"/>
              </w:rPr>
              <w:t xml:space="preserve"> </w:t>
            </w:r>
            <w:r w:rsidRPr="006877B8">
              <w:rPr>
                <w:rFonts w:ascii="Times New Roman" w:hAnsi="Times New Roman" w:cs="Times New Roman"/>
                <w:color w:val="000000" w:themeColor="text1"/>
                <w:sz w:val="24"/>
                <w:szCs w:val="24"/>
              </w:rPr>
              <w:t>Control M</w:t>
            </w:r>
            <w:r w:rsidR="00FA2576"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0</w:t>
            </w:r>
          </w:p>
        </w:tc>
        <w:tc>
          <w:tcPr>
            <w:tcW w:w="993" w:type="dxa"/>
            <w:tcBorders>
              <w:top w:val="nil"/>
              <w:left w:val="nil"/>
              <w:bottom w:val="single" w:sz="4" w:space="0" w:color="auto"/>
              <w:right w:val="single" w:sz="4" w:space="0" w:color="auto"/>
            </w:tcBorders>
            <w:noWrap/>
            <w:vAlign w:val="center"/>
            <w:hideMark/>
          </w:tcPr>
          <w:p w14:paraId="33852F23"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8.2</w:t>
            </w:r>
          </w:p>
        </w:tc>
        <w:tc>
          <w:tcPr>
            <w:tcW w:w="1095" w:type="dxa"/>
            <w:tcBorders>
              <w:top w:val="nil"/>
              <w:left w:val="nil"/>
              <w:bottom w:val="single" w:sz="4" w:space="0" w:color="auto"/>
              <w:right w:val="single" w:sz="4" w:space="0" w:color="auto"/>
            </w:tcBorders>
            <w:noWrap/>
            <w:vAlign w:val="center"/>
            <w:hideMark/>
          </w:tcPr>
          <w:p w14:paraId="176E120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9.3</w:t>
            </w:r>
          </w:p>
        </w:tc>
        <w:tc>
          <w:tcPr>
            <w:tcW w:w="936" w:type="dxa"/>
            <w:tcBorders>
              <w:top w:val="nil"/>
              <w:left w:val="nil"/>
              <w:bottom w:val="single" w:sz="4" w:space="0" w:color="auto"/>
              <w:right w:val="single" w:sz="4" w:space="0" w:color="auto"/>
            </w:tcBorders>
            <w:vAlign w:val="center"/>
            <w:hideMark/>
          </w:tcPr>
          <w:p w14:paraId="74B5845B"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9.1</w:t>
            </w:r>
          </w:p>
        </w:tc>
        <w:tc>
          <w:tcPr>
            <w:tcW w:w="936" w:type="dxa"/>
            <w:tcBorders>
              <w:top w:val="nil"/>
              <w:left w:val="nil"/>
              <w:bottom w:val="single" w:sz="4" w:space="0" w:color="auto"/>
              <w:right w:val="single" w:sz="4" w:space="0" w:color="auto"/>
            </w:tcBorders>
            <w:noWrap/>
            <w:vAlign w:val="center"/>
            <w:hideMark/>
          </w:tcPr>
          <w:p w14:paraId="72A388A6"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8.4</w:t>
            </w:r>
          </w:p>
        </w:tc>
        <w:tc>
          <w:tcPr>
            <w:tcW w:w="936" w:type="dxa"/>
            <w:tcBorders>
              <w:top w:val="nil"/>
              <w:left w:val="nil"/>
              <w:bottom w:val="single" w:sz="4" w:space="0" w:color="auto"/>
              <w:right w:val="single" w:sz="4" w:space="0" w:color="auto"/>
            </w:tcBorders>
            <w:vAlign w:val="center"/>
            <w:hideMark/>
          </w:tcPr>
          <w:p w14:paraId="06BE303C"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8.2</w:t>
            </w:r>
          </w:p>
        </w:tc>
        <w:tc>
          <w:tcPr>
            <w:tcW w:w="936" w:type="dxa"/>
            <w:tcBorders>
              <w:top w:val="nil"/>
              <w:left w:val="nil"/>
              <w:bottom w:val="single" w:sz="4" w:space="0" w:color="auto"/>
              <w:right w:val="single" w:sz="4" w:space="0" w:color="auto"/>
            </w:tcBorders>
            <w:noWrap/>
            <w:vAlign w:val="bottom"/>
            <w:hideMark/>
          </w:tcPr>
          <w:p w14:paraId="494D1EE0"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8.70</w:t>
            </w:r>
          </w:p>
        </w:tc>
        <w:tc>
          <w:tcPr>
            <w:tcW w:w="936" w:type="dxa"/>
            <w:tcBorders>
              <w:top w:val="nil"/>
              <w:left w:val="nil"/>
              <w:bottom w:val="single" w:sz="4" w:space="0" w:color="auto"/>
              <w:right w:val="single" w:sz="4" w:space="0" w:color="auto"/>
            </w:tcBorders>
            <w:noWrap/>
            <w:vAlign w:val="center"/>
            <w:hideMark/>
          </w:tcPr>
          <w:p w14:paraId="2EA6503E"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9.5</w:t>
            </w:r>
          </w:p>
        </w:tc>
        <w:tc>
          <w:tcPr>
            <w:tcW w:w="936" w:type="dxa"/>
            <w:tcBorders>
              <w:top w:val="nil"/>
              <w:left w:val="nil"/>
              <w:bottom w:val="single" w:sz="4" w:space="0" w:color="auto"/>
              <w:right w:val="single" w:sz="4" w:space="0" w:color="auto"/>
            </w:tcBorders>
            <w:noWrap/>
            <w:vAlign w:val="center"/>
            <w:hideMark/>
          </w:tcPr>
          <w:p w14:paraId="3D611E56"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8.6</w:t>
            </w:r>
          </w:p>
        </w:tc>
        <w:tc>
          <w:tcPr>
            <w:tcW w:w="936" w:type="dxa"/>
            <w:tcBorders>
              <w:top w:val="nil"/>
              <w:left w:val="nil"/>
              <w:bottom w:val="single" w:sz="4" w:space="0" w:color="auto"/>
              <w:right w:val="single" w:sz="4" w:space="0" w:color="auto"/>
            </w:tcBorders>
            <w:noWrap/>
            <w:vAlign w:val="center"/>
            <w:hideMark/>
          </w:tcPr>
          <w:p w14:paraId="51D58B7A"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8.3</w:t>
            </w:r>
          </w:p>
        </w:tc>
      </w:tr>
      <w:tr w:rsidR="008B64C0" w:rsidRPr="006877B8" w14:paraId="02D559EC" w14:textId="77777777" w:rsidTr="00645D1C">
        <w:trPr>
          <w:trHeight w:val="300"/>
          <w:jc w:val="center"/>
        </w:trPr>
        <w:tc>
          <w:tcPr>
            <w:tcW w:w="1276" w:type="dxa"/>
            <w:tcBorders>
              <w:top w:val="nil"/>
              <w:left w:val="single" w:sz="4" w:space="0" w:color="auto"/>
              <w:bottom w:val="single" w:sz="4" w:space="0" w:color="auto"/>
              <w:right w:val="single" w:sz="4" w:space="0" w:color="auto"/>
            </w:tcBorders>
            <w:noWrap/>
            <w:vAlign w:val="center"/>
            <w:hideMark/>
          </w:tcPr>
          <w:p w14:paraId="34FECDCE" w14:textId="6D7E0488"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w:t>
            </w:r>
            <w:r w:rsidR="00A162EE" w:rsidRPr="006877B8">
              <w:rPr>
                <w:rFonts w:ascii="Times New Roman" w:hAnsi="Times New Roman" w:cs="Times New Roman"/>
                <w:color w:val="000000" w:themeColor="text1"/>
                <w:sz w:val="24"/>
                <w:szCs w:val="24"/>
              </w:rPr>
              <w:t xml:space="preserve"> </w:t>
            </w:r>
            <w:r w:rsidRPr="006877B8">
              <w:rPr>
                <w:rFonts w:ascii="Times New Roman" w:hAnsi="Times New Roman" w:cs="Times New Roman"/>
                <w:color w:val="000000" w:themeColor="text1"/>
                <w:sz w:val="24"/>
                <w:szCs w:val="24"/>
              </w:rPr>
              <w:t xml:space="preserve">Control </w:t>
            </w:r>
            <w:r w:rsidR="00FA2576" w:rsidRPr="006877B8">
              <w:rPr>
                <w:rFonts w:ascii="Times New Roman" w:hAnsi="Times New Roman" w:cs="Times New Roman"/>
                <w:color w:val="000000" w:themeColor="text1"/>
                <w:sz w:val="24"/>
                <w:szCs w:val="24"/>
              </w:rPr>
              <w:t>Month 1</w:t>
            </w:r>
          </w:p>
        </w:tc>
        <w:tc>
          <w:tcPr>
            <w:tcW w:w="993" w:type="dxa"/>
            <w:tcBorders>
              <w:top w:val="nil"/>
              <w:left w:val="nil"/>
              <w:bottom w:val="single" w:sz="4" w:space="0" w:color="auto"/>
              <w:right w:val="single" w:sz="4" w:space="0" w:color="auto"/>
            </w:tcBorders>
            <w:noWrap/>
            <w:vAlign w:val="center"/>
            <w:hideMark/>
          </w:tcPr>
          <w:p w14:paraId="2E2A2324"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9.8</w:t>
            </w:r>
          </w:p>
        </w:tc>
        <w:tc>
          <w:tcPr>
            <w:tcW w:w="1095" w:type="dxa"/>
            <w:tcBorders>
              <w:top w:val="nil"/>
              <w:left w:val="nil"/>
              <w:bottom w:val="single" w:sz="4" w:space="0" w:color="auto"/>
              <w:right w:val="single" w:sz="4" w:space="0" w:color="auto"/>
            </w:tcBorders>
            <w:noWrap/>
            <w:vAlign w:val="center"/>
            <w:hideMark/>
          </w:tcPr>
          <w:p w14:paraId="2192E49C"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9.2</w:t>
            </w:r>
          </w:p>
        </w:tc>
        <w:tc>
          <w:tcPr>
            <w:tcW w:w="936" w:type="dxa"/>
            <w:tcBorders>
              <w:top w:val="nil"/>
              <w:left w:val="nil"/>
              <w:bottom w:val="single" w:sz="4" w:space="0" w:color="auto"/>
              <w:right w:val="single" w:sz="4" w:space="0" w:color="auto"/>
            </w:tcBorders>
            <w:vAlign w:val="center"/>
            <w:hideMark/>
          </w:tcPr>
          <w:p w14:paraId="1B5907EB"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8.7</w:t>
            </w:r>
          </w:p>
        </w:tc>
        <w:tc>
          <w:tcPr>
            <w:tcW w:w="936" w:type="dxa"/>
            <w:tcBorders>
              <w:top w:val="nil"/>
              <w:left w:val="nil"/>
              <w:bottom w:val="single" w:sz="4" w:space="0" w:color="auto"/>
              <w:right w:val="single" w:sz="4" w:space="0" w:color="auto"/>
            </w:tcBorders>
            <w:noWrap/>
            <w:vAlign w:val="center"/>
            <w:hideMark/>
          </w:tcPr>
          <w:p w14:paraId="419194A5"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10.2</w:t>
            </w:r>
          </w:p>
        </w:tc>
        <w:tc>
          <w:tcPr>
            <w:tcW w:w="936" w:type="dxa"/>
            <w:tcBorders>
              <w:top w:val="nil"/>
              <w:left w:val="nil"/>
              <w:bottom w:val="single" w:sz="4" w:space="0" w:color="auto"/>
              <w:right w:val="single" w:sz="4" w:space="0" w:color="auto"/>
            </w:tcBorders>
            <w:vAlign w:val="center"/>
            <w:hideMark/>
          </w:tcPr>
          <w:p w14:paraId="0900425B"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8.5</w:t>
            </w:r>
          </w:p>
        </w:tc>
        <w:tc>
          <w:tcPr>
            <w:tcW w:w="936" w:type="dxa"/>
            <w:tcBorders>
              <w:top w:val="nil"/>
              <w:left w:val="nil"/>
              <w:bottom w:val="single" w:sz="4" w:space="0" w:color="auto"/>
              <w:right w:val="single" w:sz="4" w:space="0" w:color="auto"/>
            </w:tcBorders>
            <w:noWrap/>
            <w:vAlign w:val="bottom"/>
            <w:hideMark/>
          </w:tcPr>
          <w:p w14:paraId="69FE4A50"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10.3</w:t>
            </w:r>
          </w:p>
        </w:tc>
        <w:tc>
          <w:tcPr>
            <w:tcW w:w="936" w:type="dxa"/>
            <w:tcBorders>
              <w:top w:val="nil"/>
              <w:left w:val="nil"/>
              <w:bottom w:val="single" w:sz="4" w:space="0" w:color="auto"/>
              <w:right w:val="single" w:sz="4" w:space="0" w:color="auto"/>
            </w:tcBorders>
            <w:noWrap/>
            <w:vAlign w:val="center"/>
            <w:hideMark/>
          </w:tcPr>
          <w:p w14:paraId="5B75D42D"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8.2</w:t>
            </w:r>
          </w:p>
        </w:tc>
        <w:tc>
          <w:tcPr>
            <w:tcW w:w="936" w:type="dxa"/>
            <w:tcBorders>
              <w:top w:val="nil"/>
              <w:left w:val="nil"/>
              <w:bottom w:val="single" w:sz="4" w:space="0" w:color="auto"/>
              <w:right w:val="single" w:sz="4" w:space="0" w:color="auto"/>
            </w:tcBorders>
            <w:noWrap/>
            <w:vAlign w:val="center"/>
            <w:hideMark/>
          </w:tcPr>
          <w:p w14:paraId="52599884"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9.2</w:t>
            </w:r>
          </w:p>
        </w:tc>
        <w:tc>
          <w:tcPr>
            <w:tcW w:w="936" w:type="dxa"/>
            <w:tcBorders>
              <w:top w:val="nil"/>
              <w:left w:val="nil"/>
              <w:bottom w:val="single" w:sz="4" w:space="0" w:color="auto"/>
              <w:right w:val="single" w:sz="4" w:space="0" w:color="auto"/>
            </w:tcBorders>
            <w:noWrap/>
            <w:vAlign w:val="center"/>
            <w:hideMark/>
          </w:tcPr>
          <w:p w14:paraId="523CD57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9.3</w:t>
            </w:r>
          </w:p>
        </w:tc>
      </w:tr>
      <w:tr w:rsidR="008B64C0" w:rsidRPr="006877B8" w14:paraId="2520D521" w14:textId="77777777" w:rsidTr="00645D1C">
        <w:trPr>
          <w:trHeight w:val="300"/>
          <w:jc w:val="center"/>
        </w:trPr>
        <w:tc>
          <w:tcPr>
            <w:tcW w:w="1276" w:type="dxa"/>
            <w:tcBorders>
              <w:top w:val="nil"/>
              <w:left w:val="single" w:sz="4" w:space="0" w:color="auto"/>
              <w:bottom w:val="single" w:sz="4" w:space="0" w:color="auto"/>
              <w:right w:val="single" w:sz="4" w:space="0" w:color="auto"/>
            </w:tcBorders>
            <w:noWrap/>
            <w:vAlign w:val="center"/>
            <w:hideMark/>
          </w:tcPr>
          <w:p w14:paraId="4DE76E9A" w14:textId="513CAFC4"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FA2576"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2</w:t>
            </w:r>
          </w:p>
        </w:tc>
        <w:tc>
          <w:tcPr>
            <w:tcW w:w="993" w:type="dxa"/>
            <w:tcBorders>
              <w:top w:val="nil"/>
              <w:left w:val="nil"/>
              <w:bottom w:val="single" w:sz="4" w:space="0" w:color="auto"/>
              <w:right w:val="single" w:sz="4" w:space="0" w:color="auto"/>
            </w:tcBorders>
            <w:noWrap/>
            <w:vAlign w:val="center"/>
            <w:hideMark/>
          </w:tcPr>
          <w:p w14:paraId="428AE8CF"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8.6</w:t>
            </w:r>
          </w:p>
        </w:tc>
        <w:tc>
          <w:tcPr>
            <w:tcW w:w="1095" w:type="dxa"/>
            <w:tcBorders>
              <w:top w:val="nil"/>
              <w:left w:val="nil"/>
              <w:bottom w:val="single" w:sz="4" w:space="0" w:color="auto"/>
              <w:right w:val="single" w:sz="4" w:space="0" w:color="auto"/>
            </w:tcBorders>
            <w:shd w:val="clear" w:color="auto" w:fill="FFC7CE"/>
            <w:noWrap/>
            <w:vAlign w:val="center"/>
            <w:hideMark/>
          </w:tcPr>
          <w:p w14:paraId="66121607"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10.8</w:t>
            </w:r>
          </w:p>
        </w:tc>
        <w:tc>
          <w:tcPr>
            <w:tcW w:w="936" w:type="dxa"/>
            <w:tcBorders>
              <w:top w:val="nil"/>
              <w:left w:val="nil"/>
              <w:bottom w:val="single" w:sz="4" w:space="0" w:color="auto"/>
              <w:right w:val="single" w:sz="4" w:space="0" w:color="auto"/>
            </w:tcBorders>
            <w:vAlign w:val="center"/>
            <w:hideMark/>
          </w:tcPr>
          <w:p w14:paraId="5EE3F9A9"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10.4</w:t>
            </w:r>
          </w:p>
        </w:tc>
        <w:tc>
          <w:tcPr>
            <w:tcW w:w="936" w:type="dxa"/>
            <w:tcBorders>
              <w:top w:val="nil"/>
              <w:left w:val="nil"/>
              <w:bottom w:val="single" w:sz="4" w:space="0" w:color="auto"/>
              <w:right w:val="single" w:sz="4" w:space="0" w:color="auto"/>
            </w:tcBorders>
            <w:noWrap/>
            <w:vAlign w:val="center"/>
            <w:hideMark/>
          </w:tcPr>
          <w:p w14:paraId="6AEDB08B"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9.8</w:t>
            </w:r>
          </w:p>
        </w:tc>
        <w:tc>
          <w:tcPr>
            <w:tcW w:w="936" w:type="dxa"/>
            <w:tcBorders>
              <w:top w:val="nil"/>
              <w:left w:val="nil"/>
              <w:bottom w:val="single" w:sz="4" w:space="0" w:color="auto"/>
              <w:right w:val="single" w:sz="4" w:space="0" w:color="auto"/>
            </w:tcBorders>
            <w:vAlign w:val="center"/>
            <w:hideMark/>
          </w:tcPr>
          <w:p w14:paraId="3B9AB0C5"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10.5</w:t>
            </w:r>
          </w:p>
        </w:tc>
        <w:tc>
          <w:tcPr>
            <w:tcW w:w="936" w:type="dxa"/>
            <w:tcBorders>
              <w:top w:val="nil"/>
              <w:left w:val="nil"/>
              <w:bottom w:val="single" w:sz="4" w:space="0" w:color="auto"/>
              <w:right w:val="single" w:sz="4" w:space="0" w:color="auto"/>
            </w:tcBorders>
            <w:noWrap/>
            <w:vAlign w:val="bottom"/>
            <w:hideMark/>
          </w:tcPr>
          <w:p w14:paraId="387C3B2D"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8.3</w:t>
            </w:r>
          </w:p>
        </w:tc>
        <w:tc>
          <w:tcPr>
            <w:tcW w:w="936" w:type="dxa"/>
            <w:tcBorders>
              <w:top w:val="nil"/>
              <w:left w:val="nil"/>
              <w:bottom w:val="single" w:sz="4" w:space="0" w:color="auto"/>
              <w:right w:val="single" w:sz="4" w:space="0" w:color="auto"/>
            </w:tcBorders>
            <w:shd w:val="clear" w:color="auto" w:fill="FFC7CE"/>
            <w:noWrap/>
            <w:vAlign w:val="center"/>
            <w:hideMark/>
          </w:tcPr>
          <w:p w14:paraId="10F6FD60"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11.2</w:t>
            </w:r>
          </w:p>
        </w:tc>
        <w:tc>
          <w:tcPr>
            <w:tcW w:w="936" w:type="dxa"/>
            <w:tcBorders>
              <w:top w:val="nil"/>
              <w:left w:val="nil"/>
              <w:bottom w:val="single" w:sz="4" w:space="0" w:color="auto"/>
              <w:right w:val="single" w:sz="4" w:space="0" w:color="auto"/>
            </w:tcBorders>
            <w:noWrap/>
            <w:vAlign w:val="center"/>
            <w:hideMark/>
          </w:tcPr>
          <w:p w14:paraId="6E62FF0C"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9.4</w:t>
            </w:r>
          </w:p>
        </w:tc>
        <w:tc>
          <w:tcPr>
            <w:tcW w:w="936" w:type="dxa"/>
            <w:tcBorders>
              <w:top w:val="nil"/>
              <w:left w:val="nil"/>
              <w:bottom w:val="single" w:sz="4" w:space="0" w:color="auto"/>
              <w:right w:val="single" w:sz="4" w:space="0" w:color="auto"/>
            </w:tcBorders>
            <w:noWrap/>
            <w:vAlign w:val="center"/>
            <w:hideMark/>
          </w:tcPr>
          <w:p w14:paraId="66DF71E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10.0</w:t>
            </w:r>
          </w:p>
        </w:tc>
      </w:tr>
      <w:tr w:rsidR="008B64C0" w:rsidRPr="006877B8" w14:paraId="286A7F62" w14:textId="77777777" w:rsidTr="00645D1C">
        <w:trPr>
          <w:trHeight w:val="300"/>
          <w:jc w:val="center"/>
        </w:trPr>
        <w:tc>
          <w:tcPr>
            <w:tcW w:w="1276" w:type="dxa"/>
            <w:tcBorders>
              <w:top w:val="nil"/>
              <w:left w:val="single" w:sz="4" w:space="0" w:color="auto"/>
              <w:bottom w:val="single" w:sz="4" w:space="0" w:color="auto"/>
              <w:right w:val="single" w:sz="4" w:space="0" w:color="auto"/>
            </w:tcBorders>
            <w:noWrap/>
            <w:vAlign w:val="center"/>
            <w:hideMark/>
          </w:tcPr>
          <w:p w14:paraId="779D0749" w14:textId="188C1635"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FA2576"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3</w:t>
            </w:r>
          </w:p>
        </w:tc>
        <w:tc>
          <w:tcPr>
            <w:tcW w:w="993" w:type="dxa"/>
            <w:tcBorders>
              <w:top w:val="nil"/>
              <w:left w:val="nil"/>
              <w:bottom w:val="single" w:sz="4" w:space="0" w:color="auto"/>
              <w:right w:val="single" w:sz="4" w:space="0" w:color="auto"/>
            </w:tcBorders>
            <w:shd w:val="clear" w:color="auto" w:fill="FFC7CE"/>
            <w:noWrap/>
            <w:vAlign w:val="center"/>
            <w:hideMark/>
          </w:tcPr>
          <w:p w14:paraId="5E2D737A"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1095" w:type="dxa"/>
            <w:tcBorders>
              <w:top w:val="nil"/>
              <w:left w:val="nil"/>
              <w:bottom w:val="single" w:sz="4" w:space="0" w:color="auto"/>
              <w:right w:val="single" w:sz="4" w:space="0" w:color="auto"/>
            </w:tcBorders>
            <w:noWrap/>
            <w:vAlign w:val="center"/>
            <w:hideMark/>
          </w:tcPr>
          <w:p w14:paraId="10B4082F"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9.8</w:t>
            </w:r>
          </w:p>
        </w:tc>
        <w:tc>
          <w:tcPr>
            <w:tcW w:w="936" w:type="dxa"/>
            <w:tcBorders>
              <w:top w:val="nil"/>
              <w:left w:val="nil"/>
              <w:bottom w:val="single" w:sz="4" w:space="0" w:color="auto"/>
              <w:right w:val="single" w:sz="4" w:space="0" w:color="auto"/>
            </w:tcBorders>
            <w:vAlign w:val="center"/>
            <w:hideMark/>
          </w:tcPr>
          <w:p w14:paraId="65AAA606"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9.9</w:t>
            </w:r>
          </w:p>
        </w:tc>
        <w:tc>
          <w:tcPr>
            <w:tcW w:w="936" w:type="dxa"/>
            <w:tcBorders>
              <w:top w:val="nil"/>
              <w:left w:val="nil"/>
              <w:bottom w:val="single" w:sz="4" w:space="0" w:color="auto"/>
              <w:right w:val="single" w:sz="4" w:space="0" w:color="auto"/>
            </w:tcBorders>
            <w:shd w:val="clear" w:color="auto" w:fill="FFC7CE"/>
            <w:noWrap/>
            <w:vAlign w:val="center"/>
            <w:hideMark/>
          </w:tcPr>
          <w:p w14:paraId="5EB021CC"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11.1</w:t>
            </w:r>
          </w:p>
        </w:tc>
        <w:tc>
          <w:tcPr>
            <w:tcW w:w="936" w:type="dxa"/>
            <w:tcBorders>
              <w:top w:val="nil"/>
              <w:left w:val="nil"/>
              <w:bottom w:val="single" w:sz="4" w:space="0" w:color="auto"/>
              <w:right w:val="single" w:sz="4" w:space="0" w:color="auto"/>
            </w:tcBorders>
            <w:vAlign w:val="center"/>
            <w:hideMark/>
          </w:tcPr>
          <w:p w14:paraId="260D8559"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9.8</w:t>
            </w:r>
          </w:p>
        </w:tc>
        <w:tc>
          <w:tcPr>
            <w:tcW w:w="936" w:type="dxa"/>
            <w:tcBorders>
              <w:top w:val="nil"/>
              <w:left w:val="nil"/>
              <w:bottom w:val="single" w:sz="4" w:space="0" w:color="auto"/>
              <w:right w:val="single" w:sz="4" w:space="0" w:color="auto"/>
            </w:tcBorders>
            <w:noWrap/>
            <w:vAlign w:val="bottom"/>
            <w:hideMark/>
          </w:tcPr>
          <w:p w14:paraId="6FC172EF"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9.5</w:t>
            </w:r>
          </w:p>
        </w:tc>
        <w:tc>
          <w:tcPr>
            <w:tcW w:w="936" w:type="dxa"/>
            <w:tcBorders>
              <w:top w:val="nil"/>
              <w:left w:val="nil"/>
              <w:bottom w:val="single" w:sz="4" w:space="0" w:color="auto"/>
              <w:right w:val="single" w:sz="4" w:space="0" w:color="auto"/>
            </w:tcBorders>
            <w:noWrap/>
            <w:vAlign w:val="center"/>
            <w:hideMark/>
          </w:tcPr>
          <w:p w14:paraId="6B631F3A"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9.5</w:t>
            </w:r>
          </w:p>
        </w:tc>
        <w:tc>
          <w:tcPr>
            <w:tcW w:w="936" w:type="dxa"/>
            <w:tcBorders>
              <w:top w:val="nil"/>
              <w:left w:val="nil"/>
              <w:bottom w:val="single" w:sz="4" w:space="0" w:color="auto"/>
              <w:right w:val="single" w:sz="4" w:space="0" w:color="auto"/>
            </w:tcBorders>
            <w:shd w:val="clear" w:color="auto" w:fill="FFC7CE"/>
            <w:noWrap/>
            <w:vAlign w:val="center"/>
            <w:hideMark/>
          </w:tcPr>
          <w:p w14:paraId="54B1DD3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936" w:type="dxa"/>
            <w:tcBorders>
              <w:top w:val="nil"/>
              <w:left w:val="nil"/>
              <w:bottom w:val="single" w:sz="4" w:space="0" w:color="auto"/>
              <w:right w:val="single" w:sz="4" w:space="0" w:color="auto"/>
            </w:tcBorders>
            <w:shd w:val="clear" w:color="auto" w:fill="FFC7CE"/>
            <w:noWrap/>
            <w:vAlign w:val="center"/>
            <w:hideMark/>
          </w:tcPr>
          <w:p w14:paraId="467F9B0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r>
      <w:tr w:rsidR="008B64C0" w:rsidRPr="006877B8" w14:paraId="571E9C0D" w14:textId="77777777" w:rsidTr="00645D1C">
        <w:trPr>
          <w:trHeight w:val="300"/>
          <w:jc w:val="center"/>
        </w:trPr>
        <w:tc>
          <w:tcPr>
            <w:tcW w:w="1276" w:type="dxa"/>
            <w:tcBorders>
              <w:top w:val="nil"/>
              <w:left w:val="single" w:sz="4" w:space="0" w:color="auto"/>
              <w:bottom w:val="single" w:sz="4" w:space="0" w:color="auto"/>
              <w:right w:val="single" w:sz="4" w:space="0" w:color="auto"/>
            </w:tcBorders>
            <w:noWrap/>
            <w:vAlign w:val="center"/>
            <w:hideMark/>
          </w:tcPr>
          <w:p w14:paraId="18A59C69" w14:textId="7C0009D3"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FA2576"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6</w:t>
            </w:r>
          </w:p>
        </w:tc>
        <w:tc>
          <w:tcPr>
            <w:tcW w:w="993" w:type="dxa"/>
            <w:tcBorders>
              <w:top w:val="nil"/>
              <w:left w:val="nil"/>
              <w:bottom w:val="single" w:sz="4" w:space="0" w:color="auto"/>
              <w:right w:val="single" w:sz="4" w:space="0" w:color="auto"/>
            </w:tcBorders>
            <w:noWrap/>
            <w:vAlign w:val="center"/>
            <w:hideMark/>
          </w:tcPr>
          <w:p w14:paraId="246E1866"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8.7</w:t>
            </w:r>
          </w:p>
        </w:tc>
        <w:tc>
          <w:tcPr>
            <w:tcW w:w="1095" w:type="dxa"/>
            <w:tcBorders>
              <w:top w:val="nil"/>
              <w:left w:val="nil"/>
              <w:bottom w:val="single" w:sz="4" w:space="0" w:color="auto"/>
              <w:right w:val="single" w:sz="4" w:space="0" w:color="auto"/>
            </w:tcBorders>
            <w:noWrap/>
            <w:vAlign w:val="center"/>
            <w:hideMark/>
          </w:tcPr>
          <w:p w14:paraId="2EAAD9FF"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9.9</w:t>
            </w:r>
          </w:p>
        </w:tc>
        <w:tc>
          <w:tcPr>
            <w:tcW w:w="936" w:type="dxa"/>
            <w:tcBorders>
              <w:top w:val="nil"/>
              <w:left w:val="nil"/>
              <w:bottom w:val="single" w:sz="4" w:space="0" w:color="auto"/>
              <w:right w:val="single" w:sz="4" w:space="0" w:color="auto"/>
            </w:tcBorders>
            <w:vAlign w:val="center"/>
            <w:hideMark/>
          </w:tcPr>
          <w:p w14:paraId="6B79D66A"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9.2</w:t>
            </w:r>
          </w:p>
        </w:tc>
        <w:tc>
          <w:tcPr>
            <w:tcW w:w="936" w:type="dxa"/>
            <w:tcBorders>
              <w:top w:val="nil"/>
              <w:left w:val="nil"/>
              <w:bottom w:val="single" w:sz="4" w:space="0" w:color="auto"/>
              <w:right w:val="single" w:sz="4" w:space="0" w:color="auto"/>
            </w:tcBorders>
            <w:noWrap/>
            <w:vAlign w:val="center"/>
            <w:hideMark/>
          </w:tcPr>
          <w:p w14:paraId="3C2384FD"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8.5</w:t>
            </w:r>
          </w:p>
        </w:tc>
        <w:tc>
          <w:tcPr>
            <w:tcW w:w="936" w:type="dxa"/>
            <w:tcBorders>
              <w:top w:val="nil"/>
              <w:left w:val="nil"/>
              <w:bottom w:val="single" w:sz="4" w:space="0" w:color="auto"/>
              <w:right w:val="single" w:sz="4" w:space="0" w:color="auto"/>
            </w:tcBorders>
            <w:vAlign w:val="center"/>
            <w:hideMark/>
          </w:tcPr>
          <w:p w14:paraId="39B1A7B7"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8.5</w:t>
            </w:r>
          </w:p>
        </w:tc>
        <w:tc>
          <w:tcPr>
            <w:tcW w:w="936" w:type="dxa"/>
            <w:tcBorders>
              <w:top w:val="nil"/>
              <w:left w:val="nil"/>
              <w:bottom w:val="single" w:sz="4" w:space="0" w:color="auto"/>
              <w:right w:val="single" w:sz="4" w:space="0" w:color="auto"/>
            </w:tcBorders>
            <w:noWrap/>
            <w:vAlign w:val="bottom"/>
            <w:hideMark/>
          </w:tcPr>
          <w:p w14:paraId="6F7BEE18"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9.8</w:t>
            </w:r>
          </w:p>
        </w:tc>
        <w:tc>
          <w:tcPr>
            <w:tcW w:w="936" w:type="dxa"/>
            <w:tcBorders>
              <w:top w:val="nil"/>
              <w:left w:val="nil"/>
              <w:bottom w:val="single" w:sz="4" w:space="0" w:color="auto"/>
              <w:right w:val="single" w:sz="4" w:space="0" w:color="auto"/>
            </w:tcBorders>
            <w:noWrap/>
            <w:vAlign w:val="center"/>
            <w:hideMark/>
          </w:tcPr>
          <w:p w14:paraId="006A0E07"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9.0</w:t>
            </w:r>
          </w:p>
        </w:tc>
        <w:tc>
          <w:tcPr>
            <w:tcW w:w="936" w:type="dxa"/>
            <w:tcBorders>
              <w:top w:val="nil"/>
              <w:left w:val="nil"/>
              <w:bottom w:val="single" w:sz="4" w:space="0" w:color="auto"/>
              <w:right w:val="single" w:sz="4" w:space="0" w:color="auto"/>
            </w:tcBorders>
            <w:shd w:val="clear" w:color="auto" w:fill="FFC7CE"/>
            <w:noWrap/>
            <w:vAlign w:val="center"/>
            <w:hideMark/>
          </w:tcPr>
          <w:p w14:paraId="7FA8C708"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11.1</w:t>
            </w:r>
          </w:p>
        </w:tc>
        <w:tc>
          <w:tcPr>
            <w:tcW w:w="936" w:type="dxa"/>
            <w:tcBorders>
              <w:top w:val="nil"/>
              <w:left w:val="nil"/>
              <w:bottom w:val="single" w:sz="4" w:space="0" w:color="auto"/>
              <w:right w:val="single" w:sz="4" w:space="0" w:color="auto"/>
            </w:tcBorders>
            <w:noWrap/>
            <w:vAlign w:val="center"/>
            <w:hideMark/>
          </w:tcPr>
          <w:p w14:paraId="08E8695C"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8.9</w:t>
            </w:r>
          </w:p>
        </w:tc>
      </w:tr>
      <w:tr w:rsidR="008B64C0" w:rsidRPr="006877B8" w14:paraId="63D04540" w14:textId="77777777" w:rsidTr="00645D1C">
        <w:trPr>
          <w:trHeight w:val="300"/>
          <w:jc w:val="center"/>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C559050" w14:textId="6AD156E9"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w:t>
            </w:r>
            <w:r w:rsidR="00FA2576" w:rsidRPr="006877B8">
              <w:rPr>
                <w:rFonts w:ascii="Times New Roman" w:hAnsi="Times New Roman" w:cs="Times New Roman"/>
                <w:color w:val="000000" w:themeColor="text1"/>
                <w:sz w:val="24"/>
                <w:szCs w:val="24"/>
              </w:rPr>
              <w:t>pre-challenge</w:t>
            </w:r>
          </w:p>
        </w:tc>
        <w:tc>
          <w:tcPr>
            <w:tcW w:w="993" w:type="dxa"/>
            <w:tcBorders>
              <w:top w:val="single" w:sz="4" w:space="0" w:color="auto"/>
              <w:left w:val="nil"/>
              <w:bottom w:val="single" w:sz="4" w:space="0" w:color="auto"/>
              <w:right w:val="single" w:sz="4" w:space="0" w:color="auto"/>
            </w:tcBorders>
            <w:noWrap/>
            <w:vAlign w:val="center"/>
            <w:hideMark/>
          </w:tcPr>
          <w:p w14:paraId="098E34FE"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9.8</w:t>
            </w:r>
          </w:p>
        </w:tc>
        <w:tc>
          <w:tcPr>
            <w:tcW w:w="1095" w:type="dxa"/>
            <w:tcBorders>
              <w:top w:val="single" w:sz="4" w:space="0" w:color="auto"/>
              <w:left w:val="nil"/>
              <w:bottom w:val="single" w:sz="4" w:space="0" w:color="auto"/>
              <w:right w:val="single" w:sz="4" w:space="0" w:color="auto"/>
            </w:tcBorders>
            <w:noWrap/>
            <w:vAlign w:val="center"/>
            <w:hideMark/>
          </w:tcPr>
          <w:p w14:paraId="2F93A547"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9.0</w:t>
            </w:r>
          </w:p>
        </w:tc>
        <w:tc>
          <w:tcPr>
            <w:tcW w:w="936" w:type="dxa"/>
            <w:tcBorders>
              <w:top w:val="single" w:sz="4" w:space="0" w:color="auto"/>
              <w:left w:val="nil"/>
              <w:bottom w:val="single" w:sz="4" w:space="0" w:color="auto"/>
              <w:right w:val="single" w:sz="4" w:space="0" w:color="auto"/>
            </w:tcBorders>
            <w:vAlign w:val="center"/>
            <w:hideMark/>
          </w:tcPr>
          <w:p w14:paraId="4E3866B0"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9.3</w:t>
            </w:r>
          </w:p>
        </w:tc>
        <w:tc>
          <w:tcPr>
            <w:tcW w:w="936" w:type="dxa"/>
            <w:tcBorders>
              <w:top w:val="single" w:sz="4" w:space="0" w:color="auto"/>
              <w:left w:val="nil"/>
              <w:bottom w:val="single" w:sz="4" w:space="0" w:color="auto"/>
              <w:right w:val="single" w:sz="4" w:space="0" w:color="auto"/>
            </w:tcBorders>
            <w:noWrap/>
            <w:vAlign w:val="center"/>
            <w:hideMark/>
          </w:tcPr>
          <w:p w14:paraId="64C85C3B"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8.2</w:t>
            </w:r>
          </w:p>
        </w:tc>
        <w:tc>
          <w:tcPr>
            <w:tcW w:w="936" w:type="dxa"/>
            <w:tcBorders>
              <w:top w:val="single" w:sz="4" w:space="0" w:color="auto"/>
              <w:left w:val="nil"/>
              <w:bottom w:val="single" w:sz="4" w:space="0" w:color="auto"/>
              <w:right w:val="single" w:sz="4" w:space="0" w:color="auto"/>
            </w:tcBorders>
            <w:vAlign w:val="center"/>
            <w:hideMark/>
          </w:tcPr>
          <w:p w14:paraId="75872BA8"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9.8</w:t>
            </w:r>
          </w:p>
        </w:tc>
        <w:tc>
          <w:tcPr>
            <w:tcW w:w="936" w:type="dxa"/>
            <w:tcBorders>
              <w:top w:val="single" w:sz="4" w:space="0" w:color="auto"/>
              <w:left w:val="nil"/>
              <w:bottom w:val="single" w:sz="4" w:space="0" w:color="auto"/>
              <w:right w:val="single" w:sz="4" w:space="0" w:color="auto"/>
            </w:tcBorders>
            <w:noWrap/>
            <w:vAlign w:val="bottom"/>
            <w:hideMark/>
          </w:tcPr>
          <w:p w14:paraId="5DA2BF45"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9.6</w:t>
            </w:r>
          </w:p>
        </w:tc>
        <w:tc>
          <w:tcPr>
            <w:tcW w:w="936" w:type="dxa"/>
            <w:tcBorders>
              <w:top w:val="single" w:sz="4" w:space="0" w:color="auto"/>
              <w:left w:val="nil"/>
              <w:bottom w:val="single" w:sz="4" w:space="0" w:color="auto"/>
              <w:right w:val="single" w:sz="4" w:space="0" w:color="auto"/>
            </w:tcBorders>
            <w:shd w:val="clear" w:color="auto" w:fill="FFC7CE"/>
            <w:noWrap/>
            <w:vAlign w:val="center"/>
            <w:hideMark/>
          </w:tcPr>
          <w:p w14:paraId="4790A1FE"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11.8</w:t>
            </w:r>
          </w:p>
        </w:tc>
        <w:tc>
          <w:tcPr>
            <w:tcW w:w="936" w:type="dxa"/>
            <w:tcBorders>
              <w:top w:val="single" w:sz="4" w:space="0" w:color="auto"/>
              <w:left w:val="nil"/>
              <w:bottom w:val="single" w:sz="4" w:space="0" w:color="auto"/>
              <w:right w:val="single" w:sz="4" w:space="0" w:color="auto"/>
            </w:tcBorders>
            <w:noWrap/>
            <w:vAlign w:val="center"/>
            <w:hideMark/>
          </w:tcPr>
          <w:p w14:paraId="12A364A5"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10.2</w:t>
            </w:r>
          </w:p>
        </w:tc>
        <w:tc>
          <w:tcPr>
            <w:tcW w:w="936" w:type="dxa"/>
            <w:tcBorders>
              <w:top w:val="single" w:sz="4" w:space="0" w:color="auto"/>
              <w:left w:val="nil"/>
              <w:bottom w:val="single" w:sz="4" w:space="0" w:color="auto"/>
              <w:right w:val="single" w:sz="4" w:space="0" w:color="auto"/>
            </w:tcBorders>
            <w:noWrap/>
            <w:vAlign w:val="center"/>
            <w:hideMark/>
          </w:tcPr>
          <w:p w14:paraId="2158B97A"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7.5</w:t>
            </w:r>
          </w:p>
        </w:tc>
      </w:tr>
      <w:tr w:rsidR="008B64C0" w:rsidRPr="006877B8" w14:paraId="1B445374" w14:textId="77777777" w:rsidTr="00645D1C">
        <w:trPr>
          <w:trHeight w:val="300"/>
          <w:jc w:val="center"/>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7FD907A" w14:textId="110D7653" w:rsidR="008B64C0" w:rsidRPr="006877B8" w:rsidRDefault="008B64C0" w:rsidP="00560FED">
            <w:pPr>
              <w:spacing w:line="256" w:lineRule="auto"/>
              <w:jc w:val="both"/>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Grad</w:t>
            </w:r>
            <w:r w:rsidR="00FA2576" w:rsidRPr="006877B8">
              <w:rPr>
                <w:rFonts w:ascii="Times New Roman" w:hAnsi="Times New Roman" w:cs="Times New Roman"/>
                <w:b/>
                <w:color w:val="000000" w:themeColor="text1"/>
                <w:sz w:val="24"/>
                <w:szCs w:val="24"/>
              </w:rPr>
              <w:t>e</w:t>
            </w:r>
          </w:p>
        </w:tc>
        <w:tc>
          <w:tcPr>
            <w:tcW w:w="993" w:type="dxa"/>
            <w:tcBorders>
              <w:top w:val="single" w:sz="4" w:space="0" w:color="auto"/>
              <w:left w:val="nil"/>
              <w:bottom w:val="single" w:sz="4" w:space="0" w:color="auto"/>
              <w:right w:val="single" w:sz="4" w:space="0" w:color="auto"/>
            </w:tcBorders>
            <w:noWrap/>
            <w:vAlign w:val="center"/>
            <w:hideMark/>
          </w:tcPr>
          <w:p w14:paraId="659C653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095" w:type="dxa"/>
            <w:tcBorders>
              <w:top w:val="single" w:sz="4" w:space="0" w:color="auto"/>
              <w:left w:val="nil"/>
              <w:bottom w:val="single" w:sz="4" w:space="0" w:color="auto"/>
              <w:right w:val="single" w:sz="4" w:space="0" w:color="auto"/>
            </w:tcBorders>
            <w:noWrap/>
            <w:vAlign w:val="center"/>
            <w:hideMark/>
          </w:tcPr>
          <w:p w14:paraId="3BE316F1"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nil"/>
              <w:bottom w:val="single" w:sz="4" w:space="0" w:color="auto"/>
              <w:right w:val="single" w:sz="4" w:space="0" w:color="auto"/>
            </w:tcBorders>
            <w:vAlign w:val="center"/>
            <w:hideMark/>
          </w:tcPr>
          <w:p w14:paraId="11F3E4FC"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w:t>
            </w:r>
          </w:p>
        </w:tc>
        <w:tc>
          <w:tcPr>
            <w:tcW w:w="936" w:type="dxa"/>
            <w:tcBorders>
              <w:top w:val="single" w:sz="4" w:space="0" w:color="auto"/>
              <w:left w:val="nil"/>
              <w:bottom w:val="single" w:sz="4" w:space="0" w:color="auto"/>
              <w:right w:val="single" w:sz="4" w:space="0" w:color="auto"/>
            </w:tcBorders>
            <w:noWrap/>
            <w:vAlign w:val="center"/>
            <w:hideMark/>
          </w:tcPr>
          <w:p w14:paraId="54A44B5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nil"/>
              <w:bottom w:val="single" w:sz="4" w:space="0" w:color="auto"/>
              <w:right w:val="single" w:sz="4" w:space="0" w:color="auto"/>
            </w:tcBorders>
            <w:vAlign w:val="center"/>
            <w:hideMark/>
          </w:tcPr>
          <w:p w14:paraId="3DEA7656"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w:t>
            </w:r>
          </w:p>
        </w:tc>
        <w:tc>
          <w:tcPr>
            <w:tcW w:w="936" w:type="dxa"/>
            <w:tcBorders>
              <w:top w:val="single" w:sz="4" w:space="0" w:color="auto"/>
              <w:left w:val="nil"/>
              <w:bottom w:val="single" w:sz="4" w:space="0" w:color="auto"/>
              <w:right w:val="single" w:sz="4" w:space="0" w:color="auto"/>
            </w:tcBorders>
            <w:noWrap/>
            <w:vAlign w:val="bottom"/>
            <w:hideMark/>
          </w:tcPr>
          <w:p w14:paraId="66CA8A25"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w:t>
            </w:r>
          </w:p>
        </w:tc>
        <w:tc>
          <w:tcPr>
            <w:tcW w:w="936" w:type="dxa"/>
            <w:tcBorders>
              <w:top w:val="single" w:sz="4" w:space="0" w:color="auto"/>
              <w:left w:val="nil"/>
              <w:bottom w:val="single" w:sz="4" w:space="0" w:color="auto"/>
              <w:right w:val="single" w:sz="4" w:space="0" w:color="auto"/>
            </w:tcBorders>
            <w:noWrap/>
            <w:vAlign w:val="center"/>
            <w:hideMark/>
          </w:tcPr>
          <w:p w14:paraId="0322A388"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nil"/>
              <w:bottom w:val="single" w:sz="4" w:space="0" w:color="auto"/>
              <w:right w:val="single" w:sz="4" w:space="0" w:color="auto"/>
            </w:tcBorders>
            <w:noWrap/>
            <w:vAlign w:val="center"/>
            <w:hideMark/>
          </w:tcPr>
          <w:p w14:paraId="62E85612"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nil"/>
              <w:bottom w:val="single" w:sz="4" w:space="0" w:color="auto"/>
              <w:right w:val="single" w:sz="4" w:space="0" w:color="auto"/>
            </w:tcBorders>
            <w:noWrap/>
            <w:vAlign w:val="center"/>
            <w:hideMark/>
          </w:tcPr>
          <w:p w14:paraId="063ADD31" w14:textId="77777777" w:rsidR="008B64C0" w:rsidRPr="006877B8" w:rsidRDefault="008B64C0" w:rsidP="00FA2576">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bl>
    <w:p w14:paraId="6697E6C1" w14:textId="77777777" w:rsidR="008B64C0" w:rsidRPr="006877B8" w:rsidRDefault="008B64C0" w:rsidP="008B64C0">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02C876CF" w14:textId="72C60D65" w:rsidR="00FA2576" w:rsidRPr="006877B8" w:rsidRDefault="00FA2576" w:rsidP="00FA2576">
      <w:pPr>
        <w:pStyle w:val="HTMLPreformatted"/>
        <w:rPr>
          <w:rFonts w:ascii="Times New Roman" w:hAnsi="Times New Roman" w:cs="Times New Roman"/>
          <w:color w:val="202124"/>
          <w:sz w:val="24"/>
          <w:szCs w:val="24"/>
        </w:rPr>
      </w:pPr>
      <w:r w:rsidRPr="006877B8">
        <w:rPr>
          <w:rFonts w:ascii="Times New Roman" w:eastAsia="Arial" w:hAnsi="Times New Roman" w:cs="Times New Roman"/>
          <w:b/>
          <w:color w:val="000000" w:themeColor="text1"/>
          <w:sz w:val="24"/>
          <w:szCs w:val="24"/>
          <w:lang w:eastAsia="es-CO"/>
        </w:rPr>
        <w:t>Table</w:t>
      </w:r>
      <w:r w:rsidR="008B64C0" w:rsidRPr="006877B8">
        <w:rPr>
          <w:rFonts w:ascii="Times New Roman" w:eastAsia="Arial" w:hAnsi="Times New Roman" w:cs="Times New Roman"/>
          <w:b/>
          <w:color w:val="000000" w:themeColor="text1"/>
          <w:sz w:val="24"/>
          <w:szCs w:val="24"/>
          <w:lang w:eastAsia="es-CO"/>
        </w:rPr>
        <w:t xml:space="preserve"> 8. </w:t>
      </w:r>
      <w:r w:rsidRPr="006877B8">
        <w:rPr>
          <w:rFonts w:ascii="Times New Roman" w:hAnsi="Times New Roman" w:cs="Times New Roman"/>
          <w:color w:val="202124"/>
          <w:sz w:val="24"/>
          <w:szCs w:val="24"/>
          <w:lang w:val="en"/>
        </w:rPr>
        <w:t xml:space="preserve">Prothrombin time in </w:t>
      </w:r>
      <w:r w:rsidR="005C1C0C" w:rsidRPr="006877B8">
        <w:rPr>
          <w:rFonts w:ascii="Times New Roman" w:hAnsi="Times New Roman" w:cs="Times New Roman"/>
          <w:color w:val="202124"/>
          <w:sz w:val="24"/>
          <w:szCs w:val="24"/>
          <w:lang w:val="en"/>
        </w:rPr>
        <w:t xml:space="preserve">the </w:t>
      </w:r>
      <w:r w:rsidRPr="006877B8">
        <w:rPr>
          <w:rFonts w:ascii="Times New Roman" w:hAnsi="Times New Roman" w:cs="Times New Roman"/>
          <w:color w:val="202124"/>
          <w:sz w:val="24"/>
          <w:szCs w:val="24"/>
          <w:lang w:val="en"/>
        </w:rPr>
        <w:t xml:space="preserve">paraclinical follow-up of immunized volunteers who presented an </w:t>
      </w:r>
      <w:r w:rsidR="005C1C0C" w:rsidRPr="006877B8">
        <w:rPr>
          <w:rFonts w:ascii="Times New Roman" w:hAnsi="Times New Roman" w:cs="Times New Roman"/>
          <w:color w:val="202124"/>
          <w:sz w:val="24"/>
          <w:szCs w:val="24"/>
          <w:lang w:val="en"/>
        </w:rPr>
        <w:t>AE</w:t>
      </w:r>
      <w:r w:rsidRPr="006877B8">
        <w:rPr>
          <w:rFonts w:ascii="Times New Roman" w:hAnsi="Times New Roman" w:cs="Times New Roman"/>
          <w:color w:val="202124"/>
          <w:sz w:val="24"/>
          <w:szCs w:val="24"/>
          <w:lang w:val="en"/>
        </w:rPr>
        <w:t>.</w:t>
      </w:r>
    </w:p>
    <w:p w14:paraId="4A755A2B" w14:textId="37DCC35B" w:rsidR="008B64C0" w:rsidRPr="006877B8" w:rsidRDefault="008B64C0">
      <w:pPr>
        <w:rPr>
          <w:rFonts w:ascii="Times New Roman" w:eastAsia="Arial" w:hAnsi="Times New Roman" w:cs="Times New Roman"/>
          <w:color w:val="000000" w:themeColor="text1"/>
          <w:sz w:val="24"/>
          <w:szCs w:val="24"/>
          <w:lang w:eastAsia="es-CO"/>
        </w:rPr>
      </w:pPr>
    </w:p>
    <w:p w14:paraId="6EAC8CF9" w14:textId="77777777" w:rsidR="00645D1C" w:rsidRPr="006877B8" w:rsidRDefault="00645D1C" w:rsidP="00645D1C">
      <w:pPr>
        <w:jc w:val="both"/>
        <w:rPr>
          <w:rFonts w:ascii="Times New Roman" w:eastAsia="Arial" w:hAnsi="Times New Roman" w:cs="Times New Roman"/>
          <w:color w:val="000000" w:themeColor="text1"/>
          <w:sz w:val="24"/>
          <w:szCs w:val="24"/>
          <w:u w:val="single"/>
          <w:lang w:eastAsia="es-CO"/>
        </w:rPr>
      </w:pPr>
      <w:r w:rsidRPr="006877B8">
        <w:rPr>
          <w:rFonts w:ascii="Times New Roman" w:eastAsia="Arial" w:hAnsi="Times New Roman" w:cs="Times New Roman"/>
          <w:color w:val="000000" w:themeColor="text1"/>
          <w:sz w:val="24"/>
          <w:szCs w:val="24"/>
          <w:u w:val="single"/>
          <w:lang w:eastAsia="es-CO"/>
        </w:rPr>
        <w:t xml:space="preserve">Partial Thromboplastin Time (PTT): </w:t>
      </w:r>
    </w:p>
    <w:p w14:paraId="5AC5F194" w14:textId="3E877BFE" w:rsidR="00645D1C" w:rsidRPr="006877B8" w:rsidRDefault="00645D1C" w:rsidP="00645D1C">
      <w:pPr>
        <w:jc w:val="both"/>
        <w:rPr>
          <w:rFonts w:ascii="Times New Roman" w:eastAsia="Arial" w:hAnsi="Times New Roman" w:cs="Times New Roman"/>
          <w:color w:val="000000" w:themeColor="text1"/>
          <w:sz w:val="24"/>
          <w:szCs w:val="24"/>
          <w:lang w:eastAsia="es-CO"/>
        </w:rPr>
      </w:pPr>
      <w:r w:rsidRPr="006877B8">
        <w:rPr>
          <w:rFonts w:ascii="Times New Roman" w:eastAsia="Arial" w:hAnsi="Times New Roman" w:cs="Times New Roman"/>
          <w:color w:val="000000" w:themeColor="text1"/>
          <w:sz w:val="24"/>
          <w:szCs w:val="24"/>
          <w:lang w:eastAsia="es-CO"/>
        </w:rPr>
        <w:t>(normal value 25-35 sec)</w:t>
      </w:r>
    </w:p>
    <w:p w14:paraId="76D19533" w14:textId="036486FC" w:rsidR="00645D1C" w:rsidRPr="006877B8" w:rsidRDefault="00645D1C" w:rsidP="00645D1C">
      <w:pPr>
        <w:jc w:val="both"/>
        <w:rPr>
          <w:rFonts w:ascii="Times New Roman" w:eastAsia="Arial" w:hAnsi="Times New Roman" w:cs="Times New Roman"/>
          <w:color w:val="000000" w:themeColor="text1"/>
          <w:sz w:val="24"/>
          <w:szCs w:val="24"/>
          <w:lang w:eastAsia="es-CO"/>
        </w:rPr>
      </w:pPr>
      <w:r w:rsidRPr="006877B8">
        <w:rPr>
          <w:rFonts w:ascii="Times New Roman" w:eastAsia="Arial" w:hAnsi="Times New Roman" w:cs="Times New Roman"/>
          <w:color w:val="000000" w:themeColor="text1"/>
          <w:sz w:val="24"/>
          <w:szCs w:val="24"/>
          <w:lang w:eastAsia="es-CO"/>
        </w:rPr>
        <w:t xml:space="preserve">There was an alteration in the partial thromboplastin time values, following the </w:t>
      </w:r>
      <w:r w:rsidR="005C1C0C" w:rsidRPr="006877B8">
        <w:rPr>
          <w:rFonts w:ascii="Times New Roman" w:eastAsia="Arial" w:hAnsi="Times New Roman" w:cs="Times New Roman"/>
          <w:color w:val="000000" w:themeColor="text1"/>
          <w:sz w:val="24"/>
          <w:szCs w:val="24"/>
          <w:lang w:eastAsia="es-CO"/>
        </w:rPr>
        <w:t>P</w:t>
      </w:r>
      <w:r w:rsidRPr="006877B8">
        <w:rPr>
          <w:rFonts w:ascii="Times New Roman" w:eastAsia="Arial" w:hAnsi="Times New Roman" w:cs="Times New Roman"/>
          <w:color w:val="000000" w:themeColor="text1"/>
          <w:sz w:val="24"/>
          <w:szCs w:val="24"/>
          <w:lang w:eastAsia="es-CO"/>
        </w:rPr>
        <w:t>rotocol's adverse event values in 14 volunteers.</w:t>
      </w:r>
    </w:p>
    <w:p w14:paraId="6155CEF2" w14:textId="77777777" w:rsidR="00645D1C" w:rsidRPr="006877B8" w:rsidRDefault="00645D1C" w:rsidP="00645D1C">
      <w:pPr>
        <w:jc w:val="both"/>
        <w:rPr>
          <w:rFonts w:ascii="Times New Roman" w:eastAsia="Arial" w:hAnsi="Times New Roman" w:cs="Times New Roman"/>
          <w:color w:val="000000" w:themeColor="text1"/>
          <w:sz w:val="24"/>
          <w:szCs w:val="24"/>
          <w:lang w:eastAsia="es-CO"/>
        </w:rPr>
      </w:pPr>
      <w:r w:rsidRPr="006877B8">
        <w:rPr>
          <w:rFonts w:ascii="Times New Roman" w:eastAsia="Arial" w:hAnsi="Times New Roman" w:cs="Times New Roman"/>
          <w:color w:val="000000" w:themeColor="text1"/>
          <w:sz w:val="24"/>
          <w:szCs w:val="24"/>
          <w:lang w:eastAsia="es-CO"/>
        </w:rPr>
        <w:t>10 volunteers (CS1023, CS1028, CS1031, CS1038, CS1506, CS1511, CS1537, CS1547, CS1553, CS1565) belonged to the experimental group 4 volunteers (CS1037, CS1549, CS1554, CS1574).</w:t>
      </w:r>
    </w:p>
    <w:p w14:paraId="2B3F3BB3" w14:textId="5D97A9D8" w:rsidR="00645D1C" w:rsidRDefault="00645D1C" w:rsidP="00645D1C">
      <w:pPr>
        <w:jc w:val="both"/>
        <w:rPr>
          <w:rFonts w:ascii="Times New Roman" w:eastAsia="Arial" w:hAnsi="Times New Roman" w:cs="Times New Roman"/>
          <w:color w:val="000000" w:themeColor="text1"/>
          <w:sz w:val="24"/>
          <w:szCs w:val="24"/>
          <w:lang w:eastAsia="es-CO"/>
        </w:rPr>
      </w:pPr>
      <w:r w:rsidRPr="006877B8">
        <w:rPr>
          <w:rFonts w:ascii="Times New Roman" w:eastAsia="Arial" w:hAnsi="Times New Roman" w:cs="Times New Roman"/>
          <w:color w:val="000000" w:themeColor="text1"/>
          <w:sz w:val="24"/>
          <w:szCs w:val="24"/>
          <w:lang w:eastAsia="es-CO"/>
        </w:rPr>
        <w:t>However, 4 volunteers of the 14 who presented prolongation of the TTP showed this alteration in the selection paraclinical. Of these three volunteers correspond to the experimental group and one to the control group.</w:t>
      </w:r>
    </w:p>
    <w:p w14:paraId="1E5BA2A1" w14:textId="3C7AC831" w:rsidR="00955861" w:rsidRDefault="00955861" w:rsidP="00645D1C">
      <w:pPr>
        <w:jc w:val="both"/>
        <w:rPr>
          <w:rFonts w:ascii="Times New Roman" w:eastAsia="Arial" w:hAnsi="Times New Roman" w:cs="Times New Roman"/>
          <w:color w:val="000000" w:themeColor="text1"/>
          <w:sz w:val="24"/>
          <w:szCs w:val="24"/>
          <w:lang w:eastAsia="es-CO"/>
        </w:rPr>
      </w:pPr>
    </w:p>
    <w:p w14:paraId="4D5EC123" w14:textId="4724448A" w:rsidR="00955861" w:rsidRDefault="00955861" w:rsidP="00645D1C">
      <w:pPr>
        <w:jc w:val="both"/>
        <w:rPr>
          <w:rFonts w:ascii="Times New Roman" w:eastAsia="Arial" w:hAnsi="Times New Roman" w:cs="Times New Roman"/>
          <w:color w:val="000000" w:themeColor="text1"/>
          <w:sz w:val="24"/>
          <w:szCs w:val="24"/>
          <w:lang w:eastAsia="es-CO"/>
        </w:rPr>
      </w:pPr>
    </w:p>
    <w:p w14:paraId="55664064" w14:textId="4EC12980" w:rsidR="00955861" w:rsidRDefault="00955861" w:rsidP="00645D1C">
      <w:pPr>
        <w:jc w:val="both"/>
        <w:rPr>
          <w:rFonts w:ascii="Times New Roman" w:eastAsia="Arial" w:hAnsi="Times New Roman" w:cs="Times New Roman"/>
          <w:color w:val="000000" w:themeColor="text1"/>
          <w:sz w:val="24"/>
          <w:szCs w:val="24"/>
          <w:lang w:eastAsia="es-CO"/>
        </w:rPr>
      </w:pPr>
    </w:p>
    <w:p w14:paraId="6361DFED" w14:textId="3CD86B6D" w:rsidR="00955861" w:rsidRDefault="00955861" w:rsidP="00645D1C">
      <w:pPr>
        <w:jc w:val="both"/>
        <w:rPr>
          <w:rFonts w:ascii="Times New Roman" w:eastAsia="Arial" w:hAnsi="Times New Roman" w:cs="Times New Roman"/>
          <w:color w:val="000000" w:themeColor="text1"/>
          <w:sz w:val="24"/>
          <w:szCs w:val="24"/>
          <w:lang w:eastAsia="es-CO"/>
        </w:rPr>
      </w:pPr>
    </w:p>
    <w:p w14:paraId="559E16C1" w14:textId="2CDBC201" w:rsidR="00955861" w:rsidRDefault="00955861" w:rsidP="00645D1C">
      <w:pPr>
        <w:jc w:val="both"/>
        <w:rPr>
          <w:rFonts w:ascii="Times New Roman" w:eastAsia="Arial" w:hAnsi="Times New Roman" w:cs="Times New Roman"/>
          <w:color w:val="000000" w:themeColor="text1"/>
          <w:sz w:val="24"/>
          <w:szCs w:val="24"/>
          <w:lang w:eastAsia="es-CO"/>
        </w:rPr>
      </w:pPr>
    </w:p>
    <w:p w14:paraId="57C0954E" w14:textId="77777777" w:rsidR="00955861" w:rsidRDefault="00955861" w:rsidP="00645D1C">
      <w:pPr>
        <w:jc w:val="both"/>
        <w:rPr>
          <w:rFonts w:ascii="Times New Roman" w:eastAsia="Arial" w:hAnsi="Times New Roman" w:cs="Times New Roman"/>
          <w:color w:val="000000" w:themeColor="text1"/>
          <w:sz w:val="24"/>
          <w:szCs w:val="24"/>
          <w:lang w:eastAsia="es-CO"/>
        </w:rPr>
        <w:sectPr w:rsidR="00955861" w:rsidSect="007A7788">
          <w:headerReference w:type="default" r:id="rId7"/>
          <w:pgSz w:w="12240" w:h="15840"/>
          <w:pgMar w:top="1701" w:right="1871" w:bottom="1985" w:left="1608" w:header="709" w:footer="709" w:gutter="0"/>
          <w:cols w:space="708"/>
          <w:docGrid w:linePitch="360"/>
        </w:sectPr>
      </w:pPr>
    </w:p>
    <w:p w14:paraId="5FE5C633" w14:textId="03EA8A19" w:rsidR="00645D1C" w:rsidRPr="006877B8" w:rsidRDefault="00645D1C" w:rsidP="00645D1C">
      <w:pPr>
        <w:jc w:val="both"/>
        <w:rPr>
          <w:rFonts w:ascii="Times New Roman" w:eastAsia="Arial" w:hAnsi="Times New Roman" w:cs="Times New Roman"/>
          <w:color w:val="000000" w:themeColor="text1"/>
          <w:sz w:val="24"/>
          <w:szCs w:val="24"/>
          <w:lang w:eastAsia="es-CO"/>
        </w:rPr>
      </w:pPr>
    </w:p>
    <w:tbl>
      <w:tblPr>
        <w:tblW w:w="12755" w:type="dxa"/>
        <w:tblInd w:w="-5" w:type="dxa"/>
        <w:tblCellMar>
          <w:left w:w="70" w:type="dxa"/>
          <w:right w:w="70" w:type="dxa"/>
        </w:tblCellMar>
        <w:tblLook w:val="04A0" w:firstRow="1" w:lastRow="0" w:firstColumn="1" w:lastColumn="0" w:noHBand="0" w:noVBand="1"/>
      </w:tblPr>
      <w:tblGrid>
        <w:gridCol w:w="1276"/>
        <w:gridCol w:w="1123"/>
        <w:gridCol w:w="927"/>
        <w:gridCol w:w="927"/>
        <w:gridCol w:w="927"/>
        <w:gridCol w:w="927"/>
        <w:gridCol w:w="927"/>
        <w:gridCol w:w="927"/>
        <w:gridCol w:w="927"/>
        <w:gridCol w:w="927"/>
        <w:gridCol w:w="927"/>
        <w:gridCol w:w="927"/>
        <w:gridCol w:w="927"/>
        <w:gridCol w:w="927"/>
      </w:tblGrid>
      <w:tr w:rsidR="008B64C0" w:rsidRPr="006877B8" w14:paraId="06AD7CC7" w14:textId="77777777" w:rsidTr="00A162EE">
        <w:trPr>
          <w:trHeight w:val="30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1836225" w14:textId="4B389E11" w:rsidR="008B64C0" w:rsidRPr="006877B8" w:rsidRDefault="00645D1C" w:rsidP="00560FED">
            <w:pPr>
              <w:rPr>
                <w:rFonts w:ascii="Times New Roman" w:eastAsia="Arial" w:hAnsi="Times New Roman" w:cs="Times New Roman"/>
                <w:b/>
                <w:bCs/>
                <w:color w:val="000000" w:themeColor="text1"/>
                <w:sz w:val="24"/>
                <w:szCs w:val="24"/>
              </w:rPr>
            </w:pPr>
            <w:r w:rsidRPr="006877B8">
              <w:rPr>
                <w:rFonts w:ascii="Times New Roman" w:eastAsia="Arial" w:hAnsi="Times New Roman" w:cs="Times New Roman"/>
                <w:b/>
                <w:bCs/>
                <w:color w:val="000000" w:themeColor="text1"/>
                <w:sz w:val="24"/>
                <w:szCs w:val="24"/>
              </w:rPr>
              <w:t>PTT VN 25-35 sec</w:t>
            </w:r>
          </w:p>
        </w:tc>
        <w:tc>
          <w:tcPr>
            <w:tcW w:w="1123" w:type="dxa"/>
            <w:tcBorders>
              <w:top w:val="single" w:sz="4" w:space="0" w:color="auto"/>
              <w:left w:val="nil"/>
              <w:bottom w:val="single" w:sz="4" w:space="0" w:color="auto"/>
              <w:right w:val="single" w:sz="4" w:space="0" w:color="auto"/>
            </w:tcBorders>
            <w:noWrap/>
            <w:vAlign w:val="center"/>
            <w:hideMark/>
          </w:tcPr>
          <w:p w14:paraId="6858EDBF" w14:textId="77777777" w:rsidR="008B64C0" w:rsidRPr="006877B8" w:rsidRDefault="008B64C0" w:rsidP="00645D1C">
            <w:pPr>
              <w:spacing w:line="256" w:lineRule="auto"/>
              <w:jc w:val="center"/>
              <w:rPr>
                <w:rFonts w:ascii="Times New Roman" w:eastAsia="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CS1023</w:t>
            </w:r>
          </w:p>
        </w:tc>
        <w:tc>
          <w:tcPr>
            <w:tcW w:w="863" w:type="dxa"/>
            <w:tcBorders>
              <w:top w:val="single" w:sz="4" w:space="0" w:color="auto"/>
              <w:left w:val="nil"/>
              <w:bottom w:val="single" w:sz="4" w:space="0" w:color="auto"/>
              <w:right w:val="single" w:sz="4" w:space="0" w:color="auto"/>
            </w:tcBorders>
            <w:noWrap/>
            <w:vAlign w:val="center"/>
            <w:hideMark/>
          </w:tcPr>
          <w:p w14:paraId="36A59D17"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CS1028</w:t>
            </w:r>
          </w:p>
        </w:tc>
        <w:tc>
          <w:tcPr>
            <w:tcW w:w="863" w:type="dxa"/>
            <w:tcBorders>
              <w:top w:val="single" w:sz="4" w:space="0" w:color="auto"/>
              <w:left w:val="nil"/>
              <w:bottom w:val="single" w:sz="4" w:space="0" w:color="auto"/>
              <w:right w:val="single" w:sz="4" w:space="0" w:color="auto"/>
            </w:tcBorders>
            <w:noWrap/>
            <w:vAlign w:val="center"/>
            <w:hideMark/>
          </w:tcPr>
          <w:p w14:paraId="0A8859FE"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CS1031</w:t>
            </w:r>
          </w:p>
        </w:tc>
        <w:tc>
          <w:tcPr>
            <w:tcW w:w="863" w:type="dxa"/>
            <w:tcBorders>
              <w:top w:val="single" w:sz="4" w:space="0" w:color="auto"/>
              <w:left w:val="nil"/>
              <w:bottom w:val="single" w:sz="4" w:space="0" w:color="auto"/>
              <w:right w:val="single" w:sz="4" w:space="0" w:color="auto"/>
            </w:tcBorders>
            <w:noWrap/>
            <w:vAlign w:val="center"/>
            <w:hideMark/>
          </w:tcPr>
          <w:p w14:paraId="2BF12890"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CS1037</w:t>
            </w:r>
          </w:p>
        </w:tc>
        <w:tc>
          <w:tcPr>
            <w:tcW w:w="863" w:type="dxa"/>
            <w:tcBorders>
              <w:top w:val="single" w:sz="4" w:space="0" w:color="auto"/>
              <w:left w:val="nil"/>
              <w:bottom w:val="single" w:sz="4" w:space="0" w:color="auto"/>
              <w:right w:val="single" w:sz="4" w:space="0" w:color="auto"/>
            </w:tcBorders>
            <w:noWrap/>
            <w:vAlign w:val="center"/>
            <w:hideMark/>
          </w:tcPr>
          <w:p w14:paraId="5DADD422"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CS1038</w:t>
            </w:r>
          </w:p>
        </w:tc>
        <w:tc>
          <w:tcPr>
            <w:tcW w:w="863" w:type="dxa"/>
            <w:tcBorders>
              <w:top w:val="single" w:sz="4" w:space="0" w:color="auto"/>
              <w:left w:val="nil"/>
              <w:bottom w:val="single" w:sz="4" w:space="0" w:color="auto"/>
              <w:right w:val="single" w:sz="4" w:space="0" w:color="auto"/>
            </w:tcBorders>
            <w:noWrap/>
            <w:vAlign w:val="center"/>
            <w:hideMark/>
          </w:tcPr>
          <w:p w14:paraId="70B0028D"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CS1506</w:t>
            </w:r>
          </w:p>
        </w:tc>
        <w:tc>
          <w:tcPr>
            <w:tcW w:w="863" w:type="dxa"/>
            <w:tcBorders>
              <w:top w:val="single" w:sz="4" w:space="0" w:color="auto"/>
              <w:left w:val="nil"/>
              <w:bottom w:val="single" w:sz="4" w:space="0" w:color="auto"/>
              <w:right w:val="single" w:sz="4" w:space="0" w:color="auto"/>
            </w:tcBorders>
            <w:noWrap/>
            <w:vAlign w:val="center"/>
            <w:hideMark/>
          </w:tcPr>
          <w:p w14:paraId="2B5ED223"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CS1511</w:t>
            </w:r>
          </w:p>
        </w:tc>
        <w:tc>
          <w:tcPr>
            <w:tcW w:w="863" w:type="dxa"/>
            <w:tcBorders>
              <w:top w:val="single" w:sz="4" w:space="0" w:color="auto"/>
              <w:left w:val="nil"/>
              <w:bottom w:val="single" w:sz="4" w:space="0" w:color="auto"/>
              <w:right w:val="single" w:sz="4" w:space="0" w:color="auto"/>
            </w:tcBorders>
            <w:noWrap/>
            <w:vAlign w:val="center"/>
            <w:hideMark/>
          </w:tcPr>
          <w:p w14:paraId="6FB04661"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CS1537</w:t>
            </w:r>
          </w:p>
        </w:tc>
        <w:tc>
          <w:tcPr>
            <w:tcW w:w="863" w:type="dxa"/>
            <w:tcBorders>
              <w:top w:val="single" w:sz="4" w:space="0" w:color="auto"/>
              <w:left w:val="nil"/>
              <w:bottom w:val="single" w:sz="4" w:space="0" w:color="auto"/>
              <w:right w:val="single" w:sz="4" w:space="0" w:color="auto"/>
            </w:tcBorders>
            <w:noWrap/>
            <w:vAlign w:val="center"/>
            <w:hideMark/>
          </w:tcPr>
          <w:p w14:paraId="5888E3E2"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CS1547</w:t>
            </w:r>
          </w:p>
        </w:tc>
        <w:tc>
          <w:tcPr>
            <w:tcW w:w="863" w:type="dxa"/>
            <w:tcBorders>
              <w:top w:val="single" w:sz="4" w:space="0" w:color="auto"/>
              <w:left w:val="nil"/>
              <w:bottom w:val="single" w:sz="4" w:space="0" w:color="auto"/>
              <w:right w:val="single" w:sz="4" w:space="0" w:color="auto"/>
            </w:tcBorders>
            <w:noWrap/>
            <w:vAlign w:val="center"/>
            <w:hideMark/>
          </w:tcPr>
          <w:p w14:paraId="169B3DA1"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CS1549</w:t>
            </w:r>
          </w:p>
        </w:tc>
        <w:tc>
          <w:tcPr>
            <w:tcW w:w="863" w:type="dxa"/>
            <w:tcBorders>
              <w:top w:val="single" w:sz="4" w:space="0" w:color="auto"/>
              <w:left w:val="nil"/>
              <w:bottom w:val="single" w:sz="4" w:space="0" w:color="auto"/>
              <w:right w:val="single" w:sz="4" w:space="0" w:color="auto"/>
            </w:tcBorders>
            <w:noWrap/>
            <w:vAlign w:val="center"/>
            <w:hideMark/>
          </w:tcPr>
          <w:p w14:paraId="5C980BE0" w14:textId="77777777" w:rsidR="008B64C0" w:rsidRPr="006877B8" w:rsidRDefault="008B64C0" w:rsidP="00645D1C">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CS1553</w:t>
            </w:r>
          </w:p>
        </w:tc>
        <w:tc>
          <w:tcPr>
            <w:tcW w:w="863" w:type="dxa"/>
            <w:tcBorders>
              <w:top w:val="single" w:sz="4" w:space="0" w:color="auto"/>
              <w:left w:val="nil"/>
              <w:bottom w:val="single" w:sz="4" w:space="0" w:color="auto"/>
              <w:right w:val="single" w:sz="4" w:space="0" w:color="auto"/>
            </w:tcBorders>
            <w:noWrap/>
            <w:vAlign w:val="center"/>
            <w:hideMark/>
          </w:tcPr>
          <w:p w14:paraId="500C67AA"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CS1565</w:t>
            </w:r>
          </w:p>
        </w:tc>
        <w:tc>
          <w:tcPr>
            <w:tcW w:w="863" w:type="dxa"/>
            <w:tcBorders>
              <w:top w:val="single" w:sz="4" w:space="0" w:color="auto"/>
              <w:left w:val="nil"/>
              <w:bottom w:val="single" w:sz="4" w:space="0" w:color="auto"/>
              <w:right w:val="single" w:sz="4" w:space="0" w:color="auto"/>
            </w:tcBorders>
            <w:noWrap/>
            <w:vAlign w:val="center"/>
            <w:hideMark/>
          </w:tcPr>
          <w:p w14:paraId="06F1D60E"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CS1574</w:t>
            </w:r>
          </w:p>
        </w:tc>
      </w:tr>
      <w:tr w:rsidR="008B64C0" w:rsidRPr="006877B8" w14:paraId="57AA59C4" w14:textId="77777777" w:rsidTr="00A162EE">
        <w:trPr>
          <w:trHeight w:val="300"/>
        </w:trPr>
        <w:tc>
          <w:tcPr>
            <w:tcW w:w="1276" w:type="dxa"/>
            <w:tcBorders>
              <w:top w:val="nil"/>
              <w:left w:val="single" w:sz="4" w:space="0" w:color="auto"/>
              <w:bottom w:val="single" w:sz="4" w:space="0" w:color="auto"/>
              <w:right w:val="single" w:sz="4" w:space="0" w:color="auto"/>
            </w:tcBorders>
            <w:noWrap/>
            <w:vAlign w:val="center"/>
            <w:hideMark/>
          </w:tcPr>
          <w:p w14:paraId="48989FC8" w14:textId="2D772B5B" w:rsidR="008B64C0" w:rsidRPr="006877B8" w:rsidRDefault="00645D1C"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Selection</w:t>
            </w:r>
          </w:p>
        </w:tc>
        <w:tc>
          <w:tcPr>
            <w:tcW w:w="112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2368C0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31.1</w:t>
            </w:r>
          </w:p>
        </w:tc>
        <w:tc>
          <w:tcPr>
            <w:tcW w:w="8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1A7CB1B"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36.5</w:t>
            </w:r>
          </w:p>
        </w:tc>
        <w:tc>
          <w:tcPr>
            <w:tcW w:w="8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D27925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31.8</w:t>
            </w:r>
          </w:p>
        </w:tc>
        <w:tc>
          <w:tcPr>
            <w:tcW w:w="8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226E58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36.7</w:t>
            </w:r>
          </w:p>
        </w:tc>
        <w:tc>
          <w:tcPr>
            <w:tcW w:w="863" w:type="dxa"/>
            <w:tcBorders>
              <w:top w:val="nil"/>
              <w:left w:val="nil"/>
              <w:bottom w:val="single" w:sz="4" w:space="0" w:color="auto"/>
              <w:right w:val="single" w:sz="4" w:space="0" w:color="auto"/>
            </w:tcBorders>
            <w:noWrap/>
            <w:vAlign w:val="center"/>
            <w:hideMark/>
          </w:tcPr>
          <w:p w14:paraId="194073E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22.3</w:t>
            </w:r>
          </w:p>
        </w:tc>
        <w:tc>
          <w:tcPr>
            <w:tcW w:w="863" w:type="dxa"/>
            <w:tcBorders>
              <w:top w:val="nil"/>
              <w:left w:val="nil"/>
              <w:bottom w:val="single" w:sz="4" w:space="0" w:color="auto"/>
              <w:right w:val="single" w:sz="4" w:space="0" w:color="auto"/>
            </w:tcBorders>
            <w:noWrap/>
            <w:vAlign w:val="center"/>
            <w:hideMark/>
          </w:tcPr>
          <w:p w14:paraId="58AAB15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24.8</w:t>
            </w:r>
          </w:p>
        </w:tc>
        <w:tc>
          <w:tcPr>
            <w:tcW w:w="863" w:type="dxa"/>
            <w:tcBorders>
              <w:top w:val="nil"/>
              <w:left w:val="nil"/>
              <w:bottom w:val="single" w:sz="4" w:space="0" w:color="auto"/>
              <w:right w:val="single" w:sz="4" w:space="0" w:color="auto"/>
            </w:tcBorders>
            <w:noWrap/>
            <w:vAlign w:val="center"/>
            <w:hideMark/>
          </w:tcPr>
          <w:p w14:paraId="27633E30"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22.9</w:t>
            </w:r>
          </w:p>
        </w:tc>
        <w:tc>
          <w:tcPr>
            <w:tcW w:w="863" w:type="dxa"/>
            <w:tcBorders>
              <w:top w:val="nil"/>
              <w:left w:val="nil"/>
              <w:bottom w:val="single" w:sz="4" w:space="0" w:color="auto"/>
              <w:right w:val="single" w:sz="4" w:space="0" w:color="auto"/>
            </w:tcBorders>
            <w:noWrap/>
            <w:vAlign w:val="center"/>
            <w:hideMark/>
          </w:tcPr>
          <w:p w14:paraId="2555858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30.2</w:t>
            </w:r>
          </w:p>
        </w:tc>
        <w:tc>
          <w:tcPr>
            <w:tcW w:w="863" w:type="dxa"/>
            <w:tcBorders>
              <w:top w:val="nil"/>
              <w:left w:val="nil"/>
              <w:bottom w:val="single" w:sz="4" w:space="0" w:color="auto"/>
              <w:right w:val="single" w:sz="4" w:space="0" w:color="auto"/>
            </w:tcBorders>
            <w:noWrap/>
            <w:vAlign w:val="center"/>
            <w:hideMark/>
          </w:tcPr>
          <w:p w14:paraId="5CEFD6C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26.8</w:t>
            </w:r>
          </w:p>
        </w:tc>
        <w:tc>
          <w:tcPr>
            <w:tcW w:w="863" w:type="dxa"/>
            <w:tcBorders>
              <w:top w:val="nil"/>
              <w:left w:val="nil"/>
              <w:bottom w:val="single" w:sz="4" w:space="0" w:color="auto"/>
              <w:right w:val="single" w:sz="4" w:space="0" w:color="auto"/>
            </w:tcBorders>
            <w:noWrap/>
            <w:vAlign w:val="center"/>
            <w:hideMark/>
          </w:tcPr>
          <w:p w14:paraId="780F17C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28.3</w:t>
            </w:r>
          </w:p>
        </w:tc>
        <w:tc>
          <w:tcPr>
            <w:tcW w:w="863" w:type="dxa"/>
            <w:tcBorders>
              <w:top w:val="nil"/>
              <w:left w:val="nil"/>
              <w:bottom w:val="single" w:sz="4" w:space="0" w:color="auto"/>
              <w:right w:val="single" w:sz="4" w:space="0" w:color="auto"/>
            </w:tcBorders>
            <w:noWrap/>
            <w:vAlign w:val="center"/>
            <w:hideMark/>
          </w:tcPr>
          <w:p w14:paraId="76105A26"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25.9</w:t>
            </w:r>
          </w:p>
        </w:tc>
        <w:tc>
          <w:tcPr>
            <w:tcW w:w="863" w:type="dxa"/>
            <w:tcBorders>
              <w:top w:val="nil"/>
              <w:left w:val="nil"/>
              <w:bottom w:val="single" w:sz="4" w:space="0" w:color="auto"/>
              <w:right w:val="single" w:sz="4" w:space="0" w:color="auto"/>
            </w:tcBorders>
            <w:noWrap/>
            <w:vAlign w:val="center"/>
            <w:hideMark/>
          </w:tcPr>
          <w:p w14:paraId="6C5F65CE"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28.4</w:t>
            </w:r>
          </w:p>
        </w:tc>
        <w:tc>
          <w:tcPr>
            <w:tcW w:w="863" w:type="dxa"/>
            <w:tcBorders>
              <w:top w:val="nil"/>
              <w:left w:val="nil"/>
              <w:bottom w:val="single" w:sz="4" w:space="0" w:color="auto"/>
              <w:right w:val="single" w:sz="4" w:space="0" w:color="auto"/>
            </w:tcBorders>
            <w:noWrap/>
            <w:vAlign w:val="center"/>
            <w:hideMark/>
          </w:tcPr>
          <w:p w14:paraId="22D16F5F"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25.3</w:t>
            </w:r>
          </w:p>
        </w:tc>
      </w:tr>
      <w:tr w:rsidR="008B64C0" w:rsidRPr="006877B8" w14:paraId="0DDF9EC2" w14:textId="77777777" w:rsidTr="00A162EE">
        <w:trPr>
          <w:trHeight w:val="300"/>
        </w:trPr>
        <w:tc>
          <w:tcPr>
            <w:tcW w:w="1276" w:type="dxa"/>
            <w:tcBorders>
              <w:top w:val="nil"/>
              <w:left w:val="single" w:sz="4" w:space="0" w:color="auto"/>
              <w:bottom w:val="single" w:sz="4" w:space="0" w:color="auto"/>
              <w:right w:val="single" w:sz="4" w:space="0" w:color="auto"/>
            </w:tcBorders>
            <w:noWrap/>
            <w:vAlign w:val="center"/>
            <w:hideMark/>
          </w:tcPr>
          <w:p w14:paraId="3D428E44" w14:textId="61C855FD" w:rsidR="008B64C0" w:rsidRPr="006877B8" w:rsidRDefault="00955861"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w:t>
            </w:r>
            <w:r w:rsidR="008B64C0" w:rsidRPr="006877B8">
              <w:rPr>
                <w:rFonts w:ascii="Times New Roman" w:hAnsi="Times New Roman" w:cs="Times New Roman"/>
                <w:b/>
                <w:bCs/>
                <w:color w:val="000000" w:themeColor="text1"/>
                <w:sz w:val="24"/>
                <w:szCs w:val="24"/>
              </w:rPr>
              <w:t xml:space="preserve"> M</w:t>
            </w:r>
            <w:r w:rsidR="00645D1C" w:rsidRPr="006877B8">
              <w:rPr>
                <w:rFonts w:ascii="Times New Roman" w:hAnsi="Times New Roman" w:cs="Times New Roman"/>
                <w:b/>
                <w:bCs/>
                <w:color w:val="000000" w:themeColor="text1"/>
                <w:sz w:val="24"/>
                <w:szCs w:val="24"/>
              </w:rPr>
              <w:t>onth</w:t>
            </w:r>
            <w:r w:rsidR="008B64C0" w:rsidRPr="006877B8">
              <w:rPr>
                <w:rFonts w:ascii="Times New Roman" w:hAnsi="Times New Roman" w:cs="Times New Roman"/>
                <w:b/>
                <w:bCs/>
                <w:color w:val="000000" w:themeColor="text1"/>
                <w:sz w:val="24"/>
                <w:szCs w:val="24"/>
              </w:rPr>
              <w:t xml:space="preserve"> 0</w:t>
            </w:r>
          </w:p>
        </w:tc>
        <w:tc>
          <w:tcPr>
            <w:tcW w:w="1123" w:type="dxa"/>
            <w:tcBorders>
              <w:top w:val="nil"/>
              <w:left w:val="nil"/>
              <w:bottom w:val="single" w:sz="4" w:space="0" w:color="auto"/>
              <w:right w:val="single" w:sz="4" w:space="0" w:color="auto"/>
            </w:tcBorders>
            <w:noWrap/>
            <w:vAlign w:val="center"/>
            <w:hideMark/>
          </w:tcPr>
          <w:p w14:paraId="3D58AD4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24.8</w:t>
            </w:r>
          </w:p>
        </w:tc>
        <w:tc>
          <w:tcPr>
            <w:tcW w:w="863" w:type="dxa"/>
            <w:tcBorders>
              <w:top w:val="nil"/>
              <w:left w:val="nil"/>
              <w:bottom w:val="single" w:sz="4" w:space="0" w:color="auto"/>
              <w:right w:val="single" w:sz="4" w:space="0" w:color="auto"/>
            </w:tcBorders>
            <w:noWrap/>
            <w:vAlign w:val="center"/>
            <w:hideMark/>
          </w:tcPr>
          <w:p w14:paraId="0DFC7030"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25.3</w:t>
            </w:r>
          </w:p>
        </w:tc>
        <w:tc>
          <w:tcPr>
            <w:tcW w:w="863" w:type="dxa"/>
            <w:tcBorders>
              <w:top w:val="nil"/>
              <w:left w:val="nil"/>
              <w:bottom w:val="single" w:sz="4" w:space="0" w:color="auto"/>
              <w:right w:val="single" w:sz="4" w:space="0" w:color="auto"/>
            </w:tcBorders>
            <w:noWrap/>
            <w:vAlign w:val="center"/>
            <w:hideMark/>
          </w:tcPr>
          <w:p w14:paraId="28688A6D"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28.6</w:t>
            </w:r>
          </w:p>
        </w:tc>
        <w:tc>
          <w:tcPr>
            <w:tcW w:w="863" w:type="dxa"/>
            <w:tcBorders>
              <w:top w:val="nil"/>
              <w:left w:val="nil"/>
              <w:bottom w:val="single" w:sz="4" w:space="0" w:color="auto"/>
              <w:right w:val="single" w:sz="4" w:space="0" w:color="auto"/>
            </w:tcBorders>
            <w:noWrap/>
            <w:vAlign w:val="center"/>
            <w:hideMark/>
          </w:tcPr>
          <w:p w14:paraId="4D9338C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22.70</w:t>
            </w:r>
          </w:p>
        </w:tc>
        <w:tc>
          <w:tcPr>
            <w:tcW w:w="863" w:type="dxa"/>
            <w:tcBorders>
              <w:top w:val="nil"/>
              <w:left w:val="nil"/>
              <w:bottom w:val="single" w:sz="4" w:space="0" w:color="auto"/>
              <w:right w:val="single" w:sz="4" w:space="0" w:color="auto"/>
            </w:tcBorders>
            <w:noWrap/>
            <w:vAlign w:val="center"/>
            <w:hideMark/>
          </w:tcPr>
          <w:p w14:paraId="23F651E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22.80</w:t>
            </w:r>
          </w:p>
        </w:tc>
        <w:tc>
          <w:tcPr>
            <w:tcW w:w="863" w:type="dxa"/>
            <w:tcBorders>
              <w:top w:val="nil"/>
              <w:left w:val="nil"/>
              <w:bottom w:val="single" w:sz="4" w:space="0" w:color="auto"/>
              <w:right w:val="single" w:sz="4" w:space="0" w:color="auto"/>
            </w:tcBorders>
            <w:noWrap/>
            <w:vAlign w:val="center"/>
            <w:hideMark/>
          </w:tcPr>
          <w:p w14:paraId="3BB117C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28.8</w:t>
            </w:r>
          </w:p>
        </w:tc>
        <w:tc>
          <w:tcPr>
            <w:tcW w:w="863" w:type="dxa"/>
            <w:tcBorders>
              <w:top w:val="nil"/>
              <w:left w:val="nil"/>
              <w:bottom w:val="single" w:sz="4" w:space="0" w:color="auto"/>
              <w:right w:val="single" w:sz="4" w:space="0" w:color="auto"/>
            </w:tcBorders>
            <w:noWrap/>
            <w:vAlign w:val="center"/>
            <w:hideMark/>
          </w:tcPr>
          <w:p w14:paraId="13EA4015"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22.3</w:t>
            </w:r>
          </w:p>
        </w:tc>
        <w:tc>
          <w:tcPr>
            <w:tcW w:w="863" w:type="dxa"/>
            <w:tcBorders>
              <w:top w:val="nil"/>
              <w:left w:val="nil"/>
              <w:bottom w:val="single" w:sz="4" w:space="0" w:color="auto"/>
              <w:right w:val="single" w:sz="4" w:space="0" w:color="auto"/>
            </w:tcBorders>
            <w:noWrap/>
            <w:vAlign w:val="center"/>
            <w:hideMark/>
          </w:tcPr>
          <w:p w14:paraId="1CA912BD"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28.2</w:t>
            </w:r>
          </w:p>
        </w:tc>
        <w:tc>
          <w:tcPr>
            <w:tcW w:w="863" w:type="dxa"/>
            <w:tcBorders>
              <w:top w:val="nil"/>
              <w:left w:val="nil"/>
              <w:bottom w:val="single" w:sz="4" w:space="0" w:color="auto"/>
              <w:right w:val="single" w:sz="4" w:space="0" w:color="auto"/>
            </w:tcBorders>
            <w:noWrap/>
            <w:vAlign w:val="center"/>
            <w:hideMark/>
          </w:tcPr>
          <w:p w14:paraId="1D409D7A"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27.4</w:t>
            </w:r>
          </w:p>
        </w:tc>
        <w:tc>
          <w:tcPr>
            <w:tcW w:w="863" w:type="dxa"/>
            <w:tcBorders>
              <w:top w:val="nil"/>
              <w:left w:val="nil"/>
              <w:bottom w:val="single" w:sz="4" w:space="0" w:color="auto"/>
              <w:right w:val="single" w:sz="4" w:space="0" w:color="auto"/>
            </w:tcBorders>
            <w:noWrap/>
            <w:vAlign w:val="center"/>
            <w:hideMark/>
          </w:tcPr>
          <w:p w14:paraId="52E6095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24.8</w:t>
            </w:r>
          </w:p>
        </w:tc>
        <w:tc>
          <w:tcPr>
            <w:tcW w:w="863" w:type="dxa"/>
            <w:tcBorders>
              <w:top w:val="nil"/>
              <w:left w:val="nil"/>
              <w:bottom w:val="single" w:sz="4" w:space="0" w:color="auto"/>
              <w:right w:val="single" w:sz="4" w:space="0" w:color="auto"/>
            </w:tcBorders>
            <w:noWrap/>
            <w:vAlign w:val="center"/>
            <w:hideMark/>
          </w:tcPr>
          <w:p w14:paraId="5E022FE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23.0</w:t>
            </w:r>
          </w:p>
        </w:tc>
        <w:tc>
          <w:tcPr>
            <w:tcW w:w="863" w:type="dxa"/>
            <w:tcBorders>
              <w:top w:val="nil"/>
              <w:left w:val="nil"/>
              <w:bottom w:val="single" w:sz="4" w:space="0" w:color="auto"/>
              <w:right w:val="single" w:sz="4" w:space="0" w:color="auto"/>
            </w:tcBorders>
            <w:noWrap/>
            <w:vAlign w:val="center"/>
            <w:hideMark/>
          </w:tcPr>
          <w:p w14:paraId="14F42861"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23.7</w:t>
            </w:r>
          </w:p>
        </w:tc>
        <w:tc>
          <w:tcPr>
            <w:tcW w:w="863" w:type="dxa"/>
            <w:tcBorders>
              <w:top w:val="nil"/>
              <w:left w:val="nil"/>
              <w:bottom w:val="single" w:sz="4" w:space="0" w:color="auto"/>
              <w:right w:val="single" w:sz="4" w:space="0" w:color="auto"/>
            </w:tcBorders>
            <w:noWrap/>
            <w:vAlign w:val="center"/>
            <w:hideMark/>
          </w:tcPr>
          <w:p w14:paraId="75BDCFF3"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25.8</w:t>
            </w:r>
          </w:p>
        </w:tc>
      </w:tr>
      <w:tr w:rsidR="008B64C0" w:rsidRPr="006877B8" w14:paraId="01A50152" w14:textId="77777777" w:rsidTr="00A162EE">
        <w:trPr>
          <w:trHeight w:val="300"/>
        </w:trPr>
        <w:tc>
          <w:tcPr>
            <w:tcW w:w="1276" w:type="dxa"/>
            <w:tcBorders>
              <w:top w:val="nil"/>
              <w:left w:val="single" w:sz="4" w:space="0" w:color="auto"/>
              <w:bottom w:val="single" w:sz="4" w:space="0" w:color="auto"/>
              <w:right w:val="single" w:sz="4" w:space="0" w:color="auto"/>
            </w:tcBorders>
            <w:noWrap/>
            <w:vAlign w:val="center"/>
            <w:hideMark/>
          </w:tcPr>
          <w:p w14:paraId="56DA2728" w14:textId="5FFF4CE3"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w:t>
            </w:r>
            <w:r w:rsidR="00A162EE" w:rsidRPr="006877B8">
              <w:rPr>
                <w:rFonts w:ascii="Times New Roman" w:hAnsi="Times New Roman" w:cs="Times New Roman"/>
                <w:b/>
                <w:bCs/>
                <w:color w:val="000000" w:themeColor="text1"/>
                <w:sz w:val="24"/>
                <w:szCs w:val="24"/>
              </w:rPr>
              <w:t xml:space="preserve"> </w:t>
            </w:r>
            <w:r w:rsidRPr="006877B8">
              <w:rPr>
                <w:rFonts w:ascii="Times New Roman" w:hAnsi="Times New Roman" w:cs="Times New Roman"/>
                <w:b/>
                <w:bCs/>
                <w:color w:val="000000" w:themeColor="text1"/>
                <w:sz w:val="24"/>
                <w:szCs w:val="24"/>
              </w:rPr>
              <w:t>Control M</w:t>
            </w:r>
            <w:r w:rsidR="00645D1C"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1</w:t>
            </w:r>
          </w:p>
        </w:tc>
        <w:tc>
          <w:tcPr>
            <w:tcW w:w="1123" w:type="dxa"/>
            <w:tcBorders>
              <w:top w:val="nil"/>
              <w:left w:val="nil"/>
              <w:bottom w:val="single" w:sz="4" w:space="0" w:color="auto"/>
              <w:right w:val="single" w:sz="4" w:space="0" w:color="auto"/>
            </w:tcBorders>
            <w:noWrap/>
            <w:vAlign w:val="center"/>
            <w:hideMark/>
          </w:tcPr>
          <w:p w14:paraId="0A1D099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26.9</w:t>
            </w:r>
          </w:p>
        </w:tc>
        <w:tc>
          <w:tcPr>
            <w:tcW w:w="863" w:type="dxa"/>
            <w:tcBorders>
              <w:top w:val="nil"/>
              <w:left w:val="nil"/>
              <w:bottom w:val="single" w:sz="4" w:space="0" w:color="auto"/>
              <w:right w:val="single" w:sz="4" w:space="0" w:color="auto"/>
            </w:tcBorders>
            <w:noWrap/>
            <w:vAlign w:val="center"/>
            <w:hideMark/>
          </w:tcPr>
          <w:p w14:paraId="1705BA7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23.3</w:t>
            </w:r>
          </w:p>
        </w:tc>
        <w:tc>
          <w:tcPr>
            <w:tcW w:w="863" w:type="dxa"/>
            <w:tcBorders>
              <w:top w:val="nil"/>
              <w:left w:val="nil"/>
              <w:bottom w:val="single" w:sz="4" w:space="0" w:color="auto"/>
              <w:right w:val="single" w:sz="4" w:space="0" w:color="auto"/>
            </w:tcBorders>
            <w:noWrap/>
            <w:vAlign w:val="center"/>
            <w:hideMark/>
          </w:tcPr>
          <w:p w14:paraId="51CEAA63"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28.6</w:t>
            </w:r>
          </w:p>
        </w:tc>
        <w:tc>
          <w:tcPr>
            <w:tcW w:w="863" w:type="dxa"/>
            <w:tcBorders>
              <w:top w:val="nil"/>
              <w:left w:val="nil"/>
              <w:bottom w:val="single" w:sz="4" w:space="0" w:color="auto"/>
              <w:right w:val="single" w:sz="4" w:space="0" w:color="auto"/>
            </w:tcBorders>
            <w:noWrap/>
            <w:vAlign w:val="center"/>
            <w:hideMark/>
          </w:tcPr>
          <w:p w14:paraId="006B854A"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26.7</w:t>
            </w:r>
          </w:p>
        </w:tc>
        <w:tc>
          <w:tcPr>
            <w:tcW w:w="863" w:type="dxa"/>
            <w:tcBorders>
              <w:top w:val="nil"/>
              <w:left w:val="nil"/>
              <w:bottom w:val="single" w:sz="4" w:space="0" w:color="auto"/>
              <w:right w:val="single" w:sz="4" w:space="0" w:color="auto"/>
            </w:tcBorders>
            <w:noWrap/>
            <w:vAlign w:val="center"/>
            <w:hideMark/>
          </w:tcPr>
          <w:p w14:paraId="37E51BE2"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26.1</w:t>
            </w:r>
          </w:p>
        </w:tc>
        <w:tc>
          <w:tcPr>
            <w:tcW w:w="863" w:type="dxa"/>
            <w:tcBorders>
              <w:top w:val="nil"/>
              <w:left w:val="nil"/>
              <w:bottom w:val="single" w:sz="4" w:space="0" w:color="auto"/>
              <w:right w:val="single" w:sz="4" w:space="0" w:color="auto"/>
            </w:tcBorders>
            <w:noWrap/>
            <w:vAlign w:val="center"/>
            <w:hideMark/>
          </w:tcPr>
          <w:p w14:paraId="6B6B8930"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24.3</w:t>
            </w:r>
          </w:p>
        </w:tc>
        <w:tc>
          <w:tcPr>
            <w:tcW w:w="863" w:type="dxa"/>
            <w:tcBorders>
              <w:top w:val="nil"/>
              <w:left w:val="nil"/>
              <w:bottom w:val="single" w:sz="4" w:space="0" w:color="auto"/>
              <w:right w:val="single" w:sz="4" w:space="0" w:color="auto"/>
            </w:tcBorders>
            <w:noWrap/>
            <w:vAlign w:val="center"/>
            <w:hideMark/>
          </w:tcPr>
          <w:p w14:paraId="177AE4CF"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26.7</w:t>
            </w:r>
          </w:p>
        </w:tc>
        <w:tc>
          <w:tcPr>
            <w:tcW w:w="863" w:type="dxa"/>
            <w:tcBorders>
              <w:top w:val="nil"/>
              <w:left w:val="nil"/>
              <w:bottom w:val="single" w:sz="4" w:space="0" w:color="auto"/>
              <w:right w:val="single" w:sz="4" w:space="0" w:color="auto"/>
            </w:tcBorders>
            <w:noWrap/>
            <w:vAlign w:val="center"/>
            <w:hideMark/>
          </w:tcPr>
          <w:p w14:paraId="60A8A21A"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23.6</w:t>
            </w:r>
          </w:p>
        </w:tc>
        <w:tc>
          <w:tcPr>
            <w:tcW w:w="863" w:type="dxa"/>
            <w:tcBorders>
              <w:top w:val="nil"/>
              <w:left w:val="nil"/>
              <w:bottom w:val="single" w:sz="4" w:space="0" w:color="auto"/>
              <w:right w:val="single" w:sz="4" w:space="0" w:color="auto"/>
            </w:tcBorders>
            <w:noWrap/>
            <w:vAlign w:val="center"/>
            <w:hideMark/>
          </w:tcPr>
          <w:p w14:paraId="405FB58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23.6</w:t>
            </w:r>
          </w:p>
        </w:tc>
        <w:tc>
          <w:tcPr>
            <w:tcW w:w="863" w:type="dxa"/>
            <w:tcBorders>
              <w:top w:val="nil"/>
              <w:left w:val="nil"/>
              <w:bottom w:val="single" w:sz="4" w:space="0" w:color="auto"/>
              <w:right w:val="single" w:sz="4" w:space="0" w:color="auto"/>
            </w:tcBorders>
            <w:noWrap/>
            <w:vAlign w:val="center"/>
            <w:hideMark/>
          </w:tcPr>
          <w:p w14:paraId="32C40670"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22.2</w:t>
            </w:r>
          </w:p>
        </w:tc>
        <w:tc>
          <w:tcPr>
            <w:tcW w:w="863" w:type="dxa"/>
            <w:tcBorders>
              <w:top w:val="nil"/>
              <w:left w:val="nil"/>
              <w:bottom w:val="single" w:sz="4" w:space="0" w:color="auto"/>
              <w:right w:val="single" w:sz="4" w:space="0" w:color="auto"/>
            </w:tcBorders>
            <w:noWrap/>
            <w:vAlign w:val="center"/>
            <w:hideMark/>
          </w:tcPr>
          <w:p w14:paraId="2537BCF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24.2</w:t>
            </w:r>
          </w:p>
        </w:tc>
        <w:tc>
          <w:tcPr>
            <w:tcW w:w="863" w:type="dxa"/>
            <w:tcBorders>
              <w:top w:val="nil"/>
              <w:left w:val="nil"/>
              <w:bottom w:val="single" w:sz="4" w:space="0" w:color="auto"/>
              <w:right w:val="single" w:sz="4" w:space="0" w:color="auto"/>
            </w:tcBorders>
            <w:noWrap/>
            <w:vAlign w:val="center"/>
            <w:hideMark/>
          </w:tcPr>
          <w:p w14:paraId="66595E78"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27.1</w:t>
            </w:r>
          </w:p>
        </w:tc>
        <w:tc>
          <w:tcPr>
            <w:tcW w:w="863" w:type="dxa"/>
            <w:tcBorders>
              <w:top w:val="nil"/>
              <w:left w:val="nil"/>
              <w:bottom w:val="single" w:sz="4" w:space="0" w:color="auto"/>
              <w:right w:val="single" w:sz="4" w:space="0" w:color="auto"/>
            </w:tcBorders>
            <w:noWrap/>
            <w:vAlign w:val="center"/>
            <w:hideMark/>
          </w:tcPr>
          <w:p w14:paraId="0D89FC69"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28.1</w:t>
            </w:r>
          </w:p>
        </w:tc>
      </w:tr>
      <w:tr w:rsidR="008B64C0" w:rsidRPr="006877B8" w14:paraId="5EC7CF73" w14:textId="77777777" w:rsidTr="00A162EE">
        <w:trPr>
          <w:trHeight w:val="300"/>
        </w:trPr>
        <w:tc>
          <w:tcPr>
            <w:tcW w:w="1276" w:type="dxa"/>
            <w:tcBorders>
              <w:top w:val="nil"/>
              <w:left w:val="single" w:sz="4" w:space="0" w:color="auto"/>
              <w:bottom w:val="single" w:sz="4" w:space="0" w:color="auto"/>
              <w:right w:val="single" w:sz="4" w:space="0" w:color="auto"/>
            </w:tcBorders>
            <w:noWrap/>
            <w:vAlign w:val="center"/>
            <w:hideMark/>
          </w:tcPr>
          <w:p w14:paraId="32304A9B" w14:textId="083B15BD"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645D1C"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2</w:t>
            </w:r>
          </w:p>
        </w:tc>
        <w:tc>
          <w:tcPr>
            <w:tcW w:w="1123" w:type="dxa"/>
            <w:tcBorders>
              <w:top w:val="nil"/>
              <w:left w:val="nil"/>
              <w:bottom w:val="single" w:sz="4" w:space="0" w:color="auto"/>
              <w:right w:val="single" w:sz="4" w:space="0" w:color="auto"/>
            </w:tcBorders>
            <w:noWrap/>
            <w:vAlign w:val="center"/>
            <w:hideMark/>
          </w:tcPr>
          <w:p w14:paraId="01AAEF6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25.3</w:t>
            </w:r>
          </w:p>
        </w:tc>
        <w:tc>
          <w:tcPr>
            <w:tcW w:w="863" w:type="dxa"/>
            <w:tcBorders>
              <w:top w:val="nil"/>
              <w:left w:val="nil"/>
              <w:bottom w:val="single" w:sz="4" w:space="0" w:color="auto"/>
              <w:right w:val="single" w:sz="4" w:space="0" w:color="auto"/>
            </w:tcBorders>
            <w:noWrap/>
            <w:vAlign w:val="center"/>
            <w:hideMark/>
          </w:tcPr>
          <w:p w14:paraId="15AF389F"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29.9</w:t>
            </w:r>
          </w:p>
        </w:tc>
        <w:tc>
          <w:tcPr>
            <w:tcW w:w="863" w:type="dxa"/>
            <w:tcBorders>
              <w:top w:val="nil"/>
              <w:left w:val="nil"/>
              <w:bottom w:val="single" w:sz="4" w:space="0" w:color="auto"/>
              <w:right w:val="single" w:sz="4" w:space="0" w:color="auto"/>
            </w:tcBorders>
            <w:noWrap/>
            <w:vAlign w:val="center"/>
            <w:hideMark/>
          </w:tcPr>
          <w:p w14:paraId="7E1BE0B3"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26.2</w:t>
            </w:r>
          </w:p>
        </w:tc>
        <w:tc>
          <w:tcPr>
            <w:tcW w:w="863" w:type="dxa"/>
            <w:tcBorders>
              <w:top w:val="nil"/>
              <w:left w:val="nil"/>
              <w:bottom w:val="single" w:sz="4" w:space="0" w:color="auto"/>
              <w:right w:val="single" w:sz="4" w:space="0" w:color="auto"/>
            </w:tcBorders>
            <w:noWrap/>
            <w:vAlign w:val="center"/>
            <w:hideMark/>
          </w:tcPr>
          <w:p w14:paraId="0E881D51"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26.6</w:t>
            </w:r>
          </w:p>
        </w:tc>
        <w:tc>
          <w:tcPr>
            <w:tcW w:w="863" w:type="dxa"/>
            <w:tcBorders>
              <w:top w:val="nil"/>
              <w:left w:val="nil"/>
              <w:bottom w:val="single" w:sz="4" w:space="0" w:color="auto"/>
              <w:right w:val="single" w:sz="4" w:space="0" w:color="auto"/>
            </w:tcBorders>
            <w:noWrap/>
            <w:vAlign w:val="center"/>
            <w:hideMark/>
          </w:tcPr>
          <w:p w14:paraId="16D9660C"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27.1</w:t>
            </w:r>
          </w:p>
        </w:tc>
        <w:tc>
          <w:tcPr>
            <w:tcW w:w="863" w:type="dxa"/>
            <w:tcBorders>
              <w:top w:val="nil"/>
              <w:left w:val="nil"/>
              <w:bottom w:val="single" w:sz="4" w:space="0" w:color="auto"/>
              <w:right w:val="single" w:sz="4" w:space="0" w:color="auto"/>
            </w:tcBorders>
            <w:noWrap/>
            <w:vAlign w:val="center"/>
            <w:hideMark/>
          </w:tcPr>
          <w:p w14:paraId="2D2CA7FD"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27.2</w:t>
            </w:r>
          </w:p>
        </w:tc>
        <w:tc>
          <w:tcPr>
            <w:tcW w:w="863" w:type="dxa"/>
            <w:tcBorders>
              <w:top w:val="nil"/>
              <w:left w:val="nil"/>
              <w:bottom w:val="single" w:sz="4" w:space="0" w:color="auto"/>
              <w:right w:val="single" w:sz="4" w:space="0" w:color="auto"/>
            </w:tcBorders>
            <w:noWrap/>
            <w:vAlign w:val="center"/>
            <w:hideMark/>
          </w:tcPr>
          <w:p w14:paraId="25354F4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26.5</w:t>
            </w:r>
          </w:p>
        </w:tc>
        <w:tc>
          <w:tcPr>
            <w:tcW w:w="863" w:type="dxa"/>
            <w:tcBorders>
              <w:top w:val="nil"/>
              <w:left w:val="nil"/>
              <w:bottom w:val="single" w:sz="4" w:space="0" w:color="auto"/>
              <w:right w:val="single" w:sz="4" w:space="0" w:color="auto"/>
            </w:tcBorders>
            <w:noWrap/>
            <w:vAlign w:val="center"/>
            <w:hideMark/>
          </w:tcPr>
          <w:p w14:paraId="092F43B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25.3</w:t>
            </w:r>
          </w:p>
        </w:tc>
        <w:tc>
          <w:tcPr>
            <w:tcW w:w="863" w:type="dxa"/>
            <w:tcBorders>
              <w:top w:val="nil"/>
              <w:left w:val="nil"/>
              <w:bottom w:val="single" w:sz="4" w:space="0" w:color="auto"/>
              <w:right w:val="single" w:sz="4" w:space="0" w:color="auto"/>
            </w:tcBorders>
            <w:noWrap/>
            <w:vAlign w:val="center"/>
            <w:hideMark/>
          </w:tcPr>
          <w:p w14:paraId="7546878B"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27.7</w:t>
            </w:r>
          </w:p>
        </w:tc>
        <w:tc>
          <w:tcPr>
            <w:tcW w:w="863" w:type="dxa"/>
            <w:tcBorders>
              <w:top w:val="nil"/>
              <w:left w:val="nil"/>
              <w:bottom w:val="single" w:sz="4" w:space="0" w:color="auto"/>
              <w:right w:val="single" w:sz="4" w:space="0" w:color="auto"/>
            </w:tcBorders>
            <w:noWrap/>
            <w:vAlign w:val="center"/>
            <w:hideMark/>
          </w:tcPr>
          <w:p w14:paraId="2DCAD031"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28.1</w:t>
            </w:r>
          </w:p>
        </w:tc>
        <w:tc>
          <w:tcPr>
            <w:tcW w:w="863" w:type="dxa"/>
            <w:tcBorders>
              <w:top w:val="nil"/>
              <w:left w:val="nil"/>
              <w:bottom w:val="single" w:sz="4" w:space="0" w:color="auto"/>
              <w:right w:val="single" w:sz="4" w:space="0" w:color="auto"/>
            </w:tcBorders>
            <w:noWrap/>
            <w:vAlign w:val="center"/>
            <w:hideMark/>
          </w:tcPr>
          <w:p w14:paraId="58A1A27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22.0</w:t>
            </w:r>
          </w:p>
        </w:tc>
        <w:tc>
          <w:tcPr>
            <w:tcW w:w="863" w:type="dxa"/>
            <w:tcBorders>
              <w:top w:val="nil"/>
              <w:left w:val="nil"/>
              <w:bottom w:val="single" w:sz="4" w:space="0" w:color="auto"/>
              <w:right w:val="single" w:sz="4" w:space="0" w:color="auto"/>
            </w:tcBorders>
            <w:noWrap/>
            <w:vAlign w:val="center"/>
            <w:hideMark/>
          </w:tcPr>
          <w:p w14:paraId="4BE2B80D"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26.1</w:t>
            </w:r>
          </w:p>
        </w:tc>
        <w:tc>
          <w:tcPr>
            <w:tcW w:w="863" w:type="dxa"/>
            <w:tcBorders>
              <w:top w:val="nil"/>
              <w:left w:val="nil"/>
              <w:bottom w:val="single" w:sz="4" w:space="0" w:color="auto"/>
              <w:right w:val="single" w:sz="4" w:space="0" w:color="auto"/>
            </w:tcBorders>
            <w:noWrap/>
            <w:vAlign w:val="center"/>
            <w:hideMark/>
          </w:tcPr>
          <w:p w14:paraId="53BB981F"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18.2</w:t>
            </w:r>
          </w:p>
        </w:tc>
      </w:tr>
      <w:tr w:rsidR="008B64C0" w:rsidRPr="006877B8" w14:paraId="4C6D02A1" w14:textId="77777777" w:rsidTr="00A162EE">
        <w:trPr>
          <w:trHeight w:val="300"/>
        </w:trPr>
        <w:tc>
          <w:tcPr>
            <w:tcW w:w="1276" w:type="dxa"/>
            <w:tcBorders>
              <w:top w:val="nil"/>
              <w:left w:val="single" w:sz="4" w:space="0" w:color="auto"/>
              <w:bottom w:val="single" w:sz="4" w:space="0" w:color="auto"/>
              <w:right w:val="single" w:sz="4" w:space="0" w:color="auto"/>
            </w:tcBorders>
            <w:noWrap/>
            <w:vAlign w:val="center"/>
            <w:hideMark/>
          </w:tcPr>
          <w:p w14:paraId="326E6816" w14:textId="5E1E47B5"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645D1C"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3</w:t>
            </w:r>
          </w:p>
        </w:tc>
        <w:tc>
          <w:tcPr>
            <w:tcW w:w="1123" w:type="dxa"/>
            <w:tcBorders>
              <w:top w:val="nil"/>
              <w:left w:val="nil"/>
              <w:bottom w:val="single" w:sz="4" w:space="0" w:color="auto"/>
              <w:right w:val="single" w:sz="4" w:space="0" w:color="auto"/>
            </w:tcBorders>
            <w:noWrap/>
            <w:vAlign w:val="center"/>
            <w:hideMark/>
          </w:tcPr>
          <w:p w14:paraId="509BF0C1"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23.1</w:t>
            </w:r>
          </w:p>
        </w:tc>
        <w:tc>
          <w:tcPr>
            <w:tcW w:w="863" w:type="dxa"/>
            <w:tcBorders>
              <w:top w:val="nil"/>
              <w:left w:val="nil"/>
              <w:bottom w:val="single" w:sz="4" w:space="0" w:color="auto"/>
              <w:right w:val="single" w:sz="4" w:space="0" w:color="auto"/>
            </w:tcBorders>
            <w:noWrap/>
            <w:vAlign w:val="center"/>
            <w:hideMark/>
          </w:tcPr>
          <w:p w14:paraId="096FF103"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25.4</w:t>
            </w:r>
          </w:p>
        </w:tc>
        <w:tc>
          <w:tcPr>
            <w:tcW w:w="863" w:type="dxa"/>
            <w:tcBorders>
              <w:top w:val="nil"/>
              <w:left w:val="nil"/>
              <w:bottom w:val="single" w:sz="4" w:space="0" w:color="auto"/>
              <w:right w:val="single" w:sz="4" w:space="0" w:color="auto"/>
            </w:tcBorders>
            <w:noWrap/>
            <w:vAlign w:val="center"/>
            <w:hideMark/>
          </w:tcPr>
          <w:p w14:paraId="267DABDA"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27.1</w:t>
            </w:r>
          </w:p>
        </w:tc>
        <w:tc>
          <w:tcPr>
            <w:tcW w:w="863" w:type="dxa"/>
            <w:tcBorders>
              <w:top w:val="nil"/>
              <w:left w:val="nil"/>
              <w:bottom w:val="single" w:sz="4" w:space="0" w:color="auto"/>
              <w:right w:val="single" w:sz="4" w:space="0" w:color="auto"/>
            </w:tcBorders>
            <w:noWrap/>
            <w:vAlign w:val="center"/>
            <w:hideMark/>
          </w:tcPr>
          <w:p w14:paraId="3E3680AB"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26.2</w:t>
            </w:r>
          </w:p>
        </w:tc>
        <w:tc>
          <w:tcPr>
            <w:tcW w:w="863" w:type="dxa"/>
            <w:tcBorders>
              <w:top w:val="nil"/>
              <w:left w:val="nil"/>
              <w:bottom w:val="single" w:sz="4" w:space="0" w:color="auto"/>
              <w:right w:val="single" w:sz="4" w:space="0" w:color="auto"/>
            </w:tcBorders>
            <w:noWrap/>
            <w:vAlign w:val="center"/>
            <w:hideMark/>
          </w:tcPr>
          <w:p w14:paraId="4BF2FBFC"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27.1</w:t>
            </w:r>
          </w:p>
        </w:tc>
        <w:tc>
          <w:tcPr>
            <w:tcW w:w="863" w:type="dxa"/>
            <w:tcBorders>
              <w:top w:val="nil"/>
              <w:left w:val="nil"/>
              <w:bottom w:val="single" w:sz="4" w:space="0" w:color="auto"/>
              <w:right w:val="single" w:sz="4" w:space="0" w:color="auto"/>
            </w:tcBorders>
            <w:noWrap/>
            <w:vAlign w:val="center"/>
            <w:hideMark/>
          </w:tcPr>
          <w:p w14:paraId="43B9C08C"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25.1</w:t>
            </w:r>
          </w:p>
        </w:tc>
        <w:tc>
          <w:tcPr>
            <w:tcW w:w="863" w:type="dxa"/>
            <w:tcBorders>
              <w:top w:val="nil"/>
              <w:left w:val="nil"/>
              <w:bottom w:val="single" w:sz="4" w:space="0" w:color="auto"/>
              <w:right w:val="single" w:sz="4" w:space="0" w:color="auto"/>
            </w:tcBorders>
            <w:noWrap/>
            <w:vAlign w:val="center"/>
            <w:hideMark/>
          </w:tcPr>
          <w:p w14:paraId="481C9812"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26.1</w:t>
            </w:r>
          </w:p>
        </w:tc>
        <w:tc>
          <w:tcPr>
            <w:tcW w:w="863" w:type="dxa"/>
            <w:tcBorders>
              <w:top w:val="nil"/>
              <w:left w:val="nil"/>
              <w:bottom w:val="single" w:sz="4" w:space="0" w:color="auto"/>
              <w:right w:val="single" w:sz="4" w:space="0" w:color="auto"/>
            </w:tcBorders>
            <w:noWrap/>
            <w:vAlign w:val="center"/>
            <w:hideMark/>
          </w:tcPr>
          <w:p w14:paraId="0C02C2E2"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26.1</w:t>
            </w:r>
          </w:p>
        </w:tc>
        <w:tc>
          <w:tcPr>
            <w:tcW w:w="863" w:type="dxa"/>
            <w:tcBorders>
              <w:top w:val="nil"/>
              <w:left w:val="nil"/>
              <w:bottom w:val="single" w:sz="4" w:space="0" w:color="auto"/>
              <w:right w:val="single" w:sz="4" w:space="0" w:color="auto"/>
            </w:tcBorders>
            <w:noWrap/>
            <w:vAlign w:val="center"/>
            <w:hideMark/>
          </w:tcPr>
          <w:p w14:paraId="60FB117F"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26.1</w:t>
            </w:r>
          </w:p>
        </w:tc>
        <w:tc>
          <w:tcPr>
            <w:tcW w:w="863" w:type="dxa"/>
            <w:tcBorders>
              <w:top w:val="nil"/>
              <w:left w:val="nil"/>
              <w:bottom w:val="single" w:sz="4" w:space="0" w:color="auto"/>
              <w:right w:val="single" w:sz="4" w:space="0" w:color="auto"/>
            </w:tcBorders>
            <w:noWrap/>
            <w:vAlign w:val="center"/>
            <w:hideMark/>
          </w:tcPr>
          <w:p w14:paraId="1ADB143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22.1</w:t>
            </w:r>
          </w:p>
        </w:tc>
        <w:tc>
          <w:tcPr>
            <w:tcW w:w="863" w:type="dxa"/>
            <w:tcBorders>
              <w:top w:val="nil"/>
              <w:left w:val="nil"/>
              <w:bottom w:val="single" w:sz="4" w:space="0" w:color="auto"/>
              <w:right w:val="single" w:sz="4" w:space="0" w:color="auto"/>
            </w:tcBorders>
            <w:noWrap/>
            <w:vAlign w:val="center"/>
            <w:hideMark/>
          </w:tcPr>
          <w:p w14:paraId="61A39570"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23.2</w:t>
            </w:r>
          </w:p>
        </w:tc>
        <w:tc>
          <w:tcPr>
            <w:tcW w:w="863" w:type="dxa"/>
            <w:tcBorders>
              <w:top w:val="nil"/>
              <w:left w:val="nil"/>
              <w:bottom w:val="single" w:sz="4" w:space="0" w:color="auto"/>
              <w:right w:val="single" w:sz="4" w:space="0" w:color="auto"/>
            </w:tcBorders>
            <w:noWrap/>
            <w:vAlign w:val="center"/>
            <w:hideMark/>
          </w:tcPr>
          <w:p w14:paraId="5BA8D582"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24.5</w:t>
            </w:r>
          </w:p>
        </w:tc>
        <w:tc>
          <w:tcPr>
            <w:tcW w:w="863" w:type="dxa"/>
            <w:tcBorders>
              <w:top w:val="nil"/>
              <w:left w:val="nil"/>
              <w:bottom w:val="single" w:sz="4" w:space="0" w:color="auto"/>
              <w:right w:val="single" w:sz="4" w:space="0" w:color="auto"/>
            </w:tcBorders>
            <w:noWrap/>
            <w:vAlign w:val="center"/>
            <w:hideMark/>
          </w:tcPr>
          <w:p w14:paraId="7713C4AC"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22.8</w:t>
            </w:r>
          </w:p>
        </w:tc>
      </w:tr>
      <w:tr w:rsidR="008B64C0" w:rsidRPr="006877B8" w14:paraId="60B261E0" w14:textId="77777777" w:rsidTr="00A162EE">
        <w:trPr>
          <w:trHeight w:val="300"/>
        </w:trPr>
        <w:tc>
          <w:tcPr>
            <w:tcW w:w="1276" w:type="dxa"/>
            <w:tcBorders>
              <w:top w:val="nil"/>
              <w:left w:val="single" w:sz="4" w:space="0" w:color="auto"/>
              <w:bottom w:val="single" w:sz="4" w:space="0" w:color="auto"/>
              <w:right w:val="single" w:sz="4" w:space="0" w:color="auto"/>
            </w:tcBorders>
            <w:noWrap/>
            <w:vAlign w:val="center"/>
            <w:hideMark/>
          </w:tcPr>
          <w:p w14:paraId="0D0AB5FB" w14:textId="6037F77C"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645D1C"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6</w:t>
            </w:r>
          </w:p>
        </w:tc>
        <w:tc>
          <w:tcPr>
            <w:tcW w:w="1123" w:type="dxa"/>
            <w:tcBorders>
              <w:top w:val="nil"/>
              <w:left w:val="nil"/>
              <w:bottom w:val="single" w:sz="4" w:space="0" w:color="auto"/>
              <w:right w:val="single" w:sz="4" w:space="0" w:color="auto"/>
            </w:tcBorders>
            <w:noWrap/>
            <w:vAlign w:val="center"/>
            <w:hideMark/>
          </w:tcPr>
          <w:p w14:paraId="6EF40957"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25.3</w:t>
            </w:r>
          </w:p>
        </w:tc>
        <w:tc>
          <w:tcPr>
            <w:tcW w:w="863" w:type="dxa"/>
            <w:tcBorders>
              <w:top w:val="nil"/>
              <w:left w:val="nil"/>
              <w:bottom w:val="single" w:sz="4" w:space="0" w:color="auto"/>
              <w:right w:val="single" w:sz="4" w:space="0" w:color="auto"/>
            </w:tcBorders>
            <w:noWrap/>
            <w:vAlign w:val="center"/>
            <w:hideMark/>
          </w:tcPr>
          <w:p w14:paraId="2317406C"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27.9</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4E0F45C7"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30.1</w:t>
            </w:r>
          </w:p>
        </w:tc>
        <w:tc>
          <w:tcPr>
            <w:tcW w:w="863" w:type="dxa"/>
            <w:tcBorders>
              <w:top w:val="nil"/>
              <w:left w:val="nil"/>
              <w:bottom w:val="single" w:sz="4" w:space="0" w:color="auto"/>
              <w:right w:val="single" w:sz="4" w:space="0" w:color="auto"/>
            </w:tcBorders>
            <w:noWrap/>
            <w:vAlign w:val="center"/>
            <w:hideMark/>
          </w:tcPr>
          <w:p w14:paraId="3AF4B54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25.5</w:t>
            </w:r>
          </w:p>
        </w:tc>
        <w:tc>
          <w:tcPr>
            <w:tcW w:w="863" w:type="dxa"/>
            <w:tcBorders>
              <w:top w:val="nil"/>
              <w:left w:val="nil"/>
              <w:bottom w:val="single" w:sz="4" w:space="0" w:color="auto"/>
              <w:right w:val="single" w:sz="4" w:space="0" w:color="auto"/>
            </w:tcBorders>
            <w:shd w:val="clear" w:color="auto" w:fill="FFC7CE"/>
            <w:noWrap/>
            <w:vAlign w:val="center"/>
            <w:hideMark/>
          </w:tcPr>
          <w:p w14:paraId="58DAC09A"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32.0</w:t>
            </w:r>
          </w:p>
        </w:tc>
        <w:tc>
          <w:tcPr>
            <w:tcW w:w="863" w:type="dxa"/>
            <w:tcBorders>
              <w:top w:val="nil"/>
              <w:left w:val="nil"/>
              <w:bottom w:val="single" w:sz="4" w:space="0" w:color="auto"/>
              <w:right w:val="single" w:sz="4" w:space="0" w:color="auto"/>
            </w:tcBorders>
            <w:shd w:val="clear" w:color="auto" w:fill="FFC7CE"/>
            <w:noWrap/>
            <w:vAlign w:val="center"/>
            <w:hideMark/>
          </w:tcPr>
          <w:p w14:paraId="5B1BB80C"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31.0</w:t>
            </w:r>
          </w:p>
        </w:tc>
        <w:tc>
          <w:tcPr>
            <w:tcW w:w="863" w:type="dxa"/>
            <w:tcBorders>
              <w:top w:val="nil"/>
              <w:left w:val="nil"/>
              <w:bottom w:val="single" w:sz="4" w:space="0" w:color="auto"/>
              <w:right w:val="single" w:sz="4" w:space="0" w:color="auto"/>
            </w:tcBorders>
            <w:noWrap/>
            <w:vAlign w:val="center"/>
            <w:hideMark/>
          </w:tcPr>
          <w:p w14:paraId="517097F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27.9</w:t>
            </w:r>
          </w:p>
        </w:tc>
        <w:tc>
          <w:tcPr>
            <w:tcW w:w="863" w:type="dxa"/>
            <w:tcBorders>
              <w:top w:val="nil"/>
              <w:left w:val="nil"/>
              <w:bottom w:val="single" w:sz="4" w:space="0" w:color="auto"/>
              <w:right w:val="single" w:sz="4" w:space="0" w:color="auto"/>
            </w:tcBorders>
            <w:noWrap/>
            <w:vAlign w:val="center"/>
            <w:hideMark/>
          </w:tcPr>
          <w:p w14:paraId="67830FB6"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26.5</w:t>
            </w:r>
          </w:p>
        </w:tc>
        <w:tc>
          <w:tcPr>
            <w:tcW w:w="863" w:type="dxa"/>
            <w:tcBorders>
              <w:top w:val="nil"/>
              <w:left w:val="nil"/>
              <w:bottom w:val="single" w:sz="4" w:space="0" w:color="auto"/>
              <w:right w:val="single" w:sz="4" w:space="0" w:color="auto"/>
            </w:tcBorders>
            <w:shd w:val="clear" w:color="auto" w:fill="FFC7CE"/>
            <w:noWrap/>
            <w:vAlign w:val="center"/>
            <w:hideMark/>
          </w:tcPr>
          <w:p w14:paraId="29FE944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30.7</w:t>
            </w:r>
          </w:p>
        </w:tc>
        <w:tc>
          <w:tcPr>
            <w:tcW w:w="863" w:type="dxa"/>
            <w:tcBorders>
              <w:top w:val="nil"/>
              <w:left w:val="nil"/>
              <w:bottom w:val="single" w:sz="4" w:space="0" w:color="auto"/>
              <w:right w:val="single" w:sz="4" w:space="0" w:color="auto"/>
            </w:tcBorders>
            <w:shd w:val="clear" w:color="auto" w:fill="FFC7CE"/>
            <w:noWrap/>
            <w:vAlign w:val="center"/>
            <w:hideMark/>
          </w:tcPr>
          <w:p w14:paraId="268C505A"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35.7</w:t>
            </w:r>
          </w:p>
        </w:tc>
        <w:tc>
          <w:tcPr>
            <w:tcW w:w="863" w:type="dxa"/>
            <w:tcBorders>
              <w:top w:val="nil"/>
              <w:left w:val="nil"/>
              <w:bottom w:val="single" w:sz="4" w:space="0" w:color="auto"/>
              <w:right w:val="single" w:sz="4" w:space="0" w:color="auto"/>
            </w:tcBorders>
            <w:noWrap/>
            <w:vAlign w:val="center"/>
            <w:hideMark/>
          </w:tcPr>
          <w:p w14:paraId="6FF3424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28.1</w:t>
            </w:r>
          </w:p>
        </w:tc>
        <w:tc>
          <w:tcPr>
            <w:tcW w:w="863" w:type="dxa"/>
            <w:tcBorders>
              <w:top w:val="nil"/>
              <w:left w:val="nil"/>
              <w:bottom w:val="single" w:sz="4" w:space="0" w:color="auto"/>
              <w:right w:val="single" w:sz="4" w:space="0" w:color="auto"/>
            </w:tcBorders>
            <w:noWrap/>
            <w:vAlign w:val="center"/>
            <w:hideMark/>
          </w:tcPr>
          <w:p w14:paraId="62422609"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25.1</w:t>
            </w:r>
          </w:p>
        </w:tc>
        <w:tc>
          <w:tcPr>
            <w:tcW w:w="863" w:type="dxa"/>
            <w:tcBorders>
              <w:top w:val="nil"/>
              <w:left w:val="nil"/>
              <w:bottom w:val="single" w:sz="4" w:space="0" w:color="auto"/>
              <w:right w:val="single" w:sz="4" w:space="0" w:color="auto"/>
            </w:tcBorders>
            <w:noWrap/>
            <w:vAlign w:val="center"/>
            <w:hideMark/>
          </w:tcPr>
          <w:p w14:paraId="1EBA0083"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27.7</w:t>
            </w:r>
          </w:p>
        </w:tc>
      </w:tr>
      <w:tr w:rsidR="008B64C0" w:rsidRPr="006877B8" w14:paraId="31441A32" w14:textId="77777777" w:rsidTr="00A162EE">
        <w:trPr>
          <w:trHeight w:val="30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3661C8BC" w14:textId="1BEFF934"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xml:space="preserve">Lab Control </w:t>
            </w:r>
            <w:r w:rsidR="00645D1C" w:rsidRPr="006877B8">
              <w:rPr>
                <w:rFonts w:ascii="Times New Roman" w:hAnsi="Times New Roman" w:cs="Times New Roman"/>
                <w:b/>
                <w:bCs/>
                <w:color w:val="000000" w:themeColor="text1"/>
                <w:sz w:val="24"/>
                <w:szCs w:val="24"/>
              </w:rPr>
              <w:t>pre-challenge</w:t>
            </w:r>
          </w:p>
        </w:tc>
        <w:tc>
          <w:tcPr>
            <w:tcW w:w="1123" w:type="dxa"/>
            <w:tcBorders>
              <w:top w:val="single" w:sz="4" w:space="0" w:color="auto"/>
              <w:left w:val="nil"/>
              <w:bottom w:val="single" w:sz="4" w:space="0" w:color="auto"/>
              <w:right w:val="single" w:sz="4" w:space="0" w:color="auto"/>
            </w:tcBorders>
            <w:noWrap/>
            <w:vAlign w:val="center"/>
            <w:hideMark/>
          </w:tcPr>
          <w:p w14:paraId="605E9F86"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22.8</w:t>
            </w:r>
          </w:p>
        </w:tc>
        <w:tc>
          <w:tcPr>
            <w:tcW w:w="863" w:type="dxa"/>
            <w:tcBorders>
              <w:top w:val="single" w:sz="4" w:space="0" w:color="auto"/>
              <w:left w:val="nil"/>
              <w:bottom w:val="single" w:sz="4" w:space="0" w:color="auto"/>
              <w:right w:val="single" w:sz="4" w:space="0" w:color="auto"/>
            </w:tcBorders>
            <w:noWrap/>
            <w:vAlign w:val="center"/>
            <w:hideMark/>
          </w:tcPr>
          <w:p w14:paraId="291ABF9B"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24.6</w:t>
            </w:r>
          </w:p>
        </w:tc>
        <w:tc>
          <w:tcPr>
            <w:tcW w:w="863" w:type="dxa"/>
            <w:tcBorders>
              <w:top w:val="single" w:sz="4" w:space="0" w:color="auto"/>
              <w:left w:val="nil"/>
              <w:bottom w:val="single" w:sz="4" w:space="0" w:color="auto"/>
              <w:right w:val="single" w:sz="4" w:space="0" w:color="auto"/>
            </w:tcBorders>
            <w:noWrap/>
            <w:vAlign w:val="center"/>
            <w:hideMark/>
          </w:tcPr>
          <w:p w14:paraId="023574A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22.3</w:t>
            </w:r>
          </w:p>
        </w:tc>
        <w:tc>
          <w:tcPr>
            <w:tcW w:w="863" w:type="dxa"/>
            <w:tcBorders>
              <w:top w:val="single" w:sz="4" w:space="0" w:color="auto"/>
              <w:left w:val="nil"/>
              <w:bottom w:val="single" w:sz="4" w:space="0" w:color="auto"/>
              <w:right w:val="single" w:sz="4" w:space="0" w:color="auto"/>
            </w:tcBorders>
            <w:noWrap/>
            <w:vAlign w:val="center"/>
            <w:hideMark/>
          </w:tcPr>
          <w:p w14:paraId="57C9E2B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24.9</w:t>
            </w:r>
          </w:p>
        </w:tc>
        <w:tc>
          <w:tcPr>
            <w:tcW w:w="863" w:type="dxa"/>
            <w:tcBorders>
              <w:top w:val="single" w:sz="4" w:space="0" w:color="auto"/>
              <w:left w:val="nil"/>
              <w:bottom w:val="single" w:sz="4" w:space="0" w:color="auto"/>
              <w:right w:val="single" w:sz="4" w:space="0" w:color="auto"/>
            </w:tcBorders>
            <w:noWrap/>
            <w:vAlign w:val="center"/>
            <w:hideMark/>
          </w:tcPr>
          <w:p w14:paraId="770C8151"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28.5</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35C9FFA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31.9</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216193F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31.8</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37774773"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34.5</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75FCC7E3"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37.7</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7D8D49BF"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39.3</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30530F03"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34.0</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7D73ABD8"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32.9</w:t>
            </w:r>
          </w:p>
        </w:tc>
        <w:tc>
          <w:tcPr>
            <w:tcW w:w="863" w:type="dxa"/>
            <w:tcBorders>
              <w:top w:val="single" w:sz="4" w:space="0" w:color="auto"/>
              <w:left w:val="nil"/>
              <w:bottom w:val="single" w:sz="4" w:space="0" w:color="auto"/>
              <w:right w:val="single" w:sz="4" w:space="0" w:color="auto"/>
            </w:tcBorders>
            <w:shd w:val="clear" w:color="auto" w:fill="FFC7CE"/>
            <w:noWrap/>
            <w:vAlign w:val="center"/>
            <w:hideMark/>
          </w:tcPr>
          <w:p w14:paraId="599481CA"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32.9</w:t>
            </w:r>
          </w:p>
        </w:tc>
      </w:tr>
      <w:tr w:rsidR="008B64C0" w:rsidRPr="006877B8" w14:paraId="152B1EE2" w14:textId="77777777" w:rsidTr="00A162EE">
        <w:trPr>
          <w:trHeight w:val="30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1CADB4A7" w14:textId="4FD52F9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lastRenderedPageBreak/>
              <w:t>Grad</w:t>
            </w:r>
            <w:r w:rsidR="00645D1C" w:rsidRPr="006877B8">
              <w:rPr>
                <w:rFonts w:ascii="Times New Roman" w:hAnsi="Times New Roman" w:cs="Times New Roman"/>
                <w:b/>
                <w:bCs/>
                <w:color w:val="000000" w:themeColor="text1"/>
                <w:sz w:val="24"/>
                <w:szCs w:val="24"/>
              </w:rPr>
              <w:t>e</w:t>
            </w:r>
          </w:p>
        </w:tc>
        <w:tc>
          <w:tcPr>
            <w:tcW w:w="1123" w:type="dxa"/>
            <w:tcBorders>
              <w:top w:val="single" w:sz="4" w:space="0" w:color="auto"/>
              <w:left w:val="nil"/>
              <w:bottom w:val="single" w:sz="4" w:space="0" w:color="auto"/>
              <w:right w:val="single" w:sz="4" w:space="0" w:color="auto"/>
            </w:tcBorders>
            <w:noWrap/>
            <w:vAlign w:val="center"/>
            <w:hideMark/>
          </w:tcPr>
          <w:p w14:paraId="4EF81EE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1FC601D3"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0A40ABD6"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6E0CDC5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7E6E3797"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6557A665"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6E976B5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41FE1C6F"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4C95A5C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24052912"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75055B5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698E4DEE"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hideMark/>
          </w:tcPr>
          <w:p w14:paraId="1350932F"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5812DD74" w14:textId="77777777" w:rsidTr="00A162EE">
        <w:trPr>
          <w:trHeight w:val="30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324C8F68" w14:textId="61AB4FC3"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Grad</w:t>
            </w:r>
            <w:r w:rsidR="00645D1C" w:rsidRPr="006877B8">
              <w:rPr>
                <w:rFonts w:ascii="Times New Roman" w:hAnsi="Times New Roman" w:cs="Times New Roman"/>
                <w:b/>
                <w:bCs/>
                <w:color w:val="000000" w:themeColor="text1"/>
                <w:sz w:val="24"/>
                <w:szCs w:val="24"/>
              </w:rPr>
              <w:t>e</w:t>
            </w:r>
          </w:p>
        </w:tc>
        <w:tc>
          <w:tcPr>
            <w:tcW w:w="1123" w:type="dxa"/>
            <w:tcBorders>
              <w:top w:val="single" w:sz="4" w:space="0" w:color="auto"/>
              <w:left w:val="nil"/>
              <w:bottom w:val="single" w:sz="4" w:space="0" w:color="auto"/>
              <w:right w:val="single" w:sz="4" w:space="0" w:color="auto"/>
            </w:tcBorders>
            <w:noWrap/>
            <w:vAlign w:val="center"/>
          </w:tcPr>
          <w:p w14:paraId="3E265150"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tcPr>
          <w:p w14:paraId="5F0A3D4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tcPr>
          <w:p w14:paraId="26DED1F9"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tcPr>
          <w:p w14:paraId="4D2A01D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tcPr>
          <w:p w14:paraId="5F967544"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hideMark/>
          </w:tcPr>
          <w:p w14:paraId="2A1DA6D1"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863" w:type="dxa"/>
            <w:tcBorders>
              <w:top w:val="single" w:sz="4" w:space="0" w:color="auto"/>
              <w:left w:val="nil"/>
              <w:bottom w:val="single" w:sz="4" w:space="0" w:color="auto"/>
              <w:right w:val="single" w:sz="4" w:space="0" w:color="auto"/>
            </w:tcBorders>
            <w:noWrap/>
            <w:vAlign w:val="center"/>
          </w:tcPr>
          <w:p w14:paraId="4E957618"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tcPr>
          <w:p w14:paraId="56E04C36"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hideMark/>
          </w:tcPr>
          <w:p w14:paraId="75D8971E"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w:t>
            </w:r>
          </w:p>
        </w:tc>
        <w:tc>
          <w:tcPr>
            <w:tcW w:w="863" w:type="dxa"/>
            <w:tcBorders>
              <w:top w:val="single" w:sz="4" w:space="0" w:color="auto"/>
              <w:left w:val="nil"/>
              <w:bottom w:val="single" w:sz="4" w:space="0" w:color="auto"/>
              <w:right w:val="single" w:sz="4" w:space="0" w:color="auto"/>
            </w:tcBorders>
            <w:noWrap/>
            <w:vAlign w:val="center"/>
            <w:hideMark/>
          </w:tcPr>
          <w:p w14:paraId="112A627F"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w:t>
            </w:r>
          </w:p>
        </w:tc>
        <w:tc>
          <w:tcPr>
            <w:tcW w:w="863" w:type="dxa"/>
            <w:tcBorders>
              <w:top w:val="single" w:sz="4" w:space="0" w:color="auto"/>
              <w:left w:val="nil"/>
              <w:bottom w:val="single" w:sz="4" w:space="0" w:color="auto"/>
              <w:right w:val="single" w:sz="4" w:space="0" w:color="auto"/>
            </w:tcBorders>
            <w:noWrap/>
            <w:vAlign w:val="center"/>
          </w:tcPr>
          <w:p w14:paraId="22115AB6" w14:textId="77777777" w:rsidR="008B64C0" w:rsidRPr="006877B8" w:rsidRDefault="008B64C0" w:rsidP="00645D1C">
            <w:pPr>
              <w:spacing w:line="256" w:lineRule="auto"/>
              <w:jc w:val="center"/>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tcPr>
          <w:p w14:paraId="0ED1B0EB"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p>
        </w:tc>
        <w:tc>
          <w:tcPr>
            <w:tcW w:w="863" w:type="dxa"/>
            <w:tcBorders>
              <w:top w:val="single" w:sz="4" w:space="0" w:color="auto"/>
              <w:left w:val="nil"/>
              <w:bottom w:val="single" w:sz="4" w:space="0" w:color="auto"/>
              <w:right w:val="single" w:sz="4" w:space="0" w:color="auto"/>
            </w:tcBorders>
            <w:noWrap/>
            <w:vAlign w:val="center"/>
          </w:tcPr>
          <w:p w14:paraId="1D7CCEB6"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p>
        </w:tc>
      </w:tr>
    </w:tbl>
    <w:p w14:paraId="20DD02FB" w14:textId="77777777" w:rsidR="008B64C0" w:rsidRPr="006877B8" w:rsidRDefault="008B64C0" w:rsidP="008B64C0">
      <w:pPr>
        <w:tabs>
          <w:tab w:val="left" w:pos="720"/>
        </w:tabs>
        <w:spacing w:line="0" w:lineRule="atLeast"/>
        <w:jc w:val="both"/>
        <w:rPr>
          <w:rFonts w:ascii="Times New Roman" w:eastAsia="Arial" w:hAnsi="Times New Roman" w:cs="Times New Roman"/>
          <w:color w:val="000000" w:themeColor="text1"/>
          <w:sz w:val="24"/>
          <w:szCs w:val="24"/>
          <w:lang w:eastAsia="es-CO"/>
        </w:rPr>
      </w:pPr>
    </w:p>
    <w:p w14:paraId="0D6F92C2" w14:textId="15D15EC3" w:rsidR="00645D1C" w:rsidRPr="006877B8" w:rsidRDefault="008B64C0" w:rsidP="00645D1C">
      <w:pPr>
        <w:pStyle w:val="HTMLPreformatted"/>
        <w:rPr>
          <w:rFonts w:ascii="Times New Roman" w:hAnsi="Times New Roman" w:cs="Times New Roman"/>
          <w:color w:val="202124"/>
          <w:sz w:val="24"/>
          <w:szCs w:val="24"/>
        </w:rPr>
      </w:pPr>
      <w:r w:rsidRPr="006877B8">
        <w:rPr>
          <w:rFonts w:ascii="Times New Roman" w:eastAsia="Arial" w:hAnsi="Times New Roman" w:cs="Times New Roman"/>
          <w:b/>
          <w:color w:val="000000" w:themeColor="text1"/>
          <w:sz w:val="24"/>
          <w:szCs w:val="24"/>
          <w:lang w:eastAsia="es-CO"/>
        </w:rPr>
        <w:t>Tabl</w:t>
      </w:r>
      <w:r w:rsidR="00645D1C" w:rsidRPr="006877B8">
        <w:rPr>
          <w:rFonts w:ascii="Times New Roman" w:eastAsia="Arial" w:hAnsi="Times New Roman" w:cs="Times New Roman"/>
          <w:b/>
          <w:color w:val="000000" w:themeColor="text1"/>
          <w:sz w:val="24"/>
          <w:szCs w:val="24"/>
          <w:lang w:eastAsia="es-CO"/>
        </w:rPr>
        <w:t>e</w:t>
      </w:r>
      <w:r w:rsidRPr="006877B8">
        <w:rPr>
          <w:rFonts w:ascii="Times New Roman" w:eastAsia="Arial" w:hAnsi="Times New Roman" w:cs="Times New Roman"/>
          <w:b/>
          <w:color w:val="000000" w:themeColor="text1"/>
          <w:sz w:val="24"/>
          <w:szCs w:val="24"/>
          <w:lang w:eastAsia="es-CO"/>
        </w:rPr>
        <w:t xml:space="preserve"> 9. </w:t>
      </w:r>
      <w:r w:rsidR="00645D1C" w:rsidRPr="006877B8">
        <w:rPr>
          <w:rFonts w:ascii="Times New Roman" w:hAnsi="Times New Roman" w:cs="Times New Roman"/>
          <w:color w:val="202124"/>
          <w:sz w:val="24"/>
          <w:szCs w:val="24"/>
          <w:lang w:val="en"/>
        </w:rPr>
        <w:t xml:space="preserve">Partial thromboplastin time in </w:t>
      </w:r>
      <w:r w:rsidR="005C1C0C" w:rsidRPr="006877B8">
        <w:rPr>
          <w:rFonts w:ascii="Times New Roman" w:hAnsi="Times New Roman" w:cs="Times New Roman"/>
          <w:color w:val="202124"/>
          <w:sz w:val="24"/>
          <w:szCs w:val="24"/>
          <w:lang w:val="en"/>
        </w:rPr>
        <w:t xml:space="preserve">the </w:t>
      </w:r>
      <w:r w:rsidR="00645D1C" w:rsidRPr="006877B8">
        <w:rPr>
          <w:rFonts w:ascii="Times New Roman" w:hAnsi="Times New Roman" w:cs="Times New Roman"/>
          <w:color w:val="202124"/>
          <w:sz w:val="24"/>
          <w:szCs w:val="24"/>
          <w:lang w:val="en"/>
        </w:rPr>
        <w:t xml:space="preserve">paraclinical follow-up of immunized volunteers who presented an </w:t>
      </w:r>
      <w:r w:rsidR="005C1C0C" w:rsidRPr="006877B8">
        <w:rPr>
          <w:rFonts w:ascii="Times New Roman" w:hAnsi="Times New Roman" w:cs="Times New Roman"/>
          <w:color w:val="202124"/>
          <w:sz w:val="24"/>
          <w:szCs w:val="24"/>
          <w:lang w:val="en"/>
        </w:rPr>
        <w:t>AE</w:t>
      </w:r>
      <w:r w:rsidR="00645D1C" w:rsidRPr="006877B8">
        <w:rPr>
          <w:rFonts w:ascii="Times New Roman" w:hAnsi="Times New Roman" w:cs="Times New Roman"/>
          <w:color w:val="202124"/>
          <w:sz w:val="24"/>
          <w:szCs w:val="24"/>
          <w:lang w:val="en"/>
        </w:rPr>
        <w:t>.</w:t>
      </w:r>
    </w:p>
    <w:p w14:paraId="2E984503" w14:textId="77777777" w:rsidR="00645D1C" w:rsidRPr="006877B8" w:rsidRDefault="00645D1C" w:rsidP="008B64C0">
      <w:pPr>
        <w:tabs>
          <w:tab w:val="left" w:pos="720"/>
        </w:tabs>
        <w:spacing w:line="0" w:lineRule="atLeast"/>
        <w:jc w:val="both"/>
        <w:rPr>
          <w:rFonts w:ascii="Times New Roman" w:eastAsia="Arial" w:hAnsi="Times New Roman" w:cs="Times New Roman"/>
          <w:color w:val="000000" w:themeColor="text1"/>
          <w:sz w:val="24"/>
          <w:szCs w:val="24"/>
          <w:lang w:eastAsia="es-CO"/>
        </w:rPr>
      </w:pPr>
    </w:p>
    <w:p w14:paraId="7328B7C4" w14:textId="77777777" w:rsidR="00645D1C" w:rsidRPr="006877B8" w:rsidRDefault="00645D1C" w:rsidP="00645D1C">
      <w:pPr>
        <w:tabs>
          <w:tab w:val="left" w:pos="720"/>
        </w:tabs>
        <w:spacing w:line="0" w:lineRule="atLeast"/>
        <w:jc w:val="both"/>
        <w:rPr>
          <w:rFonts w:ascii="Times New Roman" w:eastAsia="Arial" w:hAnsi="Times New Roman" w:cs="Times New Roman"/>
          <w:color w:val="000000" w:themeColor="text1"/>
          <w:sz w:val="24"/>
          <w:szCs w:val="24"/>
          <w:u w:val="single"/>
          <w:lang w:eastAsia="es-CO"/>
        </w:rPr>
      </w:pPr>
      <w:r w:rsidRPr="006877B8">
        <w:rPr>
          <w:rFonts w:ascii="Times New Roman" w:eastAsia="Arial" w:hAnsi="Times New Roman" w:cs="Times New Roman"/>
          <w:color w:val="000000" w:themeColor="text1"/>
          <w:sz w:val="24"/>
          <w:szCs w:val="24"/>
          <w:u w:val="single"/>
          <w:lang w:eastAsia="es-CO"/>
        </w:rPr>
        <w:t>Hemogram:</w:t>
      </w:r>
    </w:p>
    <w:p w14:paraId="7C1EDA7A" w14:textId="77777777" w:rsidR="00645D1C" w:rsidRPr="006877B8" w:rsidRDefault="00645D1C" w:rsidP="00645D1C">
      <w:pPr>
        <w:tabs>
          <w:tab w:val="left" w:pos="720"/>
        </w:tabs>
        <w:spacing w:line="0" w:lineRule="atLeast"/>
        <w:jc w:val="both"/>
        <w:rPr>
          <w:rFonts w:ascii="Times New Roman" w:eastAsia="Arial" w:hAnsi="Times New Roman" w:cs="Times New Roman"/>
          <w:color w:val="000000" w:themeColor="text1"/>
          <w:sz w:val="24"/>
          <w:szCs w:val="24"/>
          <w:u w:val="single"/>
          <w:lang w:eastAsia="es-CO"/>
        </w:rPr>
      </w:pPr>
      <w:r w:rsidRPr="006877B8">
        <w:rPr>
          <w:rFonts w:ascii="Times New Roman" w:eastAsia="Arial" w:hAnsi="Times New Roman" w:cs="Times New Roman"/>
          <w:color w:val="000000" w:themeColor="text1"/>
          <w:sz w:val="24"/>
          <w:szCs w:val="24"/>
          <w:u w:val="single"/>
          <w:lang w:eastAsia="es-CO"/>
        </w:rPr>
        <w:t>Anemia:</w:t>
      </w:r>
    </w:p>
    <w:p w14:paraId="46B07953" w14:textId="55750283" w:rsidR="00645D1C" w:rsidRPr="006877B8" w:rsidRDefault="00645D1C" w:rsidP="00645D1C">
      <w:pPr>
        <w:tabs>
          <w:tab w:val="left" w:pos="720"/>
        </w:tabs>
        <w:spacing w:line="0" w:lineRule="atLeast"/>
        <w:jc w:val="both"/>
        <w:rPr>
          <w:rFonts w:ascii="Times New Roman" w:eastAsia="Arial" w:hAnsi="Times New Roman" w:cs="Times New Roman"/>
          <w:color w:val="000000" w:themeColor="text1"/>
          <w:sz w:val="24"/>
          <w:szCs w:val="24"/>
          <w:lang w:eastAsia="es-CO"/>
        </w:rPr>
      </w:pPr>
      <w:r w:rsidRPr="006877B8">
        <w:rPr>
          <w:rFonts w:ascii="Times New Roman" w:eastAsia="Arial" w:hAnsi="Times New Roman" w:cs="Times New Roman"/>
          <w:color w:val="000000" w:themeColor="text1"/>
          <w:sz w:val="24"/>
          <w:szCs w:val="24"/>
          <w:lang w:eastAsia="es-CO"/>
        </w:rPr>
        <w:t xml:space="preserve">The </w:t>
      </w:r>
      <w:r w:rsidR="005C1C0C" w:rsidRPr="006877B8">
        <w:rPr>
          <w:rFonts w:ascii="Times New Roman" w:eastAsia="Arial" w:hAnsi="Times New Roman" w:cs="Times New Roman"/>
          <w:color w:val="000000" w:themeColor="text1"/>
          <w:sz w:val="24"/>
          <w:szCs w:val="24"/>
          <w:lang w:eastAsia="es-CO"/>
        </w:rPr>
        <w:t>P</w:t>
      </w:r>
      <w:r w:rsidRPr="006877B8">
        <w:rPr>
          <w:rFonts w:ascii="Times New Roman" w:eastAsia="Arial" w:hAnsi="Times New Roman" w:cs="Times New Roman"/>
          <w:color w:val="000000" w:themeColor="text1"/>
          <w:sz w:val="24"/>
          <w:szCs w:val="24"/>
          <w:lang w:eastAsia="es-CO"/>
        </w:rPr>
        <w:t>rotocol's reference values to categorize anemia are Hb less than or equal to 12g / dL in women and less than or equal to 13.5g / dL in men.</w:t>
      </w:r>
    </w:p>
    <w:p w14:paraId="7B2B3A7E" w14:textId="13A894F8" w:rsidR="00645D1C" w:rsidRPr="006877B8" w:rsidRDefault="005C1C0C" w:rsidP="00645D1C">
      <w:pPr>
        <w:tabs>
          <w:tab w:val="left" w:pos="720"/>
        </w:tabs>
        <w:spacing w:line="0" w:lineRule="atLeast"/>
        <w:jc w:val="both"/>
        <w:rPr>
          <w:rFonts w:ascii="Times New Roman" w:eastAsia="Arial" w:hAnsi="Times New Roman" w:cs="Times New Roman"/>
          <w:color w:val="000000" w:themeColor="text1"/>
          <w:sz w:val="24"/>
          <w:szCs w:val="24"/>
          <w:lang w:eastAsia="es-CO"/>
        </w:rPr>
      </w:pPr>
      <w:r w:rsidRPr="006877B8">
        <w:rPr>
          <w:rFonts w:ascii="Times New Roman" w:eastAsia="Arial" w:hAnsi="Times New Roman" w:cs="Times New Roman"/>
          <w:color w:val="000000" w:themeColor="text1"/>
          <w:sz w:val="24"/>
          <w:szCs w:val="24"/>
          <w:lang w:eastAsia="es-CO"/>
        </w:rPr>
        <w:t>Thirteen</w:t>
      </w:r>
      <w:r w:rsidR="00645D1C" w:rsidRPr="006877B8">
        <w:rPr>
          <w:rFonts w:ascii="Times New Roman" w:eastAsia="Arial" w:hAnsi="Times New Roman" w:cs="Times New Roman"/>
          <w:color w:val="000000" w:themeColor="text1"/>
          <w:sz w:val="24"/>
          <w:szCs w:val="24"/>
          <w:lang w:eastAsia="es-CO"/>
        </w:rPr>
        <w:t xml:space="preserve"> volunteers presented </w:t>
      </w:r>
      <w:r w:rsidRPr="006877B8">
        <w:rPr>
          <w:rFonts w:ascii="Times New Roman" w:eastAsia="Arial" w:hAnsi="Times New Roman" w:cs="Times New Roman"/>
          <w:color w:val="000000" w:themeColor="text1"/>
          <w:sz w:val="24"/>
          <w:szCs w:val="24"/>
          <w:lang w:eastAsia="es-CO"/>
        </w:rPr>
        <w:t>a slightly low hemoglobin value</w:t>
      </w:r>
      <w:r w:rsidR="00645D1C" w:rsidRPr="006877B8">
        <w:rPr>
          <w:rFonts w:ascii="Times New Roman" w:eastAsia="Arial" w:hAnsi="Times New Roman" w:cs="Times New Roman"/>
          <w:color w:val="000000" w:themeColor="text1"/>
          <w:sz w:val="24"/>
          <w:szCs w:val="24"/>
          <w:lang w:eastAsia="es-CO"/>
        </w:rPr>
        <w:t xml:space="preserve"> ​​ranging from 11.2 - 11.8 g / dL in 10 women and </w:t>
      </w:r>
      <w:r w:rsidRPr="006877B8">
        <w:rPr>
          <w:rFonts w:ascii="Times New Roman" w:eastAsia="Arial" w:hAnsi="Times New Roman" w:cs="Times New Roman"/>
          <w:color w:val="000000" w:themeColor="text1"/>
          <w:sz w:val="24"/>
          <w:szCs w:val="24"/>
          <w:lang w:eastAsia="es-CO"/>
        </w:rPr>
        <w:t>three</w:t>
      </w:r>
      <w:r w:rsidR="00645D1C" w:rsidRPr="006877B8">
        <w:rPr>
          <w:rFonts w:ascii="Times New Roman" w:eastAsia="Arial" w:hAnsi="Times New Roman" w:cs="Times New Roman"/>
          <w:color w:val="000000" w:themeColor="text1"/>
          <w:sz w:val="24"/>
          <w:szCs w:val="24"/>
          <w:lang w:eastAsia="es-CO"/>
        </w:rPr>
        <w:t xml:space="preserve"> men. Among 9 volunteers (CS1005, CS1012, CS1013, CS1028, CS1511, CS1537, CS1549, CS1574, CS1581), 10 presented Grade 1 classification and only 2 volunteers were found in Grade 2. Among the men, only one volunteer presented Grade I anemia (CS1572).</w:t>
      </w:r>
    </w:p>
    <w:p w14:paraId="5673EF65" w14:textId="154BB704" w:rsidR="00645D1C" w:rsidRPr="006877B8" w:rsidRDefault="00645D1C" w:rsidP="00645D1C">
      <w:pPr>
        <w:tabs>
          <w:tab w:val="left" w:pos="720"/>
        </w:tabs>
        <w:spacing w:line="0" w:lineRule="atLeast"/>
        <w:jc w:val="both"/>
        <w:rPr>
          <w:rFonts w:ascii="Times New Roman" w:eastAsia="Arial" w:hAnsi="Times New Roman" w:cs="Times New Roman"/>
          <w:color w:val="000000" w:themeColor="text1"/>
          <w:sz w:val="24"/>
          <w:szCs w:val="24"/>
          <w:lang w:eastAsia="es-CO"/>
        </w:rPr>
        <w:sectPr w:rsidR="00645D1C" w:rsidRPr="006877B8" w:rsidSect="00955861">
          <w:pgSz w:w="15840" w:h="12240" w:orient="landscape"/>
          <w:pgMar w:top="1871" w:right="1985" w:bottom="1608" w:left="1701" w:header="709" w:footer="709" w:gutter="0"/>
          <w:cols w:space="708"/>
          <w:docGrid w:linePitch="360"/>
        </w:sectPr>
      </w:pPr>
    </w:p>
    <w:tbl>
      <w:tblPr>
        <w:tblW w:w="11334" w:type="dxa"/>
        <w:tblInd w:w="1331" w:type="dxa"/>
        <w:tblCellMar>
          <w:left w:w="70" w:type="dxa"/>
          <w:right w:w="70" w:type="dxa"/>
        </w:tblCellMar>
        <w:tblLook w:val="04A0" w:firstRow="1" w:lastRow="0" w:firstColumn="1" w:lastColumn="0" w:noHBand="0" w:noVBand="1"/>
      </w:tblPr>
      <w:tblGrid>
        <w:gridCol w:w="986"/>
        <w:gridCol w:w="796"/>
        <w:gridCol w:w="796"/>
        <w:gridCol w:w="796"/>
        <w:gridCol w:w="796"/>
        <w:gridCol w:w="796"/>
        <w:gridCol w:w="796"/>
        <w:gridCol w:w="796"/>
        <w:gridCol w:w="796"/>
        <w:gridCol w:w="796"/>
        <w:gridCol w:w="796"/>
        <w:gridCol w:w="796"/>
        <w:gridCol w:w="796"/>
        <w:gridCol w:w="796"/>
      </w:tblGrid>
      <w:tr w:rsidR="008B64C0" w:rsidRPr="006877B8" w14:paraId="2883604B" w14:textId="77777777" w:rsidTr="00955861">
        <w:trPr>
          <w:trHeight w:val="315"/>
        </w:trPr>
        <w:tc>
          <w:tcPr>
            <w:tcW w:w="11334" w:type="dxa"/>
            <w:gridSpan w:val="14"/>
            <w:tcBorders>
              <w:top w:val="single" w:sz="4" w:space="0" w:color="auto"/>
              <w:left w:val="single" w:sz="4" w:space="0" w:color="auto"/>
              <w:bottom w:val="single" w:sz="4" w:space="0" w:color="auto"/>
              <w:right w:val="single" w:sz="4" w:space="0" w:color="000000"/>
            </w:tcBorders>
            <w:vAlign w:val="center"/>
            <w:hideMark/>
          </w:tcPr>
          <w:p w14:paraId="49D5C214" w14:textId="77777777" w:rsidR="008B64C0" w:rsidRPr="00955861" w:rsidRDefault="008B64C0" w:rsidP="00955861">
            <w:pPr>
              <w:spacing w:line="256" w:lineRule="auto"/>
              <w:jc w:val="center"/>
              <w:rPr>
                <w:rFonts w:ascii="Times New Roman" w:eastAsia="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lastRenderedPageBreak/>
              <w:t>Anemia</w:t>
            </w:r>
          </w:p>
        </w:tc>
      </w:tr>
      <w:tr w:rsidR="008B64C0" w:rsidRPr="006877B8" w14:paraId="61FB9C2F" w14:textId="77777777" w:rsidTr="00955861">
        <w:trPr>
          <w:trHeight w:val="315"/>
        </w:trPr>
        <w:tc>
          <w:tcPr>
            <w:tcW w:w="986" w:type="dxa"/>
            <w:tcBorders>
              <w:top w:val="nil"/>
              <w:left w:val="single" w:sz="4" w:space="0" w:color="auto"/>
              <w:bottom w:val="single" w:sz="4" w:space="0" w:color="auto"/>
              <w:right w:val="single" w:sz="4" w:space="0" w:color="auto"/>
            </w:tcBorders>
            <w:vAlign w:val="center"/>
            <w:hideMark/>
          </w:tcPr>
          <w:p w14:paraId="5311EDB8" w14:textId="40EA15E6" w:rsidR="008B64C0" w:rsidRPr="00955861" w:rsidRDefault="008B64C0" w:rsidP="00955861">
            <w:pPr>
              <w:spacing w:line="256" w:lineRule="auto"/>
              <w:jc w:val="center"/>
              <w:rPr>
                <w:rFonts w:ascii="Times New Roman" w:hAnsi="Times New Roman" w:cs="Times New Roman"/>
                <w:color w:val="000000" w:themeColor="text1"/>
                <w:sz w:val="20"/>
                <w:szCs w:val="20"/>
              </w:rPr>
            </w:pPr>
          </w:p>
        </w:tc>
        <w:tc>
          <w:tcPr>
            <w:tcW w:w="796" w:type="dxa"/>
            <w:tcBorders>
              <w:top w:val="nil"/>
              <w:left w:val="nil"/>
              <w:bottom w:val="single" w:sz="4" w:space="0" w:color="auto"/>
              <w:right w:val="single" w:sz="4" w:space="0" w:color="auto"/>
            </w:tcBorders>
            <w:vAlign w:val="center"/>
            <w:hideMark/>
          </w:tcPr>
          <w:p w14:paraId="71D988D4"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CS1005</w:t>
            </w:r>
          </w:p>
        </w:tc>
        <w:tc>
          <w:tcPr>
            <w:tcW w:w="796" w:type="dxa"/>
            <w:tcBorders>
              <w:top w:val="nil"/>
              <w:left w:val="nil"/>
              <w:bottom w:val="single" w:sz="4" w:space="0" w:color="auto"/>
              <w:right w:val="single" w:sz="4" w:space="0" w:color="auto"/>
            </w:tcBorders>
            <w:vAlign w:val="center"/>
            <w:hideMark/>
          </w:tcPr>
          <w:p w14:paraId="416316D1"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CS1006</w:t>
            </w:r>
          </w:p>
        </w:tc>
        <w:tc>
          <w:tcPr>
            <w:tcW w:w="796" w:type="dxa"/>
            <w:tcBorders>
              <w:top w:val="nil"/>
              <w:left w:val="nil"/>
              <w:bottom w:val="single" w:sz="4" w:space="0" w:color="auto"/>
              <w:right w:val="single" w:sz="4" w:space="0" w:color="auto"/>
            </w:tcBorders>
            <w:vAlign w:val="center"/>
            <w:hideMark/>
          </w:tcPr>
          <w:p w14:paraId="116F15B0"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CS1012</w:t>
            </w:r>
          </w:p>
        </w:tc>
        <w:tc>
          <w:tcPr>
            <w:tcW w:w="796" w:type="dxa"/>
            <w:tcBorders>
              <w:top w:val="nil"/>
              <w:left w:val="nil"/>
              <w:bottom w:val="single" w:sz="4" w:space="0" w:color="auto"/>
              <w:right w:val="single" w:sz="4" w:space="0" w:color="auto"/>
            </w:tcBorders>
            <w:vAlign w:val="center"/>
            <w:hideMark/>
          </w:tcPr>
          <w:p w14:paraId="6D9FB888"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CS1013</w:t>
            </w:r>
          </w:p>
        </w:tc>
        <w:tc>
          <w:tcPr>
            <w:tcW w:w="796" w:type="dxa"/>
            <w:tcBorders>
              <w:top w:val="nil"/>
              <w:left w:val="nil"/>
              <w:bottom w:val="single" w:sz="4" w:space="0" w:color="auto"/>
              <w:right w:val="single" w:sz="4" w:space="0" w:color="auto"/>
            </w:tcBorders>
            <w:vAlign w:val="center"/>
            <w:hideMark/>
          </w:tcPr>
          <w:p w14:paraId="23773112"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CS1028</w:t>
            </w:r>
          </w:p>
        </w:tc>
        <w:tc>
          <w:tcPr>
            <w:tcW w:w="796" w:type="dxa"/>
            <w:tcBorders>
              <w:top w:val="nil"/>
              <w:left w:val="nil"/>
              <w:bottom w:val="single" w:sz="4" w:space="0" w:color="auto"/>
              <w:right w:val="single" w:sz="4" w:space="0" w:color="auto"/>
            </w:tcBorders>
            <w:vAlign w:val="center"/>
            <w:hideMark/>
          </w:tcPr>
          <w:p w14:paraId="2EA2362A"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CS1511</w:t>
            </w:r>
          </w:p>
        </w:tc>
        <w:tc>
          <w:tcPr>
            <w:tcW w:w="796" w:type="dxa"/>
            <w:tcBorders>
              <w:top w:val="nil"/>
              <w:left w:val="nil"/>
              <w:bottom w:val="single" w:sz="4" w:space="0" w:color="auto"/>
              <w:right w:val="single" w:sz="4" w:space="0" w:color="auto"/>
            </w:tcBorders>
            <w:vAlign w:val="center"/>
            <w:hideMark/>
          </w:tcPr>
          <w:p w14:paraId="2004ACB2"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CS1537</w:t>
            </w:r>
          </w:p>
        </w:tc>
        <w:tc>
          <w:tcPr>
            <w:tcW w:w="796" w:type="dxa"/>
            <w:tcBorders>
              <w:top w:val="nil"/>
              <w:left w:val="nil"/>
              <w:bottom w:val="single" w:sz="4" w:space="0" w:color="auto"/>
              <w:right w:val="single" w:sz="4" w:space="0" w:color="auto"/>
            </w:tcBorders>
            <w:vAlign w:val="center"/>
            <w:hideMark/>
          </w:tcPr>
          <w:p w14:paraId="6E61EE6B"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CS1547</w:t>
            </w:r>
          </w:p>
        </w:tc>
        <w:tc>
          <w:tcPr>
            <w:tcW w:w="796" w:type="dxa"/>
            <w:tcBorders>
              <w:top w:val="nil"/>
              <w:left w:val="nil"/>
              <w:bottom w:val="single" w:sz="4" w:space="0" w:color="auto"/>
              <w:right w:val="single" w:sz="4" w:space="0" w:color="auto"/>
            </w:tcBorders>
            <w:vAlign w:val="center"/>
            <w:hideMark/>
          </w:tcPr>
          <w:p w14:paraId="3E048332"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CS1549</w:t>
            </w:r>
          </w:p>
        </w:tc>
        <w:tc>
          <w:tcPr>
            <w:tcW w:w="796" w:type="dxa"/>
            <w:tcBorders>
              <w:top w:val="nil"/>
              <w:left w:val="nil"/>
              <w:bottom w:val="single" w:sz="4" w:space="0" w:color="auto"/>
              <w:right w:val="single" w:sz="4" w:space="0" w:color="auto"/>
            </w:tcBorders>
            <w:vAlign w:val="center"/>
            <w:hideMark/>
          </w:tcPr>
          <w:p w14:paraId="4E29E69C"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CS1572</w:t>
            </w:r>
          </w:p>
        </w:tc>
        <w:tc>
          <w:tcPr>
            <w:tcW w:w="796" w:type="dxa"/>
            <w:tcBorders>
              <w:top w:val="nil"/>
              <w:left w:val="nil"/>
              <w:bottom w:val="single" w:sz="4" w:space="0" w:color="auto"/>
              <w:right w:val="single" w:sz="4" w:space="0" w:color="auto"/>
            </w:tcBorders>
            <w:vAlign w:val="center"/>
            <w:hideMark/>
          </w:tcPr>
          <w:p w14:paraId="3880D985"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CS1575</w:t>
            </w:r>
          </w:p>
        </w:tc>
        <w:tc>
          <w:tcPr>
            <w:tcW w:w="796" w:type="dxa"/>
            <w:tcBorders>
              <w:top w:val="nil"/>
              <w:left w:val="nil"/>
              <w:bottom w:val="single" w:sz="4" w:space="0" w:color="auto"/>
              <w:right w:val="single" w:sz="4" w:space="0" w:color="auto"/>
            </w:tcBorders>
            <w:vAlign w:val="center"/>
            <w:hideMark/>
          </w:tcPr>
          <w:p w14:paraId="42259DE8"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CS1574</w:t>
            </w:r>
          </w:p>
        </w:tc>
        <w:tc>
          <w:tcPr>
            <w:tcW w:w="796" w:type="dxa"/>
            <w:tcBorders>
              <w:top w:val="nil"/>
              <w:left w:val="nil"/>
              <w:bottom w:val="single" w:sz="4" w:space="0" w:color="auto"/>
              <w:right w:val="single" w:sz="4" w:space="0" w:color="auto"/>
            </w:tcBorders>
            <w:vAlign w:val="center"/>
            <w:hideMark/>
          </w:tcPr>
          <w:p w14:paraId="382797E9" w14:textId="77777777"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CS1581</w:t>
            </w:r>
          </w:p>
        </w:tc>
      </w:tr>
      <w:tr w:rsidR="008B64C0" w:rsidRPr="006877B8" w14:paraId="1F3CD07E" w14:textId="77777777" w:rsidTr="00955861">
        <w:trPr>
          <w:trHeight w:val="315"/>
        </w:trPr>
        <w:tc>
          <w:tcPr>
            <w:tcW w:w="986" w:type="dxa"/>
            <w:tcBorders>
              <w:top w:val="nil"/>
              <w:left w:val="single" w:sz="4" w:space="0" w:color="auto"/>
              <w:bottom w:val="single" w:sz="4" w:space="0" w:color="auto"/>
              <w:right w:val="single" w:sz="4" w:space="0" w:color="auto"/>
            </w:tcBorders>
            <w:vAlign w:val="center"/>
            <w:hideMark/>
          </w:tcPr>
          <w:p w14:paraId="0CA3AF6A" w14:textId="3A391B87" w:rsidR="008B64C0" w:rsidRPr="00955861" w:rsidRDefault="000B4A14"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Selection</w:t>
            </w:r>
          </w:p>
        </w:tc>
        <w:tc>
          <w:tcPr>
            <w:tcW w:w="796" w:type="dxa"/>
            <w:tcBorders>
              <w:top w:val="nil"/>
              <w:left w:val="nil"/>
              <w:bottom w:val="single" w:sz="4" w:space="0" w:color="auto"/>
              <w:right w:val="single" w:sz="4" w:space="0" w:color="auto"/>
            </w:tcBorders>
            <w:vAlign w:val="center"/>
            <w:hideMark/>
          </w:tcPr>
          <w:p w14:paraId="7E8D1E0A"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12.5</w:t>
            </w:r>
          </w:p>
        </w:tc>
        <w:tc>
          <w:tcPr>
            <w:tcW w:w="796" w:type="dxa"/>
            <w:tcBorders>
              <w:top w:val="nil"/>
              <w:left w:val="nil"/>
              <w:bottom w:val="single" w:sz="4" w:space="0" w:color="auto"/>
              <w:right w:val="single" w:sz="4" w:space="0" w:color="auto"/>
            </w:tcBorders>
            <w:vAlign w:val="center"/>
            <w:hideMark/>
          </w:tcPr>
          <w:p w14:paraId="06C6701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12.50</w:t>
            </w:r>
          </w:p>
        </w:tc>
        <w:tc>
          <w:tcPr>
            <w:tcW w:w="796" w:type="dxa"/>
            <w:tcBorders>
              <w:top w:val="nil"/>
              <w:left w:val="nil"/>
              <w:bottom w:val="single" w:sz="4" w:space="0" w:color="auto"/>
              <w:right w:val="single" w:sz="4" w:space="0" w:color="auto"/>
            </w:tcBorders>
            <w:shd w:val="clear" w:color="auto" w:fill="FFC7CE"/>
            <w:vAlign w:val="center"/>
            <w:hideMark/>
          </w:tcPr>
          <w:p w14:paraId="05C762B3"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12.00</w:t>
            </w:r>
          </w:p>
        </w:tc>
        <w:tc>
          <w:tcPr>
            <w:tcW w:w="796" w:type="dxa"/>
            <w:tcBorders>
              <w:top w:val="nil"/>
              <w:left w:val="nil"/>
              <w:bottom w:val="single" w:sz="4" w:space="0" w:color="auto"/>
              <w:right w:val="single" w:sz="4" w:space="0" w:color="auto"/>
            </w:tcBorders>
            <w:shd w:val="clear" w:color="auto" w:fill="FFC7CE"/>
            <w:vAlign w:val="center"/>
            <w:hideMark/>
          </w:tcPr>
          <w:p w14:paraId="4D222AE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10.80</w:t>
            </w:r>
          </w:p>
        </w:tc>
        <w:tc>
          <w:tcPr>
            <w:tcW w:w="796" w:type="dxa"/>
            <w:tcBorders>
              <w:top w:val="nil"/>
              <w:left w:val="nil"/>
              <w:bottom w:val="single" w:sz="4" w:space="0" w:color="auto"/>
              <w:right w:val="single" w:sz="4" w:space="0" w:color="auto"/>
            </w:tcBorders>
            <w:vAlign w:val="center"/>
            <w:hideMark/>
          </w:tcPr>
          <w:p w14:paraId="32D5548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12.30</w:t>
            </w:r>
          </w:p>
        </w:tc>
        <w:tc>
          <w:tcPr>
            <w:tcW w:w="796" w:type="dxa"/>
            <w:tcBorders>
              <w:top w:val="nil"/>
              <w:left w:val="nil"/>
              <w:bottom w:val="single" w:sz="4" w:space="0" w:color="auto"/>
              <w:right w:val="single" w:sz="4" w:space="0" w:color="auto"/>
            </w:tcBorders>
            <w:shd w:val="clear" w:color="auto" w:fill="FFC7CE"/>
            <w:vAlign w:val="center"/>
            <w:hideMark/>
          </w:tcPr>
          <w:p w14:paraId="3D19CDF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11.50</w:t>
            </w:r>
          </w:p>
        </w:tc>
        <w:tc>
          <w:tcPr>
            <w:tcW w:w="796" w:type="dxa"/>
            <w:tcBorders>
              <w:top w:val="nil"/>
              <w:left w:val="nil"/>
              <w:bottom w:val="single" w:sz="4" w:space="0" w:color="auto"/>
              <w:right w:val="single" w:sz="4" w:space="0" w:color="auto"/>
            </w:tcBorders>
            <w:vAlign w:val="center"/>
            <w:hideMark/>
          </w:tcPr>
          <w:p w14:paraId="21FF324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12.70</w:t>
            </w:r>
          </w:p>
        </w:tc>
        <w:tc>
          <w:tcPr>
            <w:tcW w:w="796" w:type="dxa"/>
            <w:tcBorders>
              <w:top w:val="nil"/>
              <w:left w:val="nil"/>
              <w:bottom w:val="single" w:sz="4" w:space="0" w:color="auto"/>
              <w:right w:val="single" w:sz="4" w:space="0" w:color="auto"/>
            </w:tcBorders>
            <w:noWrap/>
            <w:vAlign w:val="center"/>
            <w:hideMark/>
          </w:tcPr>
          <w:p w14:paraId="5639AF4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14.70</w:t>
            </w:r>
          </w:p>
        </w:tc>
        <w:tc>
          <w:tcPr>
            <w:tcW w:w="796" w:type="dxa"/>
            <w:tcBorders>
              <w:top w:val="nil"/>
              <w:left w:val="nil"/>
              <w:bottom w:val="single" w:sz="4" w:space="0" w:color="auto"/>
              <w:right w:val="single" w:sz="4" w:space="0" w:color="auto"/>
            </w:tcBorders>
            <w:vAlign w:val="center"/>
            <w:hideMark/>
          </w:tcPr>
          <w:p w14:paraId="7E071C6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12.30</w:t>
            </w:r>
          </w:p>
        </w:tc>
        <w:tc>
          <w:tcPr>
            <w:tcW w:w="796" w:type="dxa"/>
            <w:tcBorders>
              <w:top w:val="nil"/>
              <w:left w:val="nil"/>
              <w:bottom w:val="single" w:sz="4" w:space="0" w:color="auto"/>
              <w:right w:val="single" w:sz="4" w:space="0" w:color="auto"/>
            </w:tcBorders>
            <w:shd w:val="clear" w:color="auto" w:fill="FFC7CE"/>
            <w:vAlign w:val="center"/>
            <w:hideMark/>
          </w:tcPr>
          <w:p w14:paraId="71DA5A4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12.90</w:t>
            </w:r>
          </w:p>
        </w:tc>
        <w:tc>
          <w:tcPr>
            <w:tcW w:w="796" w:type="dxa"/>
            <w:tcBorders>
              <w:top w:val="nil"/>
              <w:left w:val="nil"/>
              <w:bottom w:val="single" w:sz="4" w:space="0" w:color="auto"/>
              <w:right w:val="single" w:sz="4" w:space="0" w:color="auto"/>
            </w:tcBorders>
            <w:noWrap/>
            <w:vAlign w:val="bottom"/>
            <w:hideMark/>
          </w:tcPr>
          <w:p w14:paraId="60C78B4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13.70</w:t>
            </w:r>
          </w:p>
        </w:tc>
        <w:tc>
          <w:tcPr>
            <w:tcW w:w="796" w:type="dxa"/>
            <w:tcBorders>
              <w:top w:val="nil"/>
              <w:left w:val="nil"/>
              <w:bottom w:val="single" w:sz="4" w:space="0" w:color="auto"/>
              <w:right w:val="single" w:sz="4" w:space="0" w:color="auto"/>
            </w:tcBorders>
            <w:vAlign w:val="center"/>
            <w:hideMark/>
          </w:tcPr>
          <w:p w14:paraId="6237D38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12.80</w:t>
            </w:r>
          </w:p>
        </w:tc>
        <w:tc>
          <w:tcPr>
            <w:tcW w:w="796" w:type="dxa"/>
            <w:tcBorders>
              <w:top w:val="nil"/>
              <w:left w:val="nil"/>
              <w:bottom w:val="single" w:sz="4" w:space="0" w:color="auto"/>
              <w:right w:val="single" w:sz="4" w:space="0" w:color="auto"/>
            </w:tcBorders>
            <w:vAlign w:val="center"/>
            <w:hideMark/>
          </w:tcPr>
          <w:p w14:paraId="12BAB19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12.10</w:t>
            </w:r>
          </w:p>
        </w:tc>
      </w:tr>
      <w:tr w:rsidR="008B64C0" w:rsidRPr="006877B8" w14:paraId="61038276" w14:textId="77777777" w:rsidTr="00955861">
        <w:trPr>
          <w:trHeight w:val="720"/>
        </w:trPr>
        <w:tc>
          <w:tcPr>
            <w:tcW w:w="986" w:type="dxa"/>
            <w:tcBorders>
              <w:top w:val="nil"/>
              <w:left w:val="single" w:sz="4" w:space="0" w:color="auto"/>
              <w:bottom w:val="single" w:sz="4" w:space="0" w:color="auto"/>
              <w:right w:val="single" w:sz="4" w:space="0" w:color="auto"/>
            </w:tcBorders>
            <w:vAlign w:val="center"/>
            <w:hideMark/>
          </w:tcPr>
          <w:p w14:paraId="7B17404C" w14:textId="3B3A53E8"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Lab Control M</w:t>
            </w:r>
            <w:r w:rsidR="000B4A14" w:rsidRPr="00955861">
              <w:rPr>
                <w:rFonts w:ascii="Times New Roman" w:hAnsi="Times New Roman" w:cs="Times New Roman"/>
                <w:color w:val="000000" w:themeColor="text1"/>
                <w:sz w:val="20"/>
                <w:szCs w:val="20"/>
              </w:rPr>
              <w:t>onth</w:t>
            </w:r>
            <w:r w:rsidRPr="00955861">
              <w:rPr>
                <w:rFonts w:ascii="Times New Roman" w:hAnsi="Times New Roman" w:cs="Times New Roman"/>
                <w:color w:val="000000" w:themeColor="text1"/>
                <w:sz w:val="20"/>
                <w:szCs w:val="20"/>
              </w:rPr>
              <w:t xml:space="preserve"> 0</w:t>
            </w:r>
          </w:p>
        </w:tc>
        <w:tc>
          <w:tcPr>
            <w:tcW w:w="796" w:type="dxa"/>
            <w:tcBorders>
              <w:top w:val="nil"/>
              <w:left w:val="nil"/>
              <w:bottom w:val="single" w:sz="4" w:space="0" w:color="auto"/>
              <w:right w:val="single" w:sz="4" w:space="0" w:color="auto"/>
            </w:tcBorders>
            <w:vAlign w:val="center"/>
            <w:hideMark/>
          </w:tcPr>
          <w:p w14:paraId="460A8B3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12.70</w:t>
            </w:r>
          </w:p>
        </w:tc>
        <w:tc>
          <w:tcPr>
            <w:tcW w:w="796" w:type="dxa"/>
            <w:tcBorders>
              <w:top w:val="nil"/>
              <w:left w:val="nil"/>
              <w:bottom w:val="single" w:sz="4" w:space="0" w:color="auto"/>
              <w:right w:val="single" w:sz="4" w:space="0" w:color="auto"/>
            </w:tcBorders>
            <w:vAlign w:val="center"/>
            <w:hideMark/>
          </w:tcPr>
          <w:p w14:paraId="1D8C5EB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12.60</w:t>
            </w:r>
          </w:p>
        </w:tc>
        <w:tc>
          <w:tcPr>
            <w:tcW w:w="796" w:type="dxa"/>
            <w:tcBorders>
              <w:top w:val="nil"/>
              <w:left w:val="nil"/>
              <w:bottom w:val="single" w:sz="4" w:space="0" w:color="auto"/>
              <w:right w:val="single" w:sz="4" w:space="0" w:color="auto"/>
            </w:tcBorders>
            <w:shd w:val="clear" w:color="auto" w:fill="FFC7CE"/>
            <w:vAlign w:val="center"/>
            <w:hideMark/>
          </w:tcPr>
          <w:p w14:paraId="2D1AEEE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11.20</w:t>
            </w:r>
          </w:p>
        </w:tc>
        <w:tc>
          <w:tcPr>
            <w:tcW w:w="796" w:type="dxa"/>
            <w:tcBorders>
              <w:top w:val="nil"/>
              <w:left w:val="nil"/>
              <w:bottom w:val="single" w:sz="4" w:space="0" w:color="auto"/>
              <w:right w:val="single" w:sz="4" w:space="0" w:color="auto"/>
            </w:tcBorders>
            <w:shd w:val="clear" w:color="auto" w:fill="FFC7CE"/>
            <w:vAlign w:val="center"/>
            <w:hideMark/>
          </w:tcPr>
          <w:p w14:paraId="7D4C960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11.80</w:t>
            </w:r>
          </w:p>
        </w:tc>
        <w:tc>
          <w:tcPr>
            <w:tcW w:w="796" w:type="dxa"/>
            <w:tcBorders>
              <w:top w:val="nil"/>
              <w:left w:val="nil"/>
              <w:bottom w:val="single" w:sz="4" w:space="0" w:color="auto"/>
              <w:right w:val="single" w:sz="4" w:space="0" w:color="auto"/>
            </w:tcBorders>
            <w:shd w:val="clear" w:color="auto" w:fill="FFC7CE"/>
            <w:vAlign w:val="center"/>
            <w:hideMark/>
          </w:tcPr>
          <w:p w14:paraId="7E251AAE" w14:textId="6F56F2C4" w:rsidR="008B64C0" w:rsidRPr="00955861" w:rsidRDefault="008B64C0" w:rsidP="00955861">
            <w:pPr>
              <w:spacing w:line="256" w:lineRule="auto"/>
              <w:jc w:val="center"/>
              <w:rPr>
                <w:rFonts w:ascii="Times New Roman" w:hAnsi="Times New Roman" w:cs="Times New Roman"/>
                <w:color w:val="000000" w:themeColor="text1"/>
                <w:sz w:val="20"/>
                <w:szCs w:val="20"/>
              </w:rPr>
            </w:pPr>
          </w:p>
        </w:tc>
        <w:tc>
          <w:tcPr>
            <w:tcW w:w="796" w:type="dxa"/>
            <w:tcBorders>
              <w:top w:val="nil"/>
              <w:left w:val="nil"/>
              <w:bottom w:val="single" w:sz="4" w:space="0" w:color="auto"/>
              <w:right w:val="single" w:sz="4" w:space="0" w:color="auto"/>
            </w:tcBorders>
            <w:shd w:val="clear" w:color="auto" w:fill="FFC7CE"/>
            <w:vAlign w:val="center"/>
            <w:hideMark/>
          </w:tcPr>
          <w:p w14:paraId="707D7A9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11.80</w:t>
            </w:r>
          </w:p>
        </w:tc>
        <w:tc>
          <w:tcPr>
            <w:tcW w:w="796" w:type="dxa"/>
            <w:tcBorders>
              <w:top w:val="nil"/>
              <w:left w:val="nil"/>
              <w:bottom w:val="single" w:sz="4" w:space="0" w:color="auto"/>
              <w:right w:val="single" w:sz="4" w:space="0" w:color="auto"/>
            </w:tcBorders>
            <w:vAlign w:val="center"/>
            <w:hideMark/>
          </w:tcPr>
          <w:p w14:paraId="18D617E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12.20</w:t>
            </w:r>
          </w:p>
        </w:tc>
        <w:tc>
          <w:tcPr>
            <w:tcW w:w="796" w:type="dxa"/>
            <w:tcBorders>
              <w:top w:val="nil"/>
              <w:left w:val="nil"/>
              <w:bottom w:val="single" w:sz="4" w:space="0" w:color="auto"/>
              <w:right w:val="single" w:sz="4" w:space="0" w:color="auto"/>
            </w:tcBorders>
            <w:noWrap/>
            <w:vAlign w:val="center"/>
            <w:hideMark/>
          </w:tcPr>
          <w:p w14:paraId="685EDECA"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14.50</w:t>
            </w:r>
          </w:p>
        </w:tc>
        <w:tc>
          <w:tcPr>
            <w:tcW w:w="796" w:type="dxa"/>
            <w:tcBorders>
              <w:top w:val="nil"/>
              <w:left w:val="nil"/>
              <w:bottom w:val="single" w:sz="4" w:space="0" w:color="auto"/>
              <w:right w:val="single" w:sz="4" w:space="0" w:color="auto"/>
            </w:tcBorders>
            <w:vAlign w:val="center"/>
            <w:hideMark/>
          </w:tcPr>
          <w:p w14:paraId="1A95D33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12.10</w:t>
            </w:r>
          </w:p>
        </w:tc>
        <w:tc>
          <w:tcPr>
            <w:tcW w:w="796" w:type="dxa"/>
            <w:tcBorders>
              <w:top w:val="nil"/>
              <w:left w:val="nil"/>
              <w:bottom w:val="single" w:sz="4" w:space="0" w:color="auto"/>
              <w:right w:val="single" w:sz="4" w:space="0" w:color="auto"/>
            </w:tcBorders>
            <w:shd w:val="clear" w:color="auto" w:fill="FFC7CE"/>
            <w:vAlign w:val="center"/>
            <w:hideMark/>
          </w:tcPr>
          <w:p w14:paraId="00D57533"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13.20</w:t>
            </w:r>
          </w:p>
        </w:tc>
        <w:tc>
          <w:tcPr>
            <w:tcW w:w="796" w:type="dxa"/>
            <w:tcBorders>
              <w:top w:val="nil"/>
              <w:left w:val="nil"/>
              <w:bottom w:val="single" w:sz="4" w:space="0" w:color="auto"/>
              <w:right w:val="single" w:sz="4" w:space="0" w:color="auto"/>
            </w:tcBorders>
            <w:noWrap/>
            <w:vAlign w:val="bottom"/>
            <w:hideMark/>
          </w:tcPr>
          <w:p w14:paraId="17FDD52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14.00</w:t>
            </w:r>
          </w:p>
        </w:tc>
        <w:tc>
          <w:tcPr>
            <w:tcW w:w="796" w:type="dxa"/>
            <w:tcBorders>
              <w:top w:val="nil"/>
              <w:left w:val="nil"/>
              <w:bottom w:val="single" w:sz="4" w:space="0" w:color="auto"/>
              <w:right w:val="single" w:sz="4" w:space="0" w:color="auto"/>
            </w:tcBorders>
            <w:vAlign w:val="center"/>
            <w:hideMark/>
          </w:tcPr>
          <w:p w14:paraId="7FE833A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12.20</w:t>
            </w:r>
          </w:p>
        </w:tc>
        <w:tc>
          <w:tcPr>
            <w:tcW w:w="796" w:type="dxa"/>
            <w:tcBorders>
              <w:top w:val="nil"/>
              <w:left w:val="nil"/>
              <w:bottom w:val="single" w:sz="4" w:space="0" w:color="auto"/>
              <w:right w:val="single" w:sz="4" w:space="0" w:color="auto"/>
            </w:tcBorders>
            <w:vAlign w:val="center"/>
            <w:hideMark/>
          </w:tcPr>
          <w:p w14:paraId="0A119EB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12.10</w:t>
            </w:r>
          </w:p>
        </w:tc>
      </w:tr>
      <w:tr w:rsidR="008B64C0" w:rsidRPr="006877B8" w14:paraId="734A955E" w14:textId="77777777" w:rsidTr="00955861">
        <w:trPr>
          <w:trHeight w:val="720"/>
        </w:trPr>
        <w:tc>
          <w:tcPr>
            <w:tcW w:w="986" w:type="dxa"/>
            <w:tcBorders>
              <w:top w:val="nil"/>
              <w:left w:val="single" w:sz="4" w:space="0" w:color="auto"/>
              <w:bottom w:val="single" w:sz="4" w:space="0" w:color="auto"/>
              <w:right w:val="single" w:sz="4" w:space="0" w:color="auto"/>
            </w:tcBorders>
            <w:vAlign w:val="center"/>
            <w:hideMark/>
          </w:tcPr>
          <w:p w14:paraId="5EB0E5D9" w14:textId="47B1C592"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Lab Control M</w:t>
            </w:r>
            <w:r w:rsidR="000B4A14" w:rsidRPr="00955861">
              <w:rPr>
                <w:rFonts w:ascii="Times New Roman" w:hAnsi="Times New Roman" w:cs="Times New Roman"/>
                <w:color w:val="000000" w:themeColor="text1"/>
                <w:sz w:val="20"/>
                <w:szCs w:val="20"/>
              </w:rPr>
              <w:t>onth</w:t>
            </w:r>
            <w:r w:rsidRPr="00955861">
              <w:rPr>
                <w:rFonts w:ascii="Times New Roman" w:hAnsi="Times New Roman" w:cs="Times New Roman"/>
                <w:color w:val="000000" w:themeColor="text1"/>
                <w:sz w:val="20"/>
                <w:szCs w:val="20"/>
              </w:rPr>
              <w:t xml:space="preserve"> 1</w:t>
            </w:r>
          </w:p>
        </w:tc>
        <w:tc>
          <w:tcPr>
            <w:tcW w:w="796" w:type="dxa"/>
            <w:tcBorders>
              <w:top w:val="nil"/>
              <w:left w:val="nil"/>
              <w:bottom w:val="single" w:sz="4" w:space="0" w:color="auto"/>
              <w:right w:val="single" w:sz="4" w:space="0" w:color="auto"/>
            </w:tcBorders>
            <w:vAlign w:val="center"/>
            <w:hideMark/>
          </w:tcPr>
          <w:p w14:paraId="436E8EC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13.20</w:t>
            </w:r>
          </w:p>
        </w:tc>
        <w:tc>
          <w:tcPr>
            <w:tcW w:w="796" w:type="dxa"/>
            <w:tcBorders>
              <w:top w:val="nil"/>
              <w:left w:val="nil"/>
              <w:bottom w:val="single" w:sz="4" w:space="0" w:color="auto"/>
              <w:right w:val="single" w:sz="4" w:space="0" w:color="auto"/>
            </w:tcBorders>
            <w:vAlign w:val="center"/>
            <w:hideMark/>
          </w:tcPr>
          <w:p w14:paraId="03680CB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12.40</w:t>
            </w:r>
          </w:p>
        </w:tc>
        <w:tc>
          <w:tcPr>
            <w:tcW w:w="796" w:type="dxa"/>
            <w:tcBorders>
              <w:top w:val="nil"/>
              <w:left w:val="nil"/>
              <w:bottom w:val="single" w:sz="4" w:space="0" w:color="auto"/>
              <w:right w:val="single" w:sz="4" w:space="0" w:color="auto"/>
            </w:tcBorders>
            <w:shd w:val="clear" w:color="auto" w:fill="FFC7CE"/>
            <w:vAlign w:val="center"/>
            <w:hideMark/>
          </w:tcPr>
          <w:p w14:paraId="49BC603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11.70</w:t>
            </w:r>
          </w:p>
        </w:tc>
        <w:tc>
          <w:tcPr>
            <w:tcW w:w="796" w:type="dxa"/>
            <w:tcBorders>
              <w:top w:val="nil"/>
              <w:left w:val="nil"/>
              <w:bottom w:val="single" w:sz="4" w:space="0" w:color="auto"/>
              <w:right w:val="single" w:sz="4" w:space="0" w:color="auto"/>
            </w:tcBorders>
            <w:shd w:val="clear" w:color="auto" w:fill="FFC7CE"/>
            <w:vAlign w:val="center"/>
            <w:hideMark/>
          </w:tcPr>
          <w:p w14:paraId="5AC4A78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11.60</w:t>
            </w:r>
          </w:p>
        </w:tc>
        <w:tc>
          <w:tcPr>
            <w:tcW w:w="796" w:type="dxa"/>
            <w:tcBorders>
              <w:top w:val="nil"/>
              <w:left w:val="nil"/>
              <w:bottom w:val="single" w:sz="4" w:space="0" w:color="auto"/>
              <w:right w:val="single" w:sz="4" w:space="0" w:color="auto"/>
            </w:tcBorders>
            <w:vAlign w:val="center"/>
            <w:hideMark/>
          </w:tcPr>
          <w:p w14:paraId="455BB5B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12.40</w:t>
            </w:r>
          </w:p>
        </w:tc>
        <w:tc>
          <w:tcPr>
            <w:tcW w:w="796" w:type="dxa"/>
            <w:tcBorders>
              <w:top w:val="nil"/>
              <w:left w:val="nil"/>
              <w:bottom w:val="single" w:sz="4" w:space="0" w:color="auto"/>
              <w:right w:val="single" w:sz="4" w:space="0" w:color="auto"/>
            </w:tcBorders>
            <w:shd w:val="clear" w:color="auto" w:fill="FFC7CE"/>
            <w:vAlign w:val="center"/>
            <w:hideMark/>
          </w:tcPr>
          <w:p w14:paraId="6A56245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11.40</w:t>
            </w:r>
          </w:p>
        </w:tc>
        <w:tc>
          <w:tcPr>
            <w:tcW w:w="796" w:type="dxa"/>
            <w:tcBorders>
              <w:top w:val="nil"/>
              <w:left w:val="nil"/>
              <w:bottom w:val="single" w:sz="4" w:space="0" w:color="auto"/>
              <w:right w:val="single" w:sz="4" w:space="0" w:color="auto"/>
            </w:tcBorders>
            <w:shd w:val="clear" w:color="auto" w:fill="FFC7CE"/>
            <w:vAlign w:val="center"/>
            <w:hideMark/>
          </w:tcPr>
          <w:p w14:paraId="05BDCE3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11.60</w:t>
            </w:r>
          </w:p>
        </w:tc>
        <w:tc>
          <w:tcPr>
            <w:tcW w:w="796" w:type="dxa"/>
            <w:tcBorders>
              <w:top w:val="nil"/>
              <w:left w:val="nil"/>
              <w:bottom w:val="single" w:sz="4" w:space="0" w:color="auto"/>
              <w:right w:val="single" w:sz="4" w:space="0" w:color="auto"/>
            </w:tcBorders>
            <w:shd w:val="clear" w:color="auto" w:fill="FFC7CE"/>
            <w:noWrap/>
            <w:vAlign w:val="center"/>
            <w:hideMark/>
          </w:tcPr>
          <w:p w14:paraId="5D9BEF70"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13.50</w:t>
            </w:r>
          </w:p>
        </w:tc>
        <w:tc>
          <w:tcPr>
            <w:tcW w:w="796" w:type="dxa"/>
            <w:tcBorders>
              <w:top w:val="nil"/>
              <w:left w:val="nil"/>
              <w:bottom w:val="single" w:sz="4" w:space="0" w:color="auto"/>
              <w:right w:val="single" w:sz="4" w:space="0" w:color="auto"/>
            </w:tcBorders>
            <w:shd w:val="clear" w:color="auto" w:fill="FFC7CE"/>
            <w:vAlign w:val="center"/>
            <w:hideMark/>
          </w:tcPr>
          <w:p w14:paraId="423D7A0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11.30</w:t>
            </w:r>
          </w:p>
        </w:tc>
        <w:tc>
          <w:tcPr>
            <w:tcW w:w="796" w:type="dxa"/>
            <w:tcBorders>
              <w:top w:val="nil"/>
              <w:left w:val="nil"/>
              <w:bottom w:val="single" w:sz="4" w:space="0" w:color="auto"/>
              <w:right w:val="single" w:sz="4" w:space="0" w:color="auto"/>
            </w:tcBorders>
            <w:shd w:val="clear" w:color="auto" w:fill="FFC7CE"/>
            <w:vAlign w:val="center"/>
            <w:hideMark/>
          </w:tcPr>
          <w:p w14:paraId="4B7F05F4"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12.80</w:t>
            </w:r>
          </w:p>
        </w:tc>
        <w:tc>
          <w:tcPr>
            <w:tcW w:w="796" w:type="dxa"/>
            <w:tcBorders>
              <w:top w:val="nil"/>
              <w:left w:val="nil"/>
              <w:bottom w:val="single" w:sz="4" w:space="0" w:color="auto"/>
              <w:right w:val="single" w:sz="4" w:space="0" w:color="auto"/>
            </w:tcBorders>
            <w:noWrap/>
            <w:vAlign w:val="bottom"/>
            <w:hideMark/>
          </w:tcPr>
          <w:p w14:paraId="6314504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14.10</w:t>
            </w:r>
          </w:p>
        </w:tc>
        <w:tc>
          <w:tcPr>
            <w:tcW w:w="796" w:type="dxa"/>
            <w:tcBorders>
              <w:top w:val="nil"/>
              <w:left w:val="nil"/>
              <w:bottom w:val="single" w:sz="4" w:space="0" w:color="auto"/>
              <w:right w:val="single" w:sz="4" w:space="0" w:color="auto"/>
            </w:tcBorders>
            <w:vAlign w:val="center"/>
            <w:hideMark/>
          </w:tcPr>
          <w:p w14:paraId="1D59CB68"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12.20</w:t>
            </w:r>
          </w:p>
        </w:tc>
        <w:tc>
          <w:tcPr>
            <w:tcW w:w="796" w:type="dxa"/>
            <w:tcBorders>
              <w:top w:val="nil"/>
              <w:left w:val="nil"/>
              <w:bottom w:val="single" w:sz="4" w:space="0" w:color="auto"/>
              <w:right w:val="single" w:sz="4" w:space="0" w:color="auto"/>
            </w:tcBorders>
            <w:shd w:val="clear" w:color="auto" w:fill="FFC7CE"/>
            <w:vAlign w:val="center"/>
            <w:hideMark/>
          </w:tcPr>
          <w:p w14:paraId="18DD0D0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10.40</w:t>
            </w:r>
          </w:p>
        </w:tc>
      </w:tr>
      <w:tr w:rsidR="008B64C0" w:rsidRPr="006877B8" w14:paraId="0C1DA334" w14:textId="77777777" w:rsidTr="00955861">
        <w:trPr>
          <w:trHeight w:val="720"/>
        </w:trPr>
        <w:tc>
          <w:tcPr>
            <w:tcW w:w="986" w:type="dxa"/>
            <w:tcBorders>
              <w:top w:val="nil"/>
              <w:left w:val="single" w:sz="4" w:space="0" w:color="auto"/>
              <w:bottom w:val="single" w:sz="4" w:space="0" w:color="auto"/>
              <w:right w:val="single" w:sz="4" w:space="0" w:color="auto"/>
            </w:tcBorders>
            <w:vAlign w:val="center"/>
            <w:hideMark/>
          </w:tcPr>
          <w:p w14:paraId="0F513BB3" w14:textId="21B7B08F"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Lab Control M</w:t>
            </w:r>
            <w:r w:rsidR="000B4A14" w:rsidRPr="00955861">
              <w:rPr>
                <w:rFonts w:ascii="Times New Roman" w:hAnsi="Times New Roman" w:cs="Times New Roman"/>
                <w:color w:val="000000" w:themeColor="text1"/>
                <w:sz w:val="20"/>
                <w:szCs w:val="20"/>
              </w:rPr>
              <w:t>onth</w:t>
            </w:r>
            <w:r w:rsidRPr="00955861">
              <w:rPr>
                <w:rFonts w:ascii="Times New Roman" w:hAnsi="Times New Roman" w:cs="Times New Roman"/>
                <w:color w:val="000000" w:themeColor="text1"/>
                <w:sz w:val="20"/>
                <w:szCs w:val="20"/>
              </w:rPr>
              <w:t xml:space="preserve"> 2</w:t>
            </w:r>
          </w:p>
        </w:tc>
        <w:tc>
          <w:tcPr>
            <w:tcW w:w="796" w:type="dxa"/>
            <w:tcBorders>
              <w:top w:val="nil"/>
              <w:left w:val="nil"/>
              <w:bottom w:val="single" w:sz="4" w:space="0" w:color="auto"/>
              <w:right w:val="single" w:sz="4" w:space="0" w:color="auto"/>
            </w:tcBorders>
            <w:vAlign w:val="center"/>
            <w:hideMark/>
          </w:tcPr>
          <w:p w14:paraId="3A6C01F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12.80</w:t>
            </w:r>
          </w:p>
        </w:tc>
        <w:tc>
          <w:tcPr>
            <w:tcW w:w="796" w:type="dxa"/>
            <w:tcBorders>
              <w:top w:val="nil"/>
              <w:left w:val="nil"/>
              <w:bottom w:val="single" w:sz="4" w:space="0" w:color="auto"/>
              <w:right w:val="single" w:sz="4" w:space="0" w:color="auto"/>
            </w:tcBorders>
            <w:vAlign w:val="center"/>
            <w:hideMark/>
          </w:tcPr>
          <w:p w14:paraId="5C93521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12.50</w:t>
            </w:r>
          </w:p>
        </w:tc>
        <w:tc>
          <w:tcPr>
            <w:tcW w:w="796" w:type="dxa"/>
            <w:tcBorders>
              <w:top w:val="nil"/>
              <w:left w:val="nil"/>
              <w:bottom w:val="single" w:sz="4" w:space="0" w:color="auto"/>
              <w:right w:val="single" w:sz="4" w:space="0" w:color="auto"/>
            </w:tcBorders>
            <w:shd w:val="clear" w:color="auto" w:fill="FFC7CE"/>
            <w:vAlign w:val="center"/>
            <w:hideMark/>
          </w:tcPr>
          <w:p w14:paraId="1AC03603"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11.10</w:t>
            </w:r>
          </w:p>
        </w:tc>
        <w:tc>
          <w:tcPr>
            <w:tcW w:w="796" w:type="dxa"/>
            <w:tcBorders>
              <w:top w:val="nil"/>
              <w:left w:val="nil"/>
              <w:bottom w:val="single" w:sz="4" w:space="0" w:color="auto"/>
              <w:right w:val="single" w:sz="4" w:space="0" w:color="auto"/>
            </w:tcBorders>
            <w:shd w:val="clear" w:color="auto" w:fill="FFC7CE"/>
            <w:vAlign w:val="center"/>
            <w:hideMark/>
          </w:tcPr>
          <w:p w14:paraId="5AE4D0C7"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11.50</w:t>
            </w:r>
          </w:p>
        </w:tc>
        <w:tc>
          <w:tcPr>
            <w:tcW w:w="796" w:type="dxa"/>
            <w:tcBorders>
              <w:top w:val="nil"/>
              <w:left w:val="nil"/>
              <w:bottom w:val="single" w:sz="4" w:space="0" w:color="auto"/>
              <w:right w:val="single" w:sz="4" w:space="0" w:color="auto"/>
            </w:tcBorders>
            <w:shd w:val="clear" w:color="auto" w:fill="FFC7CE"/>
            <w:vAlign w:val="center"/>
            <w:hideMark/>
          </w:tcPr>
          <w:p w14:paraId="172A4B45"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11.60</w:t>
            </w:r>
          </w:p>
        </w:tc>
        <w:tc>
          <w:tcPr>
            <w:tcW w:w="796" w:type="dxa"/>
            <w:tcBorders>
              <w:top w:val="nil"/>
              <w:left w:val="nil"/>
              <w:bottom w:val="single" w:sz="4" w:space="0" w:color="auto"/>
              <w:right w:val="single" w:sz="4" w:space="0" w:color="auto"/>
            </w:tcBorders>
            <w:shd w:val="clear" w:color="auto" w:fill="FFC7CE"/>
            <w:vAlign w:val="center"/>
            <w:hideMark/>
          </w:tcPr>
          <w:p w14:paraId="4C965BE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11.20</w:t>
            </w:r>
          </w:p>
        </w:tc>
        <w:tc>
          <w:tcPr>
            <w:tcW w:w="796" w:type="dxa"/>
            <w:tcBorders>
              <w:top w:val="nil"/>
              <w:left w:val="nil"/>
              <w:bottom w:val="single" w:sz="4" w:space="0" w:color="auto"/>
              <w:right w:val="single" w:sz="4" w:space="0" w:color="auto"/>
            </w:tcBorders>
            <w:vAlign w:val="center"/>
            <w:hideMark/>
          </w:tcPr>
          <w:p w14:paraId="3F506B7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12.10</w:t>
            </w:r>
          </w:p>
        </w:tc>
        <w:tc>
          <w:tcPr>
            <w:tcW w:w="796" w:type="dxa"/>
            <w:tcBorders>
              <w:top w:val="nil"/>
              <w:left w:val="nil"/>
              <w:bottom w:val="single" w:sz="4" w:space="0" w:color="auto"/>
              <w:right w:val="single" w:sz="4" w:space="0" w:color="auto"/>
            </w:tcBorders>
            <w:noWrap/>
            <w:vAlign w:val="center"/>
            <w:hideMark/>
          </w:tcPr>
          <w:p w14:paraId="0B38413A"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14.20</w:t>
            </w:r>
          </w:p>
        </w:tc>
        <w:tc>
          <w:tcPr>
            <w:tcW w:w="796" w:type="dxa"/>
            <w:tcBorders>
              <w:top w:val="nil"/>
              <w:left w:val="nil"/>
              <w:bottom w:val="single" w:sz="4" w:space="0" w:color="auto"/>
              <w:right w:val="single" w:sz="4" w:space="0" w:color="auto"/>
            </w:tcBorders>
            <w:shd w:val="clear" w:color="auto" w:fill="FFC7CE"/>
            <w:vAlign w:val="center"/>
            <w:hideMark/>
          </w:tcPr>
          <w:p w14:paraId="082B04F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10.60</w:t>
            </w:r>
          </w:p>
        </w:tc>
        <w:tc>
          <w:tcPr>
            <w:tcW w:w="796" w:type="dxa"/>
            <w:tcBorders>
              <w:top w:val="nil"/>
              <w:left w:val="nil"/>
              <w:bottom w:val="single" w:sz="4" w:space="0" w:color="auto"/>
              <w:right w:val="single" w:sz="4" w:space="0" w:color="auto"/>
            </w:tcBorders>
            <w:shd w:val="clear" w:color="auto" w:fill="FFC7CE"/>
            <w:vAlign w:val="center"/>
            <w:hideMark/>
          </w:tcPr>
          <w:p w14:paraId="756B6394"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13.30</w:t>
            </w:r>
          </w:p>
        </w:tc>
        <w:tc>
          <w:tcPr>
            <w:tcW w:w="796" w:type="dxa"/>
            <w:tcBorders>
              <w:top w:val="nil"/>
              <w:left w:val="nil"/>
              <w:bottom w:val="single" w:sz="4" w:space="0" w:color="auto"/>
              <w:right w:val="single" w:sz="4" w:space="0" w:color="auto"/>
            </w:tcBorders>
            <w:noWrap/>
            <w:vAlign w:val="bottom"/>
            <w:hideMark/>
          </w:tcPr>
          <w:p w14:paraId="33D826C4"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13.70</w:t>
            </w:r>
          </w:p>
        </w:tc>
        <w:tc>
          <w:tcPr>
            <w:tcW w:w="796" w:type="dxa"/>
            <w:tcBorders>
              <w:top w:val="nil"/>
              <w:left w:val="nil"/>
              <w:bottom w:val="single" w:sz="4" w:space="0" w:color="auto"/>
              <w:right w:val="single" w:sz="4" w:space="0" w:color="auto"/>
            </w:tcBorders>
            <w:shd w:val="clear" w:color="auto" w:fill="FFC7CE"/>
            <w:vAlign w:val="center"/>
            <w:hideMark/>
          </w:tcPr>
          <w:p w14:paraId="06540CB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12.00</w:t>
            </w:r>
          </w:p>
        </w:tc>
        <w:tc>
          <w:tcPr>
            <w:tcW w:w="796" w:type="dxa"/>
            <w:tcBorders>
              <w:top w:val="nil"/>
              <w:left w:val="nil"/>
              <w:bottom w:val="single" w:sz="4" w:space="0" w:color="auto"/>
              <w:right w:val="single" w:sz="4" w:space="0" w:color="auto"/>
            </w:tcBorders>
            <w:shd w:val="clear" w:color="auto" w:fill="FFC7CE"/>
            <w:vAlign w:val="center"/>
            <w:hideMark/>
          </w:tcPr>
          <w:p w14:paraId="617978D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11.20</w:t>
            </w:r>
          </w:p>
        </w:tc>
      </w:tr>
      <w:tr w:rsidR="008B64C0" w:rsidRPr="006877B8" w14:paraId="753257F5" w14:textId="77777777" w:rsidTr="00955861">
        <w:trPr>
          <w:trHeight w:val="507"/>
        </w:trPr>
        <w:tc>
          <w:tcPr>
            <w:tcW w:w="986" w:type="dxa"/>
            <w:vMerge w:val="restart"/>
            <w:tcBorders>
              <w:top w:val="nil"/>
              <w:left w:val="single" w:sz="4" w:space="0" w:color="auto"/>
              <w:bottom w:val="single" w:sz="4" w:space="0" w:color="auto"/>
              <w:right w:val="single" w:sz="4" w:space="0" w:color="auto"/>
            </w:tcBorders>
            <w:vAlign w:val="center"/>
            <w:hideMark/>
          </w:tcPr>
          <w:p w14:paraId="680AC639" w14:textId="1EFD2E6D"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Lab Control M</w:t>
            </w:r>
            <w:r w:rsidR="000B4A14" w:rsidRPr="00955861">
              <w:rPr>
                <w:rFonts w:ascii="Times New Roman" w:hAnsi="Times New Roman" w:cs="Times New Roman"/>
                <w:color w:val="000000" w:themeColor="text1"/>
                <w:sz w:val="20"/>
                <w:szCs w:val="20"/>
              </w:rPr>
              <w:t>onth</w:t>
            </w:r>
            <w:r w:rsidRPr="00955861">
              <w:rPr>
                <w:rFonts w:ascii="Times New Roman" w:hAnsi="Times New Roman" w:cs="Times New Roman"/>
                <w:color w:val="000000" w:themeColor="text1"/>
                <w:sz w:val="20"/>
                <w:szCs w:val="20"/>
              </w:rPr>
              <w:t xml:space="preserve"> 3</w:t>
            </w:r>
          </w:p>
        </w:tc>
        <w:tc>
          <w:tcPr>
            <w:tcW w:w="796" w:type="dxa"/>
            <w:vMerge w:val="restart"/>
            <w:tcBorders>
              <w:top w:val="nil"/>
              <w:left w:val="single" w:sz="4" w:space="0" w:color="auto"/>
              <w:bottom w:val="single" w:sz="4" w:space="0" w:color="auto"/>
              <w:right w:val="single" w:sz="4" w:space="0" w:color="auto"/>
            </w:tcBorders>
            <w:shd w:val="clear" w:color="auto" w:fill="FFC7CE"/>
            <w:vAlign w:val="center"/>
            <w:hideMark/>
          </w:tcPr>
          <w:p w14:paraId="00636BBA"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11.30</w:t>
            </w:r>
          </w:p>
        </w:tc>
        <w:tc>
          <w:tcPr>
            <w:tcW w:w="796" w:type="dxa"/>
            <w:vMerge w:val="restart"/>
            <w:tcBorders>
              <w:top w:val="nil"/>
              <w:left w:val="single" w:sz="4" w:space="0" w:color="auto"/>
              <w:bottom w:val="single" w:sz="4" w:space="0" w:color="auto"/>
              <w:right w:val="single" w:sz="4" w:space="0" w:color="auto"/>
            </w:tcBorders>
            <w:shd w:val="clear" w:color="auto" w:fill="FFC7CE"/>
            <w:vAlign w:val="center"/>
            <w:hideMark/>
          </w:tcPr>
          <w:p w14:paraId="01286B15"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12.00</w:t>
            </w:r>
          </w:p>
        </w:tc>
        <w:tc>
          <w:tcPr>
            <w:tcW w:w="796" w:type="dxa"/>
            <w:vMerge w:val="restart"/>
            <w:tcBorders>
              <w:top w:val="nil"/>
              <w:left w:val="single" w:sz="4" w:space="0" w:color="auto"/>
              <w:bottom w:val="single" w:sz="4" w:space="0" w:color="auto"/>
              <w:right w:val="single" w:sz="4" w:space="0" w:color="auto"/>
            </w:tcBorders>
            <w:shd w:val="clear" w:color="auto" w:fill="FFC7CE"/>
            <w:vAlign w:val="center"/>
            <w:hideMark/>
          </w:tcPr>
          <w:p w14:paraId="06A0B410"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11.20</w:t>
            </w:r>
          </w:p>
        </w:tc>
        <w:tc>
          <w:tcPr>
            <w:tcW w:w="796" w:type="dxa"/>
            <w:vMerge w:val="restart"/>
            <w:tcBorders>
              <w:top w:val="nil"/>
              <w:left w:val="single" w:sz="4" w:space="0" w:color="auto"/>
              <w:bottom w:val="single" w:sz="4" w:space="0" w:color="auto"/>
              <w:right w:val="single" w:sz="4" w:space="0" w:color="auto"/>
            </w:tcBorders>
            <w:vAlign w:val="center"/>
            <w:hideMark/>
          </w:tcPr>
          <w:p w14:paraId="5E288AD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12.60</w:t>
            </w:r>
          </w:p>
        </w:tc>
        <w:tc>
          <w:tcPr>
            <w:tcW w:w="796" w:type="dxa"/>
            <w:vMerge w:val="restart"/>
            <w:tcBorders>
              <w:top w:val="nil"/>
              <w:left w:val="single" w:sz="4" w:space="0" w:color="auto"/>
              <w:bottom w:val="single" w:sz="4" w:space="0" w:color="auto"/>
              <w:right w:val="single" w:sz="4" w:space="0" w:color="auto"/>
            </w:tcBorders>
            <w:vAlign w:val="center"/>
            <w:hideMark/>
          </w:tcPr>
          <w:p w14:paraId="54631BA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13.00</w:t>
            </w:r>
          </w:p>
        </w:tc>
        <w:tc>
          <w:tcPr>
            <w:tcW w:w="796" w:type="dxa"/>
            <w:vMerge w:val="restart"/>
            <w:tcBorders>
              <w:top w:val="nil"/>
              <w:left w:val="single" w:sz="4" w:space="0" w:color="auto"/>
              <w:bottom w:val="single" w:sz="4" w:space="0" w:color="auto"/>
              <w:right w:val="single" w:sz="4" w:space="0" w:color="auto"/>
            </w:tcBorders>
            <w:shd w:val="clear" w:color="auto" w:fill="FFC7CE"/>
            <w:vAlign w:val="center"/>
            <w:hideMark/>
          </w:tcPr>
          <w:p w14:paraId="7929467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11.10</w:t>
            </w:r>
          </w:p>
        </w:tc>
        <w:tc>
          <w:tcPr>
            <w:tcW w:w="796" w:type="dxa"/>
            <w:vMerge w:val="restart"/>
            <w:tcBorders>
              <w:top w:val="nil"/>
              <w:left w:val="single" w:sz="4" w:space="0" w:color="auto"/>
              <w:bottom w:val="single" w:sz="4" w:space="0" w:color="auto"/>
              <w:right w:val="single" w:sz="4" w:space="0" w:color="auto"/>
            </w:tcBorders>
            <w:vAlign w:val="center"/>
            <w:hideMark/>
          </w:tcPr>
          <w:p w14:paraId="3F81FB4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12.30</w:t>
            </w:r>
          </w:p>
        </w:tc>
        <w:tc>
          <w:tcPr>
            <w:tcW w:w="796" w:type="dxa"/>
            <w:vMerge w:val="restart"/>
            <w:tcBorders>
              <w:top w:val="nil"/>
              <w:left w:val="single" w:sz="4" w:space="0" w:color="auto"/>
              <w:bottom w:val="single" w:sz="4" w:space="0" w:color="auto"/>
              <w:right w:val="single" w:sz="4" w:space="0" w:color="auto"/>
            </w:tcBorders>
            <w:noWrap/>
            <w:vAlign w:val="center"/>
            <w:hideMark/>
          </w:tcPr>
          <w:p w14:paraId="7892CDB4"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14.90</w:t>
            </w:r>
          </w:p>
        </w:tc>
        <w:tc>
          <w:tcPr>
            <w:tcW w:w="796" w:type="dxa"/>
            <w:vMerge w:val="restart"/>
            <w:tcBorders>
              <w:top w:val="nil"/>
              <w:left w:val="single" w:sz="4" w:space="0" w:color="auto"/>
              <w:bottom w:val="single" w:sz="4" w:space="0" w:color="auto"/>
              <w:right w:val="single" w:sz="4" w:space="0" w:color="auto"/>
            </w:tcBorders>
            <w:shd w:val="clear" w:color="auto" w:fill="FFC7CE"/>
            <w:vAlign w:val="center"/>
            <w:hideMark/>
          </w:tcPr>
          <w:p w14:paraId="32EA619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11.50</w:t>
            </w:r>
          </w:p>
        </w:tc>
        <w:tc>
          <w:tcPr>
            <w:tcW w:w="796" w:type="dxa"/>
            <w:vMerge w:val="restart"/>
            <w:tcBorders>
              <w:top w:val="nil"/>
              <w:left w:val="single" w:sz="4" w:space="0" w:color="auto"/>
              <w:bottom w:val="single" w:sz="4" w:space="0" w:color="auto"/>
              <w:right w:val="single" w:sz="4" w:space="0" w:color="auto"/>
            </w:tcBorders>
            <w:shd w:val="clear" w:color="auto" w:fill="FFC7CE"/>
            <w:vAlign w:val="center"/>
            <w:hideMark/>
          </w:tcPr>
          <w:p w14:paraId="64AE803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12.10</w:t>
            </w:r>
          </w:p>
        </w:tc>
        <w:tc>
          <w:tcPr>
            <w:tcW w:w="796" w:type="dxa"/>
            <w:vMerge w:val="restart"/>
            <w:tcBorders>
              <w:top w:val="nil"/>
              <w:left w:val="single" w:sz="4" w:space="0" w:color="auto"/>
              <w:bottom w:val="single" w:sz="4" w:space="0" w:color="auto"/>
              <w:right w:val="single" w:sz="4" w:space="0" w:color="auto"/>
            </w:tcBorders>
            <w:noWrap/>
            <w:vAlign w:val="bottom"/>
            <w:hideMark/>
          </w:tcPr>
          <w:p w14:paraId="157AD90A"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16.10</w:t>
            </w:r>
          </w:p>
        </w:tc>
        <w:tc>
          <w:tcPr>
            <w:tcW w:w="796" w:type="dxa"/>
            <w:vMerge w:val="restart"/>
            <w:tcBorders>
              <w:top w:val="nil"/>
              <w:left w:val="single" w:sz="4" w:space="0" w:color="auto"/>
              <w:bottom w:val="single" w:sz="4" w:space="0" w:color="auto"/>
              <w:right w:val="single" w:sz="4" w:space="0" w:color="auto"/>
            </w:tcBorders>
            <w:vAlign w:val="center"/>
            <w:hideMark/>
          </w:tcPr>
          <w:p w14:paraId="24E51A8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12.20</w:t>
            </w:r>
          </w:p>
        </w:tc>
        <w:tc>
          <w:tcPr>
            <w:tcW w:w="796" w:type="dxa"/>
            <w:vMerge w:val="restart"/>
            <w:tcBorders>
              <w:top w:val="nil"/>
              <w:left w:val="single" w:sz="4" w:space="0" w:color="auto"/>
              <w:bottom w:val="single" w:sz="4" w:space="0" w:color="auto"/>
              <w:right w:val="single" w:sz="4" w:space="0" w:color="auto"/>
            </w:tcBorders>
            <w:shd w:val="clear" w:color="auto" w:fill="FFC7CE"/>
            <w:vAlign w:val="center"/>
            <w:hideMark/>
          </w:tcPr>
          <w:p w14:paraId="04380C09"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11.30</w:t>
            </w:r>
          </w:p>
        </w:tc>
      </w:tr>
      <w:tr w:rsidR="008B64C0" w:rsidRPr="006877B8" w14:paraId="1351C29B" w14:textId="77777777" w:rsidTr="00955861">
        <w:trPr>
          <w:trHeight w:val="507"/>
        </w:trPr>
        <w:tc>
          <w:tcPr>
            <w:tcW w:w="0" w:type="auto"/>
            <w:vMerge/>
            <w:tcBorders>
              <w:top w:val="nil"/>
              <w:left w:val="single" w:sz="4" w:space="0" w:color="auto"/>
              <w:bottom w:val="single" w:sz="4" w:space="0" w:color="auto"/>
              <w:right w:val="single" w:sz="4" w:space="0" w:color="auto"/>
            </w:tcBorders>
            <w:vAlign w:val="center"/>
            <w:hideMark/>
          </w:tcPr>
          <w:p w14:paraId="27655608"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5A2267A"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AB11A6"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D10CE9"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E906EF"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9BBD2D1"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5938D84"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A8E8E0"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FAD71B"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1AF8B4"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C3FFB0"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34C4CD"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E6EB95A"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C9731B" w14:textId="77777777" w:rsidR="008B64C0" w:rsidRPr="00955861" w:rsidRDefault="008B64C0" w:rsidP="00955861">
            <w:pPr>
              <w:spacing w:line="256" w:lineRule="auto"/>
              <w:jc w:val="center"/>
              <w:rPr>
                <w:rFonts w:ascii="Times New Roman" w:eastAsia="Times New Roman" w:hAnsi="Times New Roman" w:cs="Times New Roman"/>
                <w:color w:val="000000" w:themeColor="text1"/>
                <w:sz w:val="20"/>
                <w:szCs w:val="20"/>
              </w:rPr>
            </w:pPr>
          </w:p>
        </w:tc>
      </w:tr>
      <w:tr w:rsidR="008B64C0" w:rsidRPr="006877B8" w14:paraId="7460E8D6" w14:textId="77777777" w:rsidTr="00955861">
        <w:trPr>
          <w:trHeight w:val="720"/>
        </w:trPr>
        <w:tc>
          <w:tcPr>
            <w:tcW w:w="986" w:type="dxa"/>
            <w:tcBorders>
              <w:top w:val="nil"/>
              <w:left w:val="single" w:sz="4" w:space="0" w:color="auto"/>
              <w:bottom w:val="single" w:sz="4" w:space="0" w:color="auto"/>
              <w:right w:val="single" w:sz="4" w:space="0" w:color="auto"/>
            </w:tcBorders>
            <w:vAlign w:val="center"/>
            <w:hideMark/>
          </w:tcPr>
          <w:p w14:paraId="42A36816" w14:textId="71EAC238"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Lab Control M</w:t>
            </w:r>
            <w:r w:rsidR="000B4A14" w:rsidRPr="00955861">
              <w:rPr>
                <w:rFonts w:ascii="Times New Roman" w:hAnsi="Times New Roman" w:cs="Times New Roman"/>
                <w:color w:val="000000" w:themeColor="text1"/>
                <w:sz w:val="20"/>
                <w:szCs w:val="20"/>
              </w:rPr>
              <w:t>onth</w:t>
            </w:r>
            <w:r w:rsidRPr="00955861">
              <w:rPr>
                <w:rFonts w:ascii="Times New Roman" w:hAnsi="Times New Roman" w:cs="Times New Roman"/>
                <w:color w:val="000000" w:themeColor="text1"/>
                <w:sz w:val="20"/>
                <w:szCs w:val="20"/>
              </w:rPr>
              <w:t xml:space="preserve"> 6</w:t>
            </w:r>
          </w:p>
        </w:tc>
        <w:tc>
          <w:tcPr>
            <w:tcW w:w="796" w:type="dxa"/>
            <w:tcBorders>
              <w:top w:val="nil"/>
              <w:left w:val="nil"/>
              <w:bottom w:val="single" w:sz="4" w:space="0" w:color="auto"/>
              <w:right w:val="single" w:sz="4" w:space="0" w:color="auto"/>
            </w:tcBorders>
            <w:vAlign w:val="center"/>
            <w:hideMark/>
          </w:tcPr>
          <w:p w14:paraId="11DCDB2D"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12.50</w:t>
            </w:r>
          </w:p>
        </w:tc>
        <w:tc>
          <w:tcPr>
            <w:tcW w:w="796" w:type="dxa"/>
            <w:tcBorders>
              <w:top w:val="nil"/>
              <w:left w:val="nil"/>
              <w:bottom w:val="single" w:sz="4" w:space="0" w:color="auto"/>
              <w:right w:val="single" w:sz="4" w:space="0" w:color="auto"/>
            </w:tcBorders>
            <w:vAlign w:val="center"/>
            <w:hideMark/>
          </w:tcPr>
          <w:p w14:paraId="60D11640"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12.40</w:t>
            </w:r>
          </w:p>
        </w:tc>
        <w:tc>
          <w:tcPr>
            <w:tcW w:w="796" w:type="dxa"/>
            <w:tcBorders>
              <w:top w:val="nil"/>
              <w:left w:val="nil"/>
              <w:bottom w:val="single" w:sz="4" w:space="0" w:color="auto"/>
              <w:right w:val="single" w:sz="4" w:space="0" w:color="auto"/>
            </w:tcBorders>
            <w:shd w:val="clear" w:color="auto" w:fill="FFC7CE"/>
            <w:vAlign w:val="center"/>
            <w:hideMark/>
          </w:tcPr>
          <w:p w14:paraId="504F8B5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11.50</w:t>
            </w:r>
          </w:p>
        </w:tc>
        <w:tc>
          <w:tcPr>
            <w:tcW w:w="796" w:type="dxa"/>
            <w:tcBorders>
              <w:top w:val="nil"/>
              <w:left w:val="nil"/>
              <w:bottom w:val="single" w:sz="4" w:space="0" w:color="auto"/>
              <w:right w:val="single" w:sz="4" w:space="0" w:color="auto"/>
            </w:tcBorders>
            <w:shd w:val="clear" w:color="auto" w:fill="FFC7CE"/>
            <w:vAlign w:val="center"/>
            <w:hideMark/>
          </w:tcPr>
          <w:p w14:paraId="16A1464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11.90</w:t>
            </w:r>
          </w:p>
        </w:tc>
        <w:tc>
          <w:tcPr>
            <w:tcW w:w="796" w:type="dxa"/>
            <w:tcBorders>
              <w:top w:val="nil"/>
              <w:left w:val="nil"/>
              <w:bottom w:val="single" w:sz="4" w:space="0" w:color="auto"/>
              <w:right w:val="single" w:sz="4" w:space="0" w:color="auto"/>
            </w:tcBorders>
            <w:shd w:val="clear" w:color="auto" w:fill="FFC7CE"/>
            <w:vAlign w:val="center"/>
            <w:hideMark/>
          </w:tcPr>
          <w:p w14:paraId="4411B1B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11.60</w:t>
            </w:r>
          </w:p>
        </w:tc>
        <w:tc>
          <w:tcPr>
            <w:tcW w:w="796" w:type="dxa"/>
            <w:tcBorders>
              <w:top w:val="nil"/>
              <w:left w:val="nil"/>
              <w:bottom w:val="single" w:sz="4" w:space="0" w:color="auto"/>
              <w:right w:val="single" w:sz="4" w:space="0" w:color="auto"/>
            </w:tcBorders>
            <w:shd w:val="clear" w:color="auto" w:fill="FFC7CE"/>
            <w:vAlign w:val="center"/>
            <w:hideMark/>
          </w:tcPr>
          <w:p w14:paraId="75DB7B7D"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11.60</w:t>
            </w:r>
          </w:p>
        </w:tc>
        <w:tc>
          <w:tcPr>
            <w:tcW w:w="796" w:type="dxa"/>
            <w:tcBorders>
              <w:top w:val="nil"/>
              <w:left w:val="nil"/>
              <w:bottom w:val="single" w:sz="4" w:space="0" w:color="auto"/>
              <w:right w:val="single" w:sz="4" w:space="0" w:color="auto"/>
            </w:tcBorders>
            <w:shd w:val="clear" w:color="auto" w:fill="FFC7CE"/>
            <w:vAlign w:val="center"/>
            <w:hideMark/>
          </w:tcPr>
          <w:p w14:paraId="001D6B97"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12.00</w:t>
            </w:r>
          </w:p>
        </w:tc>
        <w:tc>
          <w:tcPr>
            <w:tcW w:w="796" w:type="dxa"/>
            <w:tcBorders>
              <w:top w:val="nil"/>
              <w:left w:val="nil"/>
              <w:bottom w:val="single" w:sz="4" w:space="0" w:color="auto"/>
              <w:right w:val="single" w:sz="4" w:space="0" w:color="auto"/>
            </w:tcBorders>
            <w:noWrap/>
            <w:vAlign w:val="center"/>
            <w:hideMark/>
          </w:tcPr>
          <w:p w14:paraId="03B53908"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14.20</w:t>
            </w:r>
          </w:p>
        </w:tc>
        <w:tc>
          <w:tcPr>
            <w:tcW w:w="796" w:type="dxa"/>
            <w:tcBorders>
              <w:top w:val="nil"/>
              <w:left w:val="nil"/>
              <w:bottom w:val="single" w:sz="4" w:space="0" w:color="auto"/>
              <w:right w:val="single" w:sz="4" w:space="0" w:color="auto"/>
            </w:tcBorders>
            <w:shd w:val="clear" w:color="auto" w:fill="FFC7CE"/>
            <w:vAlign w:val="center"/>
            <w:hideMark/>
          </w:tcPr>
          <w:p w14:paraId="5A598BB9"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10.70</w:t>
            </w:r>
          </w:p>
        </w:tc>
        <w:tc>
          <w:tcPr>
            <w:tcW w:w="796" w:type="dxa"/>
            <w:tcBorders>
              <w:top w:val="nil"/>
              <w:left w:val="nil"/>
              <w:bottom w:val="single" w:sz="4" w:space="0" w:color="auto"/>
              <w:right w:val="single" w:sz="4" w:space="0" w:color="auto"/>
            </w:tcBorders>
            <w:shd w:val="clear" w:color="auto" w:fill="FFC7CE"/>
            <w:vAlign w:val="center"/>
            <w:hideMark/>
          </w:tcPr>
          <w:p w14:paraId="385219AD"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12.80</w:t>
            </w:r>
          </w:p>
        </w:tc>
        <w:tc>
          <w:tcPr>
            <w:tcW w:w="796" w:type="dxa"/>
            <w:tcBorders>
              <w:top w:val="nil"/>
              <w:left w:val="nil"/>
              <w:bottom w:val="single" w:sz="4" w:space="0" w:color="auto"/>
              <w:right w:val="single" w:sz="4" w:space="0" w:color="auto"/>
            </w:tcBorders>
            <w:shd w:val="clear" w:color="auto" w:fill="FFC7CE"/>
            <w:noWrap/>
            <w:vAlign w:val="bottom"/>
            <w:hideMark/>
          </w:tcPr>
          <w:p w14:paraId="40AFD0E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13.30</w:t>
            </w:r>
          </w:p>
        </w:tc>
        <w:tc>
          <w:tcPr>
            <w:tcW w:w="796" w:type="dxa"/>
            <w:tcBorders>
              <w:top w:val="nil"/>
              <w:left w:val="nil"/>
              <w:bottom w:val="single" w:sz="4" w:space="0" w:color="auto"/>
              <w:right w:val="single" w:sz="4" w:space="0" w:color="auto"/>
            </w:tcBorders>
            <w:shd w:val="clear" w:color="auto" w:fill="FFC7CE"/>
            <w:vAlign w:val="center"/>
            <w:hideMark/>
          </w:tcPr>
          <w:p w14:paraId="33EDD33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11.90</w:t>
            </w:r>
          </w:p>
        </w:tc>
        <w:tc>
          <w:tcPr>
            <w:tcW w:w="796" w:type="dxa"/>
            <w:tcBorders>
              <w:top w:val="nil"/>
              <w:left w:val="nil"/>
              <w:bottom w:val="single" w:sz="4" w:space="0" w:color="auto"/>
              <w:right w:val="single" w:sz="4" w:space="0" w:color="auto"/>
            </w:tcBorders>
            <w:shd w:val="clear" w:color="auto" w:fill="FFC7CE"/>
            <w:vAlign w:val="center"/>
            <w:hideMark/>
          </w:tcPr>
          <w:p w14:paraId="45CD69C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11.50</w:t>
            </w:r>
          </w:p>
        </w:tc>
      </w:tr>
      <w:tr w:rsidR="008B64C0" w:rsidRPr="006877B8" w14:paraId="61562D76" w14:textId="77777777" w:rsidTr="00955861">
        <w:trPr>
          <w:trHeight w:val="720"/>
        </w:trPr>
        <w:tc>
          <w:tcPr>
            <w:tcW w:w="986" w:type="dxa"/>
            <w:tcBorders>
              <w:top w:val="nil"/>
              <w:left w:val="single" w:sz="4" w:space="0" w:color="auto"/>
              <w:bottom w:val="single" w:sz="4" w:space="0" w:color="auto"/>
              <w:right w:val="single" w:sz="4" w:space="0" w:color="auto"/>
            </w:tcBorders>
            <w:vAlign w:val="center"/>
            <w:hideMark/>
          </w:tcPr>
          <w:p w14:paraId="44D15440" w14:textId="5629C824"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 xml:space="preserve">Lab Control </w:t>
            </w:r>
            <w:r w:rsidR="000B4A14" w:rsidRPr="00955861">
              <w:rPr>
                <w:rFonts w:ascii="Times New Roman" w:hAnsi="Times New Roman" w:cs="Times New Roman"/>
                <w:color w:val="000000" w:themeColor="text1"/>
                <w:sz w:val="20"/>
                <w:szCs w:val="20"/>
              </w:rPr>
              <w:t>pre-challenge</w:t>
            </w:r>
          </w:p>
        </w:tc>
        <w:tc>
          <w:tcPr>
            <w:tcW w:w="796" w:type="dxa"/>
            <w:tcBorders>
              <w:top w:val="nil"/>
              <w:left w:val="nil"/>
              <w:bottom w:val="single" w:sz="4" w:space="0" w:color="auto"/>
              <w:right w:val="single" w:sz="4" w:space="0" w:color="auto"/>
            </w:tcBorders>
            <w:vAlign w:val="center"/>
            <w:hideMark/>
          </w:tcPr>
          <w:p w14:paraId="2D99F47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13.00</w:t>
            </w:r>
          </w:p>
        </w:tc>
        <w:tc>
          <w:tcPr>
            <w:tcW w:w="796" w:type="dxa"/>
            <w:tcBorders>
              <w:top w:val="nil"/>
              <w:left w:val="nil"/>
              <w:bottom w:val="single" w:sz="4" w:space="0" w:color="auto"/>
              <w:right w:val="single" w:sz="4" w:space="0" w:color="auto"/>
            </w:tcBorders>
            <w:vAlign w:val="center"/>
            <w:hideMark/>
          </w:tcPr>
          <w:p w14:paraId="0645461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13.20</w:t>
            </w:r>
          </w:p>
        </w:tc>
        <w:tc>
          <w:tcPr>
            <w:tcW w:w="796" w:type="dxa"/>
            <w:tcBorders>
              <w:top w:val="nil"/>
              <w:left w:val="nil"/>
              <w:bottom w:val="single" w:sz="4" w:space="0" w:color="auto"/>
              <w:right w:val="single" w:sz="4" w:space="0" w:color="auto"/>
            </w:tcBorders>
            <w:shd w:val="clear" w:color="auto" w:fill="FFC7CE"/>
            <w:vAlign w:val="center"/>
            <w:hideMark/>
          </w:tcPr>
          <w:p w14:paraId="2A9DA7C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11.80</w:t>
            </w:r>
          </w:p>
        </w:tc>
        <w:tc>
          <w:tcPr>
            <w:tcW w:w="796" w:type="dxa"/>
            <w:tcBorders>
              <w:top w:val="nil"/>
              <w:left w:val="nil"/>
              <w:bottom w:val="single" w:sz="4" w:space="0" w:color="auto"/>
              <w:right w:val="single" w:sz="4" w:space="0" w:color="auto"/>
            </w:tcBorders>
            <w:vAlign w:val="center"/>
            <w:hideMark/>
          </w:tcPr>
          <w:p w14:paraId="7D3B7B6C"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13.10</w:t>
            </w:r>
          </w:p>
        </w:tc>
        <w:tc>
          <w:tcPr>
            <w:tcW w:w="796" w:type="dxa"/>
            <w:tcBorders>
              <w:top w:val="nil"/>
              <w:left w:val="nil"/>
              <w:bottom w:val="single" w:sz="4" w:space="0" w:color="auto"/>
              <w:right w:val="single" w:sz="4" w:space="0" w:color="auto"/>
            </w:tcBorders>
            <w:vAlign w:val="center"/>
            <w:hideMark/>
          </w:tcPr>
          <w:p w14:paraId="6DFAEC85"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12.60</w:t>
            </w:r>
          </w:p>
        </w:tc>
        <w:tc>
          <w:tcPr>
            <w:tcW w:w="796" w:type="dxa"/>
            <w:tcBorders>
              <w:top w:val="nil"/>
              <w:left w:val="nil"/>
              <w:bottom w:val="single" w:sz="4" w:space="0" w:color="auto"/>
              <w:right w:val="single" w:sz="4" w:space="0" w:color="auto"/>
            </w:tcBorders>
            <w:shd w:val="clear" w:color="auto" w:fill="FFC7CE"/>
            <w:vAlign w:val="center"/>
            <w:hideMark/>
          </w:tcPr>
          <w:p w14:paraId="4E50A81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11.30</w:t>
            </w:r>
          </w:p>
        </w:tc>
        <w:tc>
          <w:tcPr>
            <w:tcW w:w="796" w:type="dxa"/>
            <w:tcBorders>
              <w:top w:val="nil"/>
              <w:left w:val="nil"/>
              <w:bottom w:val="single" w:sz="4" w:space="0" w:color="auto"/>
              <w:right w:val="single" w:sz="4" w:space="0" w:color="auto"/>
            </w:tcBorders>
            <w:shd w:val="clear" w:color="auto" w:fill="FFC7CE"/>
            <w:vAlign w:val="center"/>
            <w:hideMark/>
          </w:tcPr>
          <w:p w14:paraId="074E8635"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11.90</w:t>
            </w:r>
          </w:p>
        </w:tc>
        <w:tc>
          <w:tcPr>
            <w:tcW w:w="796" w:type="dxa"/>
            <w:tcBorders>
              <w:top w:val="nil"/>
              <w:left w:val="nil"/>
              <w:bottom w:val="single" w:sz="4" w:space="0" w:color="auto"/>
              <w:right w:val="single" w:sz="4" w:space="0" w:color="auto"/>
            </w:tcBorders>
            <w:noWrap/>
            <w:vAlign w:val="center"/>
            <w:hideMark/>
          </w:tcPr>
          <w:p w14:paraId="6A7F43A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14.50</w:t>
            </w:r>
          </w:p>
        </w:tc>
        <w:tc>
          <w:tcPr>
            <w:tcW w:w="796" w:type="dxa"/>
            <w:tcBorders>
              <w:top w:val="nil"/>
              <w:left w:val="nil"/>
              <w:bottom w:val="single" w:sz="4" w:space="0" w:color="auto"/>
              <w:right w:val="single" w:sz="4" w:space="0" w:color="auto"/>
            </w:tcBorders>
            <w:vAlign w:val="center"/>
            <w:hideMark/>
          </w:tcPr>
          <w:p w14:paraId="2F53DB9A"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12.10</w:t>
            </w:r>
          </w:p>
        </w:tc>
        <w:tc>
          <w:tcPr>
            <w:tcW w:w="796" w:type="dxa"/>
            <w:tcBorders>
              <w:top w:val="nil"/>
              <w:left w:val="nil"/>
              <w:bottom w:val="single" w:sz="4" w:space="0" w:color="auto"/>
              <w:right w:val="single" w:sz="4" w:space="0" w:color="auto"/>
            </w:tcBorders>
            <w:shd w:val="clear" w:color="auto" w:fill="FFC7CE"/>
            <w:vAlign w:val="center"/>
            <w:hideMark/>
          </w:tcPr>
          <w:p w14:paraId="3F1C6CAD"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13.10</w:t>
            </w:r>
          </w:p>
        </w:tc>
        <w:tc>
          <w:tcPr>
            <w:tcW w:w="796" w:type="dxa"/>
            <w:tcBorders>
              <w:top w:val="nil"/>
              <w:left w:val="nil"/>
              <w:bottom w:val="single" w:sz="4" w:space="0" w:color="auto"/>
              <w:right w:val="single" w:sz="4" w:space="0" w:color="auto"/>
            </w:tcBorders>
            <w:noWrap/>
            <w:vAlign w:val="bottom"/>
            <w:hideMark/>
          </w:tcPr>
          <w:p w14:paraId="4081F87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14.00</w:t>
            </w:r>
          </w:p>
        </w:tc>
        <w:tc>
          <w:tcPr>
            <w:tcW w:w="796" w:type="dxa"/>
            <w:tcBorders>
              <w:top w:val="nil"/>
              <w:left w:val="nil"/>
              <w:bottom w:val="single" w:sz="4" w:space="0" w:color="auto"/>
              <w:right w:val="single" w:sz="4" w:space="0" w:color="auto"/>
            </w:tcBorders>
            <w:shd w:val="clear" w:color="auto" w:fill="FFC7CE"/>
            <w:vAlign w:val="center"/>
            <w:hideMark/>
          </w:tcPr>
          <w:p w14:paraId="5526FD32"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12.00</w:t>
            </w:r>
          </w:p>
        </w:tc>
        <w:tc>
          <w:tcPr>
            <w:tcW w:w="796" w:type="dxa"/>
            <w:tcBorders>
              <w:top w:val="nil"/>
              <w:left w:val="nil"/>
              <w:bottom w:val="single" w:sz="4" w:space="0" w:color="auto"/>
              <w:right w:val="single" w:sz="4" w:space="0" w:color="auto"/>
            </w:tcBorders>
            <w:vAlign w:val="center"/>
            <w:hideMark/>
          </w:tcPr>
          <w:p w14:paraId="53CC57EE"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12.30</w:t>
            </w:r>
          </w:p>
        </w:tc>
      </w:tr>
      <w:tr w:rsidR="008B64C0" w:rsidRPr="006877B8" w14:paraId="60C118B8" w14:textId="77777777" w:rsidTr="00955861">
        <w:trPr>
          <w:trHeight w:val="300"/>
        </w:trPr>
        <w:tc>
          <w:tcPr>
            <w:tcW w:w="986" w:type="dxa"/>
            <w:tcBorders>
              <w:top w:val="nil"/>
              <w:left w:val="single" w:sz="4" w:space="0" w:color="auto"/>
              <w:bottom w:val="single" w:sz="4" w:space="0" w:color="auto"/>
              <w:right w:val="single" w:sz="4" w:space="0" w:color="auto"/>
            </w:tcBorders>
            <w:vAlign w:val="center"/>
            <w:hideMark/>
          </w:tcPr>
          <w:p w14:paraId="421AE634" w14:textId="798F0248" w:rsidR="008B64C0" w:rsidRPr="00955861" w:rsidRDefault="008B64C0" w:rsidP="00955861">
            <w:pPr>
              <w:spacing w:line="256" w:lineRule="auto"/>
              <w:jc w:val="center"/>
              <w:rPr>
                <w:rFonts w:ascii="Times New Roman" w:hAnsi="Times New Roman" w:cs="Times New Roman"/>
                <w:b/>
                <w:bCs/>
                <w:color w:val="000000" w:themeColor="text1"/>
                <w:sz w:val="20"/>
                <w:szCs w:val="20"/>
              </w:rPr>
            </w:pPr>
            <w:r w:rsidRPr="00955861">
              <w:rPr>
                <w:rFonts w:ascii="Times New Roman" w:hAnsi="Times New Roman" w:cs="Times New Roman"/>
                <w:b/>
                <w:bCs/>
                <w:color w:val="000000" w:themeColor="text1"/>
                <w:sz w:val="20"/>
                <w:szCs w:val="20"/>
              </w:rPr>
              <w:t>Grad</w:t>
            </w:r>
            <w:r w:rsidR="000B4A14" w:rsidRPr="00955861">
              <w:rPr>
                <w:rFonts w:ascii="Times New Roman" w:hAnsi="Times New Roman" w:cs="Times New Roman"/>
                <w:b/>
                <w:bCs/>
                <w:color w:val="000000" w:themeColor="text1"/>
                <w:sz w:val="20"/>
                <w:szCs w:val="20"/>
              </w:rPr>
              <w:t>e</w:t>
            </w:r>
          </w:p>
        </w:tc>
        <w:tc>
          <w:tcPr>
            <w:tcW w:w="796" w:type="dxa"/>
            <w:tcBorders>
              <w:top w:val="nil"/>
              <w:left w:val="nil"/>
              <w:bottom w:val="single" w:sz="4" w:space="0" w:color="auto"/>
              <w:right w:val="single" w:sz="4" w:space="0" w:color="auto"/>
            </w:tcBorders>
            <w:vAlign w:val="center"/>
            <w:hideMark/>
          </w:tcPr>
          <w:p w14:paraId="1CFE26A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5D1E366D"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6B1AD84D"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7FE8E09B"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2</w:t>
            </w:r>
          </w:p>
        </w:tc>
        <w:tc>
          <w:tcPr>
            <w:tcW w:w="796" w:type="dxa"/>
            <w:tcBorders>
              <w:top w:val="nil"/>
              <w:left w:val="nil"/>
              <w:bottom w:val="single" w:sz="4" w:space="0" w:color="auto"/>
              <w:right w:val="single" w:sz="4" w:space="0" w:color="auto"/>
            </w:tcBorders>
            <w:vAlign w:val="center"/>
            <w:hideMark/>
          </w:tcPr>
          <w:p w14:paraId="23FD8409"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4FBF0C22"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6F415D6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39A90538"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243A163A"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2</w:t>
            </w:r>
          </w:p>
        </w:tc>
        <w:tc>
          <w:tcPr>
            <w:tcW w:w="796" w:type="dxa"/>
            <w:tcBorders>
              <w:top w:val="nil"/>
              <w:left w:val="nil"/>
              <w:bottom w:val="single" w:sz="4" w:space="0" w:color="auto"/>
              <w:right w:val="single" w:sz="4" w:space="0" w:color="auto"/>
            </w:tcBorders>
            <w:vAlign w:val="center"/>
            <w:hideMark/>
          </w:tcPr>
          <w:p w14:paraId="63738396"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618C0D7F"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54EEB294"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1</w:t>
            </w:r>
          </w:p>
        </w:tc>
        <w:tc>
          <w:tcPr>
            <w:tcW w:w="796" w:type="dxa"/>
            <w:tcBorders>
              <w:top w:val="nil"/>
              <w:left w:val="nil"/>
              <w:bottom w:val="single" w:sz="4" w:space="0" w:color="auto"/>
              <w:right w:val="single" w:sz="4" w:space="0" w:color="auto"/>
            </w:tcBorders>
            <w:vAlign w:val="center"/>
            <w:hideMark/>
          </w:tcPr>
          <w:p w14:paraId="6445B1C1" w14:textId="77777777" w:rsidR="008B64C0" w:rsidRPr="00955861" w:rsidRDefault="008B64C0" w:rsidP="00955861">
            <w:pPr>
              <w:spacing w:line="256" w:lineRule="auto"/>
              <w:jc w:val="center"/>
              <w:rPr>
                <w:rFonts w:ascii="Times New Roman" w:hAnsi="Times New Roman" w:cs="Times New Roman"/>
                <w:color w:val="000000" w:themeColor="text1"/>
                <w:sz w:val="20"/>
                <w:szCs w:val="20"/>
              </w:rPr>
            </w:pPr>
            <w:r w:rsidRPr="00955861">
              <w:rPr>
                <w:rFonts w:ascii="Times New Roman" w:hAnsi="Times New Roman" w:cs="Times New Roman"/>
                <w:color w:val="000000" w:themeColor="text1"/>
                <w:sz w:val="20"/>
                <w:szCs w:val="20"/>
              </w:rPr>
              <w:t>2</w:t>
            </w:r>
          </w:p>
        </w:tc>
      </w:tr>
    </w:tbl>
    <w:p w14:paraId="7A0105C8" w14:textId="77777777" w:rsidR="00955861" w:rsidRDefault="000B4A14" w:rsidP="00955861">
      <w:pPr>
        <w:pStyle w:val="HTMLPreformatted"/>
        <w:spacing w:line="540" w:lineRule="atLeast"/>
        <w:jc w:val="center"/>
        <w:rPr>
          <w:rFonts w:ascii="Times New Roman" w:hAnsi="Times New Roman" w:cs="Times New Roman"/>
          <w:color w:val="202124"/>
          <w:sz w:val="24"/>
          <w:szCs w:val="24"/>
          <w:lang w:val="en"/>
        </w:rPr>
      </w:pPr>
      <w:r w:rsidRPr="006877B8">
        <w:rPr>
          <w:rFonts w:ascii="Times New Roman" w:eastAsia="Arial" w:hAnsi="Times New Roman" w:cs="Times New Roman"/>
          <w:b/>
          <w:color w:val="000000" w:themeColor="text1"/>
          <w:sz w:val="24"/>
          <w:szCs w:val="24"/>
          <w:lang w:eastAsia="es-CO"/>
        </w:rPr>
        <w:t>Table</w:t>
      </w:r>
      <w:r w:rsidR="008B64C0" w:rsidRPr="006877B8">
        <w:rPr>
          <w:rFonts w:ascii="Times New Roman" w:eastAsia="Arial" w:hAnsi="Times New Roman" w:cs="Times New Roman"/>
          <w:b/>
          <w:color w:val="000000" w:themeColor="text1"/>
          <w:sz w:val="24"/>
          <w:szCs w:val="24"/>
          <w:lang w:eastAsia="es-CO"/>
        </w:rPr>
        <w:t xml:space="preserve"> 10. </w:t>
      </w:r>
      <w:r w:rsidRPr="006877B8">
        <w:rPr>
          <w:rFonts w:ascii="Times New Roman" w:hAnsi="Times New Roman" w:cs="Times New Roman"/>
          <w:color w:val="202124"/>
          <w:sz w:val="24"/>
          <w:szCs w:val="24"/>
          <w:lang w:val="en"/>
        </w:rPr>
        <w:t xml:space="preserve">Hemoglobin in </w:t>
      </w:r>
      <w:r w:rsidR="005C1C0C" w:rsidRPr="006877B8">
        <w:rPr>
          <w:rFonts w:ascii="Times New Roman" w:hAnsi="Times New Roman" w:cs="Times New Roman"/>
          <w:color w:val="202124"/>
          <w:sz w:val="24"/>
          <w:szCs w:val="24"/>
          <w:lang w:val="en"/>
        </w:rPr>
        <w:t xml:space="preserve">the </w:t>
      </w:r>
      <w:r w:rsidRPr="006877B8">
        <w:rPr>
          <w:rFonts w:ascii="Times New Roman" w:hAnsi="Times New Roman" w:cs="Times New Roman"/>
          <w:color w:val="202124"/>
          <w:sz w:val="24"/>
          <w:szCs w:val="24"/>
          <w:lang w:val="en"/>
        </w:rPr>
        <w:t xml:space="preserve">paraclinical follow-up of immunized volunteers who presented an </w:t>
      </w:r>
      <w:r w:rsidR="005C1C0C" w:rsidRPr="006877B8">
        <w:rPr>
          <w:rFonts w:ascii="Times New Roman" w:hAnsi="Times New Roman" w:cs="Times New Roman"/>
          <w:color w:val="202124"/>
          <w:sz w:val="24"/>
          <w:szCs w:val="24"/>
          <w:lang w:val="en"/>
        </w:rPr>
        <w:t>AE</w:t>
      </w:r>
    </w:p>
    <w:p w14:paraId="086454D7" w14:textId="7A571657" w:rsidR="00955861" w:rsidRDefault="00955861" w:rsidP="00955861">
      <w:pPr>
        <w:pStyle w:val="HTMLPreformatted"/>
        <w:spacing w:line="540" w:lineRule="atLeast"/>
        <w:jc w:val="center"/>
        <w:rPr>
          <w:rFonts w:ascii="Times New Roman" w:hAnsi="Times New Roman" w:cs="Times New Roman"/>
          <w:color w:val="202124"/>
          <w:sz w:val="24"/>
          <w:szCs w:val="24"/>
          <w:lang w:val="en"/>
        </w:rPr>
        <w:sectPr w:rsidR="00955861" w:rsidSect="00883C2A">
          <w:pgSz w:w="16838" w:h="11906" w:orient="landscape"/>
          <w:pgMar w:top="1701" w:right="1417" w:bottom="1701" w:left="1417" w:header="708" w:footer="708" w:gutter="0"/>
          <w:cols w:space="708"/>
          <w:docGrid w:linePitch="360"/>
        </w:sectPr>
      </w:pPr>
    </w:p>
    <w:p w14:paraId="75C1B699" w14:textId="77777777" w:rsidR="000B4A14" w:rsidRPr="006877B8" w:rsidRDefault="000B4A14" w:rsidP="000B4A14">
      <w:pPr>
        <w:pStyle w:val="HTMLPreformatted"/>
        <w:spacing w:line="540" w:lineRule="atLeast"/>
        <w:rPr>
          <w:rFonts w:ascii="Times New Roman" w:hAnsi="Times New Roman" w:cs="Times New Roman"/>
          <w:color w:val="202124"/>
          <w:sz w:val="24"/>
          <w:szCs w:val="24"/>
        </w:rPr>
      </w:pPr>
    </w:p>
    <w:p w14:paraId="014DD65D" w14:textId="77777777" w:rsidR="000B4A14" w:rsidRPr="006877B8" w:rsidRDefault="000B4A14" w:rsidP="000B4A14">
      <w:pPr>
        <w:pStyle w:val="HTMLPreformatted"/>
        <w:rPr>
          <w:rFonts w:ascii="Times New Roman" w:hAnsi="Times New Roman" w:cs="Times New Roman"/>
          <w:color w:val="202124"/>
          <w:sz w:val="24"/>
          <w:szCs w:val="24"/>
          <w:u w:val="single"/>
        </w:rPr>
      </w:pPr>
      <w:r w:rsidRPr="006877B8">
        <w:rPr>
          <w:rFonts w:ascii="Times New Roman" w:hAnsi="Times New Roman" w:cs="Times New Roman"/>
          <w:color w:val="202124"/>
          <w:sz w:val="24"/>
          <w:szCs w:val="24"/>
          <w:u w:val="single"/>
        </w:rPr>
        <w:t>Thrombocytopenia:</w:t>
      </w:r>
    </w:p>
    <w:p w14:paraId="222565AF" w14:textId="45AEFEA7" w:rsidR="000B4A14" w:rsidRPr="006877B8" w:rsidRDefault="000B4A14" w:rsidP="000B4A14">
      <w:pPr>
        <w:pStyle w:val="HTMLPreformatted"/>
        <w:rPr>
          <w:rFonts w:ascii="Times New Roman" w:hAnsi="Times New Roman" w:cs="Times New Roman"/>
          <w:color w:val="202124"/>
          <w:sz w:val="24"/>
          <w:szCs w:val="24"/>
        </w:rPr>
      </w:pPr>
      <w:r w:rsidRPr="006877B8">
        <w:rPr>
          <w:rFonts w:ascii="Times New Roman" w:hAnsi="Times New Roman" w:cs="Times New Roman"/>
          <w:color w:val="202124"/>
          <w:sz w:val="24"/>
          <w:szCs w:val="24"/>
        </w:rPr>
        <w:t xml:space="preserve">Thrombocytopenia was not evidenced in the volunteers during the immunizations, considering the reference values ​​of the </w:t>
      </w:r>
      <w:r w:rsidR="005C1C0C" w:rsidRPr="006877B8">
        <w:rPr>
          <w:rFonts w:ascii="Times New Roman" w:hAnsi="Times New Roman" w:cs="Times New Roman"/>
          <w:color w:val="202124"/>
          <w:sz w:val="24"/>
          <w:szCs w:val="24"/>
        </w:rPr>
        <w:t>P</w:t>
      </w:r>
      <w:r w:rsidRPr="006877B8">
        <w:rPr>
          <w:rFonts w:ascii="Times New Roman" w:hAnsi="Times New Roman" w:cs="Times New Roman"/>
          <w:color w:val="202124"/>
          <w:sz w:val="24"/>
          <w:szCs w:val="24"/>
        </w:rPr>
        <w:t>rotocol.</w:t>
      </w:r>
    </w:p>
    <w:p w14:paraId="0FBAB163" w14:textId="77777777" w:rsidR="000B4A14" w:rsidRPr="006877B8" w:rsidRDefault="000B4A14" w:rsidP="000B4A14">
      <w:pPr>
        <w:pStyle w:val="HTMLPreformatted"/>
        <w:rPr>
          <w:rFonts w:ascii="Times New Roman" w:hAnsi="Times New Roman" w:cs="Times New Roman"/>
          <w:color w:val="202124"/>
          <w:sz w:val="24"/>
          <w:szCs w:val="24"/>
          <w:u w:val="single"/>
        </w:rPr>
      </w:pPr>
    </w:p>
    <w:p w14:paraId="0833D489" w14:textId="77777777" w:rsidR="000B4A14" w:rsidRPr="006877B8" w:rsidRDefault="000B4A14" w:rsidP="000B4A14">
      <w:pPr>
        <w:pStyle w:val="HTMLPreformatted"/>
        <w:rPr>
          <w:rFonts w:ascii="Times New Roman" w:hAnsi="Times New Roman" w:cs="Times New Roman"/>
          <w:color w:val="202124"/>
          <w:sz w:val="24"/>
          <w:szCs w:val="24"/>
          <w:u w:val="single"/>
        </w:rPr>
      </w:pPr>
      <w:r w:rsidRPr="006877B8">
        <w:rPr>
          <w:rFonts w:ascii="Times New Roman" w:hAnsi="Times New Roman" w:cs="Times New Roman"/>
          <w:color w:val="202124"/>
          <w:sz w:val="24"/>
          <w:szCs w:val="24"/>
          <w:u w:val="single"/>
        </w:rPr>
        <w:t>Leukocytopenia:</w:t>
      </w:r>
    </w:p>
    <w:p w14:paraId="090738D2" w14:textId="476D3205" w:rsidR="000B4A14" w:rsidRPr="006877B8" w:rsidRDefault="000B4A14" w:rsidP="000B4A14">
      <w:pPr>
        <w:pStyle w:val="HTMLPreformatted"/>
        <w:rPr>
          <w:rFonts w:ascii="Times New Roman" w:hAnsi="Times New Roman" w:cs="Times New Roman"/>
          <w:color w:val="202124"/>
          <w:sz w:val="24"/>
          <w:szCs w:val="24"/>
        </w:rPr>
      </w:pPr>
      <w:r w:rsidRPr="006877B8">
        <w:rPr>
          <w:rFonts w:ascii="Times New Roman" w:hAnsi="Times New Roman" w:cs="Times New Roman"/>
          <w:color w:val="202124"/>
          <w:sz w:val="24"/>
          <w:szCs w:val="24"/>
        </w:rPr>
        <w:t>He had Grade 1 leukopenia (3500-2500 cells / mm3), 3 volunteers (CS1006, CS1013 and CS1025). Volunteer CS1006 and CS1013 belonged to the experimental group.</w:t>
      </w:r>
    </w:p>
    <w:p w14:paraId="6BA46C08" w14:textId="7F3BE599" w:rsidR="008B64C0" w:rsidRPr="006877B8" w:rsidRDefault="00A162EE" w:rsidP="000B4A14">
      <w:pPr>
        <w:tabs>
          <w:tab w:val="left" w:pos="720"/>
        </w:tabs>
        <w:spacing w:line="240" w:lineRule="auto"/>
        <w:jc w:val="both"/>
        <w:rPr>
          <w:rFonts w:ascii="Times New Roman" w:eastAsia="Arial" w:hAnsi="Times New Roman" w:cs="Times New Roman"/>
          <w:color w:val="000000" w:themeColor="text1"/>
          <w:sz w:val="24"/>
          <w:szCs w:val="24"/>
          <w:lang w:eastAsia="es-CO"/>
        </w:rPr>
      </w:pPr>
      <w:r w:rsidRPr="006877B8">
        <w:rPr>
          <w:rFonts w:ascii="Times New Roman" w:eastAsia="Arial" w:hAnsi="Times New Roman" w:cs="Times New Roman"/>
          <w:color w:val="000000" w:themeColor="text1"/>
          <w:sz w:val="24"/>
          <w:szCs w:val="24"/>
          <w:lang w:eastAsia="es-CO"/>
        </w:rPr>
        <w:tab/>
      </w:r>
    </w:p>
    <w:tbl>
      <w:tblPr>
        <w:tblW w:w="6910" w:type="dxa"/>
        <w:tblInd w:w="794" w:type="dxa"/>
        <w:tblCellMar>
          <w:left w:w="70" w:type="dxa"/>
          <w:right w:w="70" w:type="dxa"/>
        </w:tblCellMar>
        <w:tblLook w:val="04A0" w:firstRow="1" w:lastRow="0" w:firstColumn="1" w:lastColumn="0" w:noHBand="0" w:noVBand="1"/>
      </w:tblPr>
      <w:tblGrid>
        <w:gridCol w:w="2110"/>
        <w:gridCol w:w="1200"/>
        <w:gridCol w:w="1200"/>
        <w:gridCol w:w="1200"/>
        <w:gridCol w:w="1200"/>
      </w:tblGrid>
      <w:tr w:rsidR="008B64C0" w:rsidRPr="006877B8" w14:paraId="0CAFF08B" w14:textId="77777777" w:rsidTr="00955861">
        <w:trPr>
          <w:trHeight w:val="300"/>
        </w:trPr>
        <w:tc>
          <w:tcPr>
            <w:tcW w:w="6910" w:type="dxa"/>
            <w:gridSpan w:val="5"/>
            <w:tcBorders>
              <w:top w:val="single" w:sz="4" w:space="0" w:color="auto"/>
              <w:left w:val="single" w:sz="4" w:space="0" w:color="auto"/>
              <w:bottom w:val="single" w:sz="4" w:space="0" w:color="auto"/>
              <w:right w:val="single" w:sz="4" w:space="0" w:color="auto"/>
            </w:tcBorders>
            <w:noWrap/>
            <w:vAlign w:val="center"/>
            <w:hideMark/>
          </w:tcPr>
          <w:p w14:paraId="79A010C3" w14:textId="317FBE6C" w:rsidR="008B64C0" w:rsidRPr="006877B8" w:rsidRDefault="008B64C0" w:rsidP="00560FED">
            <w:pPr>
              <w:spacing w:line="256" w:lineRule="auto"/>
              <w:jc w:val="center"/>
              <w:rPr>
                <w:rFonts w:ascii="Times New Roman" w:eastAsia="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Leu</w:t>
            </w:r>
            <w:r w:rsidR="000B4A14" w:rsidRPr="006877B8">
              <w:rPr>
                <w:rFonts w:ascii="Times New Roman" w:hAnsi="Times New Roman" w:cs="Times New Roman"/>
                <w:b/>
                <w:bCs/>
                <w:color w:val="000000" w:themeColor="text1"/>
                <w:sz w:val="24"/>
                <w:szCs w:val="24"/>
              </w:rPr>
              <w:t>k</w:t>
            </w:r>
            <w:r w:rsidRPr="006877B8">
              <w:rPr>
                <w:rFonts w:ascii="Times New Roman" w:hAnsi="Times New Roman" w:cs="Times New Roman"/>
                <w:b/>
                <w:bCs/>
                <w:color w:val="000000" w:themeColor="text1"/>
                <w:sz w:val="24"/>
                <w:szCs w:val="24"/>
              </w:rPr>
              <w:t>o</w:t>
            </w:r>
            <w:r w:rsidR="000B4A14" w:rsidRPr="006877B8">
              <w:rPr>
                <w:rFonts w:ascii="Times New Roman" w:hAnsi="Times New Roman" w:cs="Times New Roman"/>
                <w:b/>
                <w:bCs/>
                <w:color w:val="000000" w:themeColor="text1"/>
                <w:sz w:val="24"/>
                <w:szCs w:val="24"/>
              </w:rPr>
              <w:t>cy</w:t>
            </w:r>
            <w:r w:rsidR="00A162EE" w:rsidRPr="006877B8">
              <w:rPr>
                <w:rFonts w:ascii="Times New Roman" w:hAnsi="Times New Roman" w:cs="Times New Roman"/>
                <w:b/>
                <w:bCs/>
                <w:color w:val="000000" w:themeColor="text1"/>
                <w:sz w:val="24"/>
                <w:szCs w:val="24"/>
              </w:rPr>
              <w:t>to</w:t>
            </w:r>
            <w:r w:rsidRPr="006877B8">
              <w:rPr>
                <w:rFonts w:ascii="Times New Roman" w:hAnsi="Times New Roman" w:cs="Times New Roman"/>
                <w:b/>
                <w:bCs/>
                <w:color w:val="000000" w:themeColor="text1"/>
                <w:sz w:val="24"/>
                <w:szCs w:val="24"/>
              </w:rPr>
              <w:t xml:space="preserve">penia </w:t>
            </w:r>
            <w:r w:rsidR="00A162EE" w:rsidRPr="006877B8">
              <w:rPr>
                <w:rFonts w:ascii="Times New Roman" w:hAnsi="Times New Roman" w:cs="Times New Roman"/>
                <w:b/>
                <w:bCs/>
                <w:color w:val="000000" w:themeColor="text1"/>
                <w:sz w:val="24"/>
                <w:szCs w:val="24"/>
              </w:rPr>
              <w:t>(Reference value</w:t>
            </w:r>
            <w:r w:rsidRPr="006877B8">
              <w:rPr>
                <w:rFonts w:ascii="Times New Roman" w:hAnsi="Times New Roman" w:cs="Times New Roman"/>
                <w:b/>
                <w:bCs/>
                <w:color w:val="000000" w:themeColor="text1"/>
                <w:sz w:val="24"/>
                <w:szCs w:val="24"/>
              </w:rPr>
              <w:t>: &lt;3500)</w:t>
            </w:r>
          </w:p>
        </w:tc>
      </w:tr>
      <w:tr w:rsidR="008B64C0" w:rsidRPr="006877B8" w14:paraId="2F9267D0" w14:textId="77777777" w:rsidTr="00955861">
        <w:trPr>
          <w:trHeight w:val="300"/>
        </w:trPr>
        <w:tc>
          <w:tcPr>
            <w:tcW w:w="2110" w:type="dxa"/>
            <w:tcBorders>
              <w:top w:val="nil"/>
              <w:left w:val="single" w:sz="4" w:space="0" w:color="auto"/>
              <w:bottom w:val="single" w:sz="4" w:space="0" w:color="auto"/>
              <w:right w:val="single" w:sz="4" w:space="0" w:color="auto"/>
            </w:tcBorders>
            <w:noWrap/>
            <w:vAlign w:val="center"/>
            <w:hideMark/>
          </w:tcPr>
          <w:p w14:paraId="54ABC6F5" w14:textId="77777777"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w:t>
            </w:r>
          </w:p>
        </w:tc>
        <w:tc>
          <w:tcPr>
            <w:tcW w:w="1200" w:type="dxa"/>
            <w:tcBorders>
              <w:top w:val="nil"/>
              <w:left w:val="nil"/>
              <w:bottom w:val="single" w:sz="4" w:space="0" w:color="auto"/>
              <w:right w:val="single" w:sz="4" w:space="0" w:color="auto"/>
            </w:tcBorders>
            <w:noWrap/>
            <w:vAlign w:val="center"/>
            <w:hideMark/>
          </w:tcPr>
          <w:p w14:paraId="5CFC8343" w14:textId="77777777" w:rsidR="008B64C0" w:rsidRPr="006877B8" w:rsidRDefault="008B64C0" w:rsidP="00A162EE">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CS1006</w:t>
            </w:r>
          </w:p>
        </w:tc>
        <w:tc>
          <w:tcPr>
            <w:tcW w:w="1200" w:type="dxa"/>
            <w:tcBorders>
              <w:top w:val="nil"/>
              <w:left w:val="nil"/>
              <w:bottom w:val="single" w:sz="4" w:space="0" w:color="auto"/>
              <w:right w:val="single" w:sz="4" w:space="0" w:color="auto"/>
            </w:tcBorders>
            <w:noWrap/>
            <w:vAlign w:val="center"/>
            <w:hideMark/>
          </w:tcPr>
          <w:p w14:paraId="5E448E82" w14:textId="77777777" w:rsidR="008B64C0" w:rsidRPr="006877B8" w:rsidRDefault="008B64C0" w:rsidP="00A162EE">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CS1013</w:t>
            </w:r>
          </w:p>
        </w:tc>
        <w:tc>
          <w:tcPr>
            <w:tcW w:w="1200" w:type="dxa"/>
            <w:tcBorders>
              <w:top w:val="nil"/>
              <w:left w:val="nil"/>
              <w:bottom w:val="single" w:sz="4" w:space="0" w:color="auto"/>
              <w:right w:val="single" w:sz="4" w:space="0" w:color="auto"/>
            </w:tcBorders>
            <w:vAlign w:val="center"/>
            <w:hideMark/>
          </w:tcPr>
          <w:p w14:paraId="071C0405" w14:textId="77777777" w:rsidR="008B64C0" w:rsidRPr="006877B8" w:rsidRDefault="008B64C0" w:rsidP="00A162EE">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CS1025</w:t>
            </w:r>
          </w:p>
        </w:tc>
        <w:tc>
          <w:tcPr>
            <w:tcW w:w="1200" w:type="dxa"/>
            <w:tcBorders>
              <w:top w:val="nil"/>
              <w:left w:val="nil"/>
              <w:bottom w:val="single" w:sz="4" w:space="0" w:color="auto"/>
              <w:right w:val="single" w:sz="4" w:space="0" w:color="auto"/>
            </w:tcBorders>
          </w:tcPr>
          <w:p w14:paraId="58D2F1C8" w14:textId="77777777" w:rsidR="008B64C0" w:rsidRPr="006877B8" w:rsidRDefault="008B64C0" w:rsidP="00A162EE">
            <w:pPr>
              <w:spacing w:line="256" w:lineRule="auto"/>
              <w:jc w:val="center"/>
              <w:rPr>
                <w:rFonts w:ascii="Times New Roman" w:hAnsi="Times New Roman" w:cs="Times New Roman"/>
                <w:b/>
                <w:bCs/>
                <w:color w:val="000000" w:themeColor="text1"/>
                <w:sz w:val="24"/>
                <w:szCs w:val="24"/>
              </w:rPr>
            </w:pPr>
          </w:p>
        </w:tc>
      </w:tr>
      <w:tr w:rsidR="008B64C0" w:rsidRPr="006877B8" w14:paraId="6DAFDCCA" w14:textId="77777777" w:rsidTr="00955861">
        <w:trPr>
          <w:trHeight w:val="300"/>
        </w:trPr>
        <w:tc>
          <w:tcPr>
            <w:tcW w:w="2110" w:type="dxa"/>
            <w:tcBorders>
              <w:top w:val="nil"/>
              <w:left w:val="single" w:sz="4" w:space="0" w:color="auto"/>
              <w:bottom w:val="single" w:sz="4" w:space="0" w:color="auto"/>
              <w:right w:val="single" w:sz="4" w:space="0" w:color="auto"/>
            </w:tcBorders>
            <w:vAlign w:val="center"/>
            <w:hideMark/>
          </w:tcPr>
          <w:p w14:paraId="1EA56E75" w14:textId="329DFC69" w:rsidR="008B64C0" w:rsidRPr="006877B8" w:rsidRDefault="00A162EE"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Selection</w:t>
            </w:r>
          </w:p>
        </w:tc>
        <w:tc>
          <w:tcPr>
            <w:tcW w:w="1200" w:type="dxa"/>
            <w:tcBorders>
              <w:top w:val="nil"/>
              <w:left w:val="nil"/>
              <w:bottom w:val="single" w:sz="4" w:space="0" w:color="auto"/>
              <w:right w:val="single" w:sz="4" w:space="0" w:color="auto"/>
            </w:tcBorders>
            <w:vAlign w:val="center"/>
            <w:hideMark/>
          </w:tcPr>
          <w:p w14:paraId="4B8B347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7.40</w:t>
            </w:r>
          </w:p>
        </w:tc>
        <w:tc>
          <w:tcPr>
            <w:tcW w:w="1200" w:type="dxa"/>
            <w:tcBorders>
              <w:top w:val="nil"/>
              <w:left w:val="nil"/>
              <w:bottom w:val="single" w:sz="4" w:space="0" w:color="auto"/>
              <w:right w:val="single" w:sz="4" w:space="0" w:color="auto"/>
            </w:tcBorders>
            <w:vAlign w:val="center"/>
            <w:hideMark/>
          </w:tcPr>
          <w:p w14:paraId="3668179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4.30</w:t>
            </w:r>
          </w:p>
        </w:tc>
        <w:tc>
          <w:tcPr>
            <w:tcW w:w="1200" w:type="dxa"/>
            <w:tcBorders>
              <w:top w:val="nil"/>
              <w:left w:val="nil"/>
              <w:bottom w:val="single" w:sz="4" w:space="0" w:color="auto"/>
              <w:right w:val="single" w:sz="4" w:space="0" w:color="auto"/>
            </w:tcBorders>
            <w:noWrap/>
            <w:vAlign w:val="center"/>
            <w:hideMark/>
          </w:tcPr>
          <w:p w14:paraId="525DC05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5.10</w:t>
            </w:r>
          </w:p>
        </w:tc>
        <w:tc>
          <w:tcPr>
            <w:tcW w:w="1200" w:type="dxa"/>
            <w:tcBorders>
              <w:top w:val="nil"/>
              <w:left w:val="nil"/>
              <w:bottom w:val="single" w:sz="4" w:space="0" w:color="auto"/>
              <w:right w:val="single" w:sz="4" w:space="0" w:color="auto"/>
            </w:tcBorders>
            <w:hideMark/>
          </w:tcPr>
          <w:p w14:paraId="71A8A431" w14:textId="418405A8" w:rsidR="008B64C0" w:rsidRPr="006877B8" w:rsidRDefault="008B64C0" w:rsidP="00A162EE">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Grad</w:t>
            </w:r>
            <w:r w:rsidR="00A162EE" w:rsidRPr="006877B8">
              <w:rPr>
                <w:rFonts w:ascii="Times New Roman" w:hAnsi="Times New Roman" w:cs="Times New Roman"/>
                <w:b/>
                <w:color w:val="000000" w:themeColor="text1"/>
                <w:sz w:val="24"/>
                <w:szCs w:val="24"/>
              </w:rPr>
              <w:t>e</w:t>
            </w:r>
          </w:p>
        </w:tc>
      </w:tr>
      <w:tr w:rsidR="008B64C0" w:rsidRPr="006877B8" w14:paraId="04003025" w14:textId="77777777" w:rsidTr="00955861">
        <w:trPr>
          <w:trHeight w:val="822"/>
        </w:trPr>
        <w:tc>
          <w:tcPr>
            <w:tcW w:w="2110" w:type="dxa"/>
            <w:tcBorders>
              <w:top w:val="nil"/>
              <w:left w:val="single" w:sz="4" w:space="0" w:color="auto"/>
              <w:bottom w:val="single" w:sz="4" w:space="0" w:color="auto"/>
              <w:right w:val="single" w:sz="4" w:space="0" w:color="auto"/>
            </w:tcBorders>
            <w:vAlign w:val="center"/>
            <w:hideMark/>
          </w:tcPr>
          <w:p w14:paraId="0EB62E4B" w14:textId="08CA7F89"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0</w:t>
            </w:r>
          </w:p>
        </w:tc>
        <w:tc>
          <w:tcPr>
            <w:tcW w:w="1200" w:type="dxa"/>
            <w:tcBorders>
              <w:top w:val="nil"/>
              <w:left w:val="nil"/>
              <w:bottom w:val="single" w:sz="4" w:space="0" w:color="auto"/>
              <w:right w:val="single" w:sz="4" w:space="0" w:color="auto"/>
            </w:tcBorders>
            <w:shd w:val="clear" w:color="auto" w:fill="FFC7CE"/>
            <w:vAlign w:val="center"/>
            <w:hideMark/>
          </w:tcPr>
          <w:p w14:paraId="7E1A9EE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3.40</w:t>
            </w:r>
          </w:p>
        </w:tc>
        <w:tc>
          <w:tcPr>
            <w:tcW w:w="1200" w:type="dxa"/>
            <w:tcBorders>
              <w:top w:val="nil"/>
              <w:left w:val="nil"/>
              <w:bottom w:val="single" w:sz="4" w:space="0" w:color="auto"/>
              <w:right w:val="single" w:sz="4" w:space="0" w:color="auto"/>
            </w:tcBorders>
            <w:vAlign w:val="center"/>
            <w:hideMark/>
          </w:tcPr>
          <w:p w14:paraId="5E4FE65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7.10</w:t>
            </w:r>
          </w:p>
        </w:tc>
        <w:tc>
          <w:tcPr>
            <w:tcW w:w="1200" w:type="dxa"/>
            <w:tcBorders>
              <w:top w:val="nil"/>
              <w:left w:val="nil"/>
              <w:bottom w:val="single" w:sz="4" w:space="0" w:color="auto"/>
              <w:right w:val="single" w:sz="4" w:space="0" w:color="auto"/>
            </w:tcBorders>
            <w:noWrap/>
            <w:vAlign w:val="center"/>
            <w:hideMark/>
          </w:tcPr>
          <w:p w14:paraId="3A4404A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4.80</w:t>
            </w:r>
          </w:p>
        </w:tc>
        <w:tc>
          <w:tcPr>
            <w:tcW w:w="1200" w:type="dxa"/>
            <w:tcBorders>
              <w:top w:val="nil"/>
              <w:left w:val="nil"/>
              <w:bottom w:val="single" w:sz="4" w:space="0" w:color="auto"/>
              <w:right w:val="single" w:sz="4" w:space="0" w:color="auto"/>
            </w:tcBorders>
            <w:hideMark/>
          </w:tcPr>
          <w:p w14:paraId="5E732FD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628BCA8B" w14:textId="77777777" w:rsidTr="00955861">
        <w:trPr>
          <w:trHeight w:val="894"/>
        </w:trPr>
        <w:tc>
          <w:tcPr>
            <w:tcW w:w="2110" w:type="dxa"/>
            <w:tcBorders>
              <w:top w:val="nil"/>
              <w:left w:val="single" w:sz="4" w:space="0" w:color="auto"/>
              <w:bottom w:val="single" w:sz="4" w:space="0" w:color="auto"/>
              <w:right w:val="single" w:sz="4" w:space="0" w:color="auto"/>
            </w:tcBorders>
            <w:vAlign w:val="center"/>
            <w:hideMark/>
          </w:tcPr>
          <w:p w14:paraId="16439C6A" w14:textId="0B1E907C"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1</w:t>
            </w:r>
          </w:p>
        </w:tc>
        <w:tc>
          <w:tcPr>
            <w:tcW w:w="1200" w:type="dxa"/>
            <w:tcBorders>
              <w:top w:val="nil"/>
              <w:left w:val="nil"/>
              <w:bottom w:val="single" w:sz="4" w:space="0" w:color="auto"/>
              <w:right w:val="single" w:sz="4" w:space="0" w:color="auto"/>
            </w:tcBorders>
            <w:vAlign w:val="center"/>
            <w:hideMark/>
          </w:tcPr>
          <w:p w14:paraId="3AD43EF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3.60</w:t>
            </w:r>
          </w:p>
        </w:tc>
        <w:tc>
          <w:tcPr>
            <w:tcW w:w="1200" w:type="dxa"/>
            <w:tcBorders>
              <w:top w:val="nil"/>
              <w:left w:val="nil"/>
              <w:bottom w:val="single" w:sz="4" w:space="0" w:color="auto"/>
              <w:right w:val="single" w:sz="4" w:space="0" w:color="auto"/>
            </w:tcBorders>
            <w:shd w:val="clear" w:color="auto" w:fill="FFC7CE"/>
            <w:vAlign w:val="center"/>
            <w:hideMark/>
          </w:tcPr>
          <w:p w14:paraId="7B81376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3.30</w:t>
            </w:r>
          </w:p>
        </w:tc>
        <w:tc>
          <w:tcPr>
            <w:tcW w:w="1200" w:type="dxa"/>
            <w:tcBorders>
              <w:top w:val="nil"/>
              <w:left w:val="nil"/>
              <w:bottom w:val="single" w:sz="4" w:space="0" w:color="auto"/>
              <w:right w:val="single" w:sz="4" w:space="0" w:color="auto"/>
            </w:tcBorders>
            <w:noWrap/>
            <w:vAlign w:val="center"/>
            <w:hideMark/>
          </w:tcPr>
          <w:p w14:paraId="2736DC1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5.30</w:t>
            </w:r>
          </w:p>
        </w:tc>
        <w:tc>
          <w:tcPr>
            <w:tcW w:w="1200" w:type="dxa"/>
            <w:tcBorders>
              <w:top w:val="nil"/>
              <w:left w:val="nil"/>
              <w:bottom w:val="single" w:sz="4" w:space="0" w:color="auto"/>
              <w:right w:val="single" w:sz="4" w:space="0" w:color="auto"/>
            </w:tcBorders>
            <w:hideMark/>
          </w:tcPr>
          <w:p w14:paraId="7EA6DD7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74FE53F2" w14:textId="77777777" w:rsidTr="00955861">
        <w:trPr>
          <w:trHeight w:val="876"/>
        </w:trPr>
        <w:tc>
          <w:tcPr>
            <w:tcW w:w="2110" w:type="dxa"/>
            <w:tcBorders>
              <w:top w:val="nil"/>
              <w:left w:val="single" w:sz="4" w:space="0" w:color="auto"/>
              <w:bottom w:val="single" w:sz="4" w:space="0" w:color="auto"/>
              <w:right w:val="single" w:sz="4" w:space="0" w:color="auto"/>
            </w:tcBorders>
            <w:vAlign w:val="center"/>
            <w:hideMark/>
          </w:tcPr>
          <w:p w14:paraId="27E610F0" w14:textId="2E99AB42"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2</w:t>
            </w:r>
          </w:p>
        </w:tc>
        <w:tc>
          <w:tcPr>
            <w:tcW w:w="1200" w:type="dxa"/>
            <w:tcBorders>
              <w:top w:val="nil"/>
              <w:left w:val="nil"/>
              <w:bottom w:val="single" w:sz="4" w:space="0" w:color="auto"/>
              <w:right w:val="single" w:sz="4" w:space="0" w:color="auto"/>
            </w:tcBorders>
            <w:shd w:val="clear" w:color="auto" w:fill="FFC7CE"/>
            <w:vAlign w:val="center"/>
            <w:hideMark/>
          </w:tcPr>
          <w:p w14:paraId="402483E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3.20</w:t>
            </w:r>
          </w:p>
        </w:tc>
        <w:tc>
          <w:tcPr>
            <w:tcW w:w="1200" w:type="dxa"/>
            <w:tcBorders>
              <w:top w:val="nil"/>
              <w:left w:val="nil"/>
              <w:bottom w:val="single" w:sz="4" w:space="0" w:color="auto"/>
              <w:right w:val="single" w:sz="4" w:space="0" w:color="auto"/>
            </w:tcBorders>
            <w:vAlign w:val="center"/>
            <w:hideMark/>
          </w:tcPr>
          <w:p w14:paraId="53E42D8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6.40</w:t>
            </w:r>
          </w:p>
        </w:tc>
        <w:tc>
          <w:tcPr>
            <w:tcW w:w="1200" w:type="dxa"/>
            <w:tcBorders>
              <w:top w:val="nil"/>
              <w:left w:val="nil"/>
              <w:bottom w:val="single" w:sz="4" w:space="0" w:color="auto"/>
              <w:right w:val="single" w:sz="4" w:space="0" w:color="auto"/>
            </w:tcBorders>
            <w:noWrap/>
            <w:vAlign w:val="center"/>
            <w:hideMark/>
          </w:tcPr>
          <w:p w14:paraId="73B33EE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6.20</w:t>
            </w:r>
          </w:p>
        </w:tc>
        <w:tc>
          <w:tcPr>
            <w:tcW w:w="1200" w:type="dxa"/>
            <w:tcBorders>
              <w:top w:val="nil"/>
              <w:left w:val="nil"/>
              <w:bottom w:val="single" w:sz="4" w:space="0" w:color="auto"/>
              <w:right w:val="single" w:sz="4" w:space="0" w:color="auto"/>
            </w:tcBorders>
            <w:hideMark/>
          </w:tcPr>
          <w:p w14:paraId="3E80F9D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04FB36AE" w14:textId="77777777" w:rsidTr="00955861">
        <w:trPr>
          <w:trHeight w:val="804"/>
        </w:trPr>
        <w:tc>
          <w:tcPr>
            <w:tcW w:w="2110" w:type="dxa"/>
            <w:tcBorders>
              <w:top w:val="nil"/>
              <w:left w:val="single" w:sz="4" w:space="0" w:color="auto"/>
              <w:bottom w:val="single" w:sz="4" w:space="0" w:color="auto"/>
              <w:right w:val="single" w:sz="4" w:space="0" w:color="auto"/>
            </w:tcBorders>
            <w:vAlign w:val="center"/>
            <w:hideMark/>
          </w:tcPr>
          <w:p w14:paraId="5BE761C0" w14:textId="584BBE05"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3</w:t>
            </w:r>
          </w:p>
        </w:tc>
        <w:tc>
          <w:tcPr>
            <w:tcW w:w="1200" w:type="dxa"/>
            <w:tcBorders>
              <w:top w:val="nil"/>
              <w:left w:val="nil"/>
              <w:bottom w:val="single" w:sz="4" w:space="0" w:color="auto"/>
              <w:right w:val="single" w:sz="4" w:space="0" w:color="auto"/>
            </w:tcBorders>
            <w:vAlign w:val="center"/>
            <w:hideMark/>
          </w:tcPr>
          <w:p w14:paraId="569DDFE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4.00</w:t>
            </w:r>
          </w:p>
        </w:tc>
        <w:tc>
          <w:tcPr>
            <w:tcW w:w="1200" w:type="dxa"/>
            <w:tcBorders>
              <w:top w:val="nil"/>
              <w:left w:val="nil"/>
              <w:bottom w:val="single" w:sz="4" w:space="0" w:color="auto"/>
              <w:right w:val="single" w:sz="4" w:space="0" w:color="auto"/>
            </w:tcBorders>
            <w:vAlign w:val="center"/>
            <w:hideMark/>
          </w:tcPr>
          <w:p w14:paraId="01A2D8D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4.40</w:t>
            </w:r>
          </w:p>
        </w:tc>
        <w:tc>
          <w:tcPr>
            <w:tcW w:w="1200" w:type="dxa"/>
            <w:tcBorders>
              <w:top w:val="nil"/>
              <w:left w:val="nil"/>
              <w:bottom w:val="single" w:sz="4" w:space="0" w:color="auto"/>
              <w:right w:val="single" w:sz="4" w:space="0" w:color="auto"/>
            </w:tcBorders>
            <w:shd w:val="clear" w:color="auto" w:fill="FFC7CE"/>
            <w:noWrap/>
            <w:vAlign w:val="center"/>
            <w:hideMark/>
          </w:tcPr>
          <w:p w14:paraId="5F656D9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3.50</w:t>
            </w:r>
          </w:p>
        </w:tc>
        <w:tc>
          <w:tcPr>
            <w:tcW w:w="1200" w:type="dxa"/>
            <w:tcBorders>
              <w:top w:val="nil"/>
              <w:left w:val="nil"/>
              <w:bottom w:val="single" w:sz="4" w:space="0" w:color="auto"/>
              <w:right w:val="single" w:sz="4" w:space="0" w:color="auto"/>
            </w:tcBorders>
            <w:hideMark/>
          </w:tcPr>
          <w:p w14:paraId="512B4B7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72A83DAB" w14:textId="77777777" w:rsidTr="00955861">
        <w:trPr>
          <w:trHeight w:val="894"/>
        </w:trPr>
        <w:tc>
          <w:tcPr>
            <w:tcW w:w="2110" w:type="dxa"/>
            <w:tcBorders>
              <w:top w:val="nil"/>
              <w:left w:val="single" w:sz="4" w:space="0" w:color="auto"/>
              <w:bottom w:val="single" w:sz="4" w:space="0" w:color="auto"/>
              <w:right w:val="single" w:sz="4" w:space="0" w:color="auto"/>
            </w:tcBorders>
            <w:vAlign w:val="center"/>
            <w:hideMark/>
          </w:tcPr>
          <w:p w14:paraId="346D5CE5" w14:textId="6CC5A4C0"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6</w:t>
            </w:r>
          </w:p>
        </w:tc>
        <w:tc>
          <w:tcPr>
            <w:tcW w:w="1200" w:type="dxa"/>
            <w:tcBorders>
              <w:top w:val="nil"/>
              <w:left w:val="nil"/>
              <w:bottom w:val="single" w:sz="4" w:space="0" w:color="auto"/>
              <w:right w:val="single" w:sz="4" w:space="0" w:color="auto"/>
            </w:tcBorders>
            <w:shd w:val="clear" w:color="auto" w:fill="FFC7CE"/>
            <w:vAlign w:val="center"/>
            <w:hideMark/>
          </w:tcPr>
          <w:p w14:paraId="6291930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3.10</w:t>
            </w:r>
          </w:p>
        </w:tc>
        <w:tc>
          <w:tcPr>
            <w:tcW w:w="1200" w:type="dxa"/>
            <w:tcBorders>
              <w:top w:val="nil"/>
              <w:left w:val="nil"/>
              <w:bottom w:val="single" w:sz="4" w:space="0" w:color="auto"/>
              <w:right w:val="single" w:sz="4" w:space="0" w:color="auto"/>
            </w:tcBorders>
            <w:vAlign w:val="center"/>
            <w:hideMark/>
          </w:tcPr>
          <w:p w14:paraId="05C3867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10.60</w:t>
            </w:r>
          </w:p>
        </w:tc>
        <w:tc>
          <w:tcPr>
            <w:tcW w:w="1200" w:type="dxa"/>
            <w:tcBorders>
              <w:top w:val="nil"/>
              <w:left w:val="nil"/>
              <w:bottom w:val="single" w:sz="4" w:space="0" w:color="auto"/>
              <w:right w:val="single" w:sz="4" w:space="0" w:color="auto"/>
            </w:tcBorders>
            <w:noWrap/>
            <w:vAlign w:val="center"/>
            <w:hideMark/>
          </w:tcPr>
          <w:p w14:paraId="39091DF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7.00</w:t>
            </w:r>
          </w:p>
        </w:tc>
        <w:tc>
          <w:tcPr>
            <w:tcW w:w="1200" w:type="dxa"/>
            <w:tcBorders>
              <w:top w:val="nil"/>
              <w:left w:val="nil"/>
              <w:bottom w:val="single" w:sz="4" w:space="0" w:color="auto"/>
              <w:right w:val="single" w:sz="4" w:space="0" w:color="auto"/>
            </w:tcBorders>
            <w:hideMark/>
          </w:tcPr>
          <w:p w14:paraId="2DCED40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4A763F29" w14:textId="77777777" w:rsidTr="00955861">
        <w:trPr>
          <w:trHeight w:val="507"/>
        </w:trPr>
        <w:tc>
          <w:tcPr>
            <w:tcW w:w="2110" w:type="dxa"/>
            <w:tcBorders>
              <w:top w:val="nil"/>
              <w:left w:val="single" w:sz="4" w:space="0" w:color="auto"/>
              <w:bottom w:val="single" w:sz="4" w:space="0" w:color="auto"/>
              <w:right w:val="single" w:sz="4" w:space="0" w:color="auto"/>
            </w:tcBorders>
            <w:vAlign w:val="center"/>
            <w:hideMark/>
          </w:tcPr>
          <w:p w14:paraId="3B52CD5F" w14:textId="754E38E8" w:rsidR="008B64C0" w:rsidRPr="006877B8" w:rsidRDefault="008B64C0" w:rsidP="00560FED">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w:t>
            </w:r>
            <w:r w:rsidR="00A162EE" w:rsidRPr="006877B8">
              <w:rPr>
                <w:rFonts w:ascii="Times New Roman" w:hAnsi="Times New Roman" w:cs="Times New Roman"/>
                <w:color w:val="000000" w:themeColor="text1"/>
                <w:sz w:val="24"/>
                <w:szCs w:val="24"/>
              </w:rPr>
              <w:t>pre-challenge</w:t>
            </w:r>
          </w:p>
        </w:tc>
        <w:tc>
          <w:tcPr>
            <w:tcW w:w="1200" w:type="dxa"/>
            <w:tcBorders>
              <w:top w:val="nil"/>
              <w:left w:val="nil"/>
              <w:bottom w:val="single" w:sz="4" w:space="0" w:color="auto"/>
              <w:right w:val="single" w:sz="4" w:space="0" w:color="auto"/>
            </w:tcBorders>
            <w:shd w:val="clear" w:color="auto" w:fill="FFC7CE"/>
            <w:vAlign w:val="center"/>
            <w:hideMark/>
          </w:tcPr>
          <w:p w14:paraId="729D7FE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2.80</w:t>
            </w:r>
          </w:p>
        </w:tc>
        <w:tc>
          <w:tcPr>
            <w:tcW w:w="1200" w:type="dxa"/>
            <w:tcBorders>
              <w:top w:val="nil"/>
              <w:left w:val="nil"/>
              <w:bottom w:val="single" w:sz="4" w:space="0" w:color="auto"/>
              <w:right w:val="single" w:sz="4" w:space="0" w:color="auto"/>
            </w:tcBorders>
            <w:vAlign w:val="center"/>
            <w:hideMark/>
          </w:tcPr>
          <w:p w14:paraId="1F411C0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4.30</w:t>
            </w:r>
          </w:p>
        </w:tc>
        <w:tc>
          <w:tcPr>
            <w:tcW w:w="1200" w:type="dxa"/>
            <w:tcBorders>
              <w:top w:val="nil"/>
              <w:left w:val="nil"/>
              <w:bottom w:val="single" w:sz="4" w:space="0" w:color="auto"/>
              <w:right w:val="single" w:sz="4" w:space="0" w:color="auto"/>
            </w:tcBorders>
            <w:noWrap/>
            <w:vAlign w:val="center"/>
            <w:hideMark/>
          </w:tcPr>
          <w:p w14:paraId="1FDC571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5.30</w:t>
            </w:r>
          </w:p>
        </w:tc>
        <w:tc>
          <w:tcPr>
            <w:tcW w:w="1200" w:type="dxa"/>
            <w:tcBorders>
              <w:top w:val="nil"/>
              <w:left w:val="nil"/>
              <w:bottom w:val="single" w:sz="4" w:space="0" w:color="auto"/>
              <w:right w:val="single" w:sz="4" w:space="0" w:color="auto"/>
            </w:tcBorders>
            <w:hideMark/>
          </w:tcPr>
          <w:p w14:paraId="6304CE9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bl>
    <w:p w14:paraId="335B0D92" w14:textId="7937B671" w:rsidR="00A162EE" w:rsidRPr="006877B8" w:rsidRDefault="00A162EE" w:rsidP="00955861">
      <w:pPr>
        <w:pStyle w:val="HTMLPreformatted"/>
        <w:rPr>
          <w:rFonts w:ascii="Times New Roman" w:hAnsi="Times New Roman" w:cs="Times New Roman"/>
          <w:color w:val="202124"/>
          <w:sz w:val="24"/>
          <w:szCs w:val="24"/>
        </w:rPr>
      </w:pPr>
      <w:r w:rsidRPr="006877B8">
        <w:rPr>
          <w:rFonts w:ascii="Times New Roman" w:eastAsia="Arial" w:hAnsi="Times New Roman" w:cs="Times New Roman"/>
          <w:b/>
          <w:color w:val="000000" w:themeColor="text1"/>
          <w:sz w:val="24"/>
          <w:szCs w:val="24"/>
          <w:lang w:eastAsia="es-CO"/>
        </w:rPr>
        <w:t>Table</w:t>
      </w:r>
      <w:r w:rsidR="008B64C0" w:rsidRPr="006877B8">
        <w:rPr>
          <w:rFonts w:ascii="Times New Roman" w:eastAsia="Arial" w:hAnsi="Times New Roman" w:cs="Times New Roman"/>
          <w:b/>
          <w:color w:val="000000" w:themeColor="text1"/>
          <w:sz w:val="24"/>
          <w:szCs w:val="24"/>
          <w:lang w:eastAsia="es-CO"/>
        </w:rPr>
        <w:t xml:space="preserve"> 11. </w:t>
      </w:r>
      <w:r w:rsidRPr="006877B8">
        <w:rPr>
          <w:rFonts w:ascii="Times New Roman" w:hAnsi="Times New Roman" w:cs="Times New Roman"/>
          <w:color w:val="202124"/>
          <w:sz w:val="24"/>
          <w:szCs w:val="24"/>
          <w:lang w:val="en"/>
        </w:rPr>
        <w:t xml:space="preserve">Leukopenia in </w:t>
      </w:r>
      <w:r w:rsidR="005C1C0C" w:rsidRPr="006877B8">
        <w:rPr>
          <w:rFonts w:ascii="Times New Roman" w:hAnsi="Times New Roman" w:cs="Times New Roman"/>
          <w:color w:val="202124"/>
          <w:sz w:val="24"/>
          <w:szCs w:val="24"/>
          <w:lang w:val="en"/>
        </w:rPr>
        <w:t xml:space="preserve">the </w:t>
      </w:r>
      <w:r w:rsidRPr="006877B8">
        <w:rPr>
          <w:rFonts w:ascii="Times New Roman" w:hAnsi="Times New Roman" w:cs="Times New Roman"/>
          <w:color w:val="202124"/>
          <w:sz w:val="24"/>
          <w:szCs w:val="24"/>
          <w:lang w:val="en"/>
        </w:rPr>
        <w:t xml:space="preserve">paraclinical follow-up of immunized volunteers who presented an </w:t>
      </w:r>
      <w:r w:rsidR="005C1C0C" w:rsidRPr="006877B8">
        <w:rPr>
          <w:rFonts w:ascii="Times New Roman" w:hAnsi="Times New Roman" w:cs="Times New Roman"/>
          <w:color w:val="202124"/>
          <w:sz w:val="24"/>
          <w:szCs w:val="24"/>
          <w:lang w:val="en"/>
        </w:rPr>
        <w:t>AE</w:t>
      </w:r>
    </w:p>
    <w:p w14:paraId="08BE8838" w14:textId="5041755F" w:rsidR="008B64C0" w:rsidRDefault="008B64C0" w:rsidP="00955861">
      <w:pPr>
        <w:tabs>
          <w:tab w:val="left" w:pos="720"/>
        </w:tabs>
        <w:spacing w:line="240" w:lineRule="auto"/>
        <w:rPr>
          <w:rFonts w:ascii="Times New Roman" w:eastAsia="Arial" w:hAnsi="Times New Roman" w:cs="Times New Roman"/>
          <w:color w:val="000000" w:themeColor="text1"/>
          <w:sz w:val="24"/>
          <w:szCs w:val="24"/>
          <w:lang w:eastAsia="es-CO"/>
        </w:rPr>
      </w:pPr>
    </w:p>
    <w:p w14:paraId="7A408EA8" w14:textId="19ADB85F" w:rsidR="00955861" w:rsidRDefault="00955861" w:rsidP="00955861">
      <w:pPr>
        <w:tabs>
          <w:tab w:val="left" w:pos="720"/>
        </w:tabs>
        <w:spacing w:line="240" w:lineRule="auto"/>
        <w:rPr>
          <w:rFonts w:ascii="Times New Roman" w:eastAsia="Arial" w:hAnsi="Times New Roman" w:cs="Times New Roman"/>
          <w:color w:val="000000" w:themeColor="text1"/>
          <w:sz w:val="24"/>
          <w:szCs w:val="24"/>
          <w:lang w:eastAsia="es-CO"/>
        </w:rPr>
      </w:pPr>
    </w:p>
    <w:p w14:paraId="68A11EAD" w14:textId="73E6713E" w:rsidR="00A162EE" w:rsidRPr="006877B8" w:rsidRDefault="00A162EE" w:rsidP="00A1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u w:val="single"/>
          <w:lang w:val="en"/>
        </w:rPr>
      </w:pPr>
      <w:r w:rsidRPr="006877B8">
        <w:rPr>
          <w:rFonts w:ascii="Times New Roman" w:eastAsia="Times New Roman" w:hAnsi="Times New Roman" w:cs="Times New Roman"/>
          <w:color w:val="202124"/>
          <w:sz w:val="24"/>
          <w:szCs w:val="24"/>
          <w:u w:val="single"/>
          <w:lang w:val="en"/>
        </w:rPr>
        <w:t>Leukocytosis:</w:t>
      </w:r>
    </w:p>
    <w:p w14:paraId="6A93460A" w14:textId="77777777" w:rsidR="00A162EE" w:rsidRPr="006877B8" w:rsidRDefault="00A162EE" w:rsidP="00A1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u w:val="single"/>
          <w:lang w:val="en"/>
        </w:rPr>
      </w:pPr>
    </w:p>
    <w:p w14:paraId="679A198B" w14:textId="615A4BBA" w:rsidR="008B64C0" w:rsidRDefault="005C1C0C" w:rsidP="0095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rPr>
      </w:pPr>
      <w:r w:rsidRPr="006877B8">
        <w:rPr>
          <w:rFonts w:ascii="Times New Roman" w:eastAsia="Times New Roman" w:hAnsi="Times New Roman" w:cs="Times New Roman"/>
          <w:color w:val="202124"/>
          <w:sz w:val="24"/>
          <w:szCs w:val="24"/>
          <w:lang w:val="en"/>
        </w:rPr>
        <w:t>Three</w:t>
      </w:r>
      <w:r w:rsidR="00A162EE" w:rsidRPr="006877B8">
        <w:rPr>
          <w:rFonts w:ascii="Times New Roman" w:eastAsia="Times New Roman" w:hAnsi="Times New Roman" w:cs="Times New Roman"/>
          <w:color w:val="202124"/>
          <w:sz w:val="24"/>
          <w:szCs w:val="24"/>
          <w:lang w:val="en"/>
        </w:rPr>
        <w:t xml:space="preserve"> volunteers presented Grade I leukocytosis at </w:t>
      </w:r>
      <w:r w:rsidRPr="006877B8">
        <w:rPr>
          <w:rFonts w:ascii="Times New Roman" w:eastAsia="Times New Roman" w:hAnsi="Times New Roman" w:cs="Times New Roman"/>
          <w:color w:val="202124"/>
          <w:sz w:val="24"/>
          <w:szCs w:val="24"/>
          <w:lang w:val="en"/>
        </w:rPr>
        <w:t>four</w:t>
      </w:r>
      <w:r w:rsidR="00A162EE" w:rsidRPr="006877B8">
        <w:rPr>
          <w:rFonts w:ascii="Times New Roman" w:eastAsia="Times New Roman" w:hAnsi="Times New Roman" w:cs="Times New Roman"/>
          <w:color w:val="202124"/>
          <w:sz w:val="24"/>
          <w:szCs w:val="24"/>
          <w:lang w:val="en"/>
        </w:rPr>
        <w:t xml:space="preserve"> times, following the reference values ​​of the Protocol. Volunteers CS1015, CS1535 and CS1537 belonged to the experimental group.</w:t>
      </w:r>
    </w:p>
    <w:p w14:paraId="6017F782" w14:textId="127F275F" w:rsidR="00955861" w:rsidRDefault="00955861" w:rsidP="0095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rPr>
      </w:pPr>
    </w:p>
    <w:p w14:paraId="331625A1" w14:textId="77777777" w:rsidR="00955861" w:rsidRDefault="00955861" w:rsidP="0095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p>
    <w:p w14:paraId="27D63FCC" w14:textId="77777777" w:rsidR="00955861" w:rsidRPr="00955861" w:rsidRDefault="00955861" w:rsidP="0095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0"/>
        <w:gridCol w:w="1200"/>
        <w:gridCol w:w="1200"/>
        <w:gridCol w:w="1200"/>
        <w:gridCol w:w="1200"/>
      </w:tblGrid>
      <w:tr w:rsidR="008B64C0" w:rsidRPr="006877B8" w14:paraId="6CFDE364" w14:textId="77777777" w:rsidTr="00560FED">
        <w:trPr>
          <w:trHeight w:val="300"/>
          <w:jc w:val="center"/>
        </w:trPr>
        <w:tc>
          <w:tcPr>
            <w:tcW w:w="7980" w:type="dxa"/>
            <w:gridSpan w:val="5"/>
            <w:tcBorders>
              <w:top w:val="single" w:sz="4" w:space="0" w:color="auto"/>
              <w:left w:val="single" w:sz="4" w:space="0" w:color="auto"/>
              <w:bottom w:val="single" w:sz="4" w:space="0" w:color="auto"/>
              <w:right w:val="single" w:sz="4" w:space="0" w:color="auto"/>
            </w:tcBorders>
            <w:noWrap/>
            <w:vAlign w:val="center"/>
            <w:hideMark/>
          </w:tcPr>
          <w:p w14:paraId="483D2694" w14:textId="5D89FBB6" w:rsidR="008B64C0" w:rsidRPr="006877B8" w:rsidRDefault="00A162EE" w:rsidP="00560FED">
            <w:pPr>
              <w:spacing w:line="256" w:lineRule="auto"/>
              <w:jc w:val="center"/>
              <w:rPr>
                <w:rFonts w:ascii="Times New Roman" w:eastAsia="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lastRenderedPageBreak/>
              <w:t>Leukocytosis</w:t>
            </w:r>
            <w:r w:rsidR="008B64C0" w:rsidRPr="006877B8">
              <w:rPr>
                <w:rFonts w:ascii="Times New Roman" w:hAnsi="Times New Roman" w:cs="Times New Roman"/>
                <w:b/>
                <w:color w:val="000000" w:themeColor="text1"/>
                <w:sz w:val="24"/>
                <w:szCs w:val="24"/>
              </w:rPr>
              <w:t xml:space="preserve"> (</w:t>
            </w:r>
            <w:r w:rsidRPr="006877B8">
              <w:rPr>
                <w:rFonts w:ascii="Times New Roman" w:hAnsi="Times New Roman" w:cs="Times New Roman"/>
                <w:b/>
                <w:color w:val="000000" w:themeColor="text1"/>
                <w:sz w:val="24"/>
                <w:szCs w:val="24"/>
              </w:rPr>
              <w:t>Reference values</w:t>
            </w:r>
            <w:r w:rsidR="008B64C0" w:rsidRPr="006877B8">
              <w:rPr>
                <w:rFonts w:ascii="Times New Roman" w:hAnsi="Times New Roman" w:cs="Times New Roman"/>
                <w:b/>
                <w:color w:val="000000" w:themeColor="text1"/>
                <w:sz w:val="24"/>
                <w:szCs w:val="24"/>
              </w:rPr>
              <w:t xml:space="preserve"> &gt;10.800)</w:t>
            </w:r>
          </w:p>
        </w:tc>
      </w:tr>
      <w:tr w:rsidR="008B64C0" w:rsidRPr="006877B8" w14:paraId="6C6D5331"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6309552F" w14:textId="77777777" w:rsidR="008B64C0" w:rsidRPr="006877B8" w:rsidRDefault="008B64C0" w:rsidP="00560FED">
            <w:pPr>
              <w:rPr>
                <w:rFonts w:ascii="Times New Roman" w:hAnsi="Times New Roman" w:cs="Times New Roman"/>
                <w:b/>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815CE9A" w14:textId="77777777" w:rsidR="008B64C0" w:rsidRPr="006877B8" w:rsidRDefault="008B64C0" w:rsidP="00A162EE">
            <w:pPr>
              <w:spacing w:line="256" w:lineRule="auto"/>
              <w:jc w:val="center"/>
              <w:rPr>
                <w:rFonts w:ascii="Times New Roman" w:eastAsia="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CS1015</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7A3E4AD" w14:textId="77777777" w:rsidR="008B64C0" w:rsidRPr="006877B8" w:rsidRDefault="008B64C0" w:rsidP="00A162EE">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CS1535</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588AF11" w14:textId="77777777" w:rsidR="008B64C0" w:rsidRPr="006877B8" w:rsidRDefault="008B64C0" w:rsidP="00A162EE">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CS1537</w:t>
            </w:r>
          </w:p>
        </w:tc>
        <w:tc>
          <w:tcPr>
            <w:tcW w:w="1200" w:type="dxa"/>
            <w:tcBorders>
              <w:top w:val="single" w:sz="4" w:space="0" w:color="auto"/>
              <w:left w:val="single" w:sz="4" w:space="0" w:color="auto"/>
              <w:bottom w:val="single" w:sz="4" w:space="0" w:color="auto"/>
              <w:right w:val="single" w:sz="4" w:space="0" w:color="auto"/>
            </w:tcBorders>
            <w:hideMark/>
          </w:tcPr>
          <w:p w14:paraId="47B10082" w14:textId="64134262" w:rsidR="008B64C0" w:rsidRPr="006877B8" w:rsidRDefault="008B64C0" w:rsidP="00A162EE">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Grad</w:t>
            </w:r>
            <w:r w:rsidR="00A162EE" w:rsidRPr="006877B8">
              <w:rPr>
                <w:rFonts w:ascii="Times New Roman" w:hAnsi="Times New Roman" w:cs="Times New Roman"/>
                <w:b/>
                <w:color w:val="000000" w:themeColor="text1"/>
                <w:sz w:val="24"/>
                <w:szCs w:val="24"/>
              </w:rPr>
              <w:t>e</w:t>
            </w:r>
          </w:p>
        </w:tc>
      </w:tr>
      <w:tr w:rsidR="008B64C0" w:rsidRPr="006877B8" w14:paraId="57101A48"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391D6215" w14:textId="0179E4E3" w:rsidR="008B64C0" w:rsidRPr="006877B8" w:rsidRDefault="00A162EE"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Selection</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7488D0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5.5</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55737BB"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12.10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E01FA3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9.4</w:t>
            </w:r>
          </w:p>
        </w:tc>
        <w:tc>
          <w:tcPr>
            <w:tcW w:w="1200" w:type="dxa"/>
            <w:tcBorders>
              <w:top w:val="single" w:sz="4" w:space="0" w:color="auto"/>
              <w:left w:val="single" w:sz="4" w:space="0" w:color="auto"/>
              <w:bottom w:val="single" w:sz="4" w:space="0" w:color="auto"/>
              <w:right w:val="single" w:sz="4" w:space="0" w:color="auto"/>
            </w:tcBorders>
            <w:hideMark/>
          </w:tcPr>
          <w:p w14:paraId="1CE9F95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3A1B1AF6"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1FCD3086" w14:textId="54EA107E"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DCB3B8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7.20</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18B7826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11.40</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5311C95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11.80</w:t>
            </w:r>
          </w:p>
        </w:tc>
        <w:tc>
          <w:tcPr>
            <w:tcW w:w="1200" w:type="dxa"/>
            <w:tcBorders>
              <w:top w:val="single" w:sz="4" w:space="0" w:color="auto"/>
              <w:left w:val="single" w:sz="4" w:space="0" w:color="auto"/>
              <w:bottom w:val="single" w:sz="4" w:space="0" w:color="auto"/>
              <w:right w:val="single" w:sz="4" w:space="0" w:color="auto"/>
            </w:tcBorders>
            <w:hideMark/>
          </w:tcPr>
          <w:p w14:paraId="6C66AD8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4F11F085"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3CE614D4" w14:textId="3287A77D"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w:t>
            </w:r>
            <w:r w:rsidR="00A162EE" w:rsidRPr="006877B8">
              <w:rPr>
                <w:rFonts w:ascii="Times New Roman" w:hAnsi="Times New Roman" w:cs="Times New Roman"/>
                <w:color w:val="000000" w:themeColor="text1"/>
                <w:sz w:val="24"/>
                <w:szCs w:val="24"/>
              </w:rPr>
              <w:t>Month</w:t>
            </w:r>
            <w:r w:rsidRPr="006877B8">
              <w:rPr>
                <w:rFonts w:ascii="Times New Roman" w:hAnsi="Times New Roman" w:cs="Times New Roman"/>
                <w:color w:val="000000" w:themeColor="text1"/>
                <w:sz w:val="24"/>
                <w:szCs w:val="24"/>
              </w:rPr>
              <w:t xml:space="preserve"> 1</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61B9CB1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10.90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FB1863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8.90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8773A7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6.70</w:t>
            </w:r>
          </w:p>
        </w:tc>
        <w:tc>
          <w:tcPr>
            <w:tcW w:w="1200" w:type="dxa"/>
            <w:tcBorders>
              <w:top w:val="single" w:sz="4" w:space="0" w:color="auto"/>
              <w:left w:val="single" w:sz="4" w:space="0" w:color="auto"/>
              <w:bottom w:val="single" w:sz="4" w:space="0" w:color="auto"/>
              <w:right w:val="single" w:sz="4" w:space="0" w:color="auto"/>
            </w:tcBorders>
            <w:hideMark/>
          </w:tcPr>
          <w:p w14:paraId="210B719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r w:rsidR="008B64C0" w:rsidRPr="006877B8" w14:paraId="18AA00CB"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7E44F468" w14:textId="0DC8F379"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6612EA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5.60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9483DB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8.00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375AA3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5.80</w:t>
            </w:r>
          </w:p>
        </w:tc>
        <w:tc>
          <w:tcPr>
            <w:tcW w:w="1200" w:type="dxa"/>
            <w:tcBorders>
              <w:top w:val="single" w:sz="4" w:space="0" w:color="auto"/>
              <w:left w:val="single" w:sz="4" w:space="0" w:color="auto"/>
              <w:bottom w:val="single" w:sz="4" w:space="0" w:color="auto"/>
              <w:right w:val="single" w:sz="4" w:space="0" w:color="auto"/>
            </w:tcBorders>
          </w:tcPr>
          <w:p w14:paraId="0410EEE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r w:rsidR="008B64C0" w:rsidRPr="006877B8" w14:paraId="61F9876C"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4CED1C4D" w14:textId="71312918"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F63846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4.60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7DC03E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8.60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E8E27C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6.50</w:t>
            </w:r>
          </w:p>
        </w:tc>
        <w:tc>
          <w:tcPr>
            <w:tcW w:w="1200" w:type="dxa"/>
            <w:tcBorders>
              <w:top w:val="single" w:sz="4" w:space="0" w:color="auto"/>
              <w:left w:val="single" w:sz="4" w:space="0" w:color="auto"/>
              <w:bottom w:val="single" w:sz="4" w:space="0" w:color="auto"/>
              <w:right w:val="single" w:sz="4" w:space="0" w:color="auto"/>
            </w:tcBorders>
          </w:tcPr>
          <w:p w14:paraId="2E99EBD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r w:rsidR="008B64C0" w:rsidRPr="006877B8" w14:paraId="2B01BE16"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3CCD1ECA" w14:textId="06026A25"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w:t>
            </w:r>
            <w:r w:rsidR="00A162EE" w:rsidRPr="006877B8">
              <w:rPr>
                <w:rFonts w:ascii="Times New Roman" w:hAnsi="Times New Roman" w:cs="Times New Roman"/>
                <w:color w:val="000000" w:themeColor="text1"/>
                <w:sz w:val="24"/>
                <w:szCs w:val="24"/>
              </w:rPr>
              <w:t xml:space="preserve"> </w:t>
            </w:r>
            <w:r w:rsidRPr="006877B8">
              <w:rPr>
                <w:rFonts w:ascii="Times New Roman" w:hAnsi="Times New Roman" w:cs="Times New Roman"/>
                <w:color w:val="000000" w:themeColor="text1"/>
                <w:sz w:val="24"/>
                <w:szCs w:val="24"/>
              </w:rPr>
              <w:t>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422FC1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7.00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2D7D2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10.30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52744F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8.20</w:t>
            </w:r>
          </w:p>
        </w:tc>
        <w:tc>
          <w:tcPr>
            <w:tcW w:w="1200" w:type="dxa"/>
            <w:tcBorders>
              <w:top w:val="single" w:sz="4" w:space="0" w:color="auto"/>
              <w:left w:val="single" w:sz="4" w:space="0" w:color="auto"/>
              <w:bottom w:val="single" w:sz="4" w:space="0" w:color="auto"/>
              <w:right w:val="single" w:sz="4" w:space="0" w:color="auto"/>
            </w:tcBorders>
          </w:tcPr>
          <w:p w14:paraId="4E8DA50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r w:rsidR="008B64C0" w:rsidRPr="006877B8" w14:paraId="6264CC63" w14:textId="77777777" w:rsidTr="00560FED">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7CE62E13" w14:textId="25AEBAA0"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w:t>
            </w:r>
            <w:r w:rsidR="00A162EE" w:rsidRPr="006877B8">
              <w:rPr>
                <w:rFonts w:ascii="Times New Roman" w:hAnsi="Times New Roman" w:cs="Times New Roman"/>
                <w:color w:val="000000" w:themeColor="text1"/>
                <w:sz w:val="24"/>
                <w:szCs w:val="24"/>
              </w:rPr>
              <w:t>pre-challenge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582982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4.70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E14A0D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7.90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86AE4D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8.70</w:t>
            </w:r>
          </w:p>
        </w:tc>
        <w:tc>
          <w:tcPr>
            <w:tcW w:w="1200" w:type="dxa"/>
            <w:tcBorders>
              <w:top w:val="single" w:sz="4" w:space="0" w:color="auto"/>
              <w:left w:val="single" w:sz="4" w:space="0" w:color="auto"/>
              <w:bottom w:val="single" w:sz="4" w:space="0" w:color="auto"/>
              <w:right w:val="single" w:sz="4" w:space="0" w:color="auto"/>
            </w:tcBorders>
          </w:tcPr>
          <w:p w14:paraId="57DA07A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bl>
    <w:p w14:paraId="7B0D88EC" w14:textId="4C5CB249" w:rsidR="00A162EE" w:rsidRPr="006877B8" w:rsidRDefault="00A162EE" w:rsidP="00955861">
      <w:pPr>
        <w:jc w:val="center"/>
        <w:rPr>
          <w:rFonts w:ascii="Times New Roman" w:hAnsi="Times New Roman" w:cs="Times New Roman"/>
          <w:sz w:val="24"/>
          <w:szCs w:val="24"/>
        </w:rPr>
      </w:pPr>
      <w:r w:rsidRPr="006877B8">
        <w:rPr>
          <w:rFonts w:ascii="Times New Roman" w:hAnsi="Times New Roman" w:cs="Times New Roman"/>
          <w:b/>
          <w:bCs/>
          <w:sz w:val="24"/>
          <w:szCs w:val="24"/>
        </w:rPr>
        <w:t>Table 12</w:t>
      </w:r>
      <w:r w:rsidRPr="006877B8">
        <w:rPr>
          <w:rFonts w:ascii="Times New Roman" w:hAnsi="Times New Roman" w:cs="Times New Roman"/>
          <w:sz w:val="24"/>
          <w:szCs w:val="24"/>
        </w:rPr>
        <w:t xml:space="preserve">. Leukocytosis in the paraclinical follow-up of immunized volunteers who presented an </w:t>
      </w:r>
      <w:r w:rsidR="005C1C0C" w:rsidRPr="006877B8">
        <w:rPr>
          <w:rFonts w:ascii="Times New Roman" w:hAnsi="Times New Roman" w:cs="Times New Roman"/>
          <w:color w:val="202124"/>
          <w:sz w:val="24"/>
          <w:szCs w:val="24"/>
          <w:lang w:val="en"/>
        </w:rPr>
        <w:t>AE</w:t>
      </w:r>
    </w:p>
    <w:p w14:paraId="14BE596E" w14:textId="77777777" w:rsidR="00A162EE" w:rsidRPr="006877B8" w:rsidRDefault="00A162EE" w:rsidP="00A162EE">
      <w:pPr>
        <w:rPr>
          <w:rFonts w:ascii="Times New Roman" w:hAnsi="Times New Roman" w:cs="Times New Roman"/>
          <w:sz w:val="24"/>
          <w:szCs w:val="24"/>
          <w:u w:val="single"/>
        </w:rPr>
      </w:pPr>
      <w:r w:rsidRPr="006877B8">
        <w:rPr>
          <w:rFonts w:ascii="Times New Roman" w:hAnsi="Times New Roman" w:cs="Times New Roman"/>
          <w:sz w:val="24"/>
          <w:szCs w:val="24"/>
          <w:u w:val="single"/>
        </w:rPr>
        <w:t>Lymphopenia:</w:t>
      </w:r>
    </w:p>
    <w:p w14:paraId="657983FC" w14:textId="01D471FB" w:rsidR="00A162EE" w:rsidRPr="006877B8" w:rsidRDefault="00A162EE" w:rsidP="00A162EE">
      <w:pPr>
        <w:rPr>
          <w:rFonts w:ascii="Times New Roman" w:hAnsi="Times New Roman" w:cs="Times New Roman"/>
          <w:sz w:val="24"/>
          <w:szCs w:val="24"/>
        </w:rPr>
      </w:pPr>
      <w:r w:rsidRPr="006877B8">
        <w:rPr>
          <w:rFonts w:ascii="Times New Roman" w:hAnsi="Times New Roman" w:cs="Times New Roman"/>
          <w:sz w:val="24"/>
          <w:szCs w:val="24"/>
        </w:rPr>
        <w:t xml:space="preserve">Lymphocyte levels below the ranges determined by the </w:t>
      </w:r>
      <w:r w:rsidR="005C1C0C" w:rsidRPr="006877B8">
        <w:rPr>
          <w:rFonts w:ascii="Times New Roman" w:hAnsi="Times New Roman" w:cs="Times New Roman"/>
          <w:sz w:val="24"/>
          <w:szCs w:val="24"/>
        </w:rPr>
        <w:t>P</w:t>
      </w:r>
      <w:r w:rsidRPr="006877B8">
        <w:rPr>
          <w:rFonts w:ascii="Times New Roman" w:hAnsi="Times New Roman" w:cs="Times New Roman"/>
          <w:sz w:val="24"/>
          <w:szCs w:val="24"/>
        </w:rPr>
        <w:t>rotocol that characterize lymphopenia were not evidenced in volunteers during immunizations.</w:t>
      </w:r>
    </w:p>
    <w:p w14:paraId="01C94F24" w14:textId="77777777" w:rsidR="00A162EE" w:rsidRPr="006877B8" w:rsidRDefault="00A162EE" w:rsidP="00A162EE">
      <w:pPr>
        <w:rPr>
          <w:rFonts w:ascii="Times New Roman" w:hAnsi="Times New Roman" w:cs="Times New Roman"/>
          <w:sz w:val="24"/>
          <w:szCs w:val="24"/>
          <w:u w:val="single"/>
        </w:rPr>
      </w:pPr>
      <w:r w:rsidRPr="006877B8">
        <w:rPr>
          <w:rFonts w:ascii="Times New Roman" w:hAnsi="Times New Roman" w:cs="Times New Roman"/>
          <w:sz w:val="24"/>
          <w:szCs w:val="24"/>
          <w:u w:val="single"/>
        </w:rPr>
        <w:t>Neutropenia:</w:t>
      </w:r>
    </w:p>
    <w:p w14:paraId="65F944CA" w14:textId="28214446" w:rsidR="008B64C0" w:rsidRPr="00955861" w:rsidRDefault="00A162EE" w:rsidP="00955861">
      <w:pPr>
        <w:rPr>
          <w:rFonts w:ascii="Times New Roman" w:hAnsi="Times New Roman" w:cs="Times New Roman"/>
          <w:sz w:val="24"/>
          <w:szCs w:val="24"/>
        </w:rPr>
      </w:pPr>
      <w:r w:rsidRPr="006877B8">
        <w:rPr>
          <w:rFonts w:ascii="Times New Roman" w:hAnsi="Times New Roman" w:cs="Times New Roman"/>
          <w:sz w:val="24"/>
          <w:szCs w:val="24"/>
        </w:rPr>
        <w:t>Three volunteers from the experimental group had mild neutropenia (CS1013, CS1006, CS1025)</w:t>
      </w:r>
    </w:p>
    <w:tbl>
      <w:tblPr>
        <w:tblW w:w="6620" w:type="dxa"/>
        <w:jc w:val="center"/>
        <w:tblCellMar>
          <w:left w:w="70" w:type="dxa"/>
          <w:right w:w="70" w:type="dxa"/>
        </w:tblCellMar>
        <w:tblLook w:val="04A0" w:firstRow="1" w:lastRow="0" w:firstColumn="1" w:lastColumn="0" w:noHBand="0" w:noVBand="1"/>
      </w:tblPr>
      <w:tblGrid>
        <w:gridCol w:w="3145"/>
        <w:gridCol w:w="1075"/>
        <w:gridCol w:w="1200"/>
        <w:gridCol w:w="1200"/>
      </w:tblGrid>
      <w:tr w:rsidR="008B64C0" w:rsidRPr="006877B8" w14:paraId="7FEC4F7E" w14:textId="77777777" w:rsidTr="00560FED">
        <w:trPr>
          <w:trHeight w:val="300"/>
          <w:jc w:val="center"/>
        </w:trPr>
        <w:tc>
          <w:tcPr>
            <w:tcW w:w="3145" w:type="dxa"/>
            <w:tcBorders>
              <w:top w:val="single" w:sz="4" w:space="0" w:color="auto"/>
              <w:left w:val="single" w:sz="4" w:space="0" w:color="auto"/>
              <w:bottom w:val="single" w:sz="4" w:space="0" w:color="auto"/>
              <w:right w:val="single" w:sz="4" w:space="0" w:color="auto"/>
            </w:tcBorders>
            <w:noWrap/>
            <w:vAlign w:val="bottom"/>
            <w:hideMark/>
          </w:tcPr>
          <w:p w14:paraId="26D0F564" w14:textId="3C001D86" w:rsidR="008B64C0" w:rsidRPr="006877B8" w:rsidRDefault="00A162EE" w:rsidP="00560FED">
            <w:pPr>
              <w:spacing w:line="256" w:lineRule="auto"/>
              <w:jc w:val="center"/>
              <w:rPr>
                <w:rFonts w:ascii="Times New Roman" w:eastAsia="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Time</w:t>
            </w:r>
          </w:p>
        </w:tc>
        <w:tc>
          <w:tcPr>
            <w:tcW w:w="1075" w:type="dxa"/>
            <w:tcBorders>
              <w:top w:val="single" w:sz="4" w:space="0" w:color="auto"/>
              <w:left w:val="nil"/>
              <w:bottom w:val="single" w:sz="4" w:space="0" w:color="auto"/>
              <w:right w:val="single" w:sz="4" w:space="0" w:color="auto"/>
            </w:tcBorders>
            <w:noWrap/>
            <w:vAlign w:val="bottom"/>
            <w:hideMark/>
          </w:tcPr>
          <w:p w14:paraId="3962C868" w14:textId="77777777" w:rsidR="008B64C0" w:rsidRPr="006877B8" w:rsidRDefault="008B64C0" w:rsidP="00A162EE">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CS1006</w:t>
            </w:r>
          </w:p>
        </w:tc>
        <w:tc>
          <w:tcPr>
            <w:tcW w:w="1200" w:type="dxa"/>
            <w:tcBorders>
              <w:top w:val="single" w:sz="4" w:space="0" w:color="auto"/>
              <w:left w:val="nil"/>
              <w:bottom w:val="single" w:sz="4" w:space="0" w:color="auto"/>
              <w:right w:val="single" w:sz="4" w:space="0" w:color="auto"/>
            </w:tcBorders>
            <w:noWrap/>
            <w:vAlign w:val="bottom"/>
            <w:hideMark/>
          </w:tcPr>
          <w:p w14:paraId="1DAF17C6" w14:textId="77777777" w:rsidR="008B64C0" w:rsidRPr="006877B8" w:rsidRDefault="008B64C0" w:rsidP="00A162EE">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CS1013</w:t>
            </w:r>
          </w:p>
        </w:tc>
        <w:tc>
          <w:tcPr>
            <w:tcW w:w="1200" w:type="dxa"/>
            <w:tcBorders>
              <w:top w:val="single" w:sz="4" w:space="0" w:color="auto"/>
              <w:left w:val="nil"/>
              <w:bottom w:val="single" w:sz="4" w:space="0" w:color="auto"/>
              <w:right w:val="single" w:sz="4" w:space="0" w:color="auto"/>
            </w:tcBorders>
            <w:noWrap/>
            <w:vAlign w:val="bottom"/>
            <w:hideMark/>
          </w:tcPr>
          <w:p w14:paraId="612FC02C" w14:textId="77777777" w:rsidR="008B64C0" w:rsidRPr="006877B8" w:rsidRDefault="008B64C0" w:rsidP="00A162EE">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CS1025</w:t>
            </w:r>
          </w:p>
        </w:tc>
      </w:tr>
      <w:tr w:rsidR="008B64C0" w:rsidRPr="006877B8" w14:paraId="34CF28C7" w14:textId="77777777" w:rsidTr="00560FED">
        <w:trPr>
          <w:trHeight w:val="300"/>
          <w:jc w:val="center"/>
        </w:trPr>
        <w:tc>
          <w:tcPr>
            <w:tcW w:w="3145" w:type="dxa"/>
            <w:tcBorders>
              <w:top w:val="nil"/>
              <w:left w:val="single" w:sz="4" w:space="0" w:color="auto"/>
              <w:bottom w:val="single" w:sz="4" w:space="0" w:color="auto"/>
              <w:right w:val="single" w:sz="4" w:space="0" w:color="auto"/>
            </w:tcBorders>
            <w:noWrap/>
            <w:vAlign w:val="bottom"/>
            <w:hideMark/>
          </w:tcPr>
          <w:p w14:paraId="27B28A1D" w14:textId="7050BF75"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 </w:t>
            </w:r>
            <w:r w:rsidR="00A162EE" w:rsidRPr="006877B8">
              <w:rPr>
                <w:rFonts w:ascii="Times New Roman" w:hAnsi="Times New Roman" w:cs="Times New Roman"/>
                <w:color w:val="000000" w:themeColor="text1"/>
                <w:sz w:val="24"/>
                <w:szCs w:val="24"/>
              </w:rPr>
              <w:t>Selection</w:t>
            </w:r>
            <w:r w:rsidRPr="006877B8">
              <w:rPr>
                <w:rFonts w:ascii="Times New Roman" w:hAnsi="Times New Roman" w:cs="Times New Roman"/>
                <w:color w:val="000000" w:themeColor="text1"/>
                <w:sz w:val="24"/>
                <w:szCs w:val="24"/>
              </w:rPr>
              <w:t xml:space="preserve"> </w:t>
            </w:r>
          </w:p>
        </w:tc>
        <w:tc>
          <w:tcPr>
            <w:tcW w:w="1075" w:type="dxa"/>
            <w:tcBorders>
              <w:top w:val="nil"/>
              <w:left w:val="nil"/>
              <w:bottom w:val="single" w:sz="4" w:space="0" w:color="auto"/>
              <w:right w:val="single" w:sz="4" w:space="0" w:color="auto"/>
            </w:tcBorders>
            <w:noWrap/>
            <w:vAlign w:val="bottom"/>
            <w:hideMark/>
          </w:tcPr>
          <w:p w14:paraId="07693F6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6.00</w:t>
            </w:r>
          </w:p>
        </w:tc>
        <w:tc>
          <w:tcPr>
            <w:tcW w:w="1200" w:type="dxa"/>
            <w:tcBorders>
              <w:top w:val="nil"/>
              <w:left w:val="nil"/>
              <w:bottom w:val="single" w:sz="4" w:space="0" w:color="auto"/>
              <w:right w:val="single" w:sz="4" w:space="0" w:color="auto"/>
            </w:tcBorders>
            <w:noWrap/>
            <w:vAlign w:val="bottom"/>
            <w:hideMark/>
          </w:tcPr>
          <w:p w14:paraId="6BB1DCC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2.40</w:t>
            </w:r>
          </w:p>
        </w:tc>
        <w:tc>
          <w:tcPr>
            <w:tcW w:w="1200" w:type="dxa"/>
            <w:tcBorders>
              <w:top w:val="nil"/>
              <w:left w:val="nil"/>
              <w:bottom w:val="single" w:sz="4" w:space="0" w:color="auto"/>
              <w:right w:val="single" w:sz="4" w:space="0" w:color="auto"/>
            </w:tcBorders>
            <w:noWrap/>
            <w:vAlign w:val="bottom"/>
            <w:hideMark/>
          </w:tcPr>
          <w:p w14:paraId="216EDAD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2.50</w:t>
            </w:r>
          </w:p>
        </w:tc>
      </w:tr>
      <w:tr w:rsidR="008B64C0" w:rsidRPr="006877B8" w14:paraId="0EA4C051" w14:textId="77777777" w:rsidTr="00560FED">
        <w:trPr>
          <w:trHeight w:val="300"/>
          <w:jc w:val="center"/>
        </w:trPr>
        <w:tc>
          <w:tcPr>
            <w:tcW w:w="3145" w:type="dxa"/>
            <w:tcBorders>
              <w:top w:val="nil"/>
              <w:left w:val="single" w:sz="4" w:space="0" w:color="auto"/>
              <w:bottom w:val="single" w:sz="4" w:space="0" w:color="auto"/>
              <w:right w:val="single" w:sz="4" w:space="0" w:color="auto"/>
            </w:tcBorders>
            <w:noWrap/>
            <w:vAlign w:val="bottom"/>
            <w:hideMark/>
          </w:tcPr>
          <w:p w14:paraId="0A5C21A1" w14:textId="7E522C4E"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0</w:t>
            </w:r>
          </w:p>
        </w:tc>
        <w:tc>
          <w:tcPr>
            <w:tcW w:w="1075" w:type="dxa"/>
            <w:tcBorders>
              <w:top w:val="nil"/>
              <w:left w:val="nil"/>
              <w:bottom w:val="single" w:sz="4" w:space="0" w:color="auto"/>
              <w:right w:val="single" w:sz="4" w:space="0" w:color="auto"/>
            </w:tcBorders>
            <w:noWrap/>
            <w:vAlign w:val="bottom"/>
            <w:hideMark/>
          </w:tcPr>
          <w:p w14:paraId="0B82CDF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1.80</w:t>
            </w:r>
          </w:p>
        </w:tc>
        <w:tc>
          <w:tcPr>
            <w:tcW w:w="1200" w:type="dxa"/>
            <w:tcBorders>
              <w:top w:val="nil"/>
              <w:left w:val="nil"/>
              <w:bottom w:val="single" w:sz="4" w:space="0" w:color="auto"/>
              <w:right w:val="single" w:sz="4" w:space="0" w:color="auto"/>
            </w:tcBorders>
            <w:noWrap/>
            <w:vAlign w:val="bottom"/>
            <w:hideMark/>
          </w:tcPr>
          <w:p w14:paraId="34246A9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4.50</w:t>
            </w:r>
          </w:p>
        </w:tc>
        <w:tc>
          <w:tcPr>
            <w:tcW w:w="1200" w:type="dxa"/>
            <w:tcBorders>
              <w:top w:val="nil"/>
              <w:left w:val="nil"/>
              <w:bottom w:val="single" w:sz="4" w:space="0" w:color="auto"/>
              <w:right w:val="single" w:sz="4" w:space="0" w:color="auto"/>
            </w:tcBorders>
            <w:noWrap/>
            <w:vAlign w:val="bottom"/>
            <w:hideMark/>
          </w:tcPr>
          <w:p w14:paraId="74196E2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2.00</w:t>
            </w:r>
          </w:p>
        </w:tc>
      </w:tr>
      <w:tr w:rsidR="008B64C0" w:rsidRPr="006877B8" w14:paraId="4BFBAFDA" w14:textId="77777777" w:rsidTr="00560FED">
        <w:trPr>
          <w:trHeight w:val="300"/>
          <w:jc w:val="center"/>
        </w:trPr>
        <w:tc>
          <w:tcPr>
            <w:tcW w:w="3145" w:type="dxa"/>
            <w:tcBorders>
              <w:top w:val="nil"/>
              <w:left w:val="single" w:sz="4" w:space="0" w:color="auto"/>
              <w:bottom w:val="single" w:sz="4" w:space="0" w:color="auto"/>
              <w:right w:val="single" w:sz="4" w:space="0" w:color="auto"/>
            </w:tcBorders>
            <w:noWrap/>
            <w:vAlign w:val="bottom"/>
            <w:hideMark/>
          </w:tcPr>
          <w:p w14:paraId="6172A297" w14:textId="317AAABE"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1</w:t>
            </w:r>
          </w:p>
        </w:tc>
        <w:tc>
          <w:tcPr>
            <w:tcW w:w="1075" w:type="dxa"/>
            <w:tcBorders>
              <w:top w:val="nil"/>
              <w:left w:val="nil"/>
              <w:bottom w:val="single" w:sz="4" w:space="0" w:color="auto"/>
              <w:right w:val="single" w:sz="4" w:space="0" w:color="auto"/>
            </w:tcBorders>
            <w:noWrap/>
            <w:vAlign w:val="bottom"/>
            <w:hideMark/>
          </w:tcPr>
          <w:p w14:paraId="05D4596B"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1.90</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3E771A3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1.20</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A3485BD" w14:textId="6B7981EE"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r w:rsidR="008B64C0" w:rsidRPr="006877B8" w14:paraId="45699D00" w14:textId="77777777" w:rsidTr="00560FED">
        <w:trPr>
          <w:trHeight w:val="300"/>
          <w:jc w:val="center"/>
        </w:trPr>
        <w:tc>
          <w:tcPr>
            <w:tcW w:w="3145" w:type="dxa"/>
            <w:tcBorders>
              <w:top w:val="nil"/>
              <w:left w:val="single" w:sz="4" w:space="0" w:color="auto"/>
              <w:bottom w:val="single" w:sz="4" w:space="0" w:color="auto"/>
              <w:right w:val="single" w:sz="4" w:space="0" w:color="auto"/>
            </w:tcBorders>
            <w:noWrap/>
            <w:vAlign w:val="bottom"/>
            <w:hideMark/>
          </w:tcPr>
          <w:p w14:paraId="11961258" w14:textId="49F4FEFC"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 xml:space="preserve">onth </w:t>
            </w:r>
            <w:r w:rsidRPr="006877B8">
              <w:rPr>
                <w:rFonts w:ascii="Times New Roman" w:hAnsi="Times New Roman" w:cs="Times New Roman"/>
                <w:color w:val="000000" w:themeColor="text1"/>
                <w:sz w:val="24"/>
                <w:szCs w:val="24"/>
              </w:rPr>
              <w:t>2</w:t>
            </w:r>
          </w:p>
        </w:tc>
        <w:tc>
          <w:tcPr>
            <w:tcW w:w="1075"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454A6CC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1200" w:type="dxa"/>
            <w:tcBorders>
              <w:top w:val="nil"/>
              <w:left w:val="nil"/>
              <w:bottom w:val="single" w:sz="4" w:space="0" w:color="auto"/>
              <w:right w:val="single" w:sz="4" w:space="0" w:color="auto"/>
            </w:tcBorders>
            <w:noWrap/>
            <w:vAlign w:val="bottom"/>
            <w:hideMark/>
          </w:tcPr>
          <w:p w14:paraId="533BA14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3.90</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31A5EC5E" w14:textId="2F7A8903"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r w:rsidR="008B64C0" w:rsidRPr="006877B8" w14:paraId="3BD8FEB3" w14:textId="77777777" w:rsidTr="00560FED">
        <w:trPr>
          <w:trHeight w:val="300"/>
          <w:jc w:val="center"/>
        </w:trPr>
        <w:tc>
          <w:tcPr>
            <w:tcW w:w="3145" w:type="dxa"/>
            <w:tcBorders>
              <w:top w:val="nil"/>
              <w:left w:val="single" w:sz="4" w:space="0" w:color="auto"/>
              <w:bottom w:val="single" w:sz="4" w:space="0" w:color="auto"/>
              <w:right w:val="single" w:sz="4" w:space="0" w:color="auto"/>
            </w:tcBorders>
            <w:noWrap/>
            <w:vAlign w:val="bottom"/>
            <w:hideMark/>
          </w:tcPr>
          <w:p w14:paraId="7FB8F472" w14:textId="56E6D9B8"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3</w:t>
            </w:r>
          </w:p>
        </w:tc>
        <w:tc>
          <w:tcPr>
            <w:tcW w:w="1075" w:type="dxa"/>
            <w:tcBorders>
              <w:top w:val="nil"/>
              <w:left w:val="nil"/>
              <w:bottom w:val="single" w:sz="4" w:space="0" w:color="auto"/>
              <w:right w:val="single" w:sz="4" w:space="0" w:color="auto"/>
            </w:tcBorders>
            <w:noWrap/>
            <w:vAlign w:val="bottom"/>
            <w:hideMark/>
          </w:tcPr>
          <w:p w14:paraId="7586A56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1.90</w:t>
            </w:r>
          </w:p>
        </w:tc>
        <w:tc>
          <w:tcPr>
            <w:tcW w:w="1200" w:type="dxa"/>
            <w:tcBorders>
              <w:top w:val="nil"/>
              <w:left w:val="nil"/>
              <w:bottom w:val="single" w:sz="4" w:space="0" w:color="auto"/>
              <w:right w:val="single" w:sz="4" w:space="0" w:color="auto"/>
            </w:tcBorders>
            <w:noWrap/>
            <w:vAlign w:val="bottom"/>
            <w:hideMark/>
          </w:tcPr>
          <w:p w14:paraId="4983971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2.60</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5847216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1.30</w:t>
            </w:r>
          </w:p>
        </w:tc>
      </w:tr>
      <w:tr w:rsidR="008B64C0" w:rsidRPr="006877B8" w14:paraId="427AE075" w14:textId="77777777" w:rsidTr="00560FED">
        <w:trPr>
          <w:trHeight w:val="300"/>
          <w:jc w:val="center"/>
        </w:trPr>
        <w:tc>
          <w:tcPr>
            <w:tcW w:w="3145" w:type="dxa"/>
            <w:tcBorders>
              <w:top w:val="nil"/>
              <w:left w:val="single" w:sz="4" w:space="0" w:color="auto"/>
              <w:bottom w:val="single" w:sz="4" w:space="0" w:color="auto"/>
              <w:right w:val="single" w:sz="4" w:space="0" w:color="auto"/>
            </w:tcBorders>
            <w:noWrap/>
            <w:vAlign w:val="bottom"/>
            <w:hideMark/>
          </w:tcPr>
          <w:p w14:paraId="0EAFFF28" w14:textId="713B4F51"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6</w:t>
            </w:r>
          </w:p>
        </w:tc>
        <w:tc>
          <w:tcPr>
            <w:tcW w:w="1075" w:type="dxa"/>
            <w:tcBorders>
              <w:top w:val="nil"/>
              <w:left w:val="nil"/>
              <w:bottom w:val="single" w:sz="4" w:space="0" w:color="auto"/>
              <w:right w:val="single" w:sz="4" w:space="0" w:color="auto"/>
            </w:tcBorders>
            <w:noWrap/>
            <w:vAlign w:val="bottom"/>
            <w:hideMark/>
          </w:tcPr>
          <w:p w14:paraId="10DC6B1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1.60</w:t>
            </w:r>
          </w:p>
        </w:tc>
        <w:tc>
          <w:tcPr>
            <w:tcW w:w="1200" w:type="dxa"/>
            <w:tcBorders>
              <w:top w:val="nil"/>
              <w:left w:val="nil"/>
              <w:bottom w:val="single" w:sz="4" w:space="0" w:color="auto"/>
              <w:right w:val="single" w:sz="4" w:space="0" w:color="auto"/>
            </w:tcBorders>
            <w:noWrap/>
            <w:vAlign w:val="bottom"/>
            <w:hideMark/>
          </w:tcPr>
          <w:p w14:paraId="7305F93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7.50</w:t>
            </w:r>
          </w:p>
        </w:tc>
        <w:tc>
          <w:tcPr>
            <w:tcW w:w="1200"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4737CB31" w14:textId="0AE7142E"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r w:rsidR="008B64C0" w:rsidRPr="006877B8" w14:paraId="3D5E02E1" w14:textId="77777777" w:rsidTr="00560FED">
        <w:trPr>
          <w:trHeight w:val="300"/>
          <w:jc w:val="center"/>
        </w:trPr>
        <w:tc>
          <w:tcPr>
            <w:tcW w:w="3145" w:type="dxa"/>
            <w:tcBorders>
              <w:top w:val="single" w:sz="4" w:space="0" w:color="auto"/>
              <w:left w:val="single" w:sz="4" w:space="0" w:color="auto"/>
              <w:bottom w:val="single" w:sz="4" w:space="0" w:color="auto"/>
              <w:right w:val="single" w:sz="4" w:space="0" w:color="auto"/>
            </w:tcBorders>
            <w:noWrap/>
            <w:vAlign w:val="bottom"/>
            <w:hideMark/>
          </w:tcPr>
          <w:p w14:paraId="7F01B12E" w14:textId="0B5ED0B6"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w:t>
            </w:r>
            <w:r w:rsidR="00A162EE" w:rsidRPr="006877B8">
              <w:rPr>
                <w:rFonts w:ascii="Times New Roman" w:hAnsi="Times New Roman" w:cs="Times New Roman"/>
                <w:color w:val="000000" w:themeColor="text1"/>
                <w:sz w:val="24"/>
                <w:szCs w:val="24"/>
              </w:rPr>
              <w:t>pre-challenge</w:t>
            </w:r>
          </w:p>
        </w:tc>
        <w:tc>
          <w:tcPr>
            <w:tcW w:w="1075"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EF7394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w:t>
            </w:r>
          </w:p>
        </w:tc>
        <w:tc>
          <w:tcPr>
            <w:tcW w:w="1200" w:type="dxa"/>
            <w:tcBorders>
              <w:top w:val="single" w:sz="4" w:space="0" w:color="auto"/>
              <w:left w:val="nil"/>
              <w:bottom w:val="single" w:sz="4" w:space="0" w:color="auto"/>
              <w:right w:val="single" w:sz="4" w:space="0" w:color="auto"/>
            </w:tcBorders>
            <w:noWrap/>
            <w:vAlign w:val="bottom"/>
            <w:hideMark/>
          </w:tcPr>
          <w:p w14:paraId="6D5C631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2.70</w:t>
            </w:r>
          </w:p>
        </w:tc>
        <w:tc>
          <w:tcPr>
            <w:tcW w:w="1200" w:type="dxa"/>
            <w:tcBorders>
              <w:top w:val="single" w:sz="4" w:space="0" w:color="auto"/>
              <w:left w:val="nil"/>
              <w:bottom w:val="single" w:sz="4" w:space="0" w:color="auto"/>
              <w:right w:val="single" w:sz="4" w:space="0" w:color="auto"/>
            </w:tcBorders>
            <w:noWrap/>
            <w:vAlign w:val="bottom"/>
            <w:hideMark/>
          </w:tcPr>
          <w:p w14:paraId="0C51E8D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3.60</w:t>
            </w:r>
          </w:p>
        </w:tc>
      </w:tr>
      <w:tr w:rsidR="008B64C0" w:rsidRPr="006877B8" w14:paraId="6C190080" w14:textId="77777777" w:rsidTr="00560FED">
        <w:trPr>
          <w:trHeight w:val="300"/>
          <w:jc w:val="center"/>
        </w:trPr>
        <w:tc>
          <w:tcPr>
            <w:tcW w:w="3145" w:type="dxa"/>
            <w:tcBorders>
              <w:top w:val="single" w:sz="4" w:space="0" w:color="auto"/>
              <w:left w:val="single" w:sz="4" w:space="0" w:color="auto"/>
              <w:bottom w:val="single" w:sz="4" w:space="0" w:color="auto"/>
              <w:right w:val="single" w:sz="4" w:space="0" w:color="auto"/>
            </w:tcBorders>
            <w:noWrap/>
            <w:vAlign w:val="bottom"/>
            <w:hideMark/>
          </w:tcPr>
          <w:p w14:paraId="5AA140DC" w14:textId="5B3B30C3" w:rsidR="008B64C0" w:rsidRPr="006877B8" w:rsidRDefault="008B64C0" w:rsidP="00560FED">
            <w:pPr>
              <w:spacing w:line="256" w:lineRule="auto"/>
              <w:jc w:val="center"/>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Grad</w:t>
            </w:r>
            <w:r w:rsidR="00A162EE" w:rsidRPr="006877B8">
              <w:rPr>
                <w:rFonts w:ascii="Times New Roman" w:hAnsi="Times New Roman" w:cs="Times New Roman"/>
                <w:b/>
                <w:color w:val="000000" w:themeColor="text1"/>
                <w:sz w:val="24"/>
                <w:szCs w:val="24"/>
              </w:rPr>
              <w:t>e</w:t>
            </w:r>
          </w:p>
        </w:tc>
        <w:tc>
          <w:tcPr>
            <w:tcW w:w="1075" w:type="dxa"/>
            <w:tcBorders>
              <w:top w:val="single" w:sz="4" w:space="0" w:color="auto"/>
              <w:left w:val="single" w:sz="4" w:space="0" w:color="auto"/>
              <w:bottom w:val="single" w:sz="4" w:space="0" w:color="auto"/>
              <w:right w:val="single" w:sz="4" w:space="0" w:color="auto"/>
            </w:tcBorders>
            <w:noWrap/>
            <w:vAlign w:val="bottom"/>
            <w:hideMark/>
          </w:tcPr>
          <w:p w14:paraId="774230E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200" w:type="dxa"/>
            <w:tcBorders>
              <w:top w:val="single" w:sz="4" w:space="0" w:color="auto"/>
              <w:left w:val="nil"/>
              <w:bottom w:val="single" w:sz="4" w:space="0" w:color="auto"/>
              <w:right w:val="single" w:sz="4" w:space="0" w:color="auto"/>
            </w:tcBorders>
            <w:noWrap/>
            <w:vAlign w:val="bottom"/>
            <w:hideMark/>
          </w:tcPr>
          <w:p w14:paraId="415C01B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200" w:type="dxa"/>
            <w:tcBorders>
              <w:top w:val="single" w:sz="4" w:space="0" w:color="auto"/>
              <w:left w:val="nil"/>
              <w:bottom w:val="single" w:sz="4" w:space="0" w:color="auto"/>
              <w:right w:val="single" w:sz="4" w:space="0" w:color="auto"/>
            </w:tcBorders>
            <w:noWrap/>
            <w:vAlign w:val="bottom"/>
            <w:hideMark/>
          </w:tcPr>
          <w:p w14:paraId="01BA88A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r>
    </w:tbl>
    <w:p w14:paraId="708903A1" w14:textId="77777777" w:rsidR="00A162EE" w:rsidRPr="006877B8" w:rsidRDefault="00A162EE" w:rsidP="00A162EE">
      <w:pPr>
        <w:tabs>
          <w:tab w:val="left" w:pos="720"/>
        </w:tabs>
        <w:spacing w:line="0" w:lineRule="atLeast"/>
        <w:jc w:val="both"/>
        <w:rPr>
          <w:rFonts w:ascii="Times New Roman" w:eastAsia="Arial" w:hAnsi="Times New Roman" w:cs="Times New Roman"/>
          <w:b/>
          <w:color w:val="000000" w:themeColor="text1"/>
          <w:sz w:val="24"/>
          <w:szCs w:val="24"/>
          <w:lang w:eastAsia="es-CO"/>
        </w:rPr>
      </w:pPr>
    </w:p>
    <w:p w14:paraId="7FA90216" w14:textId="0C369EB6" w:rsidR="00A162EE" w:rsidRPr="006877B8" w:rsidRDefault="00A162EE" w:rsidP="00A162EE">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
          <w:color w:val="000000" w:themeColor="text1"/>
          <w:sz w:val="24"/>
          <w:szCs w:val="24"/>
          <w:lang w:eastAsia="es-CO"/>
        </w:rPr>
        <w:t>Table</w:t>
      </w:r>
      <w:r w:rsidR="008B64C0" w:rsidRPr="006877B8">
        <w:rPr>
          <w:rFonts w:ascii="Times New Roman" w:eastAsia="Arial" w:hAnsi="Times New Roman" w:cs="Times New Roman"/>
          <w:b/>
          <w:color w:val="000000" w:themeColor="text1"/>
          <w:sz w:val="24"/>
          <w:szCs w:val="24"/>
          <w:lang w:eastAsia="es-CO"/>
        </w:rPr>
        <w:t xml:space="preserve"> 13. </w:t>
      </w:r>
      <w:r w:rsidRPr="006877B8">
        <w:rPr>
          <w:rFonts w:ascii="Times New Roman" w:eastAsia="Arial" w:hAnsi="Times New Roman" w:cs="Times New Roman"/>
          <w:bCs/>
          <w:color w:val="000000" w:themeColor="text1"/>
          <w:sz w:val="24"/>
          <w:szCs w:val="24"/>
          <w:lang w:eastAsia="es-CO"/>
        </w:rPr>
        <w:t xml:space="preserve">Neutropenia in the paraclinical follow-up of immunized volunteers who presented an </w:t>
      </w:r>
      <w:r w:rsidR="005C1C0C" w:rsidRPr="006877B8">
        <w:rPr>
          <w:rFonts w:ascii="Times New Roman" w:hAnsi="Times New Roman" w:cs="Times New Roman"/>
          <w:color w:val="202124"/>
          <w:sz w:val="24"/>
          <w:szCs w:val="24"/>
          <w:lang w:val="en"/>
        </w:rPr>
        <w:t>AE</w:t>
      </w:r>
    </w:p>
    <w:p w14:paraId="55C19298" w14:textId="77777777" w:rsidR="00A162EE" w:rsidRPr="006877B8" w:rsidRDefault="00A162EE" w:rsidP="00A162EE">
      <w:pPr>
        <w:tabs>
          <w:tab w:val="left" w:pos="720"/>
        </w:tabs>
        <w:spacing w:line="0" w:lineRule="atLeast"/>
        <w:jc w:val="both"/>
        <w:rPr>
          <w:rFonts w:ascii="Times New Roman" w:eastAsia="Arial" w:hAnsi="Times New Roman" w:cs="Times New Roman"/>
          <w:bCs/>
          <w:color w:val="000000" w:themeColor="text1"/>
          <w:sz w:val="24"/>
          <w:szCs w:val="24"/>
          <w:lang w:eastAsia="es-CO"/>
        </w:rPr>
      </w:pPr>
    </w:p>
    <w:p w14:paraId="11C20A52" w14:textId="77777777" w:rsidR="00A162EE" w:rsidRPr="006877B8" w:rsidRDefault="00A162EE" w:rsidP="00A162EE">
      <w:pPr>
        <w:tabs>
          <w:tab w:val="left" w:pos="720"/>
        </w:tabs>
        <w:spacing w:line="0" w:lineRule="atLeast"/>
        <w:jc w:val="both"/>
        <w:rPr>
          <w:rFonts w:ascii="Times New Roman" w:eastAsia="Arial" w:hAnsi="Times New Roman" w:cs="Times New Roman"/>
          <w:bCs/>
          <w:color w:val="000000" w:themeColor="text1"/>
          <w:sz w:val="24"/>
          <w:szCs w:val="24"/>
          <w:u w:val="single"/>
          <w:lang w:eastAsia="es-CO"/>
        </w:rPr>
      </w:pPr>
      <w:r w:rsidRPr="006877B8">
        <w:rPr>
          <w:rFonts w:ascii="Times New Roman" w:eastAsia="Arial" w:hAnsi="Times New Roman" w:cs="Times New Roman"/>
          <w:bCs/>
          <w:color w:val="000000" w:themeColor="text1"/>
          <w:sz w:val="24"/>
          <w:szCs w:val="24"/>
          <w:u w:val="single"/>
          <w:lang w:eastAsia="es-CO"/>
        </w:rPr>
        <w:lastRenderedPageBreak/>
        <w:t>Eosinophilia:</w:t>
      </w:r>
    </w:p>
    <w:p w14:paraId="16351130" w14:textId="3360994E" w:rsidR="008B64C0" w:rsidRPr="006877B8" w:rsidRDefault="00A162EE" w:rsidP="00A162EE">
      <w:pPr>
        <w:tabs>
          <w:tab w:val="left" w:pos="720"/>
        </w:tabs>
        <w:spacing w:line="0" w:lineRule="atLeast"/>
        <w:jc w:val="both"/>
        <w:rPr>
          <w:rFonts w:ascii="Times New Roman" w:eastAsia="Arial" w:hAnsi="Times New Roman" w:cs="Times New Roman"/>
          <w:bCs/>
          <w:color w:val="000000" w:themeColor="text1"/>
          <w:sz w:val="24"/>
          <w:szCs w:val="24"/>
          <w:lang w:eastAsia="es-CO"/>
        </w:rPr>
      </w:pPr>
      <w:r w:rsidRPr="006877B8">
        <w:rPr>
          <w:rFonts w:ascii="Times New Roman" w:eastAsia="Arial" w:hAnsi="Times New Roman" w:cs="Times New Roman"/>
          <w:bCs/>
          <w:color w:val="000000" w:themeColor="text1"/>
          <w:sz w:val="24"/>
          <w:szCs w:val="24"/>
          <w:lang w:eastAsia="es-CO"/>
        </w:rPr>
        <w:t xml:space="preserve">Within the reported values, </w:t>
      </w:r>
      <w:r w:rsidR="005C1C0C" w:rsidRPr="006877B8">
        <w:rPr>
          <w:rFonts w:ascii="Times New Roman" w:eastAsia="Arial" w:hAnsi="Times New Roman" w:cs="Times New Roman"/>
          <w:bCs/>
          <w:color w:val="000000" w:themeColor="text1"/>
          <w:sz w:val="24"/>
          <w:szCs w:val="24"/>
          <w:lang w:eastAsia="es-CO"/>
        </w:rPr>
        <w:t>five</w:t>
      </w:r>
      <w:r w:rsidRPr="006877B8">
        <w:rPr>
          <w:rFonts w:ascii="Times New Roman" w:eastAsia="Arial" w:hAnsi="Times New Roman" w:cs="Times New Roman"/>
          <w:bCs/>
          <w:color w:val="000000" w:themeColor="text1"/>
          <w:sz w:val="24"/>
          <w:szCs w:val="24"/>
          <w:lang w:eastAsia="es-CO"/>
        </w:rPr>
        <w:t xml:space="preserve"> volunteers had Grade I eosinophilia, and one volunteer had Grade II eosinophilia at four times. Four volunteers belonged to the control group (CS1018, CS1554, CS1572, CS1574) and 5 to the experimental group (CS1023, CS1511, CS1535, CS1538, CS1569).</w:t>
      </w:r>
    </w:p>
    <w:p w14:paraId="3DA6D4FA" w14:textId="48B48D97" w:rsidR="008B64C0" w:rsidRPr="006877B8" w:rsidRDefault="008B64C0">
      <w:pPr>
        <w:rPr>
          <w:rFonts w:ascii="Times New Roman" w:hAnsi="Times New Roman" w:cs="Times New Roman"/>
          <w:bCs/>
          <w:sz w:val="24"/>
          <w:szCs w:val="24"/>
        </w:rPr>
      </w:pPr>
    </w:p>
    <w:tbl>
      <w:tblPr>
        <w:tblW w:w="10089" w:type="dxa"/>
        <w:jc w:val="center"/>
        <w:tblCellMar>
          <w:left w:w="70" w:type="dxa"/>
          <w:right w:w="70" w:type="dxa"/>
        </w:tblCellMar>
        <w:tblLook w:val="04A0" w:firstRow="1" w:lastRow="0" w:firstColumn="1" w:lastColumn="0" w:noHBand="0" w:noVBand="1"/>
      </w:tblPr>
      <w:tblGrid>
        <w:gridCol w:w="1665"/>
        <w:gridCol w:w="936"/>
        <w:gridCol w:w="936"/>
        <w:gridCol w:w="936"/>
        <w:gridCol w:w="936"/>
        <w:gridCol w:w="936"/>
        <w:gridCol w:w="936"/>
        <w:gridCol w:w="936"/>
        <w:gridCol w:w="936"/>
        <w:gridCol w:w="936"/>
      </w:tblGrid>
      <w:tr w:rsidR="008B64C0" w:rsidRPr="006877B8" w14:paraId="404A190D" w14:textId="77777777" w:rsidTr="008B64C0">
        <w:trPr>
          <w:trHeight w:val="300"/>
          <w:jc w:val="center"/>
        </w:trPr>
        <w:tc>
          <w:tcPr>
            <w:tcW w:w="1665" w:type="dxa"/>
            <w:tcBorders>
              <w:top w:val="single" w:sz="4" w:space="0" w:color="auto"/>
              <w:left w:val="single" w:sz="4" w:space="0" w:color="auto"/>
              <w:bottom w:val="single" w:sz="4" w:space="0" w:color="auto"/>
              <w:right w:val="single" w:sz="4" w:space="0" w:color="auto"/>
            </w:tcBorders>
            <w:noWrap/>
            <w:vAlign w:val="bottom"/>
            <w:hideMark/>
          </w:tcPr>
          <w:p w14:paraId="4FCBE7CB" w14:textId="77777777" w:rsidR="008B64C0" w:rsidRPr="006877B8" w:rsidRDefault="008B64C0" w:rsidP="00560FED">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w:t>
            </w:r>
          </w:p>
        </w:tc>
        <w:tc>
          <w:tcPr>
            <w:tcW w:w="936" w:type="dxa"/>
            <w:tcBorders>
              <w:top w:val="single" w:sz="4" w:space="0" w:color="auto"/>
              <w:left w:val="nil"/>
              <w:bottom w:val="single" w:sz="4" w:space="0" w:color="auto"/>
              <w:right w:val="single" w:sz="4" w:space="0" w:color="auto"/>
            </w:tcBorders>
            <w:noWrap/>
            <w:vAlign w:val="bottom"/>
            <w:hideMark/>
          </w:tcPr>
          <w:p w14:paraId="5C8831B5"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CS1018</w:t>
            </w:r>
          </w:p>
        </w:tc>
        <w:tc>
          <w:tcPr>
            <w:tcW w:w="936" w:type="dxa"/>
            <w:tcBorders>
              <w:top w:val="single" w:sz="4" w:space="0" w:color="auto"/>
              <w:left w:val="nil"/>
              <w:bottom w:val="single" w:sz="4" w:space="0" w:color="auto"/>
              <w:right w:val="single" w:sz="4" w:space="0" w:color="auto"/>
            </w:tcBorders>
            <w:noWrap/>
            <w:vAlign w:val="bottom"/>
            <w:hideMark/>
          </w:tcPr>
          <w:p w14:paraId="6FE7DA39"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CS1023</w:t>
            </w:r>
          </w:p>
        </w:tc>
        <w:tc>
          <w:tcPr>
            <w:tcW w:w="936" w:type="dxa"/>
            <w:tcBorders>
              <w:top w:val="single" w:sz="4" w:space="0" w:color="auto"/>
              <w:left w:val="nil"/>
              <w:bottom w:val="single" w:sz="4" w:space="0" w:color="auto"/>
              <w:right w:val="single" w:sz="4" w:space="0" w:color="auto"/>
            </w:tcBorders>
            <w:noWrap/>
            <w:vAlign w:val="bottom"/>
            <w:hideMark/>
          </w:tcPr>
          <w:p w14:paraId="2CABA502"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CS1511</w:t>
            </w:r>
          </w:p>
        </w:tc>
        <w:tc>
          <w:tcPr>
            <w:tcW w:w="936" w:type="dxa"/>
            <w:tcBorders>
              <w:top w:val="single" w:sz="4" w:space="0" w:color="auto"/>
              <w:left w:val="nil"/>
              <w:bottom w:val="single" w:sz="4" w:space="0" w:color="auto"/>
              <w:right w:val="single" w:sz="4" w:space="0" w:color="auto"/>
            </w:tcBorders>
            <w:noWrap/>
            <w:vAlign w:val="bottom"/>
            <w:hideMark/>
          </w:tcPr>
          <w:p w14:paraId="4FE61192"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CS1535</w:t>
            </w:r>
          </w:p>
        </w:tc>
        <w:tc>
          <w:tcPr>
            <w:tcW w:w="936" w:type="dxa"/>
            <w:tcBorders>
              <w:top w:val="single" w:sz="4" w:space="0" w:color="auto"/>
              <w:left w:val="nil"/>
              <w:bottom w:val="single" w:sz="4" w:space="0" w:color="auto"/>
              <w:right w:val="single" w:sz="4" w:space="0" w:color="auto"/>
            </w:tcBorders>
            <w:noWrap/>
            <w:vAlign w:val="bottom"/>
            <w:hideMark/>
          </w:tcPr>
          <w:p w14:paraId="483CF1B2"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CS1538</w:t>
            </w:r>
          </w:p>
        </w:tc>
        <w:tc>
          <w:tcPr>
            <w:tcW w:w="936" w:type="dxa"/>
            <w:tcBorders>
              <w:top w:val="single" w:sz="4" w:space="0" w:color="auto"/>
              <w:left w:val="nil"/>
              <w:bottom w:val="single" w:sz="4" w:space="0" w:color="auto"/>
              <w:right w:val="single" w:sz="4" w:space="0" w:color="auto"/>
            </w:tcBorders>
            <w:noWrap/>
            <w:vAlign w:val="bottom"/>
            <w:hideMark/>
          </w:tcPr>
          <w:p w14:paraId="65110377"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CS1554</w:t>
            </w:r>
          </w:p>
        </w:tc>
        <w:tc>
          <w:tcPr>
            <w:tcW w:w="936" w:type="dxa"/>
            <w:tcBorders>
              <w:top w:val="single" w:sz="4" w:space="0" w:color="auto"/>
              <w:left w:val="nil"/>
              <w:bottom w:val="single" w:sz="4" w:space="0" w:color="auto"/>
              <w:right w:val="single" w:sz="4" w:space="0" w:color="auto"/>
            </w:tcBorders>
            <w:noWrap/>
            <w:vAlign w:val="bottom"/>
            <w:hideMark/>
          </w:tcPr>
          <w:p w14:paraId="58BEE936"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CS1569</w:t>
            </w:r>
          </w:p>
        </w:tc>
        <w:tc>
          <w:tcPr>
            <w:tcW w:w="936" w:type="dxa"/>
            <w:tcBorders>
              <w:top w:val="single" w:sz="4" w:space="0" w:color="auto"/>
              <w:left w:val="nil"/>
              <w:bottom w:val="single" w:sz="4" w:space="0" w:color="auto"/>
              <w:right w:val="single" w:sz="4" w:space="0" w:color="auto"/>
            </w:tcBorders>
            <w:noWrap/>
            <w:vAlign w:val="bottom"/>
            <w:hideMark/>
          </w:tcPr>
          <w:p w14:paraId="2F05958F"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CS1572</w:t>
            </w:r>
          </w:p>
        </w:tc>
        <w:tc>
          <w:tcPr>
            <w:tcW w:w="936" w:type="dxa"/>
            <w:tcBorders>
              <w:top w:val="single" w:sz="4" w:space="0" w:color="auto"/>
              <w:left w:val="nil"/>
              <w:bottom w:val="single" w:sz="4" w:space="0" w:color="auto"/>
              <w:right w:val="single" w:sz="4" w:space="0" w:color="auto"/>
            </w:tcBorders>
            <w:noWrap/>
            <w:vAlign w:val="bottom"/>
            <w:hideMark/>
          </w:tcPr>
          <w:p w14:paraId="044759BB"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CS1574</w:t>
            </w:r>
          </w:p>
        </w:tc>
      </w:tr>
      <w:tr w:rsidR="008B64C0" w:rsidRPr="006877B8" w14:paraId="01147786" w14:textId="77777777" w:rsidTr="008B64C0">
        <w:trPr>
          <w:trHeight w:val="300"/>
          <w:jc w:val="center"/>
        </w:trPr>
        <w:tc>
          <w:tcPr>
            <w:tcW w:w="1665" w:type="dxa"/>
            <w:tcBorders>
              <w:top w:val="nil"/>
              <w:left w:val="single" w:sz="4" w:space="0" w:color="auto"/>
              <w:bottom w:val="single" w:sz="4" w:space="0" w:color="auto"/>
              <w:right w:val="single" w:sz="4" w:space="0" w:color="auto"/>
            </w:tcBorders>
            <w:noWrap/>
            <w:vAlign w:val="bottom"/>
            <w:hideMark/>
          </w:tcPr>
          <w:p w14:paraId="75AFD173" w14:textId="3A67D076" w:rsidR="008B64C0" w:rsidRPr="006877B8" w:rsidRDefault="00A162EE"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Selection</w:t>
            </w:r>
          </w:p>
        </w:tc>
        <w:tc>
          <w:tcPr>
            <w:tcW w:w="936" w:type="dxa"/>
            <w:tcBorders>
              <w:top w:val="nil"/>
              <w:left w:val="nil"/>
              <w:bottom w:val="single" w:sz="4" w:space="0" w:color="auto"/>
              <w:right w:val="single" w:sz="4" w:space="0" w:color="auto"/>
            </w:tcBorders>
            <w:noWrap/>
            <w:vAlign w:val="bottom"/>
            <w:hideMark/>
          </w:tcPr>
          <w:p w14:paraId="75031EC9" w14:textId="77777777" w:rsidR="008B64C0" w:rsidRPr="006877B8" w:rsidRDefault="008B64C0" w:rsidP="00A162EE">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13C1088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728,0</w:t>
            </w:r>
          </w:p>
        </w:tc>
        <w:tc>
          <w:tcPr>
            <w:tcW w:w="936" w:type="dxa"/>
            <w:tcBorders>
              <w:top w:val="nil"/>
              <w:left w:val="nil"/>
              <w:bottom w:val="single" w:sz="4" w:space="0" w:color="auto"/>
              <w:right w:val="single" w:sz="4" w:space="0" w:color="auto"/>
            </w:tcBorders>
            <w:noWrap/>
            <w:vAlign w:val="bottom"/>
            <w:hideMark/>
          </w:tcPr>
          <w:p w14:paraId="6F70A7C3" w14:textId="77777777" w:rsidR="008B64C0" w:rsidRPr="006877B8" w:rsidRDefault="008B64C0" w:rsidP="00A162EE">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4FE0CEB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1089,0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E6610A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888,0</w:t>
            </w:r>
          </w:p>
        </w:tc>
        <w:tc>
          <w:tcPr>
            <w:tcW w:w="936" w:type="dxa"/>
            <w:tcBorders>
              <w:top w:val="nil"/>
              <w:left w:val="nil"/>
              <w:bottom w:val="single" w:sz="4" w:space="0" w:color="auto"/>
              <w:right w:val="single" w:sz="4" w:space="0" w:color="auto"/>
            </w:tcBorders>
            <w:noWrap/>
            <w:vAlign w:val="bottom"/>
            <w:hideMark/>
          </w:tcPr>
          <w:p w14:paraId="2C9A956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344,0</w:t>
            </w:r>
          </w:p>
        </w:tc>
        <w:tc>
          <w:tcPr>
            <w:tcW w:w="936" w:type="dxa"/>
            <w:tcBorders>
              <w:top w:val="nil"/>
              <w:left w:val="nil"/>
              <w:bottom w:val="single" w:sz="4" w:space="0" w:color="auto"/>
              <w:right w:val="single" w:sz="4" w:space="0" w:color="auto"/>
            </w:tcBorders>
            <w:noWrap/>
            <w:vAlign w:val="bottom"/>
            <w:hideMark/>
          </w:tcPr>
          <w:p w14:paraId="4162D1F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288,0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071D84A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882,0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12772D6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768,0</w:t>
            </w:r>
          </w:p>
        </w:tc>
      </w:tr>
      <w:tr w:rsidR="008B64C0" w:rsidRPr="006877B8" w14:paraId="15D142D5" w14:textId="77777777" w:rsidTr="008B64C0">
        <w:trPr>
          <w:trHeight w:val="921"/>
          <w:jc w:val="center"/>
        </w:trPr>
        <w:tc>
          <w:tcPr>
            <w:tcW w:w="1665" w:type="dxa"/>
            <w:tcBorders>
              <w:top w:val="nil"/>
              <w:left w:val="single" w:sz="4" w:space="0" w:color="auto"/>
              <w:bottom w:val="single" w:sz="4" w:space="0" w:color="auto"/>
              <w:right w:val="single" w:sz="4" w:space="0" w:color="auto"/>
            </w:tcBorders>
            <w:noWrap/>
            <w:vAlign w:val="bottom"/>
            <w:hideMark/>
          </w:tcPr>
          <w:p w14:paraId="0939F346" w14:textId="00888371"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0F3682A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1332,0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393DE9F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nil"/>
              <w:left w:val="nil"/>
              <w:bottom w:val="single" w:sz="4" w:space="0" w:color="auto"/>
              <w:right w:val="single" w:sz="4" w:space="0" w:color="auto"/>
            </w:tcBorders>
            <w:noWrap/>
            <w:vAlign w:val="bottom"/>
            <w:hideMark/>
          </w:tcPr>
          <w:p w14:paraId="17455C8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84,0</w:t>
            </w:r>
          </w:p>
        </w:tc>
        <w:tc>
          <w:tcPr>
            <w:tcW w:w="936" w:type="dxa"/>
            <w:tcBorders>
              <w:top w:val="nil"/>
              <w:left w:val="nil"/>
              <w:bottom w:val="single" w:sz="4" w:space="0" w:color="auto"/>
              <w:right w:val="single" w:sz="4" w:space="0" w:color="auto"/>
            </w:tcBorders>
            <w:noWrap/>
            <w:vAlign w:val="bottom"/>
            <w:hideMark/>
          </w:tcPr>
          <w:p w14:paraId="5AFC1E4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228,0</w:t>
            </w:r>
          </w:p>
        </w:tc>
        <w:tc>
          <w:tcPr>
            <w:tcW w:w="936" w:type="dxa"/>
            <w:tcBorders>
              <w:top w:val="nil"/>
              <w:left w:val="nil"/>
              <w:bottom w:val="single" w:sz="4" w:space="0" w:color="auto"/>
              <w:right w:val="single" w:sz="4" w:space="0" w:color="auto"/>
            </w:tcBorders>
            <w:noWrap/>
            <w:vAlign w:val="bottom"/>
            <w:hideMark/>
          </w:tcPr>
          <w:p w14:paraId="1523801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288,0</w:t>
            </w:r>
          </w:p>
        </w:tc>
        <w:tc>
          <w:tcPr>
            <w:tcW w:w="936" w:type="dxa"/>
            <w:tcBorders>
              <w:top w:val="nil"/>
              <w:left w:val="nil"/>
              <w:bottom w:val="single" w:sz="4" w:space="0" w:color="auto"/>
              <w:right w:val="single" w:sz="4" w:space="0" w:color="auto"/>
            </w:tcBorders>
            <w:noWrap/>
            <w:vAlign w:val="bottom"/>
            <w:hideMark/>
          </w:tcPr>
          <w:p w14:paraId="0DF4A49B"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87,00</w:t>
            </w:r>
          </w:p>
        </w:tc>
        <w:tc>
          <w:tcPr>
            <w:tcW w:w="936" w:type="dxa"/>
            <w:tcBorders>
              <w:top w:val="nil"/>
              <w:left w:val="nil"/>
              <w:bottom w:val="single" w:sz="4" w:space="0" w:color="auto"/>
              <w:right w:val="single" w:sz="4" w:space="0" w:color="auto"/>
            </w:tcBorders>
            <w:noWrap/>
            <w:vAlign w:val="bottom"/>
            <w:hideMark/>
          </w:tcPr>
          <w:p w14:paraId="7D5B8A0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110,0</w:t>
            </w:r>
          </w:p>
        </w:tc>
        <w:tc>
          <w:tcPr>
            <w:tcW w:w="936" w:type="dxa"/>
            <w:tcBorders>
              <w:top w:val="nil"/>
              <w:left w:val="nil"/>
              <w:bottom w:val="single" w:sz="4" w:space="0" w:color="auto"/>
              <w:right w:val="single" w:sz="4" w:space="0" w:color="auto"/>
            </w:tcBorders>
            <w:noWrap/>
            <w:vAlign w:val="bottom"/>
            <w:hideMark/>
          </w:tcPr>
          <w:p w14:paraId="3BCAFF7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448,0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5B758A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2765,0</w:t>
            </w:r>
          </w:p>
        </w:tc>
      </w:tr>
      <w:tr w:rsidR="008B64C0" w:rsidRPr="006877B8" w14:paraId="4FD357A6" w14:textId="77777777" w:rsidTr="008B64C0">
        <w:trPr>
          <w:trHeight w:val="300"/>
          <w:jc w:val="center"/>
        </w:trPr>
        <w:tc>
          <w:tcPr>
            <w:tcW w:w="1665" w:type="dxa"/>
            <w:tcBorders>
              <w:top w:val="nil"/>
              <w:left w:val="single" w:sz="4" w:space="0" w:color="auto"/>
              <w:bottom w:val="single" w:sz="4" w:space="0" w:color="auto"/>
              <w:right w:val="single" w:sz="4" w:space="0" w:color="auto"/>
            </w:tcBorders>
            <w:noWrap/>
            <w:vAlign w:val="bottom"/>
            <w:hideMark/>
          </w:tcPr>
          <w:p w14:paraId="17FDAD8A" w14:textId="5E600E44"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w:t>
            </w:r>
            <w:r w:rsidR="00A162EE" w:rsidRPr="006877B8">
              <w:rPr>
                <w:rFonts w:ascii="Times New Roman" w:hAnsi="Times New Roman" w:cs="Times New Roman"/>
                <w:color w:val="000000" w:themeColor="text1"/>
                <w:sz w:val="24"/>
                <w:szCs w:val="24"/>
              </w:rPr>
              <w:t xml:space="preserve"> </w:t>
            </w:r>
            <w:r w:rsidRPr="006877B8">
              <w:rPr>
                <w:rFonts w:ascii="Times New Roman" w:hAnsi="Times New Roman" w:cs="Times New Roman"/>
                <w:color w:val="000000" w:themeColor="text1"/>
                <w:sz w:val="24"/>
                <w:szCs w:val="24"/>
              </w:rPr>
              <w:t>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1</w:t>
            </w:r>
          </w:p>
        </w:tc>
        <w:tc>
          <w:tcPr>
            <w:tcW w:w="936" w:type="dxa"/>
            <w:tcBorders>
              <w:top w:val="nil"/>
              <w:left w:val="nil"/>
              <w:bottom w:val="single" w:sz="4" w:space="0" w:color="auto"/>
              <w:right w:val="single" w:sz="4" w:space="0" w:color="auto"/>
            </w:tcBorders>
            <w:noWrap/>
            <w:vAlign w:val="bottom"/>
            <w:hideMark/>
          </w:tcPr>
          <w:p w14:paraId="79F7378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602,0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1C1A69A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3C53C7EB"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529483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1157,0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4BC3D7D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nil"/>
              <w:left w:val="nil"/>
              <w:bottom w:val="single" w:sz="4" w:space="0" w:color="auto"/>
              <w:right w:val="single" w:sz="4" w:space="0" w:color="auto"/>
            </w:tcBorders>
            <w:noWrap/>
            <w:vAlign w:val="bottom"/>
            <w:hideMark/>
          </w:tcPr>
          <w:p w14:paraId="333B608B" w14:textId="60D10DEC"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nil"/>
              <w:left w:val="nil"/>
              <w:bottom w:val="single" w:sz="4" w:space="0" w:color="auto"/>
              <w:right w:val="single" w:sz="4" w:space="0" w:color="auto"/>
            </w:tcBorders>
            <w:noWrap/>
            <w:vAlign w:val="bottom"/>
            <w:hideMark/>
          </w:tcPr>
          <w:p w14:paraId="07F3726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116,0</w:t>
            </w:r>
          </w:p>
        </w:tc>
        <w:tc>
          <w:tcPr>
            <w:tcW w:w="936" w:type="dxa"/>
            <w:tcBorders>
              <w:top w:val="nil"/>
              <w:left w:val="nil"/>
              <w:bottom w:val="single" w:sz="4" w:space="0" w:color="auto"/>
              <w:right w:val="single" w:sz="4" w:space="0" w:color="auto"/>
            </w:tcBorders>
            <w:noWrap/>
            <w:vAlign w:val="bottom"/>
            <w:hideMark/>
          </w:tcPr>
          <w:p w14:paraId="21781B2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171,0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17B6832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2160,0</w:t>
            </w:r>
          </w:p>
        </w:tc>
      </w:tr>
      <w:tr w:rsidR="008B64C0" w:rsidRPr="006877B8" w14:paraId="70F5F29C" w14:textId="77777777" w:rsidTr="008B64C0">
        <w:trPr>
          <w:trHeight w:val="300"/>
          <w:jc w:val="center"/>
        </w:trPr>
        <w:tc>
          <w:tcPr>
            <w:tcW w:w="1665" w:type="dxa"/>
            <w:tcBorders>
              <w:top w:val="nil"/>
              <w:left w:val="single" w:sz="4" w:space="0" w:color="auto"/>
              <w:bottom w:val="single" w:sz="4" w:space="0" w:color="auto"/>
              <w:right w:val="single" w:sz="4" w:space="0" w:color="auto"/>
            </w:tcBorders>
            <w:noWrap/>
            <w:vAlign w:val="bottom"/>
            <w:hideMark/>
          </w:tcPr>
          <w:p w14:paraId="79D65045" w14:textId="3162505F"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2</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2DD2668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BB3D51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nil"/>
              <w:left w:val="nil"/>
              <w:bottom w:val="single" w:sz="4" w:space="0" w:color="auto"/>
              <w:right w:val="single" w:sz="4" w:space="0" w:color="auto"/>
            </w:tcBorders>
            <w:noWrap/>
            <w:vAlign w:val="bottom"/>
            <w:hideMark/>
          </w:tcPr>
          <w:p w14:paraId="3D03500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249,0</w:t>
            </w:r>
          </w:p>
        </w:tc>
        <w:tc>
          <w:tcPr>
            <w:tcW w:w="936" w:type="dxa"/>
            <w:tcBorders>
              <w:top w:val="nil"/>
              <w:left w:val="nil"/>
              <w:bottom w:val="single" w:sz="4" w:space="0" w:color="auto"/>
              <w:right w:val="single" w:sz="4" w:space="0" w:color="auto"/>
            </w:tcBorders>
            <w:noWrap/>
            <w:vAlign w:val="bottom"/>
            <w:hideMark/>
          </w:tcPr>
          <w:p w14:paraId="43216FD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560,0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74CB478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nil"/>
              <w:left w:val="nil"/>
              <w:bottom w:val="single" w:sz="4" w:space="0" w:color="auto"/>
              <w:right w:val="single" w:sz="4" w:space="0" w:color="auto"/>
            </w:tcBorders>
            <w:noWrap/>
            <w:vAlign w:val="bottom"/>
            <w:hideMark/>
          </w:tcPr>
          <w:p w14:paraId="3584763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552,0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35B6EF6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nil"/>
              <w:left w:val="nil"/>
              <w:bottom w:val="single" w:sz="4" w:space="0" w:color="auto"/>
              <w:right w:val="single" w:sz="4" w:space="0" w:color="auto"/>
            </w:tcBorders>
            <w:noWrap/>
            <w:vAlign w:val="bottom"/>
            <w:hideMark/>
          </w:tcPr>
          <w:p w14:paraId="460BCFD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58,0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4E320BA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2263,0</w:t>
            </w:r>
          </w:p>
        </w:tc>
      </w:tr>
      <w:tr w:rsidR="008B64C0" w:rsidRPr="006877B8" w14:paraId="0D963386" w14:textId="77777777" w:rsidTr="008B64C0">
        <w:trPr>
          <w:trHeight w:val="300"/>
          <w:jc w:val="center"/>
        </w:trPr>
        <w:tc>
          <w:tcPr>
            <w:tcW w:w="1665" w:type="dxa"/>
            <w:tcBorders>
              <w:top w:val="single" w:sz="4" w:space="0" w:color="auto"/>
              <w:left w:val="single" w:sz="4" w:space="0" w:color="auto"/>
              <w:bottom w:val="single" w:sz="4" w:space="0" w:color="auto"/>
              <w:right w:val="single" w:sz="4" w:space="0" w:color="auto"/>
            </w:tcBorders>
            <w:noWrap/>
            <w:vAlign w:val="bottom"/>
            <w:hideMark/>
          </w:tcPr>
          <w:p w14:paraId="26694EEC" w14:textId="0FAB48B4"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3</w:t>
            </w:r>
          </w:p>
        </w:tc>
        <w:tc>
          <w:tcPr>
            <w:tcW w:w="936" w:type="dxa"/>
            <w:tcBorders>
              <w:top w:val="single" w:sz="4" w:space="0" w:color="auto"/>
              <w:left w:val="nil"/>
              <w:bottom w:val="single" w:sz="4" w:space="0" w:color="auto"/>
              <w:right w:val="single" w:sz="4" w:space="0" w:color="auto"/>
            </w:tcBorders>
            <w:noWrap/>
            <w:vAlign w:val="bottom"/>
            <w:hideMark/>
          </w:tcPr>
          <w:p w14:paraId="31057E2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62,0</w:t>
            </w:r>
          </w:p>
        </w:tc>
        <w:tc>
          <w:tcPr>
            <w:tcW w:w="936" w:type="dxa"/>
            <w:tcBorders>
              <w:top w:val="single" w:sz="4" w:space="0" w:color="auto"/>
              <w:left w:val="nil"/>
              <w:bottom w:val="single" w:sz="4" w:space="0" w:color="auto"/>
              <w:right w:val="single" w:sz="4" w:space="0" w:color="auto"/>
            </w:tcBorders>
            <w:noWrap/>
            <w:vAlign w:val="bottom"/>
            <w:hideMark/>
          </w:tcPr>
          <w:p w14:paraId="3AC4ECB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210,0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2FBA06D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0,0</w:t>
            </w:r>
          </w:p>
        </w:tc>
        <w:tc>
          <w:tcPr>
            <w:tcW w:w="936" w:type="dxa"/>
            <w:tcBorders>
              <w:top w:val="single" w:sz="4" w:space="0" w:color="auto"/>
              <w:left w:val="nil"/>
              <w:bottom w:val="single" w:sz="4" w:space="0" w:color="auto"/>
              <w:right w:val="single" w:sz="4" w:space="0" w:color="auto"/>
            </w:tcBorders>
            <w:noWrap/>
            <w:vAlign w:val="bottom"/>
            <w:hideMark/>
          </w:tcPr>
          <w:p w14:paraId="0EA44DB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258,0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5045BAB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nil"/>
              <w:bottom w:val="single" w:sz="4" w:space="0" w:color="auto"/>
              <w:right w:val="single" w:sz="4" w:space="0" w:color="auto"/>
            </w:tcBorders>
            <w:noWrap/>
            <w:vAlign w:val="bottom"/>
            <w:hideMark/>
          </w:tcPr>
          <w:p w14:paraId="1E18235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345,0</w:t>
            </w:r>
          </w:p>
        </w:tc>
        <w:tc>
          <w:tcPr>
            <w:tcW w:w="936" w:type="dxa"/>
            <w:tcBorders>
              <w:top w:val="single" w:sz="4" w:space="0" w:color="auto"/>
              <w:left w:val="nil"/>
              <w:bottom w:val="single" w:sz="4" w:space="0" w:color="auto"/>
              <w:right w:val="single" w:sz="4" w:space="0" w:color="auto"/>
            </w:tcBorders>
            <w:noWrap/>
            <w:vAlign w:val="bottom"/>
            <w:hideMark/>
          </w:tcPr>
          <w:p w14:paraId="1F11ABC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348,0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03F8014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5C56EB8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1932,0</w:t>
            </w:r>
          </w:p>
        </w:tc>
      </w:tr>
      <w:tr w:rsidR="008B64C0" w:rsidRPr="006877B8" w14:paraId="0EEAEAD0" w14:textId="77777777" w:rsidTr="008B64C0">
        <w:trPr>
          <w:trHeight w:val="300"/>
          <w:jc w:val="center"/>
        </w:trPr>
        <w:tc>
          <w:tcPr>
            <w:tcW w:w="1665" w:type="dxa"/>
            <w:tcBorders>
              <w:top w:val="single" w:sz="4" w:space="0" w:color="auto"/>
              <w:left w:val="single" w:sz="4" w:space="0" w:color="auto"/>
              <w:bottom w:val="single" w:sz="4" w:space="0" w:color="auto"/>
              <w:right w:val="single" w:sz="4" w:space="0" w:color="auto"/>
            </w:tcBorders>
            <w:noWrap/>
            <w:vAlign w:val="bottom"/>
            <w:hideMark/>
          </w:tcPr>
          <w:p w14:paraId="564345DD" w14:textId="79B9A4B2"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6</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6DDC133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2EDAF0D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20562E5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675,0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253B947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79BB9E8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2DBD803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711,0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59EC18B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1050,0</w:t>
            </w:r>
          </w:p>
        </w:tc>
        <w:tc>
          <w:tcPr>
            <w:tcW w:w="936" w:type="dxa"/>
            <w:tcBorders>
              <w:top w:val="single" w:sz="4" w:space="0" w:color="auto"/>
              <w:left w:val="nil"/>
              <w:bottom w:val="single" w:sz="4" w:space="0" w:color="auto"/>
              <w:right w:val="single" w:sz="4" w:space="0" w:color="auto"/>
            </w:tcBorders>
            <w:noWrap/>
            <w:vAlign w:val="bottom"/>
            <w:hideMark/>
          </w:tcPr>
          <w:p w14:paraId="517E004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462,0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69DE443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r>
      <w:tr w:rsidR="008B64C0" w:rsidRPr="006877B8" w14:paraId="6C80A1F1" w14:textId="77777777" w:rsidTr="008B64C0">
        <w:trPr>
          <w:trHeight w:val="894"/>
          <w:jc w:val="center"/>
        </w:trPr>
        <w:tc>
          <w:tcPr>
            <w:tcW w:w="1665" w:type="dxa"/>
            <w:tcBorders>
              <w:top w:val="single" w:sz="4" w:space="0" w:color="auto"/>
              <w:left w:val="single" w:sz="4" w:space="0" w:color="auto"/>
              <w:bottom w:val="single" w:sz="4" w:space="0" w:color="auto"/>
              <w:right w:val="single" w:sz="4" w:space="0" w:color="auto"/>
            </w:tcBorders>
            <w:noWrap/>
            <w:vAlign w:val="bottom"/>
            <w:hideMark/>
          </w:tcPr>
          <w:p w14:paraId="653EED53" w14:textId="7B8CBA39"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Lab Control </w:t>
            </w:r>
            <w:r w:rsidR="00A162EE" w:rsidRPr="006877B8">
              <w:rPr>
                <w:rFonts w:ascii="Times New Roman" w:hAnsi="Times New Roman" w:cs="Times New Roman"/>
                <w:color w:val="000000" w:themeColor="text1"/>
                <w:sz w:val="24"/>
                <w:szCs w:val="24"/>
              </w:rPr>
              <w:t>pre-challenge</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3A23791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nil"/>
              <w:bottom w:val="single" w:sz="4" w:space="0" w:color="auto"/>
              <w:right w:val="nil"/>
            </w:tcBorders>
            <w:shd w:val="clear" w:color="auto" w:fill="FFC7CE"/>
            <w:noWrap/>
            <w:vAlign w:val="bottom"/>
            <w:hideMark/>
          </w:tcPr>
          <w:p w14:paraId="7DE975C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0058D20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6A7F066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26247FE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614C49F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46BD67C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6B435D9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936" w:type="dxa"/>
            <w:tcBorders>
              <w:top w:val="single" w:sz="4" w:space="0" w:color="auto"/>
              <w:left w:val="single" w:sz="4" w:space="0" w:color="auto"/>
              <w:bottom w:val="single" w:sz="4" w:space="0" w:color="auto"/>
              <w:right w:val="single" w:sz="4" w:space="0" w:color="auto"/>
            </w:tcBorders>
            <w:shd w:val="clear" w:color="auto" w:fill="FFC7CE"/>
            <w:noWrap/>
            <w:vAlign w:val="bottom"/>
            <w:hideMark/>
          </w:tcPr>
          <w:p w14:paraId="12694B7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r>
      <w:tr w:rsidR="008B64C0" w:rsidRPr="006877B8" w14:paraId="1DCA5090" w14:textId="77777777" w:rsidTr="008B64C0">
        <w:trPr>
          <w:trHeight w:val="300"/>
          <w:jc w:val="center"/>
        </w:trPr>
        <w:tc>
          <w:tcPr>
            <w:tcW w:w="1665" w:type="dxa"/>
            <w:tcBorders>
              <w:top w:val="single" w:sz="4" w:space="0" w:color="auto"/>
              <w:left w:val="single" w:sz="4" w:space="0" w:color="auto"/>
              <w:bottom w:val="single" w:sz="4" w:space="0" w:color="auto"/>
              <w:right w:val="single" w:sz="4" w:space="0" w:color="auto"/>
            </w:tcBorders>
            <w:noWrap/>
            <w:vAlign w:val="bottom"/>
            <w:hideMark/>
          </w:tcPr>
          <w:p w14:paraId="1DD17D9C" w14:textId="0CF2B654" w:rsidR="008B64C0" w:rsidRPr="006877B8" w:rsidRDefault="008B64C0" w:rsidP="00560FED">
            <w:pPr>
              <w:spacing w:line="256" w:lineRule="auto"/>
              <w:jc w:val="both"/>
              <w:rPr>
                <w:rFonts w:ascii="Times New Roman" w:hAnsi="Times New Roman" w:cs="Times New Roman"/>
                <w:b/>
                <w:color w:val="000000" w:themeColor="text1"/>
                <w:sz w:val="24"/>
                <w:szCs w:val="24"/>
              </w:rPr>
            </w:pPr>
            <w:r w:rsidRPr="006877B8">
              <w:rPr>
                <w:rFonts w:ascii="Times New Roman" w:hAnsi="Times New Roman" w:cs="Times New Roman"/>
                <w:b/>
                <w:color w:val="000000" w:themeColor="text1"/>
                <w:sz w:val="24"/>
                <w:szCs w:val="24"/>
              </w:rPr>
              <w:t>Grad</w:t>
            </w:r>
            <w:r w:rsidR="00A162EE" w:rsidRPr="006877B8">
              <w:rPr>
                <w:rFonts w:ascii="Times New Roman" w:hAnsi="Times New Roman" w:cs="Times New Roman"/>
                <w:b/>
                <w:color w:val="000000" w:themeColor="text1"/>
                <w:sz w:val="24"/>
                <w:szCs w:val="24"/>
              </w:rPr>
              <w:t>e</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08CC823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nil"/>
              <w:bottom w:val="single" w:sz="4" w:space="0" w:color="auto"/>
              <w:right w:val="nil"/>
            </w:tcBorders>
            <w:noWrap/>
            <w:vAlign w:val="bottom"/>
            <w:hideMark/>
          </w:tcPr>
          <w:p w14:paraId="28AD63A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1ED5FE4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1288AB2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2019F9D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1F917ED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2BBB2B7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467F1A4B"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936" w:type="dxa"/>
            <w:tcBorders>
              <w:top w:val="single" w:sz="4" w:space="0" w:color="auto"/>
              <w:left w:val="single" w:sz="4" w:space="0" w:color="auto"/>
              <w:bottom w:val="single" w:sz="4" w:space="0" w:color="auto"/>
              <w:right w:val="single" w:sz="4" w:space="0" w:color="auto"/>
            </w:tcBorders>
            <w:noWrap/>
            <w:vAlign w:val="bottom"/>
          </w:tcPr>
          <w:p w14:paraId="1520939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p>
        </w:tc>
      </w:tr>
    </w:tbl>
    <w:p w14:paraId="5278D19E" w14:textId="655B1D9F" w:rsidR="00A162EE" w:rsidRPr="006877B8" w:rsidRDefault="00A162EE" w:rsidP="00A162EE">
      <w:pPr>
        <w:tabs>
          <w:tab w:val="left" w:pos="720"/>
        </w:tabs>
        <w:spacing w:line="0" w:lineRule="atLeast"/>
        <w:jc w:val="center"/>
        <w:rPr>
          <w:rFonts w:ascii="Times New Roman" w:hAnsi="Times New Roman" w:cs="Times New Roman"/>
          <w:sz w:val="24"/>
          <w:szCs w:val="24"/>
        </w:rPr>
      </w:pPr>
      <w:r w:rsidRPr="006877B8">
        <w:rPr>
          <w:rFonts w:ascii="Times New Roman" w:hAnsi="Times New Roman" w:cs="Times New Roman"/>
          <w:b/>
          <w:bCs/>
          <w:sz w:val="24"/>
          <w:szCs w:val="24"/>
        </w:rPr>
        <w:t>Table 14.</w:t>
      </w:r>
      <w:r w:rsidRPr="006877B8">
        <w:rPr>
          <w:rFonts w:ascii="Times New Roman" w:hAnsi="Times New Roman" w:cs="Times New Roman"/>
          <w:sz w:val="24"/>
          <w:szCs w:val="24"/>
        </w:rPr>
        <w:t xml:space="preserve"> Eosinophilia in the paraclinical follow-up of immunized volunteers who presented an </w:t>
      </w:r>
      <w:r w:rsidR="005C1C0C" w:rsidRPr="006877B8">
        <w:rPr>
          <w:rFonts w:ascii="Times New Roman" w:hAnsi="Times New Roman" w:cs="Times New Roman"/>
          <w:color w:val="202124"/>
          <w:sz w:val="24"/>
          <w:szCs w:val="24"/>
          <w:lang w:val="en"/>
        </w:rPr>
        <w:t>AE</w:t>
      </w:r>
      <w:r w:rsidRPr="006877B8">
        <w:rPr>
          <w:rFonts w:ascii="Times New Roman" w:hAnsi="Times New Roman" w:cs="Times New Roman"/>
          <w:sz w:val="24"/>
          <w:szCs w:val="24"/>
        </w:rPr>
        <w:t>.</w:t>
      </w:r>
    </w:p>
    <w:p w14:paraId="000E6EFF" w14:textId="77777777" w:rsidR="00A162EE" w:rsidRPr="006877B8" w:rsidRDefault="00A162EE" w:rsidP="00A162E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 xml:space="preserve"> </w:t>
      </w:r>
    </w:p>
    <w:p w14:paraId="5040E56C" w14:textId="648E5DF3" w:rsidR="00A162EE" w:rsidRPr="006877B8" w:rsidRDefault="00A162EE" w:rsidP="00A162EE">
      <w:pPr>
        <w:tabs>
          <w:tab w:val="left" w:pos="720"/>
        </w:tabs>
        <w:spacing w:line="0" w:lineRule="atLeast"/>
        <w:jc w:val="both"/>
        <w:rPr>
          <w:rFonts w:ascii="Times New Roman" w:hAnsi="Times New Roman" w:cs="Times New Roman"/>
          <w:sz w:val="24"/>
          <w:szCs w:val="24"/>
          <w:u w:val="single"/>
        </w:rPr>
      </w:pPr>
      <w:r w:rsidRPr="006877B8">
        <w:rPr>
          <w:rFonts w:ascii="Times New Roman" w:hAnsi="Times New Roman" w:cs="Times New Roman"/>
          <w:sz w:val="24"/>
          <w:szCs w:val="24"/>
          <w:u w:val="single"/>
        </w:rPr>
        <w:t>Urinalysis:</w:t>
      </w:r>
    </w:p>
    <w:p w14:paraId="64AE483C" w14:textId="77777777" w:rsidR="00A162EE" w:rsidRPr="006877B8" w:rsidRDefault="00A162EE" w:rsidP="00A162EE">
      <w:pPr>
        <w:tabs>
          <w:tab w:val="left" w:pos="720"/>
        </w:tabs>
        <w:spacing w:line="0" w:lineRule="atLeast"/>
        <w:jc w:val="both"/>
        <w:rPr>
          <w:rFonts w:ascii="Times New Roman" w:hAnsi="Times New Roman" w:cs="Times New Roman"/>
          <w:sz w:val="24"/>
          <w:szCs w:val="24"/>
          <w:u w:val="single"/>
        </w:rPr>
      </w:pPr>
      <w:r w:rsidRPr="006877B8">
        <w:rPr>
          <w:rFonts w:ascii="Times New Roman" w:hAnsi="Times New Roman" w:cs="Times New Roman"/>
          <w:sz w:val="24"/>
          <w:szCs w:val="24"/>
          <w:u w:val="single"/>
        </w:rPr>
        <w:t>Proteinuria:</w:t>
      </w:r>
    </w:p>
    <w:p w14:paraId="0D160423" w14:textId="77777777" w:rsidR="00A162EE" w:rsidRPr="006877B8" w:rsidRDefault="00A162EE" w:rsidP="00A162E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Proteinuria was found in 13 volunteers. Of these, 3 had proteinuria in paraclinical on the day of immunization.</w:t>
      </w:r>
    </w:p>
    <w:p w14:paraId="20A95A21" w14:textId="77777777" w:rsidR="00A162EE" w:rsidRPr="006877B8" w:rsidRDefault="00A162EE" w:rsidP="00A162E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Proteinuria was classified as Grade 1 (trace) in 4 volunteers (CS1006, CS1036, CS1037, CS1047); Grade 2 (+) in 5 volunteers (CS1001, CS1005, CS1012, CS1030, CS1038) and Grade 1 and 2 in 4 volunteers (CS1003, CS1015, CS1018, CS1031).</w:t>
      </w:r>
    </w:p>
    <w:p w14:paraId="02EE42FF" w14:textId="77777777" w:rsidR="00955861" w:rsidRDefault="00A162EE" w:rsidP="00A162EE">
      <w:pPr>
        <w:tabs>
          <w:tab w:val="left" w:pos="720"/>
        </w:tabs>
        <w:spacing w:line="0" w:lineRule="atLeast"/>
        <w:jc w:val="both"/>
        <w:rPr>
          <w:rFonts w:ascii="Times New Roman" w:hAnsi="Times New Roman" w:cs="Times New Roman"/>
          <w:sz w:val="24"/>
          <w:szCs w:val="24"/>
        </w:rPr>
        <w:sectPr w:rsidR="00955861" w:rsidSect="00955861">
          <w:pgSz w:w="11906" w:h="16838"/>
          <w:pgMar w:top="1417" w:right="1701" w:bottom="1417" w:left="1701" w:header="708" w:footer="708" w:gutter="0"/>
          <w:cols w:space="708"/>
          <w:docGrid w:linePitch="360"/>
        </w:sectPr>
      </w:pPr>
      <w:r w:rsidRPr="006877B8">
        <w:rPr>
          <w:rFonts w:ascii="Times New Roman" w:hAnsi="Times New Roman" w:cs="Times New Roman"/>
          <w:sz w:val="24"/>
          <w:szCs w:val="24"/>
        </w:rPr>
        <w:t>Of these, 8 volunteers belonged to the experimental group (CS1001, CS1006, CS1015, CS1030, CS1031, CS1036, CS1038, CS1547) and 5 to the control group (CS1003, CS1005, CS1012, CS1018, CS1037)</w:t>
      </w:r>
    </w:p>
    <w:p w14:paraId="288095AE" w14:textId="73AE5B37" w:rsidR="008B64C0" w:rsidRPr="006877B8" w:rsidRDefault="008B64C0" w:rsidP="00A162EE">
      <w:pPr>
        <w:tabs>
          <w:tab w:val="left" w:pos="720"/>
        </w:tabs>
        <w:spacing w:line="0" w:lineRule="atLeast"/>
        <w:jc w:val="both"/>
        <w:rPr>
          <w:rFonts w:ascii="Times New Roman" w:hAnsi="Times New Roman" w:cs="Times New Roman"/>
          <w:sz w:val="24"/>
          <w:szCs w:val="24"/>
        </w:rPr>
      </w:pPr>
    </w:p>
    <w:p w14:paraId="212F4A3F" w14:textId="2E402289" w:rsidR="008B64C0" w:rsidRPr="006877B8" w:rsidRDefault="008B64C0">
      <w:pPr>
        <w:rPr>
          <w:rFonts w:ascii="Times New Roman" w:hAnsi="Times New Roman" w:cs="Times New Roman"/>
          <w:sz w:val="24"/>
          <w:szCs w:val="24"/>
        </w:rPr>
      </w:pPr>
    </w:p>
    <w:p w14:paraId="6D79BED4" w14:textId="77777777" w:rsidR="008B64C0" w:rsidRPr="006877B8" w:rsidRDefault="008B64C0">
      <w:pPr>
        <w:rPr>
          <w:rFonts w:ascii="Times New Roman" w:hAnsi="Times New Roman" w:cs="Times New Roman"/>
          <w:sz w:val="24"/>
          <w:szCs w:val="24"/>
        </w:rPr>
      </w:pPr>
    </w:p>
    <w:tbl>
      <w:tblPr>
        <w:tblW w:w="10895" w:type="dxa"/>
        <w:jc w:val="center"/>
        <w:tblCellMar>
          <w:left w:w="70" w:type="dxa"/>
          <w:right w:w="70" w:type="dxa"/>
        </w:tblCellMar>
        <w:tblLook w:val="04A0" w:firstRow="1" w:lastRow="0" w:firstColumn="1" w:lastColumn="0" w:noHBand="0" w:noVBand="1"/>
      </w:tblPr>
      <w:tblGrid>
        <w:gridCol w:w="2394"/>
        <w:gridCol w:w="893"/>
        <w:gridCol w:w="893"/>
        <w:gridCol w:w="893"/>
        <w:gridCol w:w="893"/>
        <w:gridCol w:w="892"/>
        <w:gridCol w:w="892"/>
        <w:gridCol w:w="892"/>
        <w:gridCol w:w="892"/>
        <w:gridCol w:w="892"/>
        <w:gridCol w:w="892"/>
        <w:gridCol w:w="892"/>
        <w:gridCol w:w="892"/>
        <w:gridCol w:w="892"/>
      </w:tblGrid>
      <w:tr w:rsidR="008B64C0" w:rsidRPr="006877B8" w14:paraId="4FEA9960" w14:textId="77777777" w:rsidTr="008B64C0">
        <w:trPr>
          <w:trHeight w:val="450"/>
          <w:jc w:val="center"/>
        </w:trPr>
        <w:tc>
          <w:tcPr>
            <w:tcW w:w="2497" w:type="dxa"/>
            <w:tcBorders>
              <w:top w:val="single" w:sz="4" w:space="0" w:color="auto"/>
              <w:left w:val="single" w:sz="4" w:space="0" w:color="auto"/>
              <w:bottom w:val="single" w:sz="4" w:space="0" w:color="auto"/>
              <w:right w:val="single" w:sz="4" w:space="0" w:color="auto"/>
            </w:tcBorders>
            <w:noWrap/>
            <w:vAlign w:val="center"/>
            <w:hideMark/>
          </w:tcPr>
          <w:p w14:paraId="0A685E99" w14:textId="77777777" w:rsidR="008B64C0" w:rsidRPr="006877B8" w:rsidRDefault="008B64C0" w:rsidP="00560FED">
            <w:pPr>
              <w:spacing w:line="256" w:lineRule="auto"/>
              <w:jc w:val="both"/>
              <w:rPr>
                <w:rFonts w:ascii="Times New Roman" w:eastAsia="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w:t>
            </w:r>
          </w:p>
        </w:tc>
        <w:tc>
          <w:tcPr>
            <w:tcW w:w="646" w:type="dxa"/>
            <w:tcBorders>
              <w:top w:val="single" w:sz="4" w:space="0" w:color="auto"/>
              <w:left w:val="nil"/>
              <w:bottom w:val="single" w:sz="4" w:space="0" w:color="auto"/>
              <w:right w:val="single" w:sz="4" w:space="0" w:color="auto"/>
            </w:tcBorders>
            <w:noWrap/>
            <w:vAlign w:val="center"/>
            <w:hideMark/>
          </w:tcPr>
          <w:p w14:paraId="6101D4D8"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CS1001</w:t>
            </w:r>
          </w:p>
        </w:tc>
        <w:tc>
          <w:tcPr>
            <w:tcW w:w="646" w:type="dxa"/>
            <w:tcBorders>
              <w:top w:val="single" w:sz="4" w:space="0" w:color="auto"/>
              <w:left w:val="nil"/>
              <w:bottom w:val="single" w:sz="4" w:space="0" w:color="auto"/>
              <w:right w:val="single" w:sz="4" w:space="0" w:color="auto"/>
            </w:tcBorders>
            <w:vAlign w:val="center"/>
            <w:hideMark/>
          </w:tcPr>
          <w:p w14:paraId="1E4F4454"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CS1003</w:t>
            </w:r>
          </w:p>
        </w:tc>
        <w:tc>
          <w:tcPr>
            <w:tcW w:w="646" w:type="dxa"/>
            <w:tcBorders>
              <w:top w:val="single" w:sz="4" w:space="0" w:color="auto"/>
              <w:left w:val="nil"/>
              <w:bottom w:val="single" w:sz="4" w:space="0" w:color="auto"/>
              <w:right w:val="single" w:sz="4" w:space="0" w:color="auto"/>
            </w:tcBorders>
            <w:vAlign w:val="center"/>
            <w:hideMark/>
          </w:tcPr>
          <w:p w14:paraId="61FD0688"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CS1005</w:t>
            </w:r>
          </w:p>
        </w:tc>
        <w:tc>
          <w:tcPr>
            <w:tcW w:w="646" w:type="dxa"/>
            <w:tcBorders>
              <w:top w:val="single" w:sz="4" w:space="0" w:color="auto"/>
              <w:left w:val="nil"/>
              <w:bottom w:val="single" w:sz="4" w:space="0" w:color="auto"/>
              <w:right w:val="single" w:sz="4" w:space="0" w:color="auto"/>
            </w:tcBorders>
            <w:vAlign w:val="center"/>
            <w:hideMark/>
          </w:tcPr>
          <w:p w14:paraId="42F07C34"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CS1006</w:t>
            </w:r>
          </w:p>
        </w:tc>
        <w:tc>
          <w:tcPr>
            <w:tcW w:w="646" w:type="dxa"/>
            <w:tcBorders>
              <w:top w:val="single" w:sz="4" w:space="0" w:color="auto"/>
              <w:left w:val="nil"/>
              <w:bottom w:val="single" w:sz="4" w:space="0" w:color="auto"/>
              <w:right w:val="single" w:sz="4" w:space="0" w:color="auto"/>
            </w:tcBorders>
            <w:vAlign w:val="center"/>
            <w:hideMark/>
          </w:tcPr>
          <w:p w14:paraId="1ED9A6D7"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CS1012</w:t>
            </w:r>
          </w:p>
        </w:tc>
        <w:tc>
          <w:tcPr>
            <w:tcW w:w="646" w:type="dxa"/>
            <w:tcBorders>
              <w:top w:val="single" w:sz="4" w:space="0" w:color="auto"/>
              <w:left w:val="nil"/>
              <w:bottom w:val="single" w:sz="4" w:space="0" w:color="auto"/>
              <w:right w:val="single" w:sz="4" w:space="0" w:color="auto"/>
            </w:tcBorders>
            <w:vAlign w:val="center"/>
            <w:hideMark/>
          </w:tcPr>
          <w:p w14:paraId="1EE258AE"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CS1015</w:t>
            </w:r>
          </w:p>
        </w:tc>
        <w:tc>
          <w:tcPr>
            <w:tcW w:w="646" w:type="dxa"/>
            <w:tcBorders>
              <w:top w:val="single" w:sz="4" w:space="0" w:color="auto"/>
              <w:left w:val="nil"/>
              <w:bottom w:val="single" w:sz="4" w:space="0" w:color="auto"/>
              <w:right w:val="single" w:sz="4" w:space="0" w:color="auto"/>
            </w:tcBorders>
            <w:vAlign w:val="center"/>
            <w:hideMark/>
          </w:tcPr>
          <w:p w14:paraId="6C70C521"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CS1018</w:t>
            </w:r>
          </w:p>
        </w:tc>
        <w:tc>
          <w:tcPr>
            <w:tcW w:w="646" w:type="dxa"/>
            <w:tcBorders>
              <w:top w:val="single" w:sz="4" w:space="0" w:color="auto"/>
              <w:left w:val="nil"/>
              <w:bottom w:val="single" w:sz="4" w:space="0" w:color="auto"/>
              <w:right w:val="single" w:sz="4" w:space="0" w:color="auto"/>
            </w:tcBorders>
            <w:vAlign w:val="center"/>
            <w:hideMark/>
          </w:tcPr>
          <w:p w14:paraId="3D476C7D"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CS1030</w:t>
            </w:r>
          </w:p>
        </w:tc>
        <w:tc>
          <w:tcPr>
            <w:tcW w:w="646" w:type="dxa"/>
            <w:tcBorders>
              <w:top w:val="single" w:sz="4" w:space="0" w:color="auto"/>
              <w:left w:val="nil"/>
              <w:bottom w:val="single" w:sz="4" w:space="0" w:color="auto"/>
              <w:right w:val="single" w:sz="4" w:space="0" w:color="auto"/>
            </w:tcBorders>
            <w:vAlign w:val="center"/>
            <w:hideMark/>
          </w:tcPr>
          <w:p w14:paraId="7819C7A8"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CS1031</w:t>
            </w:r>
          </w:p>
        </w:tc>
        <w:tc>
          <w:tcPr>
            <w:tcW w:w="646" w:type="dxa"/>
            <w:tcBorders>
              <w:top w:val="single" w:sz="4" w:space="0" w:color="auto"/>
              <w:left w:val="nil"/>
              <w:bottom w:val="single" w:sz="4" w:space="0" w:color="auto"/>
              <w:right w:val="single" w:sz="4" w:space="0" w:color="auto"/>
            </w:tcBorders>
            <w:vAlign w:val="center"/>
            <w:hideMark/>
          </w:tcPr>
          <w:p w14:paraId="100D667B"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CS1036</w:t>
            </w:r>
          </w:p>
        </w:tc>
        <w:tc>
          <w:tcPr>
            <w:tcW w:w="646" w:type="dxa"/>
            <w:tcBorders>
              <w:top w:val="single" w:sz="4" w:space="0" w:color="auto"/>
              <w:left w:val="nil"/>
              <w:bottom w:val="single" w:sz="4" w:space="0" w:color="auto"/>
              <w:right w:val="single" w:sz="4" w:space="0" w:color="auto"/>
            </w:tcBorders>
            <w:vAlign w:val="center"/>
            <w:hideMark/>
          </w:tcPr>
          <w:p w14:paraId="6D212644"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CS1037</w:t>
            </w:r>
          </w:p>
        </w:tc>
        <w:tc>
          <w:tcPr>
            <w:tcW w:w="646" w:type="dxa"/>
            <w:tcBorders>
              <w:top w:val="single" w:sz="4" w:space="0" w:color="auto"/>
              <w:left w:val="nil"/>
              <w:bottom w:val="single" w:sz="4" w:space="0" w:color="auto"/>
              <w:right w:val="single" w:sz="4" w:space="0" w:color="auto"/>
            </w:tcBorders>
            <w:vAlign w:val="center"/>
            <w:hideMark/>
          </w:tcPr>
          <w:p w14:paraId="2BC5F7A4"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CS1038</w:t>
            </w:r>
          </w:p>
        </w:tc>
        <w:tc>
          <w:tcPr>
            <w:tcW w:w="646" w:type="dxa"/>
            <w:tcBorders>
              <w:top w:val="single" w:sz="4" w:space="0" w:color="auto"/>
              <w:left w:val="nil"/>
              <w:bottom w:val="single" w:sz="4" w:space="0" w:color="auto"/>
              <w:right w:val="single" w:sz="4" w:space="0" w:color="auto"/>
            </w:tcBorders>
            <w:vAlign w:val="center"/>
            <w:hideMark/>
          </w:tcPr>
          <w:p w14:paraId="64BA08A5" w14:textId="77777777"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CS1547</w:t>
            </w:r>
          </w:p>
        </w:tc>
      </w:tr>
      <w:tr w:rsidR="008B64C0" w:rsidRPr="006877B8" w14:paraId="35356F9D" w14:textId="77777777" w:rsidTr="008B64C0">
        <w:trPr>
          <w:trHeight w:val="300"/>
          <w:jc w:val="center"/>
        </w:trPr>
        <w:tc>
          <w:tcPr>
            <w:tcW w:w="2497" w:type="dxa"/>
            <w:tcBorders>
              <w:top w:val="nil"/>
              <w:left w:val="single" w:sz="4" w:space="0" w:color="auto"/>
              <w:bottom w:val="single" w:sz="4" w:space="0" w:color="auto"/>
              <w:right w:val="single" w:sz="4" w:space="0" w:color="auto"/>
            </w:tcBorders>
            <w:noWrap/>
            <w:vAlign w:val="center"/>
            <w:hideMark/>
          </w:tcPr>
          <w:p w14:paraId="760AE63E" w14:textId="3ACDFA2A" w:rsidR="008B64C0" w:rsidRPr="006877B8" w:rsidRDefault="00A162EE"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Selection</w:t>
            </w:r>
          </w:p>
        </w:tc>
        <w:tc>
          <w:tcPr>
            <w:tcW w:w="646" w:type="dxa"/>
            <w:tcBorders>
              <w:top w:val="nil"/>
              <w:left w:val="nil"/>
              <w:bottom w:val="single" w:sz="4" w:space="0" w:color="auto"/>
              <w:right w:val="single" w:sz="4" w:space="0" w:color="auto"/>
            </w:tcBorders>
            <w:noWrap/>
            <w:vAlign w:val="center"/>
            <w:hideMark/>
          </w:tcPr>
          <w:p w14:paraId="1B2FC7B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vAlign w:val="center"/>
            <w:hideMark/>
          </w:tcPr>
          <w:p w14:paraId="130DA69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0DBD23B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2C10A93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6381BC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018EDD7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60D1EF5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70D8051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2A4948C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587913D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37FBF9E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58ADD22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F6307F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r>
      <w:tr w:rsidR="008B64C0" w:rsidRPr="006877B8" w14:paraId="48F1AA50" w14:textId="77777777" w:rsidTr="008B64C0">
        <w:trPr>
          <w:trHeight w:val="300"/>
          <w:jc w:val="center"/>
        </w:trPr>
        <w:tc>
          <w:tcPr>
            <w:tcW w:w="2497" w:type="dxa"/>
            <w:tcBorders>
              <w:top w:val="nil"/>
              <w:left w:val="single" w:sz="4" w:space="0" w:color="auto"/>
              <w:bottom w:val="single" w:sz="4" w:space="0" w:color="auto"/>
              <w:right w:val="single" w:sz="4" w:space="0" w:color="auto"/>
            </w:tcBorders>
            <w:noWrap/>
            <w:vAlign w:val="center"/>
            <w:hideMark/>
          </w:tcPr>
          <w:p w14:paraId="5E07AE8E" w14:textId="708128DC"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0</w:t>
            </w:r>
          </w:p>
        </w:tc>
        <w:tc>
          <w:tcPr>
            <w:tcW w:w="646" w:type="dxa"/>
            <w:tcBorders>
              <w:top w:val="nil"/>
              <w:left w:val="nil"/>
              <w:bottom w:val="single" w:sz="4" w:space="0" w:color="auto"/>
              <w:right w:val="single" w:sz="4" w:space="0" w:color="auto"/>
            </w:tcBorders>
            <w:noWrap/>
            <w:vAlign w:val="center"/>
            <w:hideMark/>
          </w:tcPr>
          <w:p w14:paraId="67C0533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vAlign w:val="center"/>
            <w:hideMark/>
          </w:tcPr>
          <w:p w14:paraId="5845C98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0850809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3618D6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20796D0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6D584E2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shd w:val="clear" w:color="auto" w:fill="FFC7CE"/>
            <w:noWrap/>
            <w:vAlign w:val="center"/>
            <w:hideMark/>
          </w:tcPr>
          <w:p w14:paraId="6FBB193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shd w:val="clear" w:color="auto" w:fill="FFC7CE"/>
            <w:noWrap/>
            <w:vAlign w:val="center"/>
            <w:hideMark/>
          </w:tcPr>
          <w:p w14:paraId="77C428B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3B5B533E" w14:textId="77777777" w:rsidR="008B64C0" w:rsidRPr="006877B8" w:rsidRDefault="008B64C0" w:rsidP="00A162EE">
            <w:pPr>
              <w:jc w:val="center"/>
              <w:rPr>
                <w:rFonts w:ascii="Times New Roman" w:hAnsi="Times New Roman" w:cs="Times New Roman"/>
                <w:color w:val="000000" w:themeColor="text1"/>
                <w:sz w:val="24"/>
                <w:szCs w:val="24"/>
              </w:rPr>
            </w:pPr>
          </w:p>
        </w:tc>
        <w:tc>
          <w:tcPr>
            <w:tcW w:w="646" w:type="dxa"/>
            <w:tcBorders>
              <w:top w:val="nil"/>
              <w:left w:val="nil"/>
              <w:bottom w:val="single" w:sz="4" w:space="0" w:color="auto"/>
              <w:right w:val="single" w:sz="4" w:space="0" w:color="auto"/>
            </w:tcBorders>
            <w:noWrap/>
            <w:vAlign w:val="center"/>
            <w:hideMark/>
          </w:tcPr>
          <w:p w14:paraId="39954C1D" w14:textId="77777777" w:rsidR="008B64C0" w:rsidRPr="006877B8" w:rsidRDefault="008B64C0" w:rsidP="00A162E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2F95BF2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ED384C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339A7E7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r>
      <w:tr w:rsidR="008B64C0" w:rsidRPr="006877B8" w14:paraId="19C7F1DC" w14:textId="77777777" w:rsidTr="008B64C0">
        <w:trPr>
          <w:trHeight w:val="300"/>
          <w:jc w:val="center"/>
        </w:trPr>
        <w:tc>
          <w:tcPr>
            <w:tcW w:w="2497" w:type="dxa"/>
            <w:tcBorders>
              <w:top w:val="nil"/>
              <w:left w:val="single" w:sz="4" w:space="0" w:color="auto"/>
              <w:bottom w:val="single" w:sz="4" w:space="0" w:color="auto"/>
              <w:right w:val="single" w:sz="4" w:space="0" w:color="auto"/>
            </w:tcBorders>
            <w:noWrap/>
            <w:vAlign w:val="center"/>
            <w:hideMark/>
          </w:tcPr>
          <w:p w14:paraId="7A1FA32A" w14:textId="58D9B0CA"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1</w:t>
            </w:r>
          </w:p>
        </w:tc>
        <w:tc>
          <w:tcPr>
            <w:tcW w:w="646" w:type="dxa"/>
            <w:tcBorders>
              <w:top w:val="nil"/>
              <w:left w:val="nil"/>
              <w:bottom w:val="single" w:sz="4" w:space="0" w:color="auto"/>
              <w:right w:val="single" w:sz="4" w:space="0" w:color="auto"/>
            </w:tcBorders>
            <w:shd w:val="clear" w:color="auto" w:fill="FFC7CE"/>
            <w:noWrap/>
            <w:vAlign w:val="center"/>
            <w:hideMark/>
          </w:tcPr>
          <w:p w14:paraId="2AC375E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vAlign w:val="center"/>
            <w:hideMark/>
          </w:tcPr>
          <w:p w14:paraId="278DD05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067E7BC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shd w:val="clear" w:color="auto" w:fill="FFC7CE"/>
            <w:noWrap/>
            <w:vAlign w:val="center"/>
            <w:hideMark/>
          </w:tcPr>
          <w:p w14:paraId="3D5EBFBB"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shd w:val="clear" w:color="auto" w:fill="FFC7CE"/>
            <w:noWrap/>
            <w:vAlign w:val="center"/>
            <w:hideMark/>
          </w:tcPr>
          <w:p w14:paraId="76EE453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shd w:val="clear" w:color="auto" w:fill="FFC7CE"/>
            <w:noWrap/>
            <w:vAlign w:val="center"/>
            <w:hideMark/>
          </w:tcPr>
          <w:p w14:paraId="2DE35356"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0500CEC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0B0A700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2A78A96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72081E6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3C840A0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30824F1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221124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r>
      <w:tr w:rsidR="008B64C0" w:rsidRPr="006877B8" w14:paraId="6E60CFB3" w14:textId="77777777" w:rsidTr="008B64C0">
        <w:trPr>
          <w:trHeight w:val="300"/>
          <w:jc w:val="center"/>
        </w:trPr>
        <w:tc>
          <w:tcPr>
            <w:tcW w:w="2497" w:type="dxa"/>
            <w:tcBorders>
              <w:top w:val="nil"/>
              <w:left w:val="single" w:sz="4" w:space="0" w:color="auto"/>
              <w:bottom w:val="single" w:sz="4" w:space="0" w:color="auto"/>
              <w:right w:val="single" w:sz="4" w:space="0" w:color="auto"/>
            </w:tcBorders>
            <w:noWrap/>
            <w:vAlign w:val="center"/>
            <w:hideMark/>
          </w:tcPr>
          <w:p w14:paraId="26964F41" w14:textId="307E63D3"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2</w:t>
            </w:r>
          </w:p>
        </w:tc>
        <w:tc>
          <w:tcPr>
            <w:tcW w:w="646" w:type="dxa"/>
            <w:tcBorders>
              <w:top w:val="nil"/>
              <w:left w:val="nil"/>
              <w:bottom w:val="single" w:sz="4" w:space="0" w:color="auto"/>
              <w:right w:val="single" w:sz="4" w:space="0" w:color="auto"/>
            </w:tcBorders>
            <w:noWrap/>
            <w:vAlign w:val="center"/>
            <w:hideMark/>
          </w:tcPr>
          <w:p w14:paraId="6F6B2B48"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vAlign w:val="center"/>
            <w:hideMark/>
          </w:tcPr>
          <w:p w14:paraId="7D684B9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2529939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470FBB5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41927D8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2BE7639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66E54C4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05AB721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D44CEB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73BA638B"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shd w:val="clear" w:color="auto" w:fill="FFC7CE"/>
            <w:noWrap/>
            <w:vAlign w:val="center"/>
            <w:hideMark/>
          </w:tcPr>
          <w:p w14:paraId="5089C66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508C4CE1"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316E452E"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r>
      <w:tr w:rsidR="008B64C0" w:rsidRPr="006877B8" w14:paraId="716DD844" w14:textId="77777777" w:rsidTr="008B64C0">
        <w:trPr>
          <w:trHeight w:val="300"/>
          <w:jc w:val="center"/>
        </w:trPr>
        <w:tc>
          <w:tcPr>
            <w:tcW w:w="2497" w:type="dxa"/>
            <w:tcBorders>
              <w:top w:val="nil"/>
              <w:left w:val="single" w:sz="4" w:space="0" w:color="auto"/>
              <w:bottom w:val="single" w:sz="4" w:space="0" w:color="auto"/>
              <w:right w:val="single" w:sz="4" w:space="0" w:color="auto"/>
            </w:tcBorders>
            <w:noWrap/>
            <w:vAlign w:val="center"/>
            <w:hideMark/>
          </w:tcPr>
          <w:p w14:paraId="130CE5A4" w14:textId="27920C7F"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3</w:t>
            </w:r>
          </w:p>
        </w:tc>
        <w:tc>
          <w:tcPr>
            <w:tcW w:w="646" w:type="dxa"/>
            <w:tcBorders>
              <w:top w:val="nil"/>
              <w:left w:val="nil"/>
              <w:bottom w:val="single" w:sz="4" w:space="0" w:color="auto"/>
              <w:right w:val="single" w:sz="4" w:space="0" w:color="auto"/>
            </w:tcBorders>
            <w:noWrap/>
            <w:vAlign w:val="center"/>
            <w:hideMark/>
          </w:tcPr>
          <w:p w14:paraId="70D26F5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vAlign w:val="center"/>
            <w:hideMark/>
          </w:tcPr>
          <w:p w14:paraId="540711C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vAlign w:val="center"/>
            <w:hideMark/>
          </w:tcPr>
          <w:p w14:paraId="2E412AB3" w14:textId="77777777" w:rsidR="008B64C0" w:rsidRPr="006877B8" w:rsidRDefault="008B64C0" w:rsidP="00A162EE">
            <w:pPr>
              <w:jc w:val="center"/>
              <w:rPr>
                <w:rFonts w:ascii="Times New Roman" w:hAnsi="Times New Roman" w:cs="Times New Roman"/>
                <w:color w:val="000000" w:themeColor="text1"/>
                <w:sz w:val="24"/>
                <w:szCs w:val="24"/>
              </w:rPr>
            </w:pPr>
          </w:p>
        </w:tc>
        <w:tc>
          <w:tcPr>
            <w:tcW w:w="646" w:type="dxa"/>
            <w:tcBorders>
              <w:top w:val="nil"/>
              <w:left w:val="nil"/>
              <w:bottom w:val="single" w:sz="4" w:space="0" w:color="auto"/>
              <w:right w:val="single" w:sz="4" w:space="0" w:color="auto"/>
            </w:tcBorders>
            <w:noWrap/>
            <w:vAlign w:val="center"/>
            <w:hideMark/>
          </w:tcPr>
          <w:p w14:paraId="150FEC19" w14:textId="77777777" w:rsidR="008B64C0" w:rsidRPr="006877B8" w:rsidRDefault="008B64C0" w:rsidP="00A162E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EE1311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4025B13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010CBE70"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60F2834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52A374F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63CC01AC"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246915A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6E7160CA"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0E9B288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r>
      <w:tr w:rsidR="008B64C0" w:rsidRPr="006877B8" w14:paraId="7E17C2CF" w14:textId="77777777" w:rsidTr="008B64C0">
        <w:trPr>
          <w:trHeight w:val="300"/>
          <w:jc w:val="center"/>
        </w:trPr>
        <w:tc>
          <w:tcPr>
            <w:tcW w:w="2497" w:type="dxa"/>
            <w:tcBorders>
              <w:top w:val="nil"/>
              <w:left w:val="single" w:sz="4" w:space="0" w:color="auto"/>
              <w:bottom w:val="single" w:sz="4" w:space="0" w:color="auto"/>
              <w:right w:val="single" w:sz="4" w:space="0" w:color="auto"/>
            </w:tcBorders>
            <w:noWrap/>
            <w:vAlign w:val="center"/>
            <w:hideMark/>
          </w:tcPr>
          <w:p w14:paraId="1E0EAF20" w14:textId="54898342"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Lab Control M</w:t>
            </w:r>
            <w:r w:rsidR="00A162EE" w:rsidRPr="006877B8">
              <w:rPr>
                <w:rFonts w:ascii="Times New Roman" w:hAnsi="Times New Roman" w:cs="Times New Roman"/>
                <w:color w:val="000000" w:themeColor="text1"/>
                <w:sz w:val="24"/>
                <w:szCs w:val="24"/>
              </w:rPr>
              <w:t>onth</w:t>
            </w:r>
            <w:r w:rsidRPr="006877B8">
              <w:rPr>
                <w:rFonts w:ascii="Times New Roman" w:hAnsi="Times New Roman" w:cs="Times New Roman"/>
                <w:color w:val="000000" w:themeColor="text1"/>
                <w:sz w:val="24"/>
                <w:szCs w:val="24"/>
              </w:rPr>
              <w:t xml:space="preserve"> 6</w:t>
            </w:r>
          </w:p>
        </w:tc>
        <w:tc>
          <w:tcPr>
            <w:tcW w:w="646" w:type="dxa"/>
            <w:tcBorders>
              <w:top w:val="nil"/>
              <w:left w:val="nil"/>
              <w:bottom w:val="single" w:sz="4" w:space="0" w:color="auto"/>
              <w:right w:val="single" w:sz="4" w:space="0" w:color="auto"/>
            </w:tcBorders>
            <w:noWrap/>
            <w:vAlign w:val="center"/>
            <w:hideMark/>
          </w:tcPr>
          <w:p w14:paraId="3461335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vAlign w:val="center"/>
            <w:hideMark/>
          </w:tcPr>
          <w:p w14:paraId="0FFC87B3"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vAlign w:val="center"/>
            <w:hideMark/>
          </w:tcPr>
          <w:p w14:paraId="65EE9CBE" w14:textId="77777777" w:rsidR="008B64C0" w:rsidRPr="006877B8" w:rsidRDefault="008B64C0" w:rsidP="00A162EE">
            <w:pPr>
              <w:jc w:val="center"/>
              <w:rPr>
                <w:rFonts w:ascii="Times New Roman" w:hAnsi="Times New Roman" w:cs="Times New Roman"/>
                <w:color w:val="000000" w:themeColor="text1"/>
                <w:sz w:val="24"/>
                <w:szCs w:val="24"/>
              </w:rPr>
            </w:pPr>
          </w:p>
        </w:tc>
        <w:tc>
          <w:tcPr>
            <w:tcW w:w="646" w:type="dxa"/>
            <w:tcBorders>
              <w:top w:val="nil"/>
              <w:left w:val="nil"/>
              <w:bottom w:val="single" w:sz="4" w:space="0" w:color="auto"/>
              <w:right w:val="single" w:sz="4" w:space="0" w:color="auto"/>
            </w:tcBorders>
            <w:noWrap/>
            <w:vAlign w:val="center"/>
            <w:hideMark/>
          </w:tcPr>
          <w:p w14:paraId="0E000024" w14:textId="77777777" w:rsidR="008B64C0" w:rsidRPr="006877B8" w:rsidRDefault="008B64C0" w:rsidP="00A162EE">
            <w:pPr>
              <w:spacing w:line="256" w:lineRule="auto"/>
              <w:jc w:val="center"/>
              <w:rPr>
                <w:rFonts w:ascii="Times New Roman" w:eastAsia="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311213C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1D8CD989"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3F82315D"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00AC9967"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7885A502"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3A183E7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noWrap/>
            <w:vAlign w:val="center"/>
            <w:hideMark/>
          </w:tcPr>
          <w:p w14:paraId="4F20CFC4"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c>
          <w:tcPr>
            <w:tcW w:w="646" w:type="dxa"/>
            <w:tcBorders>
              <w:top w:val="nil"/>
              <w:left w:val="nil"/>
              <w:bottom w:val="single" w:sz="4" w:space="0" w:color="auto"/>
              <w:right w:val="single" w:sz="4" w:space="0" w:color="auto"/>
            </w:tcBorders>
            <w:shd w:val="clear" w:color="auto" w:fill="FFC7CE"/>
            <w:noWrap/>
            <w:vAlign w:val="center"/>
            <w:hideMark/>
          </w:tcPr>
          <w:p w14:paraId="38CF740F"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Pos</w:t>
            </w:r>
          </w:p>
        </w:tc>
        <w:tc>
          <w:tcPr>
            <w:tcW w:w="646" w:type="dxa"/>
            <w:tcBorders>
              <w:top w:val="nil"/>
              <w:left w:val="nil"/>
              <w:bottom w:val="single" w:sz="4" w:space="0" w:color="auto"/>
              <w:right w:val="single" w:sz="4" w:space="0" w:color="auto"/>
            </w:tcBorders>
            <w:noWrap/>
            <w:vAlign w:val="center"/>
            <w:hideMark/>
          </w:tcPr>
          <w:p w14:paraId="09A445D5" w14:textId="77777777" w:rsidR="008B64C0" w:rsidRPr="006877B8" w:rsidRDefault="008B64C0" w:rsidP="00A162EE">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Neg</w:t>
            </w:r>
          </w:p>
        </w:tc>
      </w:tr>
    </w:tbl>
    <w:p w14:paraId="05C6E11C" w14:textId="51C66DA8" w:rsidR="008B64C0" w:rsidRPr="006877B8" w:rsidRDefault="008B64C0">
      <w:pPr>
        <w:rPr>
          <w:rFonts w:ascii="Times New Roman" w:eastAsia="Arial" w:hAnsi="Times New Roman" w:cs="Times New Roman"/>
          <w:b/>
          <w:color w:val="000000" w:themeColor="text1"/>
          <w:sz w:val="24"/>
          <w:szCs w:val="24"/>
          <w:lang w:eastAsia="es-CO"/>
        </w:rPr>
      </w:pPr>
    </w:p>
    <w:p w14:paraId="69A711CF" w14:textId="69AC4EDA" w:rsidR="00D425D1" w:rsidRPr="006877B8" w:rsidRDefault="00D425D1" w:rsidP="00D425D1">
      <w:pPr>
        <w:jc w:val="center"/>
        <w:rPr>
          <w:rFonts w:ascii="Times New Roman" w:hAnsi="Times New Roman" w:cs="Times New Roman"/>
          <w:sz w:val="24"/>
          <w:szCs w:val="24"/>
        </w:rPr>
      </w:pPr>
      <w:r w:rsidRPr="006877B8">
        <w:rPr>
          <w:rFonts w:ascii="Times New Roman" w:hAnsi="Times New Roman" w:cs="Times New Roman"/>
          <w:b/>
          <w:bCs/>
          <w:sz w:val="24"/>
          <w:szCs w:val="24"/>
        </w:rPr>
        <w:t>Table 15.</w:t>
      </w:r>
      <w:r w:rsidRPr="006877B8">
        <w:rPr>
          <w:rFonts w:ascii="Times New Roman" w:hAnsi="Times New Roman" w:cs="Times New Roman"/>
          <w:sz w:val="24"/>
          <w:szCs w:val="24"/>
        </w:rPr>
        <w:t xml:space="preserve"> Proteinuria in the paraclinical follow-up of immunized volunteers who presented an </w:t>
      </w:r>
      <w:r w:rsidR="005C1C0C" w:rsidRPr="006877B8">
        <w:rPr>
          <w:rFonts w:ascii="Times New Roman" w:hAnsi="Times New Roman" w:cs="Times New Roman"/>
          <w:color w:val="202124"/>
          <w:sz w:val="24"/>
          <w:szCs w:val="24"/>
          <w:lang w:val="en"/>
        </w:rPr>
        <w:t>AE</w:t>
      </w:r>
    </w:p>
    <w:p w14:paraId="496330D4" w14:textId="05D7E979" w:rsidR="00D425D1" w:rsidRPr="006877B8" w:rsidRDefault="00D425D1" w:rsidP="00D425D1">
      <w:pPr>
        <w:rPr>
          <w:rFonts w:ascii="Times New Roman" w:hAnsi="Times New Roman" w:cs="Times New Roman"/>
          <w:sz w:val="24"/>
          <w:szCs w:val="24"/>
        </w:rPr>
      </w:pPr>
    </w:p>
    <w:p w14:paraId="47248572" w14:textId="77777777" w:rsidR="00D425D1" w:rsidRPr="006877B8" w:rsidRDefault="00D425D1" w:rsidP="00D425D1">
      <w:pPr>
        <w:rPr>
          <w:rFonts w:ascii="Times New Roman" w:hAnsi="Times New Roman" w:cs="Times New Roman"/>
          <w:sz w:val="24"/>
          <w:szCs w:val="24"/>
        </w:rPr>
      </w:pPr>
    </w:p>
    <w:p w14:paraId="7D550DCD" w14:textId="77777777" w:rsidR="00D425D1" w:rsidRPr="006877B8" w:rsidRDefault="00D425D1" w:rsidP="00D425D1">
      <w:pPr>
        <w:rPr>
          <w:rFonts w:ascii="Times New Roman" w:hAnsi="Times New Roman" w:cs="Times New Roman"/>
          <w:sz w:val="24"/>
          <w:szCs w:val="24"/>
          <w:u w:val="single"/>
        </w:rPr>
      </w:pPr>
      <w:r w:rsidRPr="006877B8">
        <w:rPr>
          <w:rFonts w:ascii="Times New Roman" w:hAnsi="Times New Roman" w:cs="Times New Roman"/>
          <w:sz w:val="24"/>
          <w:szCs w:val="24"/>
          <w:u w:val="single"/>
        </w:rPr>
        <w:t>Glycosuria:</w:t>
      </w:r>
    </w:p>
    <w:p w14:paraId="10C63B0B" w14:textId="5F2052FC" w:rsidR="00D425D1" w:rsidRPr="006877B8" w:rsidRDefault="00D425D1" w:rsidP="00D425D1">
      <w:pPr>
        <w:rPr>
          <w:rFonts w:ascii="Times New Roman" w:hAnsi="Times New Roman" w:cs="Times New Roman"/>
          <w:sz w:val="24"/>
          <w:szCs w:val="24"/>
        </w:rPr>
      </w:pPr>
      <w:r w:rsidRPr="006877B8">
        <w:rPr>
          <w:rFonts w:ascii="Times New Roman" w:hAnsi="Times New Roman" w:cs="Times New Roman"/>
          <w:sz w:val="24"/>
          <w:szCs w:val="24"/>
        </w:rPr>
        <w:t>He presented severe glycosuria (500mg / dL) in volunteer CS1584, subsequently diagnosed with diabetes mellitus (HbA1c: 8.1%).</w:t>
      </w:r>
    </w:p>
    <w:p w14:paraId="7D967884" w14:textId="77777777" w:rsidR="00955861" w:rsidRDefault="00D425D1" w:rsidP="00D425D1">
      <w:pPr>
        <w:rPr>
          <w:rFonts w:ascii="Times New Roman" w:hAnsi="Times New Roman" w:cs="Times New Roman"/>
          <w:sz w:val="24"/>
          <w:szCs w:val="24"/>
          <w:u w:val="single"/>
        </w:rPr>
        <w:sectPr w:rsidR="00955861" w:rsidSect="00955861">
          <w:pgSz w:w="16838" w:h="11906" w:orient="landscape"/>
          <w:pgMar w:top="1701" w:right="1417" w:bottom="1701" w:left="1417" w:header="708" w:footer="708" w:gutter="0"/>
          <w:cols w:space="708"/>
          <w:docGrid w:linePitch="360"/>
        </w:sectPr>
      </w:pPr>
      <w:r w:rsidRPr="006877B8">
        <w:rPr>
          <w:rFonts w:ascii="Times New Roman" w:hAnsi="Times New Roman" w:cs="Times New Roman"/>
          <w:sz w:val="24"/>
          <w:szCs w:val="24"/>
          <w:u w:val="single"/>
        </w:rPr>
        <w:t>Hematuria:</w:t>
      </w:r>
    </w:p>
    <w:p w14:paraId="1FD3C554" w14:textId="098CE76A" w:rsidR="00D425D1" w:rsidRPr="006877B8" w:rsidRDefault="00D425D1" w:rsidP="00D425D1">
      <w:pPr>
        <w:rPr>
          <w:rFonts w:ascii="Times New Roman" w:hAnsi="Times New Roman" w:cs="Times New Roman"/>
          <w:sz w:val="24"/>
          <w:szCs w:val="24"/>
          <w:u w:val="single"/>
        </w:rPr>
      </w:pPr>
    </w:p>
    <w:p w14:paraId="4469A770" w14:textId="792A1026" w:rsidR="00D425D1" w:rsidRPr="006877B8" w:rsidRDefault="00D425D1" w:rsidP="00D425D1">
      <w:pPr>
        <w:rPr>
          <w:rFonts w:ascii="Times New Roman" w:hAnsi="Times New Roman" w:cs="Times New Roman"/>
          <w:sz w:val="24"/>
          <w:szCs w:val="24"/>
        </w:rPr>
      </w:pPr>
      <w:r w:rsidRPr="006877B8">
        <w:rPr>
          <w:rFonts w:ascii="Times New Roman" w:hAnsi="Times New Roman" w:cs="Times New Roman"/>
          <w:sz w:val="24"/>
          <w:szCs w:val="24"/>
        </w:rPr>
        <w:t>Hematuria was mild in 14 volunteers at 26 moments classified as Grade I. In two moments, it was classified as Grade II (Lab control month 0 in CS1569 and Lab control pre-challenge in CS1038).</w:t>
      </w:r>
    </w:p>
    <w:p w14:paraId="42A9A0DE" w14:textId="008D3AD2" w:rsidR="008B64C0" w:rsidRPr="006877B8" w:rsidRDefault="008B64C0">
      <w:pPr>
        <w:rPr>
          <w:rFonts w:ascii="Times New Roman" w:hAnsi="Times New Roman" w:cs="Times New Roman"/>
          <w:sz w:val="24"/>
          <w:szCs w:val="24"/>
        </w:rPr>
      </w:pPr>
    </w:p>
    <w:tbl>
      <w:tblPr>
        <w:tblW w:w="11477" w:type="dxa"/>
        <w:jc w:val="center"/>
        <w:tblLayout w:type="fixed"/>
        <w:tblCellMar>
          <w:left w:w="70" w:type="dxa"/>
          <w:right w:w="70" w:type="dxa"/>
        </w:tblCellMar>
        <w:tblLook w:val="04A0" w:firstRow="1" w:lastRow="0" w:firstColumn="1" w:lastColumn="0" w:noHBand="0" w:noVBand="1"/>
      </w:tblPr>
      <w:tblGrid>
        <w:gridCol w:w="846"/>
        <w:gridCol w:w="1276"/>
        <w:gridCol w:w="1423"/>
        <w:gridCol w:w="1270"/>
        <w:gridCol w:w="1276"/>
        <w:gridCol w:w="1275"/>
        <w:gridCol w:w="1276"/>
        <w:gridCol w:w="1276"/>
        <w:gridCol w:w="1559"/>
      </w:tblGrid>
      <w:tr w:rsidR="00D425D1" w:rsidRPr="006877B8" w14:paraId="139D73DD" w14:textId="77777777" w:rsidTr="00D425D1">
        <w:trPr>
          <w:trHeight w:val="70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0A5A162" w14:textId="77777777" w:rsidR="008B64C0" w:rsidRPr="006877B8" w:rsidRDefault="008B64C0" w:rsidP="00560FED">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w:t>
            </w:r>
          </w:p>
        </w:tc>
        <w:tc>
          <w:tcPr>
            <w:tcW w:w="1276" w:type="dxa"/>
            <w:tcBorders>
              <w:top w:val="single" w:sz="4" w:space="0" w:color="auto"/>
              <w:left w:val="nil"/>
              <w:bottom w:val="single" w:sz="4" w:space="0" w:color="auto"/>
              <w:right w:val="single" w:sz="4" w:space="0" w:color="auto"/>
            </w:tcBorders>
            <w:vAlign w:val="center"/>
            <w:hideMark/>
          </w:tcPr>
          <w:p w14:paraId="6D2CCD91" w14:textId="1C22862A"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Selection</w:t>
            </w:r>
          </w:p>
        </w:tc>
        <w:tc>
          <w:tcPr>
            <w:tcW w:w="1423" w:type="dxa"/>
            <w:tcBorders>
              <w:top w:val="single" w:sz="4" w:space="0" w:color="auto"/>
              <w:left w:val="nil"/>
              <w:bottom w:val="single" w:sz="4" w:space="0" w:color="auto"/>
              <w:right w:val="single" w:sz="4" w:space="0" w:color="auto"/>
            </w:tcBorders>
            <w:vAlign w:val="center"/>
            <w:hideMark/>
          </w:tcPr>
          <w:p w14:paraId="6AD730E1" w14:textId="64A1EACB" w:rsidR="008B64C0" w:rsidRPr="006877B8" w:rsidRDefault="008B64C0"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D425D1"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0</w:t>
            </w:r>
          </w:p>
        </w:tc>
        <w:tc>
          <w:tcPr>
            <w:tcW w:w="1270" w:type="dxa"/>
            <w:tcBorders>
              <w:top w:val="single" w:sz="4" w:space="0" w:color="auto"/>
              <w:left w:val="nil"/>
              <w:bottom w:val="single" w:sz="4" w:space="0" w:color="auto"/>
              <w:right w:val="single" w:sz="4" w:space="0" w:color="auto"/>
            </w:tcBorders>
            <w:vAlign w:val="center"/>
            <w:hideMark/>
          </w:tcPr>
          <w:p w14:paraId="5C7B2132" w14:textId="5C60F2B3" w:rsidR="008B64C0" w:rsidRPr="006877B8" w:rsidRDefault="008B64C0"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D425D1"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1</w:t>
            </w:r>
          </w:p>
        </w:tc>
        <w:tc>
          <w:tcPr>
            <w:tcW w:w="1276" w:type="dxa"/>
            <w:tcBorders>
              <w:top w:val="single" w:sz="4" w:space="0" w:color="auto"/>
              <w:left w:val="nil"/>
              <w:bottom w:val="single" w:sz="4" w:space="0" w:color="auto"/>
              <w:right w:val="single" w:sz="4" w:space="0" w:color="auto"/>
            </w:tcBorders>
            <w:vAlign w:val="center"/>
            <w:hideMark/>
          </w:tcPr>
          <w:p w14:paraId="7AB565EF" w14:textId="67DF8A29" w:rsidR="008B64C0" w:rsidRPr="006877B8" w:rsidRDefault="008B64C0"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D425D1"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2</w:t>
            </w:r>
          </w:p>
        </w:tc>
        <w:tc>
          <w:tcPr>
            <w:tcW w:w="1275" w:type="dxa"/>
            <w:tcBorders>
              <w:top w:val="single" w:sz="4" w:space="0" w:color="auto"/>
              <w:left w:val="nil"/>
              <w:bottom w:val="single" w:sz="4" w:space="0" w:color="auto"/>
              <w:right w:val="single" w:sz="4" w:space="0" w:color="auto"/>
            </w:tcBorders>
            <w:vAlign w:val="center"/>
            <w:hideMark/>
          </w:tcPr>
          <w:p w14:paraId="1C147BCF" w14:textId="6A799D03"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w:t>
            </w:r>
            <w:r w:rsidR="008B64C0" w:rsidRPr="006877B8">
              <w:rPr>
                <w:rFonts w:ascii="Times New Roman" w:hAnsi="Times New Roman" w:cs="Times New Roman"/>
                <w:b/>
                <w:bCs/>
                <w:color w:val="000000" w:themeColor="text1"/>
                <w:sz w:val="24"/>
                <w:szCs w:val="24"/>
              </w:rPr>
              <w:t xml:space="preserve"> M</w:t>
            </w:r>
            <w:r w:rsidRPr="006877B8">
              <w:rPr>
                <w:rFonts w:ascii="Times New Roman" w:hAnsi="Times New Roman" w:cs="Times New Roman"/>
                <w:b/>
                <w:bCs/>
                <w:color w:val="000000" w:themeColor="text1"/>
                <w:sz w:val="24"/>
                <w:szCs w:val="24"/>
              </w:rPr>
              <w:t>onth</w:t>
            </w:r>
            <w:r w:rsidR="008B64C0" w:rsidRPr="006877B8">
              <w:rPr>
                <w:rFonts w:ascii="Times New Roman" w:hAnsi="Times New Roman" w:cs="Times New Roman"/>
                <w:b/>
                <w:bCs/>
                <w:color w:val="000000" w:themeColor="text1"/>
                <w:sz w:val="24"/>
                <w:szCs w:val="24"/>
              </w:rPr>
              <w:t xml:space="preserve"> 3</w:t>
            </w:r>
          </w:p>
        </w:tc>
        <w:tc>
          <w:tcPr>
            <w:tcW w:w="1276" w:type="dxa"/>
            <w:tcBorders>
              <w:top w:val="single" w:sz="4" w:space="0" w:color="auto"/>
              <w:left w:val="nil"/>
              <w:bottom w:val="single" w:sz="4" w:space="0" w:color="auto"/>
              <w:right w:val="single" w:sz="4" w:space="0" w:color="auto"/>
            </w:tcBorders>
            <w:vAlign w:val="center"/>
            <w:hideMark/>
          </w:tcPr>
          <w:p w14:paraId="58DE82F3" w14:textId="4B1BF903" w:rsidR="008B64C0" w:rsidRPr="006877B8" w:rsidRDefault="008B64C0"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D425D1"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6</w:t>
            </w:r>
          </w:p>
        </w:tc>
        <w:tc>
          <w:tcPr>
            <w:tcW w:w="1276" w:type="dxa"/>
            <w:tcBorders>
              <w:top w:val="single" w:sz="4" w:space="0" w:color="auto"/>
              <w:left w:val="nil"/>
              <w:bottom w:val="single" w:sz="4" w:space="0" w:color="auto"/>
              <w:right w:val="single" w:sz="4" w:space="0" w:color="auto"/>
            </w:tcBorders>
            <w:vAlign w:val="center"/>
            <w:hideMark/>
          </w:tcPr>
          <w:p w14:paraId="6B527A71" w14:textId="7F0C1DFD" w:rsidR="008B64C0" w:rsidRPr="006877B8" w:rsidRDefault="008B64C0"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xml:space="preserve">Lab Control </w:t>
            </w:r>
            <w:r w:rsidR="00D425D1" w:rsidRPr="006877B8">
              <w:rPr>
                <w:rFonts w:ascii="Times New Roman" w:hAnsi="Times New Roman" w:cs="Times New Roman"/>
                <w:b/>
                <w:bCs/>
                <w:color w:val="000000" w:themeColor="text1"/>
                <w:sz w:val="24"/>
                <w:szCs w:val="24"/>
              </w:rPr>
              <w:t>pre-challenge</w:t>
            </w:r>
          </w:p>
        </w:tc>
        <w:tc>
          <w:tcPr>
            <w:tcW w:w="1559" w:type="dxa"/>
            <w:tcBorders>
              <w:top w:val="single" w:sz="4" w:space="0" w:color="auto"/>
              <w:left w:val="nil"/>
              <w:bottom w:val="single" w:sz="4" w:space="0" w:color="auto"/>
              <w:right w:val="single" w:sz="4" w:space="0" w:color="auto"/>
            </w:tcBorders>
          </w:tcPr>
          <w:p w14:paraId="56303CE8" w14:textId="77777777" w:rsidR="008B64C0" w:rsidRPr="006877B8" w:rsidRDefault="008B64C0" w:rsidP="00D425D1">
            <w:pPr>
              <w:spacing w:line="256" w:lineRule="auto"/>
              <w:jc w:val="center"/>
              <w:rPr>
                <w:rFonts w:ascii="Times New Roman" w:hAnsi="Times New Roman" w:cs="Times New Roman"/>
                <w:b/>
                <w:bCs/>
                <w:color w:val="000000" w:themeColor="text1"/>
                <w:sz w:val="24"/>
                <w:szCs w:val="24"/>
              </w:rPr>
            </w:pPr>
          </w:p>
        </w:tc>
      </w:tr>
      <w:tr w:rsidR="00D425D1" w:rsidRPr="006877B8" w14:paraId="676A7159" w14:textId="77777777" w:rsidTr="00D425D1">
        <w:trPr>
          <w:trHeight w:val="600"/>
          <w:jc w:val="center"/>
        </w:trPr>
        <w:tc>
          <w:tcPr>
            <w:tcW w:w="846" w:type="dxa"/>
            <w:tcBorders>
              <w:top w:val="nil"/>
              <w:left w:val="single" w:sz="4" w:space="0" w:color="auto"/>
              <w:bottom w:val="single" w:sz="4" w:space="0" w:color="auto"/>
              <w:right w:val="single" w:sz="4" w:space="0" w:color="auto"/>
            </w:tcBorders>
            <w:vAlign w:val="center"/>
            <w:hideMark/>
          </w:tcPr>
          <w:p w14:paraId="1A72A820" w14:textId="2A83B034" w:rsidR="008B64C0" w:rsidRPr="006877B8" w:rsidRDefault="008B64C0" w:rsidP="00560FED">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xml:space="preserve"> Co</w:t>
            </w:r>
            <w:r w:rsidR="00D425D1" w:rsidRPr="006877B8">
              <w:rPr>
                <w:rFonts w:ascii="Times New Roman" w:hAnsi="Times New Roman" w:cs="Times New Roman"/>
                <w:b/>
                <w:bCs/>
                <w:color w:val="000000" w:themeColor="text1"/>
                <w:sz w:val="24"/>
                <w:szCs w:val="24"/>
              </w:rPr>
              <w:t>de</w:t>
            </w:r>
            <w:r w:rsidRPr="006877B8">
              <w:rPr>
                <w:rFonts w:ascii="Times New Roman" w:hAnsi="Times New Roman" w:cs="Times New Roman"/>
                <w:b/>
                <w:bCs/>
                <w:color w:val="000000" w:themeColor="text1"/>
                <w:sz w:val="24"/>
                <w:szCs w:val="24"/>
              </w:rPr>
              <w:t xml:space="preserve"> </w:t>
            </w:r>
          </w:p>
        </w:tc>
        <w:tc>
          <w:tcPr>
            <w:tcW w:w="1276" w:type="dxa"/>
            <w:tcBorders>
              <w:top w:val="nil"/>
              <w:left w:val="nil"/>
              <w:bottom w:val="single" w:sz="4" w:space="0" w:color="auto"/>
              <w:right w:val="single" w:sz="4" w:space="0" w:color="auto"/>
            </w:tcBorders>
            <w:vAlign w:val="center"/>
            <w:hideMark/>
          </w:tcPr>
          <w:p w14:paraId="3BA88800" w14:textId="7381CB3A"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p>
        </w:tc>
        <w:tc>
          <w:tcPr>
            <w:tcW w:w="1423" w:type="dxa"/>
            <w:tcBorders>
              <w:top w:val="nil"/>
              <w:left w:val="nil"/>
              <w:bottom w:val="single" w:sz="4" w:space="0" w:color="auto"/>
              <w:right w:val="single" w:sz="4" w:space="0" w:color="auto"/>
            </w:tcBorders>
            <w:vAlign w:val="center"/>
            <w:hideMark/>
          </w:tcPr>
          <w:p w14:paraId="4B764091" w14:textId="555E6555"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p>
        </w:tc>
        <w:tc>
          <w:tcPr>
            <w:tcW w:w="1270" w:type="dxa"/>
            <w:tcBorders>
              <w:top w:val="nil"/>
              <w:left w:val="nil"/>
              <w:bottom w:val="single" w:sz="4" w:space="0" w:color="auto"/>
              <w:right w:val="single" w:sz="4" w:space="0" w:color="auto"/>
            </w:tcBorders>
            <w:vAlign w:val="center"/>
            <w:hideMark/>
          </w:tcPr>
          <w:p w14:paraId="1297C8FB" w14:textId="750FC228"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p>
        </w:tc>
        <w:tc>
          <w:tcPr>
            <w:tcW w:w="1276" w:type="dxa"/>
            <w:tcBorders>
              <w:top w:val="nil"/>
              <w:left w:val="nil"/>
              <w:bottom w:val="single" w:sz="4" w:space="0" w:color="auto"/>
              <w:right w:val="single" w:sz="4" w:space="0" w:color="auto"/>
            </w:tcBorders>
            <w:vAlign w:val="center"/>
            <w:hideMark/>
          </w:tcPr>
          <w:p w14:paraId="6405F18A" w14:textId="41C2AFB4"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p>
        </w:tc>
        <w:tc>
          <w:tcPr>
            <w:tcW w:w="1275" w:type="dxa"/>
            <w:tcBorders>
              <w:top w:val="nil"/>
              <w:left w:val="nil"/>
              <w:bottom w:val="single" w:sz="4" w:space="0" w:color="auto"/>
              <w:right w:val="single" w:sz="4" w:space="0" w:color="auto"/>
            </w:tcBorders>
            <w:vAlign w:val="center"/>
            <w:hideMark/>
          </w:tcPr>
          <w:p w14:paraId="5310295A" w14:textId="75778602"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p>
        </w:tc>
        <w:tc>
          <w:tcPr>
            <w:tcW w:w="1276" w:type="dxa"/>
            <w:tcBorders>
              <w:top w:val="nil"/>
              <w:left w:val="nil"/>
              <w:bottom w:val="single" w:sz="4" w:space="0" w:color="auto"/>
              <w:right w:val="single" w:sz="4" w:space="0" w:color="auto"/>
            </w:tcBorders>
            <w:vAlign w:val="center"/>
            <w:hideMark/>
          </w:tcPr>
          <w:p w14:paraId="2E0F42F4" w14:textId="52F3FE81"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p>
        </w:tc>
        <w:tc>
          <w:tcPr>
            <w:tcW w:w="1276" w:type="dxa"/>
            <w:tcBorders>
              <w:top w:val="nil"/>
              <w:left w:val="nil"/>
              <w:bottom w:val="single" w:sz="4" w:space="0" w:color="auto"/>
              <w:right w:val="single" w:sz="4" w:space="0" w:color="auto"/>
            </w:tcBorders>
            <w:vAlign w:val="center"/>
            <w:hideMark/>
          </w:tcPr>
          <w:p w14:paraId="1A885BA4" w14:textId="76B3665B"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p>
        </w:tc>
        <w:tc>
          <w:tcPr>
            <w:tcW w:w="1559" w:type="dxa"/>
            <w:tcBorders>
              <w:top w:val="nil"/>
              <w:left w:val="nil"/>
              <w:bottom w:val="single" w:sz="4" w:space="0" w:color="auto"/>
              <w:right w:val="single" w:sz="4" w:space="0" w:color="auto"/>
            </w:tcBorders>
            <w:hideMark/>
          </w:tcPr>
          <w:p w14:paraId="7C30639D" w14:textId="0D8A38CA" w:rsidR="008B64C0" w:rsidRPr="006877B8" w:rsidRDefault="00D425D1" w:rsidP="00D425D1">
            <w:pPr>
              <w:spacing w:line="256" w:lineRule="auto"/>
              <w:jc w:val="center"/>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Classification</w:t>
            </w:r>
            <w:r w:rsidR="008B64C0" w:rsidRPr="006877B8">
              <w:rPr>
                <w:rFonts w:ascii="Times New Roman" w:hAnsi="Times New Roman" w:cs="Times New Roman"/>
                <w:b/>
                <w:bCs/>
                <w:color w:val="000000" w:themeColor="text1"/>
                <w:sz w:val="24"/>
                <w:szCs w:val="24"/>
              </w:rPr>
              <w:t xml:space="preserve"> EA</w:t>
            </w:r>
          </w:p>
        </w:tc>
      </w:tr>
      <w:tr w:rsidR="00D425D1" w:rsidRPr="006877B8" w14:paraId="4AED1247"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798B5226"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CS1005</w:t>
            </w:r>
          </w:p>
        </w:tc>
        <w:tc>
          <w:tcPr>
            <w:tcW w:w="1276" w:type="dxa"/>
            <w:tcBorders>
              <w:top w:val="nil"/>
              <w:left w:val="nil"/>
              <w:bottom w:val="single" w:sz="4" w:space="0" w:color="auto"/>
              <w:right w:val="single" w:sz="4" w:space="0" w:color="auto"/>
            </w:tcBorders>
            <w:noWrap/>
            <w:vAlign w:val="bottom"/>
            <w:hideMark/>
          </w:tcPr>
          <w:p w14:paraId="70DB6E71"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423" w:type="dxa"/>
            <w:tcBorders>
              <w:top w:val="nil"/>
              <w:left w:val="nil"/>
              <w:bottom w:val="single" w:sz="4" w:space="0" w:color="auto"/>
              <w:right w:val="single" w:sz="4" w:space="0" w:color="auto"/>
            </w:tcBorders>
            <w:noWrap/>
            <w:vAlign w:val="bottom"/>
            <w:hideMark/>
          </w:tcPr>
          <w:p w14:paraId="2D28E1F5"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0" w:type="dxa"/>
            <w:tcBorders>
              <w:top w:val="nil"/>
              <w:left w:val="nil"/>
              <w:bottom w:val="single" w:sz="4" w:space="0" w:color="auto"/>
              <w:right w:val="single" w:sz="4" w:space="0" w:color="auto"/>
            </w:tcBorders>
            <w:noWrap/>
            <w:vAlign w:val="bottom"/>
            <w:hideMark/>
          </w:tcPr>
          <w:p w14:paraId="1471460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shd w:val="clear" w:color="auto" w:fill="FFC7CE"/>
            <w:noWrap/>
            <w:vAlign w:val="bottom"/>
            <w:hideMark/>
          </w:tcPr>
          <w:p w14:paraId="58993697"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5 - 8 xc</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08D01ED8" w14:textId="103EB829"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NA</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333BEBBB" w14:textId="512BC98C"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NA</w:t>
            </w:r>
          </w:p>
        </w:tc>
        <w:tc>
          <w:tcPr>
            <w:tcW w:w="1276" w:type="dxa"/>
            <w:tcBorders>
              <w:top w:val="nil"/>
              <w:left w:val="nil"/>
              <w:bottom w:val="single" w:sz="4" w:space="0" w:color="auto"/>
              <w:right w:val="single" w:sz="4" w:space="0" w:color="auto"/>
            </w:tcBorders>
            <w:noWrap/>
            <w:vAlign w:val="bottom"/>
            <w:hideMark/>
          </w:tcPr>
          <w:p w14:paraId="1CCF45A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559" w:type="dxa"/>
            <w:tcBorders>
              <w:top w:val="nil"/>
              <w:left w:val="nil"/>
              <w:bottom w:val="single" w:sz="4" w:space="0" w:color="auto"/>
              <w:right w:val="single" w:sz="4" w:space="0" w:color="auto"/>
            </w:tcBorders>
            <w:hideMark/>
          </w:tcPr>
          <w:p w14:paraId="56B077B4" w14:textId="53F2DDAB"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5DC9BC26"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03E2F820"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CS1012</w:t>
            </w:r>
          </w:p>
        </w:tc>
        <w:tc>
          <w:tcPr>
            <w:tcW w:w="1276" w:type="dxa"/>
            <w:tcBorders>
              <w:top w:val="nil"/>
              <w:left w:val="nil"/>
              <w:bottom w:val="single" w:sz="4" w:space="0" w:color="auto"/>
              <w:right w:val="single" w:sz="4" w:space="0" w:color="auto"/>
            </w:tcBorders>
            <w:shd w:val="clear" w:color="auto" w:fill="FFC7CE"/>
            <w:noWrap/>
            <w:vAlign w:val="bottom"/>
            <w:hideMark/>
          </w:tcPr>
          <w:p w14:paraId="35559E4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0-2xc</w:t>
            </w:r>
          </w:p>
        </w:tc>
        <w:tc>
          <w:tcPr>
            <w:tcW w:w="1423" w:type="dxa"/>
            <w:tcBorders>
              <w:top w:val="nil"/>
              <w:left w:val="nil"/>
              <w:bottom w:val="single" w:sz="4" w:space="0" w:color="auto"/>
              <w:right w:val="single" w:sz="4" w:space="0" w:color="auto"/>
            </w:tcBorders>
            <w:shd w:val="clear" w:color="auto" w:fill="FFC7CE"/>
            <w:noWrap/>
            <w:vAlign w:val="bottom"/>
            <w:hideMark/>
          </w:tcPr>
          <w:p w14:paraId="30A685B4"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3-5xc</w:t>
            </w:r>
          </w:p>
        </w:tc>
        <w:tc>
          <w:tcPr>
            <w:tcW w:w="1270" w:type="dxa"/>
            <w:tcBorders>
              <w:top w:val="nil"/>
              <w:left w:val="nil"/>
              <w:bottom w:val="single" w:sz="4" w:space="0" w:color="auto"/>
              <w:right w:val="single" w:sz="4" w:space="0" w:color="auto"/>
            </w:tcBorders>
            <w:noWrap/>
            <w:vAlign w:val="bottom"/>
            <w:hideMark/>
          </w:tcPr>
          <w:p w14:paraId="7F6417C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3DF19293"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7790E458"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0C95071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4C3DF8C3"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559" w:type="dxa"/>
            <w:tcBorders>
              <w:top w:val="nil"/>
              <w:left w:val="nil"/>
              <w:bottom w:val="single" w:sz="4" w:space="0" w:color="auto"/>
              <w:right w:val="single" w:sz="4" w:space="0" w:color="auto"/>
            </w:tcBorders>
            <w:hideMark/>
          </w:tcPr>
          <w:p w14:paraId="007D30E7" w14:textId="48EB9E2D"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356F3CA5"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1F43DA6B"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CS1013</w:t>
            </w:r>
          </w:p>
        </w:tc>
        <w:tc>
          <w:tcPr>
            <w:tcW w:w="1276" w:type="dxa"/>
            <w:tcBorders>
              <w:top w:val="nil"/>
              <w:left w:val="nil"/>
              <w:bottom w:val="single" w:sz="4" w:space="0" w:color="auto"/>
              <w:right w:val="single" w:sz="4" w:space="0" w:color="auto"/>
            </w:tcBorders>
            <w:shd w:val="clear" w:color="auto" w:fill="FFC7CE"/>
            <w:noWrap/>
            <w:vAlign w:val="bottom"/>
            <w:hideMark/>
          </w:tcPr>
          <w:p w14:paraId="091F0D4C"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4-6xc</w:t>
            </w:r>
          </w:p>
        </w:tc>
        <w:tc>
          <w:tcPr>
            <w:tcW w:w="1423" w:type="dxa"/>
            <w:tcBorders>
              <w:top w:val="nil"/>
              <w:left w:val="nil"/>
              <w:bottom w:val="single" w:sz="4" w:space="0" w:color="auto"/>
              <w:right w:val="single" w:sz="4" w:space="0" w:color="auto"/>
            </w:tcBorders>
            <w:shd w:val="clear" w:color="auto" w:fill="FFFFFF" w:themeFill="background1"/>
            <w:noWrap/>
            <w:vAlign w:val="bottom"/>
            <w:hideMark/>
          </w:tcPr>
          <w:p w14:paraId="074DC899" w14:textId="17DFD2BC"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NA</w:t>
            </w:r>
          </w:p>
        </w:tc>
        <w:tc>
          <w:tcPr>
            <w:tcW w:w="1270" w:type="dxa"/>
            <w:tcBorders>
              <w:top w:val="nil"/>
              <w:left w:val="nil"/>
              <w:bottom w:val="single" w:sz="4" w:space="0" w:color="auto"/>
              <w:right w:val="single" w:sz="4" w:space="0" w:color="auto"/>
            </w:tcBorders>
            <w:shd w:val="clear" w:color="auto" w:fill="FFC7CE"/>
            <w:noWrap/>
            <w:vAlign w:val="bottom"/>
            <w:hideMark/>
          </w:tcPr>
          <w:p w14:paraId="4E153A9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 xc</w:t>
            </w:r>
          </w:p>
        </w:tc>
        <w:tc>
          <w:tcPr>
            <w:tcW w:w="1276" w:type="dxa"/>
            <w:tcBorders>
              <w:top w:val="nil"/>
              <w:left w:val="nil"/>
              <w:bottom w:val="single" w:sz="4" w:space="0" w:color="auto"/>
              <w:right w:val="single" w:sz="4" w:space="0" w:color="auto"/>
            </w:tcBorders>
            <w:shd w:val="clear" w:color="auto" w:fill="FFC7CE"/>
            <w:noWrap/>
            <w:vAlign w:val="bottom"/>
            <w:hideMark/>
          </w:tcPr>
          <w:p w14:paraId="1F75CF15"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 xc</w:t>
            </w:r>
          </w:p>
        </w:tc>
        <w:tc>
          <w:tcPr>
            <w:tcW w:w="1275" w:type="dxa"/>
            <w:tcBorders>
              <w:top w:val="nil"/>
              <w:left w:val="nil"/>
              <w:bottom w:val="single" w:sz="4" w:space="0" w:color="auto"/>
              <w:right w:val="single" w:sz="4" w:space="0" w:color="auto"/>
            </w:tcBorders>
            <w:shd w:val="clear" w:color="auto" w:fill="FFC7CE"/>
            <w:noWrap/>
            <w:vAlign w:val="bottom"/>
            <w:hideMark/>
          </w:tcPr>
          <w:p w14:paraId="059627C2"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 xc</w:t>
            </w:r>
          </w:p>
        </w:tc>
        <w:tc>
          <w:tcPr>
            <w:tcW w:w="1276" w:type="dxa"/>
            <w:tcBorders>
              <w:top w:val="nil"/>
              <w:left w:val="nil"/>
              <w:bottom w:val="single" w:sz="4" w:space="0" w:color="auto"/>
              <w:right w:val="single" w:sz="4" w:space="0" w:color="auto"/>
            </w:tcBorders>
            <w:shd w:val="clear" w:color="auto" w:fill="FFC7CE"/>
            <w:noWrap/>
            <w:vAlign w:val="bottom"/>
            <w:hideMark/>
          </w:tcPr>
          <w:p w14:paraId="6C7FE9C2"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 xc</w:t>
            </w:r>
          </w:p>
        </w:tc>
        <w:tc>
          <w:tcPr>
            <w:tcW w:w="1276" w:type="dxa"/>
            <w:tcBorders>
              <w:top w:val="nil"/>
              <w:left w:val="nil"/>
              <w:bottom w:val="single" w:sz="4" w:space="0" w:color="auto"/>
              <w:right w:val="single" w:sz="4" w:space="0" w:color="auto"/>
            </w:tcBorders>
            <w:noWrap/>
            <w:vAlign w:val="bottom"/>
            <w:hideMark/>
          </w:tcPr>
          <w:p w14:paraId="02379EBB" w14:textId="0B38CE5B"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eumor</w:t>
            </w:r>
            <w:r w:rsidR="006A5C13" w:rsidRPr="006877B8">
              <w:rPr>
                <w:rFonts w:ascii="Times New Roman" w:hAnsi="Times New Roman" w:cs="Times New Roman"/>
                <w:color w:val="000000" w:themeColor="text1"/>
                <w:sz w:val="24"/>
                <w:szCs w:val="24"/>
              </w:rPr>
              <w:t>ph</w:t>
            </w:r>
            <w:r w:rsidRPr="006877B8">
              <w:rPr>
                <w:rFonts w:ascii="Times New Roman" w:hAnsi="Times New Roman" w:cs="Times New Roman"/>
                <w:color w:val="000000" w:themeColor="text1"/>
                <w:sz w:val="24"/>
                <w:szCs w:val="24"/>
              </w:rPr>
              <w:t>s</w:t>
            </w:r>
          </w:p>
        </w:tc>
        <w:tc>
          <w:tcPr>
            <w:tcW w:w="1559" w:type="dxa"/>
            <w:tcBorders>
              <w:top w:val="nil"/>
              <w:left w:val="nil"/>
              <w:bottom w:val="single" w:sz="4" w:space="0" w:color="auto"/>
              <w:right w:val="single" w:sz="4" w:space="0" w:color="auto"/>
            </w:tcBorders>
            <w:hideMark/>
          </w:tcPr>
          <w:p w14:paraId="2AD12B1A" w14:textId="70338B6F"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1E5C08EC"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07765944"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CS1023</w:t>
            </w:r>
          </w:p>
        </w:tc>
        <w:tc>
          <w:tcPr>
            <w:tcW w:w="1276" w:type="dxa"/>
            <w:tcBorders>
              <w:top w:val="nil"/>
              <w:left w:val="nil"/>
              <w:bottom w:val="single" w:sz="4" w:space="0" w:color="auto"/>
              <w:right w:val="single" w:sz="4" w:space="0" w:color="auto"/>
            </w:tcBorders>
            <w:noWrap/>
            <w:vAlign w:val="bottom"/>
            <w:hideMark/>
          </w:tcPr>
          <w:p w14:paraId="624B3894"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423" w:type="dxa"/>
            <w:tcBorders>
              <w:top w:val="nil"/>
              <w:left w:val="nil"/>
              <w:bottom w:val="single" w:sz="4" w:space="0" w:color="auto"/>
              <w:right w:val="single" w:sz="4" w:space="0" w:color="auto"/>
            </w:tcBorders>
            <w:shd w:val="clear" w:color="auto" w:fill="FFC7CE"/>
            <w:noWrap/>
            <w:vAlign w:val="bottom"/>
            <w:hideMark/>
          </w:tcPr>
          <w:p w14:paraId="7AC66C6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0-1xc</w:t>
            </w:r>
          </w:p>
        </w:tc>
        <w:tc>
          <w:tcPr>
            <w:tcW w:w="1270" w:type="dxa"/>
            <w:tcBorders>
              <w:top w:val="nil"/>
              <w:left w:val="nil"/>
              <w:bottom w:val="single" w:sz="4" w:space="0" w:color="auto"/>
              <w:right w:val="single" w:sz="4" w:space="0" w:color="auto"/>
            </w:tcBorders>
            <w:noWrap/>
            <w:vAlign w:val="bottom"/>
            <w:hideMark/>
          </w:tcPr>
          <w:p w14:paraId="293A18D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34D8C7F4"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7B7BA42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5155FF3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6B2D4CC7"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559" w:type="dxa"/>
            <w:tcBorders>
              <w:top w:val="nil"/>
              <w:left w:val="nil"/>
              <w:bottom w:val="single" w:sz="4" w:space="0" w:color="auto"/>
              <w:right w:val="single" w:sz="4" w:space="0" w:color="auto"/>
            </w:tcBorders>
            <w:hideMark/>
          </w:tcPr>
          <w:p w14:paraId="43E76009" w14:textId="35950EF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387F5B82"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4BCEFC6E"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CS1031</w:t>
            </w:r>
          </w:p>
        </w:tc>
        <w:tc>
          <w:tcPr>
            <w:tcW w:w="1276" w:type="dxa"/>
            <w:tcBorders>
              <w:top w:val="nil"/>
              <w:left w:val="nil"/>
              <w:bottom w:val="single" w:sz="4" w:space="0" w:color="auto"/>
              <w:right w:val="single" w:sz="4" w:space="0" w:color="auto"/>
            </w:tcBorders>
            <w:noWrap/>
            <w:vAlign w:val="bottom"/>
            <w:hideMark/>
          </w:tcPr>
          <w:p w14:paraId="5EB6F8B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423" w:type="dxa"/>
            <w:tcBorders>
              <w:top w:val="nil"/>
              <w:left w:val="nil"/>
              <w:bottom w:val="single" w:sz="4" w:space="0" w:color="auto"/>
              <w:right w:val="single" w:sz="4" w:space="0" w:color="auto"/>
            </w:tcBorders>
            <w:shd w:val="clear" w:color="auto" w:fill="FFFFFF" w:themeFill="background1"/>
            <w:noWrap/>
            <w:vAlign w:val="bottom"/>
            <w:hideMark/>
          </w:tcPr>
          <w:p w14:paraId="2C70DF93" w14:textId="00A425BB" w:rsidR="008B64C0" w:rsidRPr="006877B8" w:rsidRDefault="008B64C0" w:rsidP="00D425D1">
            <w:pPr>
              <w:spacing w:line="256" w:lineRule="auto"/>
              <w:jc w:val="center"/>
              <w:rPr>
                <w:rFonts w:ascii="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shd w:val="clear" w:color="auto" w:fill="FFC7CE"/>
            <w:noWrap/>
            <w:vAlign w:val="bottom"/>
            <w:hideMark/>
          </w:tcPr>
          <w:p w14:paraId="013DC261"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 xc</w:t>
            </w:r>
          </w:p>
        </w:tc>
        <w:tc>
          <w:tcPr>
            <w:tcW w:w="1276" w:type="dxa"/>
            <w:tcBorders>
              <w:top w:val="nil"/>
              <w:left w:val="nil"/>
              <w:bottom w:val="single" w:sz="4" w:space="0" w:color="auto"/>
              <w:right w:val="single" w:sz="4" w:space="0" w:color="auto"/>
            </w:tcBorders>
            <w:noWrap/>
            <w:vAlign w:val="bottom"/>
            <w:hideMark/>
          </w:tcPr>
          <w:p w14:paraId="3956AAA7"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4CDD90F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6B0F909F"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4F2C20B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559" w:type="dxa"/>
            <w:tcBorders>
              <w:top w:val="nil"/>
              <w:left w:val="nil"/>
              <w:bottom w:val="single" w:sz="4" w:space="0" w:color="auto"/>
              <w:right w:val="single" w:sz="4" w:space="0" w:color="auto"/>
            </w:tcBorders>
            <w:hideMark/>
          </w:tcPr>
          <w:p w14:paraId="6AF0F1F6" w14:textId="6F5B3D04"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26BDFC3B"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08E66EDC"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CS1037</w:t>
            </w:r>
          </w:p>
        </w:tc>
        <w:tc>
          <w:tcPr>
            <w:tcW w:w="1276" w:type="dxa"/>
            <w:tcBorders>
              <w:top w:val="nil"/>
              <w:left w:val="nil"/>
              <w:bottom w:val="single" w:sz="4" w:space="0" w:color="auto"/>
              <w:right w:val="single" w:sz="4" w:space="0" w:color="auto"/>
            </w:tcBorders>
            <w:shd w:val="clear" w:color="auto" w:fill="FFC7CE"/>
            <w:noWrap/>
            <w:vAlign w:val="bottom"/>
            <w:hideMark/>
          </w:tcPr>
          <w:p w14:paraId="0B379F3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0-2xc</w:t>
            </w:r>
          </w:p>
        </w:tc>
        <w:tc>
          <w:tcPr>
            <w:tcW w:w="1423" w:type="dxa"/>
            <w:tcBorders>
              <w:top w:val="nil"/>
              <w:left w:val="nil"/>
              <w:bottom w:val="single" w:sz="4" w:space="0" w:color="auto"/>
              <w:right w:val="single" w:sz="4" w:space="0" w:color="auto"/>
            </w:tcBorders>
            <w:noWrap/>
            <w:vAlign w:val="bottom"/>
            <w:hideMark/>
          </w:tcPr>
          <w:p w14:paraId="6FE43B7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270" w:type="dxa"/>
            <w:tcBorders>
              <w:top w:val="nil"/>
              <w:left w:val="nil"/>
              <w:bottom w:val="single" w:sz="4" w:space="0" w:color="auto"/>
              <w:right w:val="single" w:sz="4" w:space="0" w:color="auto"/>
            </w:tcBorders>
            <w:shd w:val="clear" w:color="auto" w:fill="FFC7CE"/>
            <w:noWrap/>
            <w:vAlign w:val="bottom"/>
            <w:hideMark/>
          </w:tcPr>
          <w:p w14:paraId="21CA9522"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3</w:t>
            </w:r>
          </w:p>
        </w:tc>
        <w:tc>
          <w:tcPr>
            <w:tcW w:w="1276" w:type="dxa"/>
            <w:tcBorders>
              <w:top w:val="nil"/>
              <w:left w:val="nil"/>
              <w:bottom w:val="single" w:sz="4" w:space="0" w:color="auto"/>
              <w:right w:val="single" w:sz="4" w:space="0" w:color="auto"/>
            </w:tcBorders>
            <w:shd w:val="clear" w:color="auto" w:fill="FFC7CE"/>
            <w:noWrap/>
            <w:vAlign w:val="bottom"/>
            <w:hideMark/>
          </w:tcPr>
          <w:p w14:paraId="73C7FCB6" w14:textId="34482996"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5-8 xc</w:t>
            </w:r>
          </w:p>
        </w:tc>
        <w:tc>
          <w:tcPr>
            <w:tcW w:w="1275" w:type="dxa"/>
            <w:tcBorders>
              <w:top w:val="nil"/>
              <w:left w:val="nil"/>
              <w:bottom w:val="single" w:sz="4" w:space="0" w:color="auto"/>
              <w:right w:val="single" w:sz="4" w:space="0" w:color="auto"/>
            </w:tcBorders>
            <w:noWrap/>
            <w:vAlign w:val="bottom"/>
            <w:hideMark/>
          </w:tcPr>
          <w:p w14:paraId="5A36B745"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0021B44D"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280EA678"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559" w:type="dxa"/>
            <w:tcBorders>
              <w:top w:val="nil"/>
              <w:left w:val="nil"/>
              <w:bottom w:val="single" w:sz="4" w:space="0" w:color="auto"/>
              <w:right w:val="single" w:sz="4" w:space="0" w:color="auto"/>
            </w:tcBorders>
            <w:hideMark/>
          </w:tcPr>
          <w:p w14:paraId="551521C9" w14:textId="3D878619"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53998398"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61821F99"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lastRenderedPageBreak/>
              <w:t>CS1038</w:t>
            </w:r>
          </w:p>
        </w:tc>
        <w:tc>
          <w:tcPr>
            <w:tcW w:w="1276" w:type="dxa"/>
            <w:tcBorders>
              <w:top w:val="nil"/>
              <w:left w:val="nil"/>
              <w:bottom w:val="single" w:sz="4" w:space="0" w:color="auto"/>
              <w:right w:val="single" w:sz="4" w:space="0" w:color="auto"/>
            </w:tcBorders>
            <w:noWrap/>
            <w:vAlign w:val="bottom"/>
            <w:hideMark/>
          </w:tcPr>
          <w:p w14:paraId="58032B50"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423" w:type="dxa"/>
            <w:tcBorders>
              <w:top w:val="nil"/>
              <w:left w:val="nil"/>
              <w:bottom w:val="single" w:sz="4" w:space="0" w:color="auto"/>
              <w:right w:val="single" w:sz="4" w:space="0" w:color="auto"/>
            </w:tcBorders>
            <w:noWrap/>
            <w:vAlign w:val="bottom"/>
            <w:hideMark/>
          </w:tcPr>
          <w:p w14:paraId="0CA18A23"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0" w:type="dxa"/>
            <w:tcBorders>
              <w:top w:val="nil"/>
              <w:left w:val="nil"/>
              <w:bottom w:val="single" w:sz="4" w:space="0" w:color="auto"/>
              <w:right w:val="single" w:sz="4" w:space="0" w:color="auto"/>
            </w:tcBorders>
            <w:noWrap/>
            <w:vAlign w:val="bottom"/>
            <w:hideMark/>
          </w:tcPr>
          <w:p w14:paraId="2C3D0DAC"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3D4258B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355297DC"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3C98A6E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shd w:val="clear" w:color="auto" w:fill="FFC7CE"/>
            <w:noWrap/>
            <w:vAlign w:val="bottom"/>
            <w:hideMark/>
          </w:tcPr>
          <w:p w14:paraId="4748509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8-12xc</w:t>
            </w:r>
          </w:p>
        </w:tc>
        <w:tc>
          <w:tcPr>
            <w:tcW w:w="1559" w:type="dxa"/>
            <w:tcBorders>
              <w:top w:val="nil"/>
              <w:left w:val="nil"/>
              <w:bottom w:val="single" w:sz="4" w:space="0" w:color="auto"/>
              <w:right w:val="single" w:sz="4" w:space="0" w:color="auto"/>
            </w:tcBorders>
            <w:hideMark/>
          </w:tcPr>
          <w:p w14:paraId="3C48E582" w14:textId="3C5A51B6"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0F6BB1C4"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435A301E"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CS1506</w:t>
            </w:r>
          </w:p>
        </w:tc>
        <w:tc>
          <w:tcPr>
            <w:tcW w:w="1276" w:type="dxa"/>
            <w:tcBorders>
              <w:top w:val="nil"/>
              <w:left w:val="nil"/>
              <w:bottom w:val="single" w:sz="4" w:space="0" w:color="auto"/>
              <w:right w:val="single" w:sz="4" w:space="0" w:color="auto"/>
            </w:tcBorders>
            <w:shd w:val="clear" w:color="auto" w:fill="FFC7CE"/>
            <w:noWrap/>
            <w:vAlign w:val="bottom"/>
            <w:hideMark/>
          </w:tcPr>
          <w:p w14:paraId="75F4B6D4"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0-1xc</w:t>
            </w:r>
          </w:p>
        </w:tc>
        <w:tc>
          <w:tcPr>
            <w:tcW w:w="1423" w:type="dxa"/>
            <w:tcBorders>
              <w:top w:val="nil"/>
              <w:left w:val="nil"/>
              <w:bottom w:val="single" w:sz="4" w:space="0" w:color="auto"/>
              <w:right w:val="single" w:sz="4" w:space="0" w:color="auto"/>
            </w:tcBorders>
            <w:noWrap/>
            <w:vAlign w:val="bottom"/>
            <w:hideMark/>
          </w:tcPr>
          <w:p w14:paraId="4816CB3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0" w:type="dxa"/>
            <w:tcBorders>
              <w:top w:val="nil"/>
              <w:left w:val="nil"/>
              <w:bottom w:val="single" w:sz="4" w:space="0" w:color="auto"/>
              <w:right w:val="single" w:sz="4" w:space="0" w:color="auto"/>
            </w:tcBorders>
            <w:noWrap/>
            <w:vAlign w:val="bottom"/>
            <w:hideMark/>
          </w:tcPr>
          <w:p w14:paraId="2D7FD67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1C53CEB4"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562D94B3"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2DAE718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1846A529" w14:textId="67BCE0B5"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 eumor</w:t>
            </w:r>
            <w:r w:rsidR="006A5C13" w:rsidRPr="006877B8">
              <w:rPr>
                <w:rFonts w:ascii="Times New Roman" w:hAnsi="Times New Roman" w:cs="Times New Roman"/>
                <w:color w:val="000000" w:themeColor="text1"/>
                <w:sz w:val="24"/>
                <w:szCs w:val="24"/>
              </w:rPr>
              <w:t>ph</w:t>
            </w:r>
            <w:r w:rsidRPr="006877B8">
              <w:rPr>
                <w:rFonts w:ascii="Times New Roman" w:hAnsi="Times New Roman" w:cs="Times New Roman"/>
                <w:color w:val="000000" w:themeColor="text1"/>
                <w:sz w:val="24"/>
                <w:szCs w:val="24"/>
              </w:rPr>
              <w:t>s</w:t>
            </w:r>
          </w:p>
        </w:tc>
        <w:tc>
          <w:tcPr>
            <w:tcW w:w="1559" w:type="dxa"/>
            <w:tcBorders>
              <w:top w:val="nil"/>
              <w:left w:val="nil"/>
              <w:bottom w:val="single" w:sz="4" w:space="0" w:color="auto"/>
              <w:right w:val="single" w:sz="4" w:space="0" w:color="auto"/>
            </w:tcBorders>
            <w:hideMark/>
          </w:tcPr>
          <w:p w14:paraId="693ACA31" w14:textId="6C3DCE5F"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40E94992"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318F5843"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CS1535</w:t>
            </w:r>
          </w:p>
        </w:tc>
        <w:tc>
          <w:tcPr>
            <w:tcW w:w="1276" w:type="dxa"/>
            <w:tcBorders>
              <w:top w:val="nil"/>
              <w:left w:val="nil"/>
              <w:bottom w:val="single" w:sz="4" w:space="0" w:color="auto"/>
              <w:right w:val="single" w:sz="4" w:space="0" w:color="auto"/>
            </w:tcBorders>
            <w:shd w:val="clear" w:color="auto" w:fill="FFC7CE"/>
            <w:noWrap/>
            <w:vAlign w:val="bottom"/>
            <w:hideMark/>
          </w:tcPr>
          <w:p w14:paraId="6339D4AF"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0-2xc</w:t>
            </w:r>
          </w:p>
        </w:tc>
        <w:tc>
          <w:tcPr>
            <w:tcW w:w="1423" w:type="dxa"/>
            <w:tcBorders>
              <w:top w:val="nil"/>
              <w:left w:val="nil"/>
              <w:bottom w:val="single" w:sz="4" w:space="0" w:color="auto"/>
              <w:right w:val="single" w:sz="4" w:space="0" w:color="auto"/>
            </w:tcBorders>
            <w:noWrap/>
            <w:vAlign w:val="bottom"/>
            <w:hideMark/>
          </w:tcPr>
          <w:p w14:paraId="3CA12F51"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0" w:type="dxa"/>
            <w:tcBorders>
              <w:top w:val="nil"/>
              <w:left w:val="nil"/>
              <w:bottom w:val="single" w:sz="4" w:space="0" w:color="auto"/>
              <w:right w:val="single" w:sz="4" w:space="0" w:color="auto"/>
            </w:tcBorders>
            <w:noWrap/>
            <w:vAlign w:val="bottom"/>
            <w:hideMark/>
          </w:tcPr>
          <w:p w14:paraId="0EA105E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526D243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4013715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shd w:val="clear" w:color="auto" w:fill="FFC7CE"/>
            <w:noWrap/>
            <w:vAlign w:val="bottom"/>
            <w:hideMark/>
          </w:tcPr>
          <w:p w14:paraId="44F070F2"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 xc</w:t>
            </w:r>
          </w:p>
        </w:tc>
        <w:tc>
          <w:tcPr>
            <w:tcW w:w="1276" w:type="dxa"/>
            <w:tcBorders>
              <w:top w:val="nil"/>
              <w:left w:val="nil"/>
              <w:bottom w:val="single" w:sz="4" w:space="0" w:color="auto"/>
              <w:right w:val="single" w:sz="4" w:space="0" w:color="auto"/>
            </w:tcBorders>
            <w:shd w:val="clear" w:color="auto" w:fill="FFC7CE"/>
            <w:noWrap/>
            <w:vAlign w:val="bottom"/>
            <w:hideMark/>
          </w:tcPr>
          <w:p w14:paraId="5729D94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 xc</w:t>
            </w:r>
          </w:p>
        </w:tc>
        <w:tc>
          <w:tcPr>
            <w:tcW w:w="1559" w:type="dxa"/>
            <w:tcBorders>
              <w:top w:val="nil"/>
              <w:left w:val="nil"/>
              <w:bottom w:val="single" w:sz="4" w:space="0" w:color="auto"/>
              <w:right w:val="single" w:sz="4" w:space="0" w:color="auto"/>
            </w:tcBorders>
            <w:hideMark/>
          </w:tcPr>
          <w:p w14:paraId="7B81E2DE" w14:textId="4ED6C51F"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4FB92EFB"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50B847AC"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CS1537</w:t>
            </w:r>
          </w:p>
        </w:tc>
        <w:tc>
          <w:tcPr>
            <w:tcW w:w="1276" w:type="dxa"/>
            <w:tcBorders>
              <w:top w:val="nil"/>
              <w:left w:val="nil"/>
              <w:bottom w:val="single" w:sz="4" w:space="0" w:color="auto"/>
              <w:right w:val="single" w:sz="4" w:space="0" w:color="auto"/>
            </w:tcBorders>
            <w:noWrap/>
            <w:vAlign w:val="bottom"/>
            <w:hideMark/>
          </w:tcPr>
          <w:p w14:paraId="48A25EF6"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423" w:type="dxa"/>
            <w:tcBorders>
              <w:top w:val="nil"/>
              <w:left w:val="nil"/>
              <w:bottom w:val="single" w:sz="4" w:space="0" w:color="auto"/>
              <w:right w:val="single" w:sz="4" w:space="0" w:color="auto"/>
            </w:tcBorders>
            <w:shd w:val="clear" w:color="auto" w:fill="FFC7CE"/>
            <w:noWrap/>
            <w:vAlign w:val="bottom"/>
            <w:hideMark/>
          </w:tcPr>
          <w:p w14:paraId="1821D62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 xc</w:t>
            </w:r>
          </w:p>
        </w:tc>
        <w:tc>
          <w:tcPr>
            <w:tcW w:w="1270" w:type="dxa"/>
            <w:tcBorders>
              <w:top w:val="nil"/>
              <w:left w:val="nil"/>
              <w:bottom w:val="single" w:sz="4" w:space="0" w:color="auto"/>
              <w:right w:val="single" w:sz="4" w:space="0" w:color="auto"/>
            </w:tcBorders>
            <w:shd w:val="clear" w:color="auto" w:fill="FFC7CE"/>
            <w:noWrap/>
            <w:vAlign w:val="bottom"/>
            <w:hideMark/>
          </w:tcPr>
          <w:p w14:paraId="6521D815"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 xc</w:t>
            </w:r>
          </w:p>
        </w:tc>
        <w:tc>
          <w:tcPr>
            <w:tcW w:w="1276" w:type="dxa"/>
            <w:tcBorders>
              <w:top w:val="nil"/>
              <w:left w:val="nil"/>
              <w:bottom w:val="single" w:sz="4" w:space="0" w:color="auto"/>
              <w:right w:val="single" w:sz="4" w:space="0" w:color="auto"/>
            </w:tcBorders>
            <w:noWrap/>
            <w:vAlign w:val="bottom"/>
            <w:hideMark/>
          </w:tcPr>
          <w:p w14:paraId="5E6B7AC3"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5C518293"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3E0B2548"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4CA219DD"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559" w:type="dxa"/>
            <w:tcBorders>
              <w:top w:val="nil"/>
              <w:left w:val="nil"/>
              <w:bottom w:val="single" w:sz="4" w:space="0" w:color="auto"/>
              <w:right w:val="single" w:sz="4" w:space="0" w:color="auto"/>
            </w:tcBorders>
            <w:hideMark/>
          </w:tcPr>
          <w:p w14:paraId="01C723E8" w14:textId="7DBE7FEE"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339C39DE"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0E4C39C4"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CS1549</w:t>
            </w:r>
          </w:p>
        </w:tc>
        <w:tc>
          <w:tcPr>
            <w:tcW w:w="1276" w:type="dxa"/>
            <w:tcBorders>
              <w:top w:val="nil"/>
              <w:left w:val="nil"/>
              <w:bottom w:val="single" w:sz="4" w:space="0" w:color="auto"/>
              <w:right w:val="single" w:sz="4" w:space="0" w:color="auto"/>
            </w:tcBorders>
            <w:noWrap/>
            <w:vAlign w:val="bottom"/>
            <w:hideMark/>
          </w:tcPr>
          <w:p w14:paraId="1D50D1DF"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423" w:type="dxa"/>
            <w:tcBorders>
              <w:top w:val="nil"/>
              <w:left w:val="nil"/>
              <w:bottom w:val="single" w:sz="4" w:space="0" w:color="auto"/>
              <w:right w:val="single" w:sz="4" w:space="0" w:color="auto"/>
            </w:tcBorders>
            <w:noWrap/>
            <w:vAlign w:val="bottom"/>
            <w:hideMark/>
          </w:tcPr>
          <w:p w14:paraId="40901E4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270" w:type="dxa"/>
            <w:tcBorders>
              <w:top w:val="nil"/>
              <w:left w:val="nil"/>
              <w:bottom w:val="single" w:sz="4" w:space="0" w:color="auto"/>
              <w:right w:val="single" w:sz="4" w:space="0" w:color="auto"/>
            </w:tcBorders>
            <w:noWrap/>
            <w:vAlign w:val="bottom"/>
            <w:hideMark/>
          </w:tcPr>
          <w:p w14:paraId="73E70B9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276" w:type="dxa"/>
            <w:tcBorders>
              <w:top w:val="nil"/>
              <w:left w:val="nil"/>
              <w:bottom w:val="single" w:sz="4" w:space="0" w:color="auto"/>
              <w:right w:val="single" w:sz="4" w:space="0" w:color="auto"/>
            </w:tcBorders>
            <w:noWrap/>
            <w:vAlign w:val="bottom"/>
            <w:hideMark/>
          </w:tcPr>
          <w:p w14:paraId="01B5AD94"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275" w:type="dxa"/>
            <w:tcBorders>
              <w:top w:val="nil"/>
              <w:left w:val="nil"/>
              <w:bottom w:val="single" w:sz="4" w:space="0" w:color="auto"/>
              <w:right w:val="single" w:sz="4" w:space="0" w:color="auto"/>
            </w:tcBorders>
            <w:noWrap/>
            <w:vAlign w:val="bottom"/>
            <w:hideMark/>
          </w:tcPr>
          <w:p w14:paraId="31D0BFF0"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3060245F"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276" w:type="dxa"/>
            <w:tcBorders>
              <w:top w:val="nil"/>
              <w:left w:val="nil"/>
              <w:bottom w:val="single" w:sz="4" w:space="0" w:color="auto"/>
              <w:right w:val="single" w:sz="4" w:space="0" w:color="auto"/>
            </w:tcBorders>
            <w:shd w:val="clear" w:color="auto" w:fill="FFC7CE"/>
            <w:noWrap/>
            <w:vAlign w:val="bottom"/>
            <w:hideMark/>
          </w:tcPr>
          <w:p w14:paraId="7360143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 xc</w:t>
            </w:r>
          </w:p>
        </w:tc>
        <w:tc>
          <w:tcPr>
            <w:tcW w:w="1559" w:type="dxa"/>
            <w:tcBorders>
              <w:top w:val="nil"/>
              <w:left w:val="nil"/>
              <w:bottom w:val="single" w:sz="4" w:space="0" w:color="auto"/>
              <w:right w:val="single" w:sz="4" w:space="0" w:color="auto"/>
            </w:tcBorders>
            <w:hideMark/>
          </w:tcPr>
          <w:p w14:paraId="47F59685" w14:textId="7AB4E18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0E70B2FA"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0B64D36B"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CS1565</w:t>
            </w:r>
          </w:p>
        </w:tc>
        <w:tc>
          <w:tcPr>
            <w:tcW w:w="1276" w:type="dxa"/>
            <w:tcBorders>
              <w:top w:val="nil"/>
              <w:left w:val="nil"/>
              <w:bottom w:val="single" w:sz="4" w:space="0" w:color="auto"/>
              <w:right w:val="single" w:sz="4" w:space="0" w:color="auto"/>
            </w:tcBorders>
            <w:shd w:val="clear" w:color="auto" w:fill="FFC7CE"/>
            <w:noWrap/>
            <w:vAlign w:val="bottom"/>
            <w:hideMark/>
          </w:tcPr>
          <w:p w14:paraId="360F5436"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0-2 xc</w:t>
            </w:r>
          </w:p>
        </w:tc>
        <w:tc>
          <w:tcPr>
            <w:tcW w:w="1423" w:type="dxa"/>
            <w:tcBorders>
              <w:top w:val="nil"/>
              <w:left w:val="nil"/>
              <w:bottom w:val="single" w:sz="4" w:space="0" w:color="auto"/>
              <w:right w:val="single" w:sz="4" w:space="0" w:color="auto"/>
            </w:tcBorders>
            <w:noWrap/>
            <w:vAlign w:val="bottom"/>
            <w:hideMark/>
          </w:tcPr>
          <w:p w14:paraId="051E7922"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0" w:type="dxa"/>
            <w:tcBorders>
              <w:top w:val="nil"/>
              <w:left w:val="nil"/>
              <w:bottom w:val="single" w:sz="4" w:space="0" w:color="auto"/>
              <w:right w:val="single" w:sz="4" w:space="0" w:color="auto"/>
            </w:tcBorders>
            <w:noWrap/>
            <w:vAlign w:val="bottom"/>
            <w:hideMark/>
          </w:tcPr>
          <w:p w14:paraId="7D19B4D6"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5E3B6B61"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289348F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35633F0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shd w:val="clear" w:color="auto" w:fill="FFC7CE"/>
            <w:noWrap/>
            <w:vAlign w:val="bottom"/>
            <w:hideMark/>
          </w:tcPr>
          <w:p w14:paraId="3B764085" w14:textId="4F70313D"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2xc</w:t>
            </w:r>
          </w:p>
        </w:tc>
        <w:tc>
          <w:tcPr>
            <w:tcW w:w="1559" w:type="dxa"/>
            <w:tcBorders>
              <w:top w:val="nil"/>
              <w:left w:val="nil"/>
              <w:bottom w:val="single" w:sz="4" w:space="0" w:color="auto"/>
              <w:right w:val="single" w:sz="4" w:space="0" w:color="auto"/>
            </w:tcBorders>
            <w:hideMark/>
          </w:tcPr>
          <w:p w14:paraId="4295F8A5" w14:textId="2668567F"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r w:rsidR="00D425D1" w:rsidRPr="006877B8" w14:paraId="65E9F875"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148EDCEA"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CS1569</w:t>
            </w:r>
          </w:p>
        </w:tc>
        <w:tc>
          <w:tcPr>
            <w:tcW w:w="1276" w:type="dxa"/>
            <w:tcBorders>
              <w:top w:val="nil"/>
              <w:left w:val="nil"/>
              <w:bottom w:val="single" w:sz="4" w:space="0" w:color="auto"/>
              <w:right w:val="single" w:sz="4" w:space="0" w:color="auto"/>
            </w:tcBorders>
            <w:shd w:val="clear" w:color="auto" w:fill="FFC7CE"/>
            <w:noWrap/>
            <w:vAlign w:val="bottom"/>
            <w:hideMark/>
          </w:tcPr>
          <w:p w14:paraId="47BDCA6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1-3xc</w:t>
            </w:r>
          </w:p>
        </w:tc>
        <w:tc>
          <w:tcPr>
            <w:tcW w:w="1423" w:type="dxa"/>
            <w:tcBorders>
              <w:top w:val="nil"/>
              <w:left w:val="nil"/>
              <w:bottom w:val="single" w:sz="4" w:space="0" w:color="auto"/>
              <w:right w:val="single" w:sz="4" w:space="0" w:color="auto"/>
            </w:tcBorders>
            <w:shd w:val="clear" w:color="auto" w:fill="FFC7CE"/>
            <w:noWrap/>
            <w:vAlign w:val="bottom"/>
            <w:hideMark/>
          </w:tcPr>
          <w:p w14:paraId="570AE9F9"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xml:space="preserve">&gt;25 xc </w:t>
            </w:r>
            <w:proofErr w:type="spellStart"/>
            <w:r w:rsidRPr="006877B8">
              <w:rPr>
                <w:rFonts w:ascii="Times New Roman" w:hAnsi="Times New Roman" w:cs="Times New Roman"/>
                <w:color w:val="000000" w:themeColor="text1"/>
                <w:sz w:val="24"/>
                <w:szCs w:val="24"/>
              </w:rPr>
              <w:t>eu</w:t>
            </w:r>
            <w:proofErr w:type="spellEnd"/>
            <w:r w:rsidRPr="006877B8">
              <w:rPr>
                <w:rFonts w:ascii="Times New Roman" w:hAnsi="Times New Roman" w:cs="Times New Roman"/>
                <w:color w:val="000000" w:themeColor="text1"/>
                <w:sz w:val="24"/>
                <w:szCs w:val="24"/>
              </w:rPr>
              <w:t>, 1-3xc dis</w:t>
            </w:r>
          </w:p>
        </w:tc>
        <w:tc>
          <w:tcPr>
            <w:tcW w:w="1270" w:type="dxa"/>
            <w:tcBorders>
              <w:top w:val="nil"/>
              <w:left w:val="nil"/>
              <w:bottom w:val="single" w:sz="4" w:space="0" w:color="auto"/>
              <w:right w:val="single" w:sz="4" w:space="0" w:color="auto"/>
            </w:tcBorders>
            <w:noWrap/>
            <w:vAlign w:val="bottom"/>
            <w:hideMark/>
          </w:tcPr>
          <w:p w14:paraId="58BEC867"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2A1AF42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67165D9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shd w:val="clear" w:color="auto" w:fill="FFC7CE"/>
            <w:noWrap/>
            <w:vAlign w:val="bottom"/>
            <w:hideMark/>
          </w:tcPr>
          <w:p w14:paraId="6011D56E"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5xc</w:t>
            </w:r>
          </w:p>
        </w:tc>
        <w:tc>
          <w:tcPr>
            <w:tcW w:w="1276" w:type="dxa"/>
            <w:tcBorders>
              <w:top w:val="nil"/>
              <w:left w:val="nil"/>
              <w:bottom w:val="single" w:sz="4" w:space="0" w:color="auto"/>
              <w:right w:val="single" w:sz="4" w:space="0" w:color="auto"/>
            </w:tcBorders>
            <w:noWrap/>
            <w:vAlign w:val="bottom"/>
            <w:hideMark/>
          </w:tcPr>
          <w:p w14:paraId="2735B9CD"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0</w:t>
            </w:r>
          </w:p>
        </w:tc>
        <w:tc>
          <w:tcPr>
            <w:tcW w:w="1559" w:type="dxa"/>
            <w:tcBorders>
              <w:top w:val="nil"/>
              <w:left w:val="nil"/>
              <w:bottom w:val="single" w:sz="4" w:space="0" w:color="auto"/>
              <w:right w:val="single" w:sz="4" w:space="0" w:color="auto"/>
            </w:tcBorders>
            <w:hideMark/>
          </w:tcPr>
          <w:p w14:paraId="5325A2F8" w14:textId="090CBD3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I-II</w:t>
            </w:r>
          </w:p>
        </w:tc>
      </w:tr>
      <w:tr w:rsidR="00D425D1" w:rsidRPr="006877B8" w14:paraId="7B2522E8" w14:textId="77777777" w:rsidTr="00D425D1">
        <w:trPr>
          <w:trHeight w:val="300"/>
          <w:jc w:val="center"/>
        </w:trPr>
        <w:tc>
          <w:tcPr>
            <w:tcW w:w="846" w:type="dxa"/>
            <w:tcBorders>
              <w:top w:val="nil"/>
              <w:left w:val="single" w:sz="4" w:space="0" w:color="auto"/>
              <w:bottom w:val="single" w:sz="4" w:space="0" w:color="auto"/>
              <w:right w:val="single" w:sz="4" w:space="0" w:color="auto"/>
            </w:tcBorders>
            <w:noWrap/>
            <w:vAlign w:val="bottom"/>
            <w:hideMark/>
          </w:tcPr>
          <w:p w14:paraId="5BED7DB7" w14:textId="77777777" w:rsidR="008B64C0" w:rsidRPr="006877B8" w:rsidRDefault="008B64C0" w:rsidP="00560FED">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CS1575</w:t>
            </w:r>
          </w:p>
        </w:tc>
        <w:tc>
          <w:tcPr>
            <w:tcW w:w="1276" w:type="dxa"/>
            <w:tcBorders>
              <w:top w:val="nil"/>
              <w:left w:val="nil"/>
              <w:bottom w:val="single" w:sz="4" w:space="0" w:color="auto"/>
              <w:right w:val="single" w:sz="4" w:space="0" w:color="auto"/>
            </w:tcBorders>
            <w:shd w:val="clear" w:color="auto" w:fill="FFC7CE"/>
            <w:noWrap/>
            <w:vAlign w:val="bottom"/>
            <w:hideMark/>
          </w:tcPr>
          <w:p w14:paraId="40FCADD2"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2-4 xc</w:t>
            </w:r>
          </w:p>
        </w:tc>
        <w:tc>
          <w:tcPr>
            <w:tcW w:w="1423" w:type="dxa"/>
            <w:tcBorders>
              <w:top w:val="nil"/>
              <w:left w:val="nil"/>
              <w:bottom w:val="single" w:sz="4" w:space="0" w:color="auto"/>
              <w:right w:val="single" w:sz="4" w:space="0" w:color="auto"/>
            </w:tcBorders>
            <w:shd w:val="clear" w:color="auto" w:fill="FFC7CE"/>
            <w:noWrap/>
            <w:vAlign w:val="bottom"/>
            <w:hideMark/>
          </w:tcPr>
          <w:p w14:paraId="38A5310C"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2 xc</w:t>
            </w:r>
          </w:p>
        </w:tc>
        <w:tc>
          <w:tcPr>
            <w:tcW w:w="1270" w:type="dxa"/>
            <w:tcBorders>
              <w:top w:val="nil"/>
              <w:left w:val="nil"/>
              <w:bottom w:val="single" w:sz="4" w:space="0" w:color="auto"/>
              <w:right w:val="single" w:sz="4" w:space="0" w:color="auto"/>
            </w:tcBorders>
            <w:shd w:val="clear" w:color="auto" w:fill="FFC7CE"/>
            <w:noWrap/>
            <w:vAlign w:val="bottom"/>
            <w:hideMark/>
          </w:tcPr>
          <w:p w14:paraId="34577872"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 xc</w:t>
            </w:r>
          </w:p>
        </w:tc>
        <w:tc>
          <w:tcPr>
            <w:tcW w:w="1276" w:type="dxa"/>
            <w:tcBorders>
              <w:top w:val="nil"/>
              <w:left w:val="nil"/>
              <w:bottom w:val="single" w:sz="4" w:space="0" w:color="auto"/>
              <w:right w:val="single" w:sz="4" w:space="0" w:color="auto"/>
            </w:tcBorders>
            <w:noWrap/>
            <w:vAlign w:val="bottom"/>
            <w:hideMark/>
          </w:tcPr>
          <w:p w14:paraId="1AB47426"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5" w:type="dxa"/>
            <w:tcBorders>
              <w:top w:val="nil"/>
              <w:left w:val="nil"/>
              <w:bottom w:val="single" w:sz="4" w:space="0" w:color="auto"/>
              <w:right w:val="single" w:sz="4" w:space="0" w:color="auto"/>
            </w:tcBorders>
            <w:noWrap/>
            <w:vAlign w:val="bottom"/>
            <w:hideMark/>
          </w:tcPr>
          <w:p w14:paraId="17D89B44"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6BC941CA"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noWrap/>
            <w:vAlign w:val="bottom"/>
            <w:hideMark/>
          </w:tcPr>
          <w:p w14:paraId="22EDC42B" w14:textId="77777777"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559" w:type="dxa"/>
            <w:tcBorders>
              <w:top w:val="nil"/>
              <w:left w:val="nil"/>
              <w:bottom w:val="single" w:sz="4" w:space="0" w:color="auto"/>
              <w:right w:val="single" w:sz="4" w:space="0" w:color="auto"/>
            </w:tcBorders>
            <w:hideMark/>
          </w:tcPr>
          <w:p w14:paraId="168B5AC0" w14:textId="11573FB5" w:rsidR="008B64C0" w:rsidRPr="006877B8" w:rsidRDefault="008B64C0" w:rsidP="00D425D1">
            <w:pPr>
              <w:spacing w:line="256" w:lineRule="auto"/>
              <w:jc w:val="center"/>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Grad</w:t>
            </w:r>
            <w:r w:rsidR="00D425D1" w:rsidRPr="006877B8">
              <w:rPr>
                <w:rFonts w:ascii="Times New Roman" w:hAnsi="Times New Roman" w:cs="Times New Roman"/>
                <w:color w:val="000000" w:themeColor="text1"/>
                <w:sz w:val="24"/>
                <w:szCs w:val="24"/>
              </w:rPr>
              <w:t>e</w:t>
            </w:r>
            <w:r w:rsidRPr="006877B8">
              <w:rPr>
                <w:rFonts w:ascii="Times New Roman" w:hAnsi="Times New Roman" w:cs="Times New Roman"/>
                <w:color w:val="000000" w:themeColor="text1"/>
                <w:sz w:val="24"/>
                <w:szCs w:val="24"/>
              </w:rPr>
              <w:t xml:space="preserve"> I</w:t>
            </w:r>
          </w:p>
        </w:tc>
      </w:tr>
    </w:tbl>
    <w:p w14:paraId="3139D98D" w14:textId="77777777" w:rsidR="006A5C13" w:rsidRPr="006877B8" w:rsidRDefault="006A5C13" w:rsidP="006A5C13">
      <w:pPr>
        <w:tabs>
          <w:tab w:val="left" w:pos="720"/>
        </w:tabs>
        <w:spacing w:line="0" w:lineRule="atLeast"/>
        <w:jc w:val="both"/>
        <w:rPr>
          <w:rFonts w:ascii="Times New Roman" w:hAnsi="Times New Roman" w:cs="Times New Roman"/>
          <w:b/>
          <w:bCs/>
          <w:sz w:val="24"/>
          <w:szCs w:val="24"/>
        </w:rPr>
      </w:pPr>
    </w:p>
    <w:p w14:paraId="442D1096" w14:textId="77777777" w:rsidR="00955861" w:rsidRDefault="006A5C13" w:rsidP="006A5C13">
      <w:pPr>
        <w:tabs>
          <w:tab w:val="left" w:pos="720"/>
        </w:tabs>
        <w:spacing w:line="0" w:lineRule="atLeast"/>
        <w:jc w:val="both"/>
        <w:rPr>
          <w:rFonts w:ascii="Times New Roman" w:hAnsi="Times New Roman" w:cs="Times New Roman"/>
          <w:color w:val="202124"/>
          <w:sz w:val="24"/>
          <w:szCs w:val="24"/>
          <w:lang w:val="en"/>
        </w:rPr>
        <w:sectPr w:rsidR="00955861" w:rsidSect="00955861">
          <w:pgSz w:w="16838" w:h="11906" w:orient="landscape"/>
          <w:pgMar w:top="1701" w:right="1417" w:bottom="1701" w:left="1417" w:header="708" w:footer="708" w:gutter="0"/>
          <w:cols w:space="708"/>
          <w:docGrid w:linePitch="360"/>
        </w:sectPr>
      </w:pPr>
      <w:r w:rsidRPr="006877B8">
        <w:rPr>
          <w:rFonts w:ascii="Times New Roman" w:hAnsi="Times New Roman" w:cs="Times New Roman"/>
          <w:b/>
          <w:bCs/>
          <w:sz w:val="24"/>
          <w:szCs w:val="24"/>
        </w:rPr>
        <w:t>Table 16</w:t>
      </w:r>
      <w:r w:rsidRPr="006877B8">
        <w:rPr>
          <w:rFonts w:ascii="Times New Roman" w:hAnsi="Times New Roman" w:cs="Times New Roman"/>
          <w:sz w:val="24"/>
          <w:szCs w:val="24"/>
        </w:rPr>
        <w:t xml:space="preserve">. Hematuria in the paraclinical follow-up of immunized volunteers who presented an </w:t>
      </w:r>
      <w:r w:rsidR="005C1C0C" w:rsidRPr="006877B8">
        <w:rPr>
          <w:rFonts w:ascii="Times New Roman" w:hAnsi="Times New Roman" w:cs="Times New Roman"/>
          <w:color w:val="202124"/>
          <w:sz w:val="24"/>
          <w:szCs w:val="24"/>
          <w:lang w:val="en"/>
        </w:rPr>
        <w:t>AE</w:t>
      </w:r>
    </w:p>
    <w:p w14:paraId="2D376B0B" w14:textId="77777777" w:rsidR="005C1C0C" w:rsidRPr="00955861" w:rsidRDefault="005C1C0C" w:rsidP="006A5C13">
      <w:pPr>
        <w:tabs>
          <w:tab w:val="left" w:pos="720"/>
        </w:tabs>
        <w:spacing w:line="0" w:lineRule="atLeast"/>
        <w:jc w:val="both"/>
        <w:rPr>
          <w:rFonts w:ascii="Times New Roman" w:hAnsi="Times New Roman" w:cs="Times New Roman"/>
          <w:sz w:val="24"/>
          <w:szCs w:val="24"/>
          <w:lang w:val="en"/>
        </w:rPr>
      </w:pPr>
    </w:p>
    <w:p w14:paraId="16CAED78" w14:textId="77777777" w:rsidR="005C1C0C"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b/>
          <w:bCs/>
          <w:sz w:val="24"/>
          <w:szCs w:val="24"/>
        </w:rPr>
        <w:t>Clinical manifestations after the Infectious Challenge</w:t>
      </w:r>
      <w:r w:rsidR="005C1C0C" w:rsidRPr="006877B8">
        <w:rPr>
          <w:rFonts w:ascii="Times New Roman" w:hAnsi="Times New Roman" w:cs="Times New Roman"/>
          <w:b/>
          <w:bCs/>
          <w:sz w:val="24"/>
          <w:szCs w:val="24"/>
        </w:rPr>
        <w:t xml:space="preserve"> (CHMI)</w:t>
      </w:r>
    </w:p>
    <w:p w14:paraId="04D7EA82" w14:textId="77777777" w:rsidR="005C1C0C" w:rsidRPr="006877B8" w:rsidRDefault="005C1C0C"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 xml:space="preserve"> </w:t>
      </w:r>
    </w:p>
    <w:p w14:paraId="5DECBA20" w14:textId="05C79428" w:rsidR="006A5C13" w:rsidRPr="006877B8" w:rsidRDefault="005C1C0C"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A</w:t>
      </w:r>
      <w:r w:rsidR="006A5C13" w:rsidRPr="006877B8">
        <w:rPr>
          <w:rFonts w:ascii="Times New Roman" w:hAnsi="Times New Roman" w:cs="Times New Roman"/>
          <w:sz w:val="24"/>
          <w:szCs w:val="24"/>
        </w:rPr>
        <w:t>s expected, there were symptoms and signs of malaria infection.</w:t>
      </w:r>
    </w:p>
    <w:p w14:paraId="5DAD4A6B" w14:textId="77777777"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Arthralgia</w:t>
      </w:r>
      <w:r w:rsidRPr="006877B8">
        <w:rPr>
          <w:rFonts w:ascii="Times New Roman" w:hAnsi="Times New Roman" w:cs="Times New Roman"/>
          <w:sz w:val="24"/>
          <w:szCs w:val="24"/>
        </w:rPr>
        <w:t>: Of the 32 volunteers exposed to the infectious challenge, on eight occasions, they reported arthralgia in the face-to-face and telephone medical follow-ups after the infectious challenge. 75% of the time was related to the infectious challenge, and 12.5% ​​of the time possibly and probably related.</w:t>
      </w:r>
    </w:p>
    <w:p w14:paraId="5C0CE12E" w14:textId="4FFF23F3"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Deterioration</w:t>
      </w:r>
      <w:r w:rsidRPr="006877B8">
        <w:rPr>
          <w:rFonts w:ascii="Times New Roman" w:hAnsi="Times New Roman" w:cs="Times New Roman"/>
          <w:sz w:val="24"/>
          <w:szCs w:val="24"/>
        </w:rPr>
        <w:t>: On 16 occasions, the volunteers exposed to the infectious challenge reported deterioration, which was related in 43% (7/16) of the cases, possibly in 13%, and probably in 43% (7/16) infectious challenge.</w:t>
      </w:r>
    </w:p>
    <w:p w14:paraId="75279AA4" w14:textId="77777777"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Diaphoresis: On one occasion, a volunteer presented diaphoresis with hypotension (TA: 80/50), which responded to intravenous fluids.</w:t>
      </w:r>
    </w:p>
    <w:p w14:paraId="0B648C3A" w14:textId="77777777"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Diarrhea</w:t>
      </w:r>
      <w:r w:rsidRPr="006877B8">
        <w:rPr>
          <w:rFonts w:ascii="Times New Roman" w:hAnsi="Times New Roman" w:cs="Times New Roman"/>
          <w:sz w:val="24"/>
          <w:szCs w:val="24"/>
        </w:rPr>
        <w:t>: On five occasions, some volunteers had diarrhea which was found to be possibly related in 40% (2/5), in 40% (1/5) probably related, and 20% (1/5) probably unrelated to the infectious challenge.</w:t>
      </w:r>
    </w:p>
    <w:p w14:paraId="553A0C4A" w14:textId="50231798"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Abdominal pain</w:t>
      </w:r>
      <w:r w:rsidRPr="006877B8">
        <w:rPr>
          <w:rFonts w:ascii="Times New Roman" w:hAnsi="Times New Roman" w:cs="Times New Roman"/>
          <w:sz w:val="24"/>
          <w:szCs w:val="24"/>
        </w:rPr>
        <w:t>: On seven occasions, they had abdominal pain. Of these 28% (2/7) presented in the epigastrium and 72% (5/7) it was not specified, also in 28% (2/7) of the cases were considered probably related, in 14% (1/7) possibly related, in 28% (2/7), probably not related, in 14% (1/7) not related to the infectious challenge; in one case it was not specified.</w:t>
      </w:r>
    </w:p>
    <w:p w14:paraId="01D0E124" w14:textId="77777777"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Headache</w:t>
      </w:r>
      <w:r w:rsidRPr="006877B8">
        <w:rPr>
          <w:rFonts w:ascii="Times New Roman" w:hAnsi="Times New Roman" w:cs="Times New Roman"/>
          <w:sz w:val="24"/>
          <w:szCs w:val="24"/>
        </w:rPr>
        <w:t>: Headache was reported on 48 occasions after the infectious challenge, of these: in 16% (8/48), it was considered related, in 29% (14/48), it was considered probably related, in the 20% (10/48) was considered possibly related, in 18% (9/48) it was considered probably unrelated, in 8% (4/48) it was deemed to be unrelated, there is no data for 6% (3 / 48).</w:t>
      </w:r>
    </w:p>
    <w:p w14:paraId="4559C059" w14:textId="77777777"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Arm pain</w:t>
      </w:r>
      <w:r w:rsidRPr="006877B8">
        <w:rPr>
          <w:rFonts w:ascii="Times New Roman" w:hAnsi="Times New Roman" w:cs="Times New Roman"/>
          <w:sz w:val="24"/>
          <w:szCs w:val="24"/>
        </w:rPr>
        <w:t>: In 85% (6/7), it was considered not related to the infectious challenge, and in 15% (1/7), it was considered related to the infectious challenge.</w:t>
      </w:r>
    </w:p>
    <w:p w14:paraId="1F34FEDD" w14:textId="05AFA448"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Chills</w:t>
      </w:r>
      <w:r w:rsidRPr="006877B8">
        <w:rPr>
          <w:rFonts w:ascii="Times New Roman" w:hAnsi="Times New Roman" w:cs="Times New Roman"/>
          <w:sz w:val="24"/>
          <w:szCs w:val="24"/>
        </w:rPr>
        <w:t>: On 21 occasions, the volunteers had chills. In 76% (16/21), it was considered related, in 4% (1/21) probably related, in 4% (1/21) possibly related, and in the 14% (3/21) probably unrelated.</w:t>
      </w:r>
    </w:p>
    <w:p w14:paraId="4F221750" w14:textId="3E3E02DF"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Fever</w:t>
      </w:r>
      <w:r w:rsidRPr="006877B8">
        <w:rPr>
          <w:rFonts w:ascii="Times New Roman" w:hAnsi="Times New Roman" w:cs="Times New Roman"/>
          <w:sz w:val="24"/>
          <w:szCs w:val="24"/>
        </w:rPr>
        <w:t>: On 20 occasions, the volunteers presented fever after the infectious challenge. It was considered in 85% (17/20) related and in 15% probably unrelated (3/20).</w:t>
      </w:r>
    </w:p>
    <w:p w14:paraId="69E52649" w14:textId="77777777"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Insomnia: On one occasion, insomnia occurred, which was considered possibly related to the infectious challenge.</w:t>
      </w:r>
    </w:p>
    <w:p w14:paraId="16FAB0A3" w14:textId="6C00FF00"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General discomfort: On 41 occasions, the volunteers presented general discomfort. It was considered: in 39% (16/41) related, in 7% (3/41) probably related, in 7% (3/41) possibly related, in 20% (8/41) probably not related, in 2% (1/41) not related to the infectious challenge. However, in ten cases (24%), the general malaise was not related to the infectious challenge.</w:t>
      </w:r>
    </w:p>
    <w:p w14:paraId="439FD898" w14:textId="6D11F5AF" w:rsidR="006A5C13" w:rsidRPr="006877B8" w:rsidRDefault="006A5C13" w:rsidP="006A5C13">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lastRenderedPageBreak/>
        <w:t>Myalgias</w:t>
      </w:r>
      <w:r w:rsidRPr="006877B8">
        <w:rPr>
          <w:rFonts w:ascii="Times New Roman" w:hAnsi="Times New Roman" w:cs="Times New Roman"/>
          <w:sz w:val="24"/>
          <w:szCs w:val="24"/>
        </w:rPr>
        <w:t>: On 23 occasions, the volunteers presented myalgias</w:t>
      </w:r>
      <w:r w:rsidR="008A043D" w:rsidRPr="006877B8">
        <w:rPr>
          <w:rFonts w:ascii="Times New Roman" w:hAnsi="Times New Roman" w:cs="Times New Roman"/>
          <w:sz w:val="24"/>
          <w:szCs w:val="24"/>
        </w:rPr>
        <w:t>. I</w:t>
      </w:r>
      <w:r w:rsidRPr="006877B8">
        <w:rPr>
          <w:rFonts w:ascii="Times New Roman" w:hAnsi="Times New Roman" w:cs="Times New Roman"/>
          <w:sz w:val="24"/>
          <w:szCs w:val="24"/>
        </w:rPr>
        <w:t>t was considered: in 61% (14/23) related, in 9% (2/23) probably related, in 17% (4/23) possibly related, proba</w:t>
      </w:r>
      <w:r w:rsidR="008A043D" w:rsidRPr="006877B8">
        <w:rPr>
          <w:rFonts w:ascii="Times New Roman" w:hAnsi="Times New Roman" w:cs="Times New Roman"/>
          <w:sz w:val="24"/>
          <w:szCs w:val="24"/>
        </w:rPr>
        <w:t>bly 13% (3/23) unrelated to the CHMI</w:t>
      </w:r>
      <w:r w:rsidRPr="006877B8">
        <w:rPr>
          <w:rFonts w:ascii="Times New Roman" w:hAnsi="Times New Roman" w:cs="Times New Roman"/>
          <w:sz w:val="24"/>
          <w:szCs w:val="24"/>
        </w:rPr>
        <w:t>.</w:t>
      </w:r>
    </w:p>
    <w:p w14:paraId="72A30F24" w14:textId="77777777"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Nausea:</w:t>
      </w:r>
      <w:r w:rsidRPr="006877B8">
        <w:rPr>
          <w:rFonts w:ascii="Times New Roman" w:hAnsi="Times New Roman" w:cs="Times New Roman"/>
          <w:sz w:val="24"/>
          <w:szCs w:val="24"/>
        </w:rPr>
        <w:t xml:space="preserve"> On 20 occasions the volunteers had nausea, it was considered: in 5% (1/20) related, in 50% (10/20) probably related, in 20% (4/20) possibly related, in 15% (3/20) probably unrelated, in 10% (2/20) unrelated.</w:t>
      </w:r>
    </w:p>
    <w:p w14:paraId="7488C5C5" w14:textId="77777777"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Itching</w:t>
      </w:r>
      <w:r w:rsidRPr="006877B8">
        <w:rPr>
          <w:rFonts w:ascii="Times New Roman" w:hAnsi="Times New Roman" w:cs="Times New Roman"/>
          <w:sz w:val="24"/>
          <w:szCs w:val="24"/>
        </w:rPr>
        <w:t>: On two occasions, itching was reported, which was not related to the infectious challenge or treatment.</w:t>
      </w:r>
    </w:p>
    <w:p w14:paraId="3E1813C6" w14:textId="27BF77F0"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 xml:space="preserve">Urticaria: On two occasions, the volunteers presented urticaria (20 minutes), which was not related to the </w:t>
      </w:r>
      <w:r w:rsidR="008A043D" w:rsidRPr="006877B8">
        <w:rPr>
          <w:rFonts w:ascii="Times New Roman" w:hAnsi="Times New Roman" w:cs="Times New Roman"/>
          <w:sz w:val="24"/>
          <w:szCs w:val="24"/>
        </w:rPr>
        <w:t xml:space="preserve">CHMI </w:t>
      </w:r>
      <w:r w:rsidRPr="006877B8">
        <w:rPr>
          <w:rFonts w:ascii="Times New Roman" w:hAnsi="Times New Roman" w:cs="Times New Roman"/>
          <w:sz w:val="24"/>
          <w:szCs w:val="24"/>
        </w:rPr>
        <w:t xml:space="preserve">but rather to the xenodiagnosis. Urticaria lasting 4 min, unrelated to the </w:t>
      </w:r>
      <w:r w:rsidR="008A043D" w:rsidRPr="006877B8">
        <w:rPr>
          <w:rFonts w:ascii="Times New Roman" w:hAnsi="Times New Roman" w:cs="Times New Roman"/>
          <w:sz w:val="24"/>
          <w:szCs w:val="24"/>
        </w:rPr>
        <w:t>CHMI</w:t>
      </w:r>
      <w:r w:rsidRPr="006877B8">
        <w:rPr>
          <w:rFonts w:ascii="Times New Roman" w:hAnsi="Times New Roman" w:cs="Times New Roman"/>
          <w:sz w:val="24"/>
          <w:szCs w:val="24"/>
        </w:rPr>
        <w:t>, was also reported on one occasion.</w:t>
      </w:r>
    </w:p>
    <w:p w14:paraId="7A8B32CA" w14:textId="0C7886A0"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Blurred vision:</w:t>
      </w:r>
      <w:r w:rsidRPr="006877B8">
        <w:rPr>
          <w:rFonts w:ascii="Times New Roman" w:hAnsi="Times New Roman" w:cs="Times New Roman"/>
          <w:sz w:val="24"/>
          <w:szCs w:val="24"/>
        </w:rPr>
        <w:t xml:space="preserve"> Blurred vision was reported on six occasions. It was considered: in 83% (5/6) possibly related, and in 17% (1/6) probably not related</w:t>
      </w:r>
      <w:r w:rsidR="008A043D" w:rsidRPr="006877B8">
        <w:rPr>
          <w:rFonts w:ascii="Times New Roman" w:hAnsi="Times New Roman" w:cs="Times New Roman"/>
          <w:sz w:val="24"/>
          <w:szCs w:val="24"/>
        </w:rPr>
        <w:t xml:space="preserve"> to the CHMI</w:t>
      </w:r>
      <w:r w:rsidRPr="006877B8">
        <w:rPr>
          <w:rFonts w:ascii="Times New Roman" w:hAnsi="Times New Roman" w:cs="Times New Roman"/>
          <w:sz w:val="24"/>
          <w:szCs w:val="24"/>
        </w:rPr>
        <w:t>.</w:t>
      </w:r>
    </w:p>
    <w:p w14:paraId="14E829A1" w14:textId="086B75AD"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Others:</w:t>
      </w:r>
      <w:r w:rsidRPr="006877B8">
        <w:rPr>
          <w:rFonts w:ascii="Times New Roman" w:hAnsi="Times New Roman" w:cs="Times New Roman"/>
          <w:sz w:val="24"/>
          <w:szCs w:val="24"/>
        </w:rPr>
        <w:t xml:space="preserve"> 29 findings were reported as others which are recognized as alterations in the area of ​​exposure to xenodiagnosis, the clinical picture of dyspnea and cough in treatment with salbutamol, viral vision, emesis, dizziness, myalgia of the lower limbs, dyspnea predominantly nocturnal, possible origin psychosomatic, cyst in the left ovary, rhinorrhea and earache, mild dizziness, dry cough, and vomiting.</w:t>
      </w:r>
    </w:p>
    <w:p w14:paraId="1D8E1BB5" w14:textId="6FC9A885"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2652F83E" w14:textId="580A3B2A"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1B8C8F87" w14:textId="7A6AFCA4"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756B0E2B" w14:textId="088E481D" w:rsidR="00257B5E" w:rsidRDefault="00257B5E" w:rsidP="00257B5E">
      <w:pPr>
        <w:tabs>
          <w:tab w:val="left" w:pos="720"/>
        </w:tabs>
        <w:spacing w:line="0" w:lineRule="atLeast"/>
        <w:jc w:val="both"/>
        <w:rPr>
          <w:rFonts w:ascii="Times New Roman" w:hAnsi="Times New Roman" w:cs="Times New Roman"/>
          <w:sz w:val="24"/>
          <w:szCs w:val="24"/>
        </w:rPr>
      </w:pPr>
    </w:p>
    <w:p w14:paraId="557124A6" w14:textId="7097E345" w:rsidR="00955861" w:rsidRDefault="00955861" w:rsidP="00257B5E">
      <w:pPr>
        <w:tabs>
          <w:tab w:val="left" w:pos="720"/>
        </w:tabs>
        <w:spacing w:line="0" w:lineRule="atLeast"/>
        <w:jc w:val="both"/>
        <w:rPr>
          <w:rFonts w:ascii="Times New Roman" w:hAnsi="Times New Roman" w:cs="Times New Roman"/>
          <w:sz w:val="24"/>
          <w:szCs w:val="24"/>
        </w:rPr>
      </w:pPr>
    </w:p>
    <w:p w14:paraId="0DF6CEA6" w14:textId="50625E17" w:rsidR="00955861" w:rsidRDefault="00955861" w:rsidP="00257B5E">
      <w:pPr>
        <w:tabs>
          <w:tab w:val="left" w:pos="720"/>
        </w:tabs>
        <w:spacing w:line="0" w:lineRule="atLeast"/>
        <w:jc w:val="both"/>
        <w:rPr>
          <w:rFonts w:ascii="Times New Roman" w:hAnsi="Times New Roman" w:cs="Times New Roman"/>
          <w:sz w:val="24"/>
          <w:szCs w:val="24"/>
        </w:rPr>
      </w:pPr>
    </w:p>
    <w:p w14:paraId="68C08380" w14:textId="3C81BBF6" w:rsidR="00955861" w:rsidRDefault="00955861" w:rsidP="00257B5E">
      <w:pPr>
        <w:tabs>
          <w:tab w:val="left" w:pos="720"/>
        </w:tabs>
        <w:spacing w:line="0" w:lineRule="atLeast"/>
        <w:jc w:val="both"/>
        <w:rPr>
          <w:rFonts w:ascii="Times New Roman" w:hAnsi="Times New Roman" w:cs="Times New Roman"/>
          <w:sz w:val="24"/>
          <w:szCs w:val="24"/>
        </w:rPr>
      </w:pPr>
    </w:p>
    <w:p w14:paraId="5814ACE0" w14:textId="2C38E56B" w:rsidR="00955861" w:rsidRDefault="00955861" w:rsidP="00257B5E">
      <w:pPr>
        <w:tabs>
          <w:tab w:val="left" w:pos="720"/>
        </w:tabs>
        <w:spacing w:line="0" w:lineRule="atLeast"/>
        <w:jc w:val="both"/>
        <w:rPr>
          <w:rFonts w:ascii="Times New Roman" w:hAnsi="Times New Roman" w:cs="Times New Roman"/>
          <w:sz w:val="24"/>
          <w:szCs w:val="24"/>
        </w:rPr>
      </w:pPr>
    </w:p>
    <w:p w14:paraId="1DC5FDC2" w14:textId="4FA4C4AE" w:rsidR="00955861" w:rsidRDefault="00955861" w:rsidP="00257B5E">
      <w:pPr>
        <w:tabs>
          <w:tab w:val="left" w:pos="720"/>
        </w:tabs>
        <w:spacing w:line="0" w:lineRule="atLeast"/>
        <w:jc w:val="both"/>
        <w:rPr>
          <w:rFonts w:ascii="Times New Roman" w:hAnsi="Times New Roman" w:cs="Times New Roman"/>
          <w:sz w:val="24"/>
          <w:szCs w:val="24"/>
        </w:rPr>
      </w:pPr>
    </w:p>
    <w:p w14:paraId="7F1A32CE" w14:textId="2B1C02BF" w:rsidR="00955861" w:rsidRDefault="00955861" w:rsidP="00257B5E">
      <w:pPr>
        <w:tabs>
          <w:tab w:val="left" w:pos="720"/>
        </w:tabs>
        <w:spacing w:line="0" w:lineRule="atLeast"/>
        <w:jc w:val="both"/>
        <w:rPr>
          <w:rFonts w:ascii="Times New Roman" w:hAnsi="Times New Roman" w:cs="Times New Roman"/>
          <w:sz w:val="24"/>
          <w:szCs w:val="24"/>
        </w:rPr>
      </w:pPr>
    </w:p>
    <w:p w14:paraId="6CA2213E" w14:textId="22E228C8" w:rsidR="00955861" w:rsidRDefault="00955861" w:rsidP="00257B5E">
      <w:pPr>
        <w:tabs>
          <w:tab w:val="left" w:pos="720"/>
        </w:tabs>
        <w:spacing w:line="0" w:lineRule="atLeast"/>
        <w:jc w:val="both"/>
        <w:rPr>
          <w:rFonts w:ascii="Times New Roman" w:hAnsi="Times New Roman" w:cs="Times New Roman"/>
          <w:sz w:val="24"/>
          <w:szCs w:val="24"/>
        </w:rPr>
      </w:pPr>
    </w:p>
    <w:p w14:paraId="594351CD" w14:textId="06A61AD0" w:rsidR="00955861" w:rsidRDefault="00955861" w:rsidP="00257B5E">
      <w:pPr>
        <w:tabs>
          <w:tab w:val="left" w:pos="720"/>
        </w:tabs>
        <w:spacing w:line="0" w:lineRule="atLeast"/>
        <w:jc w:val="both"/>
        <w:rPr>
          <w:rFonts w:ascii="Times New Roman" w:hAnsi="Times New Roman" w:cs="Times New Roman"/>
          <w:sz w:val="24"/>
          <w:szCs w:val="24"/>
        </w:rPr>
      </w:pPr>
    </w:p>
    <w:p w14:paraId="2D5F6246" w14:textId="3F49E08F" w:rsidR="00955861" w:rsidRDefault="00955861" w:rsidP="00257B5E">
      <w:pPr>
        <w:tabs>
          <w:tab w:val="left" w:pos="720"/>
        </w:tabs>
        <w:spacing w:line="0" w:lineRule="atLeast"/>
        <w:jc w:val="both"/>
        <w:rPr>
          <w:rFonts w:ascii="Times New Roman" w:hAnsi="Times New Roman" w:cs="Times New Roman"/>
          <w:sz w:val="24"/>
          <w:szCs w:val="24"/>
        </w:rPr>
      </w:pPr>
    </w:p>
    <w:p w14:paraId="1038B295" w14:textId="6A27AF6E" w:rsidR="00955861" w:rsidRDefault="00955861" w:rsidP="00257B5E">
      <w:pPr>
        <w:tabs>
          <w:tab w:val="left" w:pos="720"/>
        </w:tabs>
        <w:spacing w:line="0" w:lineRule="atLeast"/>
        <w:jc w:val="both"/>
        <w:rPr>
          <w:rFonts w:ascii="Times New Roman" w:hAnsi="Times New Roman" w:cs="Times New Roman"/>
          <w:sz w:val="24"/>
          <w:szCs w:val="24"/>
        </w:rPr>
      </w:pPr>
    </w:p>
    <w:p w14:paraId="0F81FCBC" w14:textId="77777777" w:rsidR="00955861" w:rsidRPr="006877B8" w:rsidRDefault="00955861" w:rsidP="00257B5E">
      <w:pPr>
        <w:tabs>
          <w:tab w:val="left" w:pos="720"/>
        </w:tabs>
        <w:spacing w:line="0" w:lineRule="atLeast"/>
        <w:jc w:val="both"/>
        <w:rPr>
          <w:rFonts w:ascii="Times New Roman" w:hAnsi="Times New Roman" w:cs="Times New Roman"/>
          <w:sz w:val="24"/>
          <w:szCs w:val="24"/>
        </w:rPr>
      </w:pPr>
    </w:p>
    <w:p w14:paraId="30F0BD27" w14:textId="77777777" w:rsidR="008A043D" w:rsidRPr="006877B8" w:rsidRDefault="008A043D" w:rsidP="00257B5E">
      <w:pPr>
        <w:tabs>
          <w:tab w:val="left" w:pos="720"/>
        </w:tabs>
        <w:spacing w:line="0" w:lineRule="atLeast"/>
        <w:jc w:val="both"/>
        <w:rPr>
          <w:rFonts w:ascii="Times New Roman" w:hAnsi="Times New Roman" w:cs="Times New Roman"/>
          <w:sz w:val="24"/>
          <w:szCs w:val="24"/>
        </w:rPr>
      </w:pPr>
    </w:p>
    <w:p w14:paraId="32D0B5C0" w14:textId="77777777" w:rsidR="00955861" w:rsidRDefault="00955861" w:rsidP="00257B5E">
      <w:pPr>
        <w:tabs>
          <w:tab w:val="left" w:pos="720"/>
        </w:tabs>
        <w:spacing w:line="0" w:lineRule="atLeast"/>
        <w:jc w:val="both"/>
        <w:rPr>
          <w:rFonts w:ascii="Times New Roman" w:hAnsi="Times New Roman" w:cs="Times New Roman"/>
          <w:sz w:val="24"/>
          <w:szCs w:val="24"/>
        </w:rPr>
        <w:sectPr w:rsidR="00955861" w:rsidSect="00955861">
          <w:pgSz w:w="11906" w:h="16838"/>
          <w:pgMar w:top="1417" w:right="1701" w:bottom="1417" w:left="1701" w:header="708" w:footer="708" w:gutter="0"/>
          <w:cols w:space="708"/>
          <w:docGrid w:linePitch="360"/>
        </w:sectPr>
      </w:pPr>
    </w:p>
    <w:p w14:paraId="00FBF4AE" w14:textId="08C96FBF"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3FA05010" w14:textId="77777777" w:rsidR="00257B5E" w:rsidRPr="006877B8" w:rsidRDefault="00257B5E" w:rsidP="00257B5E">
      <w:pPr>
        <w:spacing w:after="0"/>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b/>
          <w:color w:val="000000" w:themeColor="text1"/>
          <w:sz w:val="24"/>
          <w:szCs w:val="24"/>
          <w:lang w:eastAsia="es-CO"/>
        </w:rPr>
        <w:t>Table 17. Clinical manifestations after the infectious challenge</w:t>
      </w:r>
    </w:p>
    <w:p w14:paraId="042C3DE6" w14:textId="77777777" w:rsidR="00257B5E" w:rsidRPr="006877B8" w:rsidRDefault="00257B5E" w:rsidP="00257B5E">
      <w:pPr>
        <w:spacing w:after="0"/>
        <w:jc w:val="both"/>
        <w:rPr>
          <w:rFonts w:ascii="Times New Roman" w:eastAsia="Arial" w:hAnsi="Times New Roman" w:cs="Times New Roman"/>
          <w:color w:val="000000" w:themeColor="text1"/>
          <w:sz w:val="24"/>
          <w:szCs w:val="24"/>
        </w:rPr>
      </w:pPr>
    </w:p>
    <w:tbl>
      <w:tblPr>
        <w:tblW w:w="13041" w:type="dxa"/>
        <w:tblCellMar>
          <w:left w:w="70" w:type="dxa"/>
          <w:right w:w="70" w:type="dxa"/>
        </w:tblCellMar>
        <w:tblLook w:val="04A0" w:firstRow="1" w:lastRow="0" w:firstColumn="1" w:lastColumn="0" w:noHBand="0" w:noVBand="1"/>
      </w:tblPr>
      <w:tblGrid>
        <w:gridCol w:w="1380"/>
        <w:gridCol w:w="2610"/>
        <w:gridCol w:w="3643"/>
        <w:gridCol w:w="2837"/>
        <w:gridCol w:w="2601"/>
      </w:tblGrid>
      <w:tr w:rsidR="00257B5E" w:rsidRPr="006877B8" w14:paraId="06B4E4B7" w14:textId="77777777" w:rsidTr="00257B5E">
        <w:trPr>
          <w:trHeight w:val="300"/>
        </w:trPr>
        <w:tc>
          <w:tcPr>
            <w:tcW w:w="1350" w:type="dxa"/>
            <w:tcBorders>
              <w:top w:val="nil"/>
              <w:left w:val="nil"/>
              <w:bottom w:val="single" w:sz="4" w:space="0" w:color="9BC2E6"/>
              <w:right w:val="nil"/>
            </w:tcBorders>
            <w:shd w:val="clear" w:color="DDEBF7" w:fill="DDEBF7"/>
            <w:noWrap/>
            <w:vAlign w:val="center"/>
            <w:hideMark/>
          </w:tcPr>
          <w:p w14:paraId="304F49F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Categorized Adverse Event</w:t>
            </w:r>
          </w:p>
        </w:tc>
        <w:tc>
          <w:tcPr>
            <w:tcW w:w="2610" w:type="dxa"/>
            <w:tcBorders>
              <w:top w:val="nil"/>
              <w:left w:val="nil"/>
              <w:bottom w:val="single" w:sz="4" w:space="0" w:color="9BC2E6"/>
              <w:right w:val="nil"/>
            </w:tcBorders>
            <w:shd w:val="clear" w:color="DDEBF7" w:fill="DDEBF7"/>
            <w:noWrap/>
            <w:vAlign w:val="center"/>
            <w:hideMark/>
          </w:tcPr>
          <w:p w14:paraId="6CD659E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Description</w:t>
            </w:r>
          </w:p>
        </w:tc>
        <w:tc>
          <w:tcPr>
            <w:tcW w:w="3643" w:type="dxa"/>
            <w:tcBorders>
              <w:top w:val="nil"/>
              <w:left w:val="nil"/>
              <w:bottom w:val="single" w:sz="4" w:space="0" w:color="9BC2E6"/>
              <w:right w:val="nil"/>
            </w:tcBorders>
            <w:shd w:val="clear" w:color="DDEBF7" w:fill="DDEBF7"/>
            <w:noWrap/>
            <w:vAlign w:val="center"/>
            <w:hideMark/>
          </w:tcPr>
          <w:p w14:paraId="764401C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Relationship to the Challenge</w:t>
            </w:r>
          </w:p>
        </w:tc>
        <w:tc>
          <w:tcPr>
            <w:tcW w:w="2837" w:type="dxa"/>
            <w:tcBorders>
              <w:top w:val="nil"/>
              <w:left w:val="nil"/>
              <w:bottom w:val="single" w:sz="4" w:space="0" w:color="9BC2E6"/>
              <w:right w:val="nil"/>
            </w:tcBorders>
            <w:shd w:val="clear" w:color="DDEBF7" w:fill="DDEBF7"/>
            <w:noWrap/>
            <w:vAlign w:val="center"/>
            <w:hideMark/>
          </w:tcPr>
          <w:p w14:paraId="2A0624A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Relationship to Treatment</w:t>
            </w:r>
          </w:p>
        </w:tc>
        <w:tc>
          <w:tcPr>
            <w:tcW w:w="2601" w:type="dxa"/>
            <w:tcBorders>
              <w:top w:val="nil"/>
              <w:left w:val="nil"/>
              <w:bottom w:val="single" w:sz="4" w:space="0" w:color="9BC2E6"/>
              <w:right w:val="nil"/>
            </w:tcBorders>
            <w:shd w:val="clear" w:color="DDEBF7" w:fill="DDEBF7"/>
            <w:noWrap/>
            <w:vAlign w:val="center"/>
            <w:hideMark/>
          </w:tcPr>
          <w:p w14:paraId="48B945B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w:t>
            </w:r>
          </w:p>
        </w:tc>
      </w:tr>
      <w:tr w:rsidR="00257B5E" w:rsidRPr="006877B8" w14:paraId="4DF65274" w14:textId="77777777" w:rsidTr="00257B5E">
        <w:trPr>
          <w:trHeight w:val="300"/>
        </w:trPr>
        <w:tc>
          <w:tcPr>
            <w:tcW w:w="1350" w:type="dxa"/>
            <w:tcBorders>
              <w:top w:val="nil"/>
              <w:left w:val="nil"/>
              <w:bottom w:val="nil"/>
              <w:right w:val="nil"/>
            </w:tcBorders>
            <w:shd w:val="clear" w:color="auto" w:fill="auto"/>
            <w:noWrap/>
            <w:vAlign w:val="center"/>
            <w:hideMark/>
          </w:tcPr>
          <w:p w14:paraId="64B6E26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Arthralgia</w:t>
            </w:r>
          </w:p>
        </w:tc>
        <w:tc>
          <w:tcPr>
            <w:tcW w:w="2610" w:type="dxa"/>
            <w:tcBorders>
              <w:top w:val="nil"/>
              <w:left w:val="nil"/>
              <w:bottom w:val="nil"/>
              <w:right w:val="nil"/>
            </w:tcBorders>
            <w:shd w:val="clear" w:color="auto" w:fill="auto"/>
            <w:noWrap/>
            <w:vAlign w:val="center"/>
            <w:hideMark/>
          </w:tcPr>
          <w:p w14:paraId="57192DF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7C042ED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478517F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57F4308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5</w:t>
            </w:r>
          </w:p>
        </w:tc>
      </w:tr>
      <w:tr w:rsidR="00257B5E" w:rsidRPr="006877B8" w14:paraId="24BA7A5E" w14:textId="77777777" w:rsidTr="00257B5E">
        <w:trPr>
          <w:trHeight w:val="300"/>
        </w:trPr>
        <w:tc>
          <w:tcPr>
            <w:tcW w:w="1350" w:type="dxa"/>
            <w:tcBorders>
              <w:top w:val="nil"/>
              <w:left w:val="nil"/>
              <w:bottom w:val="nil"/>
              <w:right w:val="nil"/>
            </w:tcBorders>
            <w:shd w:val="clear" w:color="auto" w:fill="auto"/>
            <w:noWrap/>
            <w:vAlign w:val="center"/>
            <w:hideMark/>
          </w:tcPr>
          <w:p w14:paraId="7DC61AC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3FF5BE7"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66758B8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67789D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72F10E3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093D9B7" w14:textId="77777777" w:rsidTr="00257B5E">
        <w:trPr>
          <w:trHeight w:val="300"/>
        </w:trPr>
        <w:tc>
          <w:tcPr>
            <w:tcW w:w="1350" w:type="dxa"/>
            <w:tcBorders>
              <w:top w:val="nil"/>
              <w:left w:val="nil"/>
              <w:bottom w:val="nil"/>
              <w:right w:val="nil"/>
            </w:tcBorders>
            <w:shd w:val="clear" w:color="auto" w:fill="auto"/>
            <w:noWrap/>
            <w:vAlign w:val="center"/>
            <w:hideMark/>
          </w:tcPr>
          <w:p w14:paraId="20F538B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A8CE89D"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AC4DB1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3D15547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656875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041AABE" w14:textId="77777777" w:rsidTr="00257B5E">
        <w:trPr>
          <w:trHeight w:val="300"/>
        </w:trPr>
        <w:tc>
          <w:tcPr>
            <w:tcW w:w="1350" w:type="dxa"/>
            <w:tcBorders>
              <w:top w:val="nil"/>
              <w:left w:val="nil"/>
              <w:bottom w:val="nil"/>
              <w:right w:val="nil"/>
            </w:tcBorders>
            <w:shd w:val="clear" w:color="auto" w:fill="auto"/>
            <w:noWrap/>
            <w:vAlign w:val="center"/>
            <w:hideMark/>
          </w:tcPr>
          <w:p w14:paraId="7314471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BF79F02"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59BFA5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1BE0147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E7D841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DFE8BAD"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6240180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FE5EE8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42FC76C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A66746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778D979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8</w:t>
            </w:r>
          </w:p>
        </w:tc>
      </w:tr>
      <w:tr w:rsidR="00257B5E" w:rsidRPr="006877B8" w14:paraId="4598E606"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7941285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Arthralgia</w:t>
            </w:r>
          </w:p>
        </w:tc>
        <w:tc>
          <w:tcPr>
            <w:tcW w:w="2610" w:type="dxa"/>
            <w:tcBorders>
              <w:top w:val="single" w:sz="4" w:space="0" w:color="5B9BD5"/>
              <w:left w:val="nil"/>
              <w:bottom w:val="single" w:sz="4" w:space="0" w:color="5B9BD5"/>
              <w:right w:val="nil"/>
            </w:tcBorders>
            <w:shd w:val="clear" w:color="auto" w:fill="auto"/>
            <w:noWrap/>
            <w:vAlign w:val="center"/>
            <w:hideMark/>
          </w:tcPr>
          <w:p w14:paraId="53B4754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4D050F1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5620084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25EB0E8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8</w:t>
            </w:r>
          </w:p>
        </w:tc>
      </w:tr>
      <w:tr w:rsidR="00257B5E" w:rsidRPr="006877B8" w14:paraId="728C0A5E" w14:textId="77777777" w:rsidTr="00257B5E">
        <w:trPr>
          <w:trHeight w:val="300"/>
        </w:trPr>
        <w:tc>
          <w:tcPr>
            <w:tcW w:w="1350" w:type="dxa"/>
            <w:tcBorders>
              <w:top w:val="nil"/>
              <w:left w:val="nil"/>
              <w:bottom w:val="nil"/>
              <w:right w:val="nil"/>
            </w:tcBorders>
            <w:shd w:val="clear" w:color="auto" w:fill="auto"/>
            <w:noWrap/>
            <w:vAlign w:val="center"/>
            <w:hideMark/>
          </w:tcPr>
          <w:p w14:paraId="15BD48A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Decay</w:t>
            </w:r>
          </w:p>
        </w:tc>
        <w:tc>
          <w:tcPr>
            <w:tcW w:w="2610" w:type="dxa"/>
            <w:tcBorders>
              <w:top w:val="nil"/>
              <w:left w:val="nil"/>
              <w:bottom w:val="nil"/>
              <w:right w:val="nil"/>
            </w:tcBorders>
            <w:shd w:val="clear" w:color="auto" w:fill="auto"/>
            <w:noWrap/>
            <w:vAlign w:val="center"/>
            <w:hideMark/>
          </w:tcPr>
          <w:p w14:paraId="1997F0CD"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74FDB7A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447C1B1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6828713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7</w:t>
            </w:r>
          </w:p>
        </w:tc>
      </w:tr>
      <w:tr w:rsidR="00257B5E" w:rsidRPr="006877B8" w14:paraId="69A06ADE" w14:textId="77777777" w:rsidTr="00257B5E">
        <w:trPr>
          <w:trHeight w:val="300"/>
        </w:trPr>
        <w:tc>
          <w:tcPr>
            <w:tcW w:w="1350" w:type="dxa"/>
            <w:tcBorders>
              <w:top w:val="nil"/>
              <w:left w:val="nil"/>
              <w:bottom w:val="nil"/>
              <w:right w:val="nil"/>
            </w:tcBorders>
            <w:shd w:val="clear" w:color="auto" w:fill="auto"/>
            <w:noWrap/>
            <w:vAlign w:val="center"/>
            <w:hideMark/>
          </w:tcPr>
          <w:p w14:paraId="0176AB9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0A27C6E"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348C4BF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054C583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5CE21DD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2</w:t>
            </w:r>
          </w:p>
        </w:tc>
      </w:tr>
      <w:tr w:rsidR="00257B5E" w:rsidRPr="006877B8" w14:paraId="2FF6B693" w14:textId="77777777" w:rsidTr="00257B5E">
        <w:trPr>
          <w:trHeight w:val="300"/>
        </w:trPr>
        <w:tc>
          <w:tcPr>
            <w:tcW w:w="1350" w:type="dxa"/>
            <w:tcBorders>
              <w:top w:val="nil"/>
              <w:left w:val="nil"/>
              <w:bottom w:val="nil"/>
              <w:right w:val="nil"/>
            </w:tcBorders>
            <w:shd w:val="clear" w:color="auto" w:fill="auto"/>
            <w:noWrap/>
            <w:vAlign w:val="center"/>
            <w:hideMark/>
          </w:tcPr>
          <w:p w14:paraId="4A30C0B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B5DB579"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6507B50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73B7BD3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6AE3606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7</w:t>
            </w:r>
          </w:p>
        </w:tc>
      </w:tr>
      <w:tr w:rsidR="00257B5E" w:rsidRPr="006877B8" w14:paraId="6EF295E7"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26C6E6D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791A95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6A1AE23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246485B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3F6A600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16</w:t>
            </w:r>
          </w:p>
        </w:tc>
      </w:tr>
      <w:tr w:rsidR="00257B5E" w:rsidRPr="006877B8" w14:paraId="64234B32"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6B6DA2F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Decay</w:t>
            </w:r>
          </w:p>
        </w:tc>
        <w:tc>
          <w:tcPr>
            <w:tcW w:w="2610" w:type="dxa"/>
            <w:tcBorders>
              <w:top w:val="single" w:sz="4" w:space="0" w:color="5B9BD5"/>
              <w:left w:val="nil"/>
              <w:bottom w:val="single" w:sz="4" w:space="0" w:color="5B9BD5"/>
              <w:right w:val="nil"/>
            </w:tcBorders>
            <w:shd w:val="clear" w:color="auto" w:fill="auto"/>
            <w:noWrap/>
            <w:vAlign w:val="center"/>
            <w:hideMark/>
          </w:tcPr>
          <w:p w14:paraId="68110AA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70D1D84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3D62ACB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0D89378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16</w:t>
            </w:r>
          </w:p>
        </w:tc>
      </w:tr>
      <w:tr w:rsidR="00257B5E" w:rsidRPr="006877B8" w14:paraId="08E3DFDF" w14:textId="77777777" w:rsidTr="00257B5E">
        <w:trPr>
          <w:trHeight w:val="300"/>
        </w:trPr>
        <w:tc>
          <w:tcPr>
            <w:tcW w:w="1350" w:type="dxa"/>
            <w:tcBorders>
              <w:top w:val="nil"/>
              <w:left w:val="nil"/>
              <w:bottom w:val="nil"/>
              <w:right w:val="nil"/>
            </w:tcBorders>
            <w:shd w:val="clear" w:color="auto" w:fill="auto"/>
            <w:noWrap/>
            <w:vAlign w:val="center"/>
            <w:hideMark/>
          </w:tcPr>
          <w:p w14:paraId="3908964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Diaphoresis</w:t>
            </w:r>
          </w:p>
        </w:tc>
        <w:tc>
          <w:tcPr>
            <w:tcW w:w="2610" w:type="dxa"/>
            <w:tcBorders>
              <w:top w:val="nil"/>
              <w:left w:val="nil"/>
              <w:bottom w:val="nil"/>
              <w:right w:val="nil"/>
            </w:tcBorders>
            <w:shd w:val="clear" w:color="auto" w:fill="auto"/>
            <w:noWrap/>
            <w:vAlign w:val="center"/>
            <w:hideMark/>
          </w:tcPr>
          <w:p w14:paraId="1979145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Hypotension 80/50 responded to treatment with intravenous fluids</w:t>
            </w:r>
          </w:p>
        </w:tc>
        <w:tc>
          <w:tcPr>
            <w:tcW w:w="3643" w:type="dxa"/>
            <w:tcBorders>
              <w:top w:val="nil"/>
              <w:left w:val="nil"/>
              <w:bottom w:val="nil"/>
              <w:right w:val="nil"/>
            </w:tcBorders>
            <w:shd w:val="clear" w:color="auto" w:fill="auto"/>
            <w:noWrap/>
            <w:vAlign w:val="center"/>
            <w:hideMark/>
          </w:tcPr>
          <w:p w14:paraId="550DB6C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837" w:type="dxa"/>
            <w:tcBorders>
              <w:top w:val="nil"/>
              <w:left w:val="nil"/>
              <w:bottom w:val="nil"/>
              <w:right w:val="nil"/>
            </w:tcBorders>
            <w:shd w:val="clear" w:color="auto" w:fill="auto"/>
            <w:noWrap/>
            <w:vAlign w:val="center"/>
            <w:hideMark/>
          </w:tcPr>
          <w:p w14:paraId="0A28D49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5B7093D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015B330" w14:textId="77777777" w:rsidTr="00257B5E">
        <w:trPr>
          <w:trHeight w:val="300"/>
        </w:trPr>
        <w:tc>
          <w:tcPr>
            <w:tcW w:w="1350" w:type="dxa"/>
            <w:tcBorders>
              <w:top w:val="nil"/>
              <w:left w:val="nil"/>
              <w:bottom w:val="nil"/>
              <w:right w:val="nil"/>
            </w:tcBorders>
            <w:shd w:val="clear" w:color="auto" w:fill="auto"/>
            <w:noWrap/>
            <w:vAlign w:val="center"/>
            <w:hideMark/>
          </w:tcPr>
          <w:p w14:paraId="291015C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69211E41"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hypotension 80/50 responded to treatment with intravenous fluids</w:t>
            </w:r>
          </w:p>
        </w:tc>
        <w:tc>
          <w:tcPr>
            <w:tcW w:w="2837" w:type="dxa"/>
            <w:tcBorders>
              <w:top w:val="nil"/>
              <w:left w:val="nil"/>
              <w:bottom w:val="nil"/>
              <w:right w:val="nil"/>
            </w:tcBorders>
            <w:shd w:val="clear" w:color="auto" w:fill="auto"/>
            <w:noWrap/>
            <w:vAlign w:val="center"/>
            <w:hideMark/>
          </w:tcPr>
          <w:p w14:paraId="36929A1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312DAB6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5DF87125" w14:textId="77777777" w:rsidTr="00257B5E">
        <w:trPr>
          <w:trHeight w:val="300"/>
        </w:trPr>
        <w:tc>
          <w:tcPr>
            <w:tcW w:w="1350" w:type="dxa"/>
            <w:tcBorders>
              <w:top w:val="nil"/>
              <w:left w:val="nil"/>
              <w:bottom w:val="nil"/>
              <w:right w:val="nil"/>
            </w:tcBorders>
            <w:shd w:val="clear" w:color="auto" w:fill="auto"/>
            <w:noWrap/>
            <w:vAlign w:val="center"/>
            <w:hideMark/>
          </w:tcPr>
          <w:p w14:paraId="1B87FC5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AE7C55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388B1FA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4C4A439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580F4C8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822FAA7"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1F1993E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34CABC3"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1F66285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2D25620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E2F502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70638D6D"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00F6B6A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Diaphoresis</w:t>
            </w:r>
          </w:p>
        </w:tc>
        <w:tc>
          <w:tcPr>
            <w:tcW w:w="2610" w:type="dxa"/>
            <w:tcBorders>
              <w:top w:val="single" w:sz="4" w:space="0" w:color="5B9BD5"/>
              <w:left w:val="nil"/>
              <w:bottom w:val="single" w:sz="4" w:space="0" w:color="5B9BD5"/>
              <w:right w:val="nil"/>
            </w:tcBorders>
            <w:shd w:val="clear" w:color="auto" w:fill="auto"/>
            <w:noWrap/>
            <w:vAlign w:val="center"/>
            <w:hideMark/>
          </w:tcPr>
          <w:p w14:paraId="13C90FC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236F6EE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04FF8EC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5B15DA4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w:t>
            </w:r>
          </w:p>
        </w:tc>
      </w:tr>
      <w:tr w:rsidR="00257B5E" w:rsidRPr="006877B8" w14:paraId="251F4A03" w14:textId="77777777" w:rsidTr="00257B5E">
        <w:trPr>
          <w:trHeight w:val="300"/>
        </w:trPr>
        <w:tc>
          <w:tcPr>
            <w:tcW w:w="1350" w:type="dxa"/>
            <w:tcBorders>
              <w:top w:val="nil"/>
              <w:left w:val="nil"/>
              <w:bottom w:val="nil"/>
              <w:right w:val="nil"/>
            </w:tcBorders>
            <w:shd w:val="clear" w:color="auto" w:fill="auto"/>
            <w:noWrap/>
            <w:vAlign w:val="center"/>
            <w:hideMark/>
          </w:tcPr>
          <w:p w14:paraId="3635769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Diarrhea</w:t>
            </w:r>
          </w:p>
        </w:tc>
        <w:tc>
          <w:tcPr>
            <w:tcW w:w="2610" w:type="dxa"/>
            <w:tcBorders>
              <w:top w:val="nil"/>
              <w:left w:val="nil"/>
              <w:bottom w:val="nil"/>
              <w:right w:val="nil"/>
            </w:tcBorders>
            <w:shd w:val="clear" w:color="auto" w:fill="auto"/>
            <w:noWrap/>
            <w:vAlign w:val="center"/>
            <w:hideMark/>
          </w:tcPr>
          <w:p w14:paraId="3C13A9E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596A6A2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6276FC1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09B2A2E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2E3645F" w14:textId="77777777" w:rsidTr="00257B5E">
        <w:trPr>
          <w:trHeight w:val="300"/>
        </w:trPr>
        <w:tc>
          <w:tcPr>
            <w:tcW w:w="1350" w:type="dxa"/>
            <w:tcBorders>
              <w:top w:val="nil"/>
              <w:left w:val="nil"/>
              <w:bottom w:val="nil"/>
              <w:right w:val="nil"/>
            </w:tcBorders>
            <w:shd w:val="clear" w:color="auto" w:fill="auto"/>
            <w:noWrap/>
            <w:vAlign w:val="center"/>
            <w:hideMark/>
          </w:tcPr>
          <w:p w14:paraId="3C67186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5A1EF90F"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1459AA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64AC93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4E16270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E427FEF" w14:textId="77777777" w:rsidTr="00257B5E">
        <w:trPr>
          <w:trHeight w:val="300"/>
        </w:trPr>
        <w:tc>
          <w:tcPr>
            <w:tcW w:w="1350" w:type="dxa"/>
            <w:tcBorders>
              <w:top w:val="nil"/>
              <w:left w:val="nil"/>
              <w:bottom w:val="nil"/>
              <w:right w:val="nil"/>
            </w:tcBorders>
            <w:shd w:val="clear" w:color="auto" w:fill="auto"/>
            <w:noWrap/>
            <w:vAlign w:val="center"/>
            <w:hideMark/>
          </w:tcPr>
          <w:p w14:paraId="288E78E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CC07746"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EACBE5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440E66C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7896DB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0A54FD0" w14:textId="77777777" w:rsidTr="00257B5E">
        <w:trPr>
          <w:trHeight w:val="300"/>
        </w:trPr>
        <w:tc>
          <w:tcPr>
            <w:tcW w:w="1350" w:type="dxa"/>
            <w:tcBorders>
              <w:top w:val="nil"/>
              <w:left w:val="nil"/>
              <w:bottom w:val="nil"/>
              <w:right w:val="nil"/>
            </w:tcBorders>
            <w:shd w:val="clear" w:color="auto" w:fill="auto"/>
            <w:noWrap/>
            <w:vAlign w:val="center"/>
            <w:hideMark/>
          </w:tcPr>
          <w:p w14:paraId="0832E33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3449F43"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A9E89B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4F16B43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350C36F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3E65F4D" w14:textId="77777777" w:rsidTr="00257B5E">
        <w:trPr>
          <w:trHeight w:val="300"/>
        </w:trPr>
        <w:tc>
          <w:tcPr>
            <w:tcW w:w="1350" w:type="dxa"/>
            <w:tcBorders>
              <w:top w:val="nil"/>
              <w:left w:val="nil"/>
              <w:bottom w:val="nil"/>
              <w:right w:val="nil"/>
            </w:tcBorders>
            <w:shd w:val="clear" w:color="auto" w:fill="auto"/>
            <w:noWrap/>
            <w:vAlign w:val="center"/>
            <w:hideMark/>
          </w:tcPr>
          <w:p w14:paraId="50F3AD3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F49CC5C"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3D31BF0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387A9F6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5341F1C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2861AF7"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57E2E34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636715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61A5E55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345B842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35E8E42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5</w:t>
            </w:r>
          </w:p>
        </w:tc>
      </w:tr>
      <w:tr w:rsidR="00257B5E" w:rsidRPr="006877B8" w14:paraId="2BECF181"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2DC54B4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Diarrhea</w:t>
            </w:r>
          </w:p>
        </w:tc>
        <w:tc>
          <w:tcPr>
            <w:tcW w:w="2610" w:type="dxa"/>
            <w:tcBorders>
              <w:top w:val="single" w:sz="4" w:space="0" w:color="5B9BD5"/>
              <w:left w:val="nil"/>
              <w:bottom w:val="single" w:sz="4" w:space="0" w:color="5B9BD5"/>
              <w:right w:val="nil"/>
            </w:tcBorders>
            <w:shd w:val="clear" w:color="auto" w:fill="auto"/>
            <w:noWrap/>
            <w:vAlign w:val="center"/>
            <w:hideMark/>
          </w:tcPr>
          <w:p w14:paraId="04E68D1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1BBF3CB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1289FDE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52DE0ED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5</w:t>
            </w:r>
          </w:p>
        </w:tc>
      </w:tr>
      <w:tr w:rsidR="00257B5E" w:rsidRPr="006877B8" w14:paraId="50F2CDCF" w14:textId="77777777" w:rsidTr="00257B5E">
        <w:trPr>
          <w:trHeight w:val="300"/>
        </w:trPr>
        <w:tc>
          <w:tcPr>
            <w:tcW w:w="1350" w:type="dxa"/>
            <w:tcBorders>
              <w:top w:val="nil"/>
              <w:left w:val="nil"/>
              <w:bottom w:val="nil"/>
              <w:right w:val="nil"/>
            </w:tcBorders>
            <w:shd w:val="clear" w:color="auto" w:fill="auto"/>
            <w:noWrap/>
            <w:vAlign w:val="center"/>
            <w:hideMark/>
          </w:tcPr>
          <w:p w14:paraId="3BF9A4B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Abdominal</w:t>
            </w:r>
          </w:p>
          <w:p w14:paraId="733041C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pain</w:t>
            </w:r>
          </w:p>
        </w:tc>
        <w:tc>
          <w:tcPr>
            <w:tcW w:w="2610" w:type="dxa"/>
            <w:tcBorders>
              <w:top w:val="nil"/>
              <w:left w:val="nil"/>
              <w:bottom w:val="nil"/>
              <w:right w:val="nil"/>
            </w:tcBorders>
            <w:shd w:val="clear" w:color="auto" w:fill="auto"/>
            <w:noWrap/>
            <w:vAlign w:val="center"/>
            <w:hideMark/>
          </w:tcPr>
          <w:p w14:paraId="1D57D4C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Abdominal pain in the epigastrium</w:t>
            </w:r>
          </w:p>
        </w:tc>
        <w:tc>
          <w:tcPr>
            <w:tcW w:w="3643" w:type="dxa"/>
            <w:tcBorders>
              <w:top w:val="nil"/>
              <w:left w:val="nil"/>
              <w:bottom w:val="nil"/>
              <w:right w:val="nil"/>
            </w:tcBorders>
            <w:shd w:val="clear" w:color="auto" w:fill="auto"/>
            <w:noWrap/>
            <w:vAlign w:val="center"/>
            <w:hideMark/>
          </w:tcPr>
          <w:p w14:paraId="4D8A580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4F5F721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1BA9822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6AD3631" w14:textId="77777777" w:rsidTr="00257B5E">
        <w:trPr>
          <w:trHeight w:val="300"/>
        </w:trPr>
        <w:tc>
          <w:tcPr>
            <w:tcW w:w="1350" w:type="dxa"/>
            <w:tcBorders>
              <w:top w:val="nil"/>
              <w:left w:val="nil"/>
              <w:bottom w:val="nil"/>
              <w:right w:val="nil"/>
            </w:tcBorders>
            <w:shd w:val="clear" w:color="auto" w:fill="auto"/>
            <w:noWrap/>
            <w:vAlign w:val="center"/>
            <w:hideMark/>
          </w:tcPr>
          <w:p w14:paraId="0DCE6E8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372A28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Abdominal pain in the epigastrium</w:t>
            </w:r>
          </w:p>
        </w:tc>
        <w:tc>
          <w:tcPr>
            <w:tcW w:w="3643" w:type="dxa"/>
            <w:tcBorders>
              <w:top w:val="nil"/>
              <w:left w:val="nil"/>
              <w:bottom w:val="nil"/>
              <w:right w:val="nil"/>
            </w:tcBorders>
            <w:shd w:val="clear" w:color="auto" w:fill="auto"/>
            <w:noWrap/>
            <w:vAlign w:val="center"/>
            <w:hideMark/>
          </w:tcPr>
          <w:p w14:paraId="1FD125E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35A8C0A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5F2979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6FEFF60D" w14:textId="77777777" w:rsidTr="00257B5E">
        <w:trPr>
          <w:trHeight w:val="300"/>
        </w:trPr>
        <w:tc>
          <w:tcPr>
            <w:tcW w:w="1350" w:type="dxa"/>
            <w:tcBorders>
              <w:top w:val="nil"/>
              <w:left w:val="nil"/>
              <w:bottom w:val="nil"/>
              <w:right w:val="nil"/>
            </w:tcBorders>
            <w:shd w:val="clear" w:color="auto" w:fill="auto"/>
            <w:noWrap/>
            <w:vAlign w:val="center"/>
            <w:hideMark/>
          </w:tcPr>
          <w:p w14:paraId="1E04EF9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E67212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epigastric pain</w:t>
            </w:r>
          </w:p>
        </w:tc>
        <w:tc>
          <w:tcPr>
            <w:tcW w:w="3643" w:type="dxa"/>
            <w:tcBorders>
              <w:top w:val="nil"/>
              <w:left w:val="nil"/>
              <w:bottom w:val="nil"/>
              <w:right w:val="nil"/>
            </w:tcBorders>
            <w:shd w:val="clear" w:color="auto" w:fill="auto"/>
            <w:noWrap/>
            <w:vAlign w:val="center"/>
            <w:hideMark/>
          </w:tcPr>
          <w:p w14:paraId="156FDE1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7FA6E02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3FF332C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06F333D" w14:textId="77777777" w:rsidTr="00257B5E">
        <w:trPr>
          <w:trHeight w:val="300"/>
        </w:trPr>
        <w:tc>
          <w:tcPr>
            <w:tcW w:w="1350" w:type="dxa"/>
            <w:tcBorders>
              <w:top w:val="nil"/>
              <w:left w:val="nil"/>
              <w:bottom w:val="nil"/>
              <w:right w:val="nil"/>
            </w:tcBorders>
            <w:shd w:val="clear" w:color="auto" w:fill="auto"/>
            <w:noWrap/>
            <w:vAlign w:val="center"/>
            <w:hideMark/>
          </w:tcPr>
          <w:p w14:paraId="63BF30E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8C4FCF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epigastric pain</w:t>
            </w:r>
          </w:p>
        </w:tc>
        <w:tc>
          <w:tcPr>
            <w:tcW w:w="3643" w:type="dxa"/>
            <w:tcBorders>
              <w:top w:val="nil"/>
              <w:left w:val="nil"/>
              <w:bottom w:val="nil"/>
              <w:right w:val="nil"/>
            </w:tcBorders>
            <w:shd w:val="clear" w:color="auto" w:fill="auto"/>
            <w:noWrap/>
            <w:vAlign w:val="center"/>
            <w:hideMark/>
          </w:tcPr>
          <w:p w14:paraId="782A70A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0F3031A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46ED80B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05C970E" w14:textId="77777777" w:rsidTr="00257B5E">
        <w:trPr>
          <w:trHeight w:val="300"/>
        </w:trPr>
        <w:tc>
          <w:tcPr>
            <w:tcW w:w="1350" w:type="dxa"/>
            <w:tcBorders>
              <w:top w:val="nil"/>
              <w:left w:val="nil"/>
              <w:bottom w:val="nil"/>
              <w:right w:val="nil"/>
            </w:tcBorders>
            <w:shd w:val="clear" w:color="auto" w:fill="auto"/>
            <w:noWrap/>
            <w:vAlign w:val="center"/>
            <w:hideMark/>
          </w:tcPr>
          <w:p w14:paraId="650D675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E41D5E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4EB72D2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837" w:type="dxa"/>
            <w:tcBorders>
              <w:top w:val="nil"/>
              <w:left w:val="nil"/>
              <w:bottom w:val="nil"/>
              <w:right w:val="nil"/>
            </w:tcBorders>
            <w:shd w:val="clear" w:color="auto" w:fill="auto"/>
            <w:noWrap/>
            <w:vAlign w:val="center"/>
            <w:hideMark/>
          </w:tcPr>
          <w:p w14:paraId="644CC44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7013BD9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70DC887" w14:textId="77777777" w:rsidTr="00257B5E">
        <w:trPr>
          <w:trHeight w:val="300"/>
        </w:trPr>
        <w:tc>
          <w:tcPr>
            <w:tcW w:w="1350" w:type="dxa"/>
            <w:tcBorders>
              <w:top w:val="nil"/>
              <w:left w:val="nil"/>
              <w:bottom w:val="nil"/>
              <w:right w:val="nil"/>
            </w:tcBorders>
            <w:shd w:val="clear" w:color="auto" w:fill="auto"/>
            <w:noWrap/>
            <w:vAlign w:val="center"/>
            <w:hideMark/>
          </w:tcPr>
          <w:p w14:paraId="3B1BC83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3DD5899"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 xml:space="preserve"> </w:t>
            </w:r>
          </w:p>
        </w:tc>
        <w:tc>
          <w:tcPr>
            <w:tcW w:w="3643" w:type="dxa"/>
            <w:tcBorders>
              <w:top w:val="nil"/>
              <w:left w:val="nil"/>
              <w:bottom w:val="nil"/>
              <w:right w:val="nil"/>
            </w:tcBorders>
            <w:shd w:val="clear" w:color="auto" w:fill="auto"/>
            <w:noWrap/>
            <w:vAlign w:val="center"/>
            <w:hideMark/>
          </w:tcPr>
          <w:p w14:paraId="4D9CC54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124899D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0641D82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8EC3991" w14:textId="77777777" w:rsidTr="00257B5E">
        <w:trPr>
          <w:trHeight w:val="300"/>
        </w:trPr>
        <w:tc>
          <w:tcPr>
            <w:tcW w:w="1350" w:type="dxa"/>
            <w:tcBorders>
              <w:top w:val="nil"/>
              <w:left w:val="nil"/>
              <w:bottom w:val="nil"/>
              <w:right w:val="nil"/>
            </w:tcBorders>
            <w:shd w:val="clear" w:color="auto" w:fill="auto"/>
            <w:noWrap/>
            <w:vAlign w:val="center"/>
            <w:hideMark/>
          </w:tcPr>
          <w:p w14:paraId="56D2A8A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A9CDEB0"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F1805D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77A4E54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0BFC4B9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EB04281" w14:textId="77777777" w:rsidTr="00257B5E">
        <w:trPr>
          <w:trHeight w:val="300"/>
        </w:trPr>
        <w:tc>
          <w:tcPr>
            <w:tcW w:w="1350" w:type="dxa"/>
            <w:tcBorders>
              <w:top w:val="nil"/>
              <w:left w:val="nil"/>
              <w:bottom w:val="nil"/>
              <w:right w:val="nil"/>
            </w:tcBorders>
            <w:shd w:val="clear" w:color="auto" w:fill="auto"/>
            <w:noWrap/>
            <w:vAlign w:val="center"/>
            <w:hideMark/>
          </w:tcPr>
          <w:p w14:paraId="4969507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8417298"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31D6315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012FEE0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26CBACC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9C2A3F6" w14:textId="77777777" w:rsidTr="00257B5E">
        <w:trPr>
          <w:trHeight w:val="300"/>
        </w:trPr>
        <w:tc>
          <w:tcPr>
            <w:tcW w:w="1350" w:type="dxa"/>
            <w:tcBorders>
              <w:top w:val="nil"/>
              <w:left w:val="nil"/>
              <w:bottom w:val="nil"/>
              <w:right w:val="nil"/>
            </w:tcBorders>
            <w:shd w:val="clear" w:color="auto" w:fill="auto"/>
            <w:noWrap/>
            <w:vAlign w:val="center"/>
            <w:hideMark/>
          </w:tcPr>
          <w:p w14:paraId="7AF4500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9ADFF46"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326C9D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321B0E4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52FFC8A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1D090C0"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7B18EBA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6157D5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0175A53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94FA3B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F49806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5</w:t>
            </w:r>
          </w:p>
        </w:tc>
      </w:tr>
      <w:tr w:rsidR="00257B5E" w:rsidRPr="006877B8" w14:paraId="4E8E369E"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194E125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Abdominal pain</w:t>
            </w:r>
          </w:p>
        </w:tc>
        <w:tc>
          <w:tcPr>
            <w:tcW w:w="2610" w:type="dxa"/>
            <w:tcBorders>
              <w:top w:val="single" w:sz="4" w:space="0" w:color="5B9BD5"/>
              <w:left w:val="nil"/>
              <w:bottom w:val="single" w:sz="4" w:space="0" w:color="5B9BD5"/>
              <w:right w:val="nil"/>
            </w:tcBorders>
            <w:shd w:val="clear" w:color="auto" w:fill="auto"/>
            <w:noWrap/>
            <w:vAlign w:val="center"/>
            <w:hideMark/>
          </w:tcPr>
          <w:p w14:paraId="6321999F"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1B0F4DB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35244C7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4C96C19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7</w:t>
            </w:r>
          </w:p>
        </w:tc>
      </w:tr>
      <w:tr w:rsidR="00257B5E" w:rsidRPr="006877B8" w14:paraId="494D803B" w14:textId="77777777" w:rsidTr="00257B5E">
        <w:trPr>
          <w:trHeight w:val="300"/>
        </w:trPr>
        <w:tc>
          <w:tcPr>
            <w:tcW w:w="1350" w:type="dxa"/>
            <w:tcBorders>
              <w:top w:val="nil"/>
              <w:left w:val="nil"/>
              <w:bottom w:val="nil"/>
              <w:right w:val="nil"/>
            </w:tcBorders>
            <w:shd w:val="clear" w:color="auto" w:fill="auto"/>
            <w:noWrap/>
            <w:vAlign w:val="center"/>
            <w:hideMark/>
          </w:tcPr>
          <w:p w14:paraId="40D2270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Headache</w:t>
            </w:r>
          </w:p>
        </w:tc>
        <w:tc>
          <w:tcPr>
            <w:tcW w:w="2610" w:type="dxa"/>
            <w:tcBorders>
              <w:top w:val="nil"/>
              <w:left w:val="nil"/>
              <w:bottom w:val="nil"/>
              <w:right w:val="nil"/>
            </w:tcBorders>
            <w:shd w:val="clear" w:color="auto" w:fill="auto"/>
            <w:noWrap/>
            <w:vAlign w:val="center"/>
            <w:hideMark/>
          </w:tcPr>
          <w:p w14:paraId="593063B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Global mild headache</w:t>
            </w:r>
          </w:p>
        </w:tc>
        <w:tc>
          <w:tcPr>
            <w:tcW w:w="3643" w:type="dxa"/>
            <w:tcBorders>
              <w:top w:val="nil"/>
              <w:left w:val="nil"/>
              <w:bottom w:val="nil"/>
              <w:right w:val="nil"/>
            </w:tcBorders>
            <w:shd w:val="clear" w:color="auto" w:fill="auto"/>
            <w:noWrap/>
            <w:vAlign w:val="center"/>
            <w:hideMark/>
          </w:tcPr>
          <w:p w14:paraId="306EC02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23CE22A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3614715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9BFF5AD" w14:textId="77777777" w:rsidTr="00257B5E">
        <w:trPr>
          <w:trHeight w:val="300"/>
        </w:trPr>
        <w:tc>
          <w:tcPr>
            <w:tcW w:w="1350" w:type="dxa"/>
            <w:tcBorders>
              <w:top w:val="nil"/>
              <w:left w:val="nil"/>
              <w:bottom w:val="nil"/>
              <w:right w:val="nil"/>
            </w:tcBorders>
            <w:shd w:val="clear" w:color="auto" w:fill="auto"/>
            <w:noWrap/>
            <w:vAlign w:val="center"/>
            <w:hideMark/>
          </w:tcPr>
          <w:p w14:paraId="3D3D3EE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1A3449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Global mild headache</w:t>
            </w:r>
          </w:p>
        </w:tc>
        <w:tc>
          <w:tcPr>
            <w:tcW w:w="3643" w:type="dxa"/>
            <w:tcBorders>
              <w:top w:val="nil"/>
              <w:left w:val="nil"/>
              <w:bottom w:val="nil"/>
              <w:right w:val="nil"/>
            </w:tcBorders>
            <w:shd w:val="clear" w:color="auto" w:fill="auto"/>
            <w:noWrap/>
            <w:vAlign w:val="center"/>
            <w:hideMark/>
          </w:tcPr>
          <w:p w14:paraId="1F8A32F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3D0E6F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5038AFE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3201CDCB" w14:textId="77777777" w:rsidTr="00257B5E">
        <w:trPr>
          <w:trHeight w:val="300"/>
        </w:trPr>
        <w:tc>
          <w:tcPr>
            <w:tcW w:w="1350" w:type="dxa"/>
            <w:tcBorders>
              <w:top w:val="nil"/>
              <w:left w:val="nil"/>
              <w:bottom w:val="nil"/>
              <w:right w:val="nil"/>
            </w:tcBorders>
            <w:shd w:val="clear" w:color="auto" w:fill="auto"/>
            <w:noWrap/>
            <w:vAlign w:val="center"/>
            <w:hideMark/>
          </w:tcPr>
          <w:p w14:paraId="4440A46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EEF998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Migraine-like headache</w:t>
            </w:r>
          </w:p>
        </w:tc>
        <w:tc>
          <w:tcPr>
            <w:tcW w:w="3643" w:type="dxa"/>
            <w:tcBorders>
              <w:top w:val="nil"/>
              <w:left w:val="nil"/>
              <w:bottom w:val="nil"/>
              <w:right w:val="nil"/>
            </w:tcBorders>
            <w:shd w:val="clear" w:color="auto" w:fill="auto"/>
            <w:noWrap/>
            <w:vAlign w:val="center"/>
            <w:hideMark/>
          </w:tcPr>
          <w:p w14:paraId="48E1738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0C1B12B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05A8A65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931E2AD" w14:textId="77777777" w:rsidTr="00257B5E">
        <w:trPr>
          <w:trHeight w:val="300"/>
        </w:trPr>
        <w:tc>
          <w:tcPr>
            <w:tcW w:w="1350" w:type="dxa"/>
            <w:tcBorders>
              <w:top w:val="nil"/>
              <w:left w:val="nil"/>
              <w:bottom w:val="nil"/>
              <w:right w:val="nil"/>
            </w:tcBorders>
            <w:shd w:val="clear" w:color="auto" w:fill="auto"/>
            <w:noWrap/>
            <w:vAlign w:val="center"/>
            <w:hideMark/>
          </w:tcPr>
          <w:p w14:paraId="0A40A01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C4A66CC"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Migraine-like headache</w:t>
            </w:r>
          </w:p>
        </w:tc>
        <w:tc>
          <w:tcPr>
            <w:tcW w:w="3643" w:type="dxa"/>
            <w:tcBorders>
              <w:top w:val="nil"/>
              <w:left w:val="nil"/>
              <w:bottom w:val="nil"/>
              <w:right w:val="nil"/>
            </w:tcBorders>
            <w:shd w:val="clear" w:color="auto" w:fill="auto"/>
            <w:noWrap/>
            <w:vAlign w:val="center"/>
            <w:hideMark/>
          </w:tcPr>
          <w:p w14:paraId="7D56952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7DA4A22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FED99C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57FA5193" w14:textId="77777777" w:rsidTr="00257B5E">
        <w:trPr>
          <w:trHeight w:val="300"/>
        </w:trPr>
        <w:tc>
          <w:tcPr>
            <w:tcW w:w="1350" w:type="dxa"/>
            <w:tcBorders>
              <w:top w:val="nil"/>
              <w:left w:val="nil"/>
              <w:bottom w:val="nil"/>
              <w:right w:val="nil"/>
            </w:tcBorders>
            <w:shd w:val="clear" w:color="auto" w:fill="auto"/>
            <w:noWrap/>
            <w:vAlign w:val="center"/>
            <w:hideMark/>
          </w:tcPr>
          <w:p w14:paraId="19D1F03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5F896D7"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4CBF866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6A94F90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021B3C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6</w:t>
            </w:r>
          </w:p>
        </w:tc>
      </w:tr>
      <w:tr w:rsidR="00257B5E" w:rsidRPr="006877B8" w14:paraId="58A78A42" w14:textId="77777777" w:rsidTr="00257B5E">
        <w:trPr>
          <w:trHeight w:val="300"/>
        </w:trPr>
        <w:tc>
          <w:tcPr>
            <w:tcW w:w="1350" w:type="dxa"/>
            <w:tcBorders>
              <w:top w:val="nil"/>
              <w:left w:val="nil"/>
              <w:bottom w:val="nil"/>
              <w:right w:val="nil"/>
            </w:tcBorders>
            <w:shd w:val="clear" w:color="auto" w:fill="auto"/>
            <w:noWrap/>
            <w:vAlign w:val="center"/>
            <w:hideMark/>
          </w:tcPr>
          <w:p w14:paraId="3918597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62D9ECB"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4F31CD2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498314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1DA8328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634E7B4" w14:textId="77777777" w:rsidTr="00257B5E">
        <w:trPr>
          <w:trHeight w:val="300"/>
        </w:trPr>
        <w:tc>
          <w:tcPr>
            <w:tcW w:w="1350" w:type="dxa"/>
            <w:tcBorders>
              <w:top w:val="nil"/>
              <w:left w:val="nil"/>
              <w:bottom w:val="nil"/>
              <w:right w:val="nil"/>
            </w:tcBorders>
            <w:shd w:val="clear" w:color="auto" w:fill="auto"/>
            <w:noWrap/>
            <w:vAlign w:val="center"/>
            <w:hideMark/>
          </w:tcPr>
          <w:p w14:paraId="2E6FF3A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7E3E454"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CBB320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5479E86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63D6101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BF30CA3" w14:textId="77777777" w:rsidTr="00257B5E">
        <w:trPr>
          <w:trHeight w:val="300"/>
        </w:trPr>
        <w:tc>
          <w:tcPr>
            <w:tcW w:w="1350" w:type="dxa"/>
            <w:tcBorders>
              <w:top w:val="nil"/>
              <w:left w:val="nil"/>
              <w:bottom w:val="nil"/>
              <w:right w:val="nil"/>
            </w:tcBorders>
            <w:shd w:val="clear" w:color="auto" w:fill="auto"/>
            <w:noWrap/>
            <w:vAlign w:val="center"/>
            <w:hideMark/>
          </w:tcPr>
          <w:p w14:paraId="56A99C9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3E9092C"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5E11BF4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837" w:type="dxa"/>
            <w:tcBorders>
              <w:top w:val="nil"/>
              <w:left w:val="nil"/>
              <w:bottom w:val="nil"/>
              <w:right w:val="nil"/>
            </w:tcBorders>
            <w:shd w:val="clear" w:color="auto" w:fill="auto"/>
            <w:noWrap/>
            <w:vAlign w:val="center"/>
            <w:hideMark/>
          </w:tcPr>
          <w:p w14:paraId="69E45FB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79389D2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3</w:t>
            </w:r>
          </w:p>
        </w:tc>
      </w:tr>
      <w:tr w:rsidR="00257B5E" w:rsidRPr="006877B8" w14:paraId="320E6655" w14:textId="77777777" w:rsidTr="00257B5E">
        <w:trPr>
          <w:trHeight w:val="300"/>
        </w:trPr>
        <w:tc>
          <w:tcPr>
            <w:tcW w:w="1350" w:type="dxa"/>
            <w:tcBorders>
              <w:top w:val="nil"/>
              <w:left w:val="nil"/>
              <w:bottom w:val="nil"/>
              <w:right w:val="nil"/>
            </w:tcBorders>
            <w:shd w:val="clear" w:color="auto" w:fill="auto"/>
            <w:noWrap/>
            <w:vAlign w:val="center"/>
            <w:hideMark/>
          </w:tcPr>
          <w:p w14:paraId="063886B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19592A5"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2278E3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6286EE3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6D6E0DA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2</w:t>
            </w:r>
          </w:p>
        </w:tc>
      </w:tr>
      <w:tr w:rsidR="00257B5E" w:rsidRPr="006877B8" w14:paraId="6ABF9CDA" w14:textId="77777777" w:rsidTr="00257B5E">
        <w:trPr>
          <w:trHeight w:val="300"/>
        </w:trPr>
        <w:tc>
          <w:tcPr>
            <w:tcW w:w="1350" w:type="dxa"/>
            <w:tcBorders>
              <w:top w:val="nil"/>
              <w:left w:val="nil"/>
              <w:bottom w:val="nil"/>
              <w:right w:val="nil"/>
            </w:tcBorders>
            <w:shd w:val="clear" w:color="auto" w:fill="auto"/>
            <w:noWrap/>
            <w:vAlign w:val="center"/>
            <w:hideMark/>
          </w:tcPr>
          <w:p w14:paraId="6D789A3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6C18A9F"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9EFD0C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502A168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79AFDD0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254EA7B" w14:textId="77777777" w:rsidTr="00257B5E">
        <w:trPr>
          <w:trHeight w:val="300"/>
        </w:trPr>
        <w:tc>
          <w:tcPr>
            <w:tcW w:w="1350" w:type="dxa"/>
            <w:tcBorders>
              <w:top w:val="nil"/>
              <w:left w:val="nil"/>
              <w:bottom w:val="nil"/>
              <w:right w:val="nil"/>
            </w:tcBorders>
            <w:shd w:val="clear" w:color="auto" w:fill="auto"/>
            <w:noWrap/>
            <w:vAlign w:val="center"/>
            <w:hideMark/>
          </w:tcPr>
          <w:p w14:paraId="53F1375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7E46D13"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413970C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53A789C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5D5EA10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BDFB34E" w14:textId="77777777" w:rsidTr="00257B5E">
        <w:trPr>
          <w:trHeight w:val="300"/>
        </w:trPr>
        <w:tc>
          <w:tcPr>
            <w:tcW w:w="1350" w:type="dxa"/>
            <w:tcBorders>
              <w:top w:val="nil"/>
              <w:left w:val="nil"/>
              <w:bottom w:val="nil"/>
              <w:right w:val="nil"/>
            </w:tcBorders>
            <w:shd w:val="clear" w:color="auto" w:fill="auto"/>
            <w:noWrap/>
            <w:vAlign w:val="center"/>
            <w:hideMark/>
          </w:tcPr>
          <w:p w14:paraId="5EB42F1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17FB7AF"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5BB69A1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0742B60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254D270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9</w:t>
            </w:r>
          </w:p>
        </w:tc>
      </w:tr>
      <w:tr w:rsidR="00257B5E" w:rsidRPr="006877B8" w14:paraId="43680901" w14:textId="77777777" w:rsidTr="00257B5E">
        <w:trPr>
          <w:trHeight w:val="300"/>
        </w:trPr>
        <w:tc>
          <w:tcPr>
            <w:tcW w:w="1350" w:type="dxa"/>
            <w:tcBorders>
              <w:top w:val="nil"/>
              <w:left w:val="nil"/>
              <w:bottom w:val="nil"/>
              <w:right w:val="nil"/>
            </w:tcBorders>
            <w:shd w:val="clear" w:color="auto" w:fill="auto"/>
            <w:noWrap/>
            <w:vAlign w:val="center"/>
            <w:hideMark/>
          </w:tcPr>
          <w:p w14:paraId="6FEE76C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A506A8B"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6A1428D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226FB1D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3206A15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6</w:t>
            </w:r>
          </w:p>
        </w:tc>
      </w:tr>
      <w:tr w:rsidR="00257B5E" w:rsidRPr="006877B8" w14:paraId="6F031F20" w14:textId="77777777" w:rsidTr="00257B5E">
        <w:trPr>
          <w:trHeight w:val="300"/>
        </w:trPr>
        <w:tc>
          <w:tcPr>
            <w:tcW w:w="1350" w:type="dxa"/>
            <w:tcBorders>
              <w:top w:val="nil"/>
              <w:left w:val="nil"/>
              <w:bottom w:val="nil"/>
              <w:right w:val="nil"/>
            </w:tcBorders>
            <w:shd w:val="clear" w:color="auto" w:fill="auto"/>
            <w:noWrap/>
            <w:vAlign w:val="center"/>
            <w:hideMark/>
          </w:tcPr>
          <w:p w14:paraId="092E3E0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E0DB9FA"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FA4913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763222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6121F6B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7AFA8A5" w14:textId="77777777" w:rsidTr="00257B5E">
        <w:trPr>
          <w:trHeight w:val="300"/>
        </w:trPr>
        <w:tc>
          <w:tcPr>
            <w:tcW w:w="1350" w:type="dxa"/>
            <w:tcBorders>
              <w:top w:val="nil"/>
              <w:left w:val="nil"/>
              <w:bottom w:val="nil"/>
              <w:right w:val="nil"/>
            </w:tcBorders>
            <w:shd w:val="clear" w:color="auto" w:fill="auto"/>
            <w:noWrap/>
            <w:vAlign w:val="center"/>
            <w:hideMark/>
          </w:tcPr>
          <w:p w14:paraId="65CDFB7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A360E21"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6C8DD6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12E2BB5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1F38F8D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14</w:t>
            </w:r>
          </w:p>
        </w:tc>
      </w:tr>
      <w:tr w:rsidR="00257B5E" w:rsidRPr="006877B8" w14:paraId="4485D26E" w14:textId="77777777" w:rsidTr="00257B5E">
        <w:trPr>
          <w:trHeight w:val="300"/>
        </w:trPr>
        <w:tc>
          <w:tcPr>
            <w:tcW w:w="1350" w:type="dxa"/>
            <w:tcBorders>
              <w:top w:val="nil"/>
              <w:left w:val="nil"/>
              <w:bottom w:val="nil"/>
              <w:right w:val="nil"/>
            </w:tcBorders>
            <w:shd w:val="clear" w:color="auto" w:fill="auto"/>
            <w:noWrap/>
            <w:vAlign w:val="center"/>
            <w:hideMark/>
          </w:tcPr>
          <w:p w14:paraId="58E5BFE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0FF9AFF"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68E9E43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FE4883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D4B804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45</w:t>
            </w:r>
          </w:p>
        </w:tc>
      </w:tr>
      <w:tr w:rsidR="00257B5E" w:rsidRPr="006877B8" w14:paraId="364123BA" w14:textId="77777777" w:rsidTr="00257B5E">
        <w:trPr>
          <w:trHeight w:val="300"/>
        </w:trPr>
        <w:tc>
          <w:tcPr>
            <w:tcW w:w="1350" w:type="dxa"/>
            <w:tcBorders>
              <w:top w:val="nil"/>
              <w:left w:val="nil"/>
              <w:bottom w:val="nil"/>
              <w:right w:val="nil"/>
            </w:tcBorders>
            <w:shd w:val="clear" w:color="auto" w:fill="auto"/>
            <w:noWrap/>
            <w:vAlign w:val="center"/>
            <w:hideMark/>
          </w:tcPr>
          <w:p w14:paraId="5CE6923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485048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Refers mild headache</w:t>
            </w:r>
          </w:p>
        </w:tc>
        <w:tc>
          <w:tcPr>
            <w:tcW w:w="3643" w:type="dxa"/>
            <w:tcBorders>
              <w:top w:val="nil"/>
              <w:left w:val="nil"/>
              <w:bottom w:val="nil"/>
              <w:right w:val="nil"/>
            </w:tcBorders>
            <w:shd w:val="clear" w:color="auto" w:fill="auto"/>
            <w:noWrap/>
            <w:vAlign w:val="center"/>
            <w:hideMark/>
          </w:tcPr>
          <w:p w14:paraId="4E0C7F9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5088CDE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2B4FFA4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5DDE4D5"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7C04574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D96492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Refers mild headache</w:t>
            </w:r>
          </w:p>
        </w:tc>
        <w:tc>
          <w:tcPr>
            <w:tcW w:w="3643" w:type="dxa"/>
            <w:tcBorders>
              <w:top w:val="nil"/>
              <w:left w:val="nil"/>
              <w:bottom w:val="nil"/>
              <w:right w:val="nil"/>
            </w:tcBorders>
            <w:shd w:val="clear" w:color="auto" w:fill="auto"/>
            <w:noWrap/>
            <w:vAlign w:val="center"/>
            <w:hideMark/>
          </w:tcPr>
          <w:p w14:paraId="1980C30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7BC6619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49AE8B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14BE0114"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6CA095F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Headache</w:t>
            </w:r>
          </w:p>
        </w:tc>
        <w:tc>
          <w:tcPr>
            <w:tcW w:w="2610" w:type="dxa"/>
            <w:tcBorders>
              <w:top w:val="single" w:sz="4" w:space="0" w:color="5B9BD5"/>
              <w:left w:val="nil"/>
              <w:bottom w:val="single" w:sz="4" w:space="0" w:color="5B9BD5"/>
              <w:right w:val="nil"/>
            </w:tcBorders>
            <w:shd w:val="clear" w:color="auto" w:fill="auto"/>
            <w:noWrap/>
            <w:vAlign w:val="center"/>
            <w:hideMark/>
          </w:tcPr>
          <w:p w14:paraId="67A73093"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13FF689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485D60D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41592A7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48</w:t>
            </w:r>
          </w:p>
        </w:tc>
      </w:tr>
      <w:tr w:rsidR="00257B5E" w:rsidRPr="006877B8" w14:paraId="78110446" w14:textId="77777777" w:rsidTr="00257B5E">
        <w:trPr>
          <w:trHeight w:val="300"/>
        </w:trPr>
        <w:tc>
          <w:tcPr>
            <w:tcW w:w="1350" w:type="dxa"/>
            <w:tcBorders>
              <w:top w:val="nil"/>
              <w:left w:val="nil"/>
              <w:bottom w:val="nil"/>
              <w:right w:val="nil"/>
            </w:tcBorders>
            <w:shd w:val="clear" w:color="auto" w:fill="auto"/>
            <w:noWrap/>
            <w:vAlign w:val="center"/>
            <w:hideMark/>
          </w:tcPr>
          <w:p w14:paraId="583C0F7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Arm pain</w:t>
            </w:r>
          </w:p>
        </w:tc>
        <w:tc>
          <w:tcPr>
            <w:tcW w:w="2610" w:type="dxa"/>
            <w:tcBorders>
              <w:top w:val="nil"/>
              <w:left w:val="nil"/>
              <w:bottom w:val="nil"/>
              <w:right w:val="nil"/>
            </w:tcBorders>
            <w:shd w:val="clear" w:color="auto" w:fill="auto"/>
            <w:noWrap/>
            <w:vAlign w:val="center"/>
            <w:hideMark/>
          </w:tcPr>
          <w:p w14:paraId="13293E37"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Pain in mosquito exposure area</w:t>
            </w:r>
          </w:p>
        </w:tc>
        <w:tc>
          <w:tcPr>
            <w:tcW w:w="3643" w:type="dxa"/>
            <w:tcBorders>
              <w:top w:val="nil"/>
              <w:left w:val="nil"/>
              <w:bottom w:val="nil"/>
              <w:right w:val="nil"/>
            </w:tcBorders>
            <w:shd w:val="clear" w:color="auto" w:fill="auto"/>
            <w:noWrap/>
            <w:vAlign w:val="center"/>
            <w:hideMark/>
          </w:tcPr>
          <w:p w14:paraId="3044877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500EB98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5FEF3D5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18605F2" w14:textId="77777777" w:rsidTr="00257B5E">
        <w:trPr>
          <w:trHeight w:val="300"/>
        </w:trPr>
        <w:tc>
          <w:tcPr>
            <w:tcW w:w="1350" w:type="dxa"/>
            <w:tcBorders>
              <w:top w:val="nil"/>
              <w:left w:val="nil"/>
              <w:bottom w:val="nil"/>
              <w:right w:val="nil"/>
            </w:tcBorders>
            <w:shd w:val="clear" w:color="auto" w:fill="auto"/>
            <w:noWrap/>
            <w:vAlign w:val="center"/>
            <w:hideMark/>
          </w:tcPr>
          <w:p w14:paraId="3FDDF12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407A6660" w14:textId="6156AD16"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p</w:t>
            </w:r>
            <w:r w:rsidRPr="006877B8">
              <w:rPr>
                <w:rFonts w:ascii="Times New Roman" w:eastAsia="Times New Roman" w:hAnsi="Times New Roman" w:cs="Times New Roman"/>
                <w:b/>
                <w:bCs/>
                <w:color w:val="000000" w:themeColor="text1"/>
                <w:sz w:val="24"/>
                <w:szCs w:val="24"/>
                <w:lang w:eastAsia="es-CO"/>
              </w:rPr>
              <w:t>ain in mosquito exposure area</w:t>
            </w:r>
          </w:p>
        </w:tc>
        <w:tc>
          <w:tcPr>
            <w:tcW w:w="2837" w:type="dxa"/>
            <w:tcBorders>
              <w:top w:val="nil"/>
              <w:left w:val="nil"/>
              <w:bottom w:val="nil"/>
              <w:right w:val="nil"/>
            </w:tcBorders>
            <w:shd w:val="clear" w:color="auto" w:fill="auto"/>
            <w:noWrap/>
            <w:vAlign w:val="center"/>
            <w:hideMark/>
          </w:tcPr>
          <w:p w14:paraId="32B6439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54C0C7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39DFE2B9" w14:textId="77777777" w:rsidTr="00257B5E">
        <w:trPr>
          <w:trHeight w:val="300"/>
        </w:trPr>
        <w:tc>
          <w:tcPr>
            <w:tcW w:w="1350" w:type="dxa"/>
            <w:tcBorders>
              <w:top w:val="nil"/>
              <w:left w:val="nil"/>
              <w:bottom w:val="nil"/>
              <w:right w:val="nil"/>
            </w:tcBorders>
            <w:shd w:val="clear" w:color="auto" w:fill="auto"/>
            <w:noWrap/>
            <w:vAlign w:val="center"/>
            <w:hideMark/>
          </w:tcPr>
          <w:p w14:paraId="2D9EE5E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3E7030C"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Pain in the area of exposure to xenodiagnosis</w:t>
            </w:r>
          </w:p>
        </w:tc>
        <w:tc>
          <w:tcPr>
            <w:tcW w:w="3643" w:type="dxa"/>
            <w:tcBorders>
              <w:top w:val="nil"/>
              <w:left w:val="nil"/>
              <w:bottom w:val="nil"/>
              <w:right w:val="nil"/>
            </w:tcBorders>
            <w:shd w:val="clear" w:color="auto" w:fill="auto"/>
            <w:noWrap/>
            <w:vAlign w:val="center"/>
            <w:hideMark/>
          </w:tcPr>
          <w:p w14:paraId="106CB05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34B4B57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13A19BB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7616446" w14:textId="77777777" w:rsidTr="00257B5E">
        <w:trPr>
          <w:trHeight w:val="300"/>
        </w:trPr>
        <w:tc>
          <w:tcPr>
            <w:tcW w:w="1350" w:type="dxa"/>
            <w:tcBorders>
              <w:top w:val="nil"/>
              <w:left w:val="nil"/>
              <w:bottom w:val="nil"/>
              <w:right w:val="nil"/>
            </w:tcBorders>
            <w:shd w:val="clear" w:color="auto" w:fill="auto"/>
            <w:noWrap/>
            <w:vAlign w:val="center"/>
            <w:hideMark/>
          </w:tcPr>
          <w:p w14:paraId="5D0996D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53ED9D50" w14:textId="586DC814"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p</w:t>
            </w:r>
            <w:r w:rsidRPr="006877B8">
              <w:rPr>
                <w:rFonts w:ascii="Times New Roman" w:eastAsia="Times New Roman" w:hAnsi="Times New Roman" w:cs="Times New Roman"/>
                <w:b/>
                <w:bCs/>
                <w:color w:val="000000" w:themeColor="text1"/>
                <w:sz w:val="24"/>
                <w:szCs w:val="24"/>
                <w:lang w:eastAsia="es-CO"/>
              </w:rPr>
              <w:t>ain in the area of exposure to xenodiagnosis</w:t>
            </w:r>
          </w:p>
        </w:tc>
        <w:tc>
          <w:tcPr>
            <w:tcW w:w="2837" w:type="dxa"/>
            <w:tcBorders>
              <w:top w:val="nil"/>
              <w:left w:val="nil"/>
              <w:bottom w:val="nil"/>
              <w:right w:val="nil"/>
            </w:tcBorders>
            <w:shd w:val="clear" w:color="auto" w:fill="auto"/>
            <w:noWrap/>
            <w:vAlign w:val="center"/>
            <w:hideMark/>
          </w:tcPr>
          <w:p w14:paraId="5DB8D7A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73640D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349EBEF1" w14:textId="77777777" w:rsidTr="00257B5E">
        <w:trPr>
          <w:trHeight w:val="300"/>
        </w:trPr>
        <w:tc>
          <w:tcPr>
            <w:tcW w:w="1350" w:type="dxa"/>
            <w:tcBorders>
              <w:top w:val="nil"/>
              <w:left w:val="nil"/>
              <w:bottom w:val="nil"/>
              <w:right w:val="nil"/>
            </w:tcBorders>
            <w:shd w:val="clear" w:color="auto" w:fill="auto"/>
            <w:noWrap/>
            <w:vAlign w:val="center"/>
            <w:hideMark/>
          </w:tcPr>
          <w:p w14:paraId="0E509CD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59C80B3"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Pain in the area of exposure to xenodiagnosis</w:t>
            </w:r>
          </w:p>
        </w:tc>
        <w:tc>
          <w:tcPr>
            <w:tcW w:w="3643" w:type="dxa"/>
            <w:tcBorders>
              <w:top w:val="nil"/>
              <w:left w:val="nil"/>
              <w:bottom w:val="nil"/>
              <w:right w:val="nil"/>
            </w:tcBorders>
            <w:shd w:val="clear" w:color="auto" w:fill="auto"/>
            <w:noWrap/>
            <w:vAlign w:val="center"/>
            <w:hideMark/>
          </w:tcPr>
          <w:p w14:paraId="2002222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0CE504D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48F686D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48DEEF4" w14:textId="77777777" w:rsidTr="00257B5E">
        <w:trPr>
          <w:trHeight w:val="300"/>
        </w:trPr>
        <w:tc>
          <w:tcPr>
            <w:tcW w:w="1350" w:type="dxa"/>
            <w:tcBorders>
              <w:top w:val="nil"/>
              <w:left w:val="nil"/>
              <w:bottom w:val="nil"/>
              <w:right w:val="nil"/>
            </w:tcBorders>
            <w:shd w:val="clear" w:color="auto" w:fill="auto"/>
            <w:noWrap/>
            <w:vAlign w:val="center"/>
            <w:hideMark/>
          </w:tcPr>
          <w:p w14:paraId="490FF42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041726E9" w14:textId="7CE87A38"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p</w:t>
            </w:r>
            <w:r w:rsidRPr="006877B8">
              <w:rPr>
                <w:rFonts w:ascii="Times New Roman" w:eastAsia="Times New Roman" w:hAnsi="Times New Roman" w:cs="Times New Roman"/>
                <w:b/>
                <w:bCs/>
                <w:color w:val="000000" w:themeColor="text1"/>
                <w:sz w:val="24"/>
                <w:szCs w:val="24"/>
                <w:lang w:eastAsia="es-CO"/>
              </w:rPr>
              <w:t>ain in the area of exposure to xenodiagnosis</w:t>
            </w:r>
          </w:p>
        </w:tc>
        <w:tc>
          <w:tcPr>
            <w:tcW w:w="2837" w:type="dxa"/>
            <w:tcBorders>
              <w:top w:val="nil"/>
              <w:left w:val="nil"/>
              <w:bottom w:val="nil"/>
              <w:right w:val="nil"/>
            </w:tcBorders>
            <w:shd w:val="clear" w:color="auto" w:fill="auto"/>
            <w:noWrap/>
            <w:vAlign w:val="center"/>
            <w:hideMark/>
          </w:tcPr>
          <w:p w14:paraId="073C73D7"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3534C59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09B5AADD" w14:textId="77777777" w:rsidTr="00257B5E">
        <w:trPr>
          <w:trHeight w:val="300"/>
        </w:trPr>
        <w:tc>
          <w:tcPr>
            <w:tcW w:w="1350" w:type="dxa"/>
            <w:tcBorders>
              <w:top w:val="nil"/>
              <w:left w:val="nil"/>
              <w:bottom w:val="nil"/>
              <w:right w:val="nil"/>
            </w:tcBorders>
            <w:shd w:val="clear" w:color="auto" w:fill="auto"/>
            <w:noWrap/>
            <w:vAlign w:val="center"/>
            <w:hideMark/>
          </w:tcPr>
          <w:p w14:paraId="1414D51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E3FB40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Pain in the area of exposure to xenodiagnosis</w:t>
            </w:r>
          </w:p>
        </w:tc>
        <w:tc>
          <w:tcPr>
            <w:tcW w:w="3643" w:type="dxa"/>
            <w:tcBorders>
              <w:top w:val="nil"/>
              <w:left w:val="nil"/>
              <w:bottom w:val="nil"/>
              <w:right w:val="nil"/>
            </w:tcBorders>
            <w:shd w:val="clear" w:color="auto" w:fill="auto"/>
            <w:noWrap/>
            <w:vAlign w:val="center"/>
            <w:hideMark/>
          </w:tcPr>
          <w:p w14:paraId="6CE9BD1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5E07174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51140FF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FF7B26F" w14:textId="77777777" w:rsidTr="00257B5E">
        <w:trPr>
          <w:trHeight w:val="300"/>
        </w:trPr>
        <w:tc>
          <w:tcPr>
            <w:tcW w:w="1350" w:type="dxa"/>
            <w:tcBorders>
              <w:top w:val="nil"/>
              <w:left w:val="nil"/>
              <w:bottom w:val="nil"/>
              <w:right w:val="nil"/>
            </w:tcBorders>
            <w:shd w:val="clear" w:color="auto" w:fill="auto"/>
            <w:noWrap/>
            <w:vAlign w:val="center"/>
            <w:hideMark/>
          </w:tcPr>
          <w:p w14:paraId="196886E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5A0B07C1" w14:textId="580B799B"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p</w:t>
            </w:r>
            <w:r w:rsidRPr="006877B8">
              <w:rPr>
                <w:rFonts w:ascii="Times New Roman" w:eastAsia="Times New Roman" w:hAnsi="Times New Roman" w:cs="Times New Roman"/>
                <w:b/>
                <w:bCs/>
                <w:color w:val="000000" w:themeColor="text1"/>
                <w:sz w:val="24"/>
                <w:szCs w:val="24"/>
                <w:lang w:eastAsia="es-CO"/>
              </w:rPr>
              <w:t>ain in the area of exposure to xenodiagnosis</w:t>
            </w:r>
          </w:p>
        </w:tc>
        <w:tc>
          <w:tcPr>
            <w:tcW w:w="2837" w:type="dxa"/>
            <w:tcBorders>
              <w:top w:val="nil"/>
              <w:left w:val="nil"/>
              <w:bottom w:val="nil"/>
              <w:right w:val="nil"/>
            </w:tcBorders>
            <w:shd w:val="clear" w:color="auto" w:fill="auto"/>
            <w:noWrap/>
            <w:vAlign w:val="center"/>
            <w:hideMark/>
          </w:tcPr>
          <w:p w14:paraId="743562C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3F1B938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5A5E81F6" w14:textId="77777777" w:rsidTr="00257B5E">
        <w:trPr>
          <w:trHeight w:val="300"/>
        </w:trPr>
        <w:tc>
          <w:tcPr>
            <w:tcW w:w="1350" w:type="dxa"/>
            <w:tcBorders>
              <w:top w:val="nil"/>
              <w:left w:val="nil"/>
              <w:bottom w:val="nil"/>
              <w:right w:val="nil"/>
            </w:tcBorders>
            <w:shd w:val="clear" w:color="auto" w:fill="auto"/>
            <w:noWrap/>
            <w:vAlign w:val="center"/>
            <w:hideMark/>
          </w:tcPr>
          <w:p w14:paraId="7C85009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575CBB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Pain in the area of exposure to xenodiagnosis</w:t>
            </w:r>
          </w:p>
        </w:tc>
        <w:tc>
          <w:tcPr>
            <w:tcW w:w="3643" w:type="dxa"/>
            <w:tcBorders>
              <w:top w:val="nil"/>
              <w:left w:val="nil"/>
              <w:bottom w:val="nil"/>
              <w:right w:val="nil"/>
            </w:tcBorders>
            <w:shd w:val="clear" w:color="auto" w:fill="auto"/>
            <w:noWrap/>
            <w:vAlign w:val="center"/>
            <w:hideMark/>
          </w:tcPr>
          <w:p w14:paraId="63154AB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42DFB4B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1B244B0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24985C8" w14:textId="77777777" w:rsidTr="00257B5E">
        <w:trPr>
          <w:trHeight w:val="300"/>
        </w:trPr>
        <w:tc>
          <w:tcPr>
            <w:tcW w:w="1350" w:type="dxa"/>
            <w:tcBorders>
              <w:top w:val="nil"/>
              <w:left w:val="nil"/>
              <w:bottom w:val="nil"/>
              <w:right w:val="nil"/>
            </w:tcBorders>
            <w:shd w:val="clear" w:color="auto" w:fill="auto"/>
            <w:noWrap/>
            <w:vAlign w:val="center"/>
            <w:hideMark/>
          </w:tcPr>
          <w:p w14:paraId="76ACAC5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595C1D48" w14:textId="36201E93"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p</w:t>
            </w:r>
            <w:r w:rsidRPr="006877B8">
              <w:rPr>
                <w:rFonts w:ascii="Times New Roman" w:eastAsia="Times New Roman" w:hAnsi="Times New Roman" w:cs="Times New Roman"/>
                <w:b/>
                <w:bCs/>
                <w:color w:val="000000" w:themeColor="text1"/>
                <w:sz w:val="24"/>
                <w:szCs w:val="24"/>
                <w:lang w:eastAsia="es-CO"/>
              </w:rPr>
              <w:t>ain in the area of exposure to xenodiagnosis</w:t>
            </w:r>
          </w:p>
        </w:tc>
        <w:tc>
          <w:tcPr>
            <w:tcW w:w="2837" w:type="dxa"/>
            <w:tcBorders>
              <w:top w:val="nil"/>
              <w:left w:val="nil"/>
              <w:bottom w:val="nil"/>
              <w:right w:val="nil"/>
            </w:tcBorders>
            <w:shd w:val="clear" w:color="auto" w:fill="auto"/>
            <w:noWrap/>
            <w:vAlign w:val="center"/>
            <w:hideMark/>
          </w:tcPr>
          <w:p w14:paraId="3DDC3C4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450169E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0B28578E" w14:textId="77777777" w:rsidTr="00257B5E">
        <w:trPr>
          <w:trHeight w:val="300"/>
        </w:trPr>
        <w:tc>
          <w:tcPr>
            <w:tcW w:w="1350" w:type="dxa"/>
            <w:tcBorders>
              <w:top w:val="nil"/>
              <w:left w:val="nil"/>
              <w:bottom w:val="nil"/>
              <w:right w:val="nil"/>
            </w:tcBorders>
            <w:shd w:val="clear" w:color="auto" w:fill="auto"/>
            <w:noWrap/>
            <w:vAlign w:val="center"/>
            <w:hideMark/>
          </w:tcPr>
          <w:p w14:paraId="399E3DF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6BB432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590C31F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43E6BCA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05E05BA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393D2B5" w14:textId="77777777" w:rsidTr="00257B5E">
        <w:trPr>
          <w:trHeight w:val="300"/>
        </w:trPr>
        <w:tc>
          <w:tcPr>
            <w:tcW w:w="1350" w:type="dxa"/>
            <w:tcBorders>
              <w:top w:val="nil"/>
              <w:left w:val="nil"/>
              <w:bottom w:val="nil"/>
              <w:right w:val="nil"/>
            </w:tcBorders>
            <w:shd w:val="clear" w:color="auto" w:fill="auto"/>
            <w:noWrap/>
            <w:vAlign w:val="center"/>
            <w:hideMark/>
          </w:tcPr>
          <w:p w14:paraId="25B3A62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7FAB9AD"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68B21DE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433058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467221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1EF392A9" w14:textId="77777777" w:rsidTr="00257B5E">
        <w:trPr>
          <w:trHeight w:val="300"/>
        </w:trPr>
        <w:tc>
          <w:tcPr>
            <w:tcW w:w="1350" w:type="dxa"/>
            <w:tcBorders>
              <w:top w:val="nil"/>
              <w:left w:val="nil"/>
              <w:bottom w:val="nil"/>
              <w:right w:val="nil"/>
            </w:tcBorders>
            <w:shd w:val="clear" w:color="auto" w:fill="auto"/>
            <w:noWrap/>
            <w:vAlign w:val="center"/>
            <w:hideMark/>
          </w:tcPr>
          <w:p w14:paraId="5907110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F24A72F"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Patient who had an accident with a polisher with lesion in the left hand thenar region</w:t>
            </w:r>
          </w:p>
        </w:tc>
        <w:tc>
          <w:tcPr>
            <w:tcW w:w="3643" w:type="dxa"/>
            <w:tcBorders>
              <w:top w:val="nil"/>
              <w:left w:val="nil"/>
              <w:bottom w:val="nil"/>
              <w:right w:val="nil"/>
            </w:tcBorders>
            <w:shd w:val="clear" w:color="auto" w:fill="auto"/>
            <w:noWrap/>
            <w:vAlign w:val="center"/>
            <w:hideMark/>
          </w:tcPr>
          <w:p w14:paraId="3C2EA30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6430D4D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4062877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51F1FCCD"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014E1A3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9090" w:type="dxa"/>
            <w:gridSpan w:val="3"/>
            <w:tcBorders>
              <w:top w:val="nil"/>
              <w:left w:val="nil"/>
              <w:bottom w:val="nil"/>
              <w:right w:val="nil"/>
            </w:tcBorders>
            <w:shd w:val="clear" w:color="auto" w:fill="auto"/>
            <w:noWrap/>
            <w:vAlign w:val="center"/>
            <w:hideMark/>
          </w:tcPr>
          <w:p w14:paraId="2C515C8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Patient who had an accident with a polisher with lesion in the left hand thenar region</w:t>
            </w:r>
          </w:p>
        </w:tc>
        <w:tc>
          <w:tcPr>
            <w:tcW w:w="2601" w:type="dxa"/>
            <w:tcBorders>
              <w:top w:val="nil"/>
              <w:left w:val="nil"/>
              <w:bottom w:val="nil"/>
              <w:right w:val="nil"/>
            </w:tcBorders>
            <w:shd w:val="clear" w:color="auto" w:fill="auto"/>
            <w:noWrap/>
            <w:vAlign w:val="center"/>
            <w:hideMark/>
          </w:tcPr>
          <w:p w14:paraId="4857234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0319FDF0"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4B7C331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arm pain</w:t>
            </w:r>
          </w:p>
        </w:tc>
        <w:tc>
          <w:tcPr>
            <w:tcW w:w="2610" w:type="dxa"/>
            <w:tcBorders>
              <w:top w:val="single" w:sz="4" w:space="0" w:color="5B9BD5"/>
              <w:left w:val="nil"/>
              <w:bottom w:val="single" w:sz="4" w:space="0" w:color="5B9BD5"/>
              <w:right w:val="nil"/>
            </w:tcBorders>
            <w:shd w:val="clear" w:color="auto" w:fill="auto"/>
            <w:noWrap/>
            <w:vAlign w:val="center"/>
            <w:hideMark/>
          </w:tcPr>
          <w:p w14:paraId="76BFF0E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3C89FD6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14CB1B7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4EEA06F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7</w:t>
            </w:r>
          </w:p>
        </w:tc>
      </w:tr>
      <w:tr w:rsidR="00257B5E" w:rsidRPr="006877B8" w14:paraId="71625BA4" w14:textId="77777777" w:rsidTr="00257B5E">
        <w:trPr>
          <w:trHeight w:val="300"/>
        </w:trPr>
        <w:tc>
          <w:tcPr>
            <w:tcW w:w="1350" w:type="dxa"/>
            <w:tcBorders>
              <w:top w:val="nil"/>
              <w:left w:val="nil"/>
              <w:bottom w:val="nil"/>
              <w:right w:val="nil"/>
            </w:tcBorders>
            <w:shd w:val="clear" w:color="auto" w:fill="auto"/>
            <w:noWrap/>
            <w:vAlign w:val="center"/>
            <w:hideMark/>
          </w:tcPr>
          <w:p w14:paraId="172F894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Chills</w:t>
            </w:r>
          </w:p>
        </w:tc>
        <w:tc>
          <w:tcPr>
            <w:tcW w:w="2610" w:type="dxa"/>
            <w:tcBorders>
              <w:top w:val="nil"/>
              <w:left w:val="nil"/>
              <w:bottom w:val="nil"/>
              <w:right w:val="nil"/>
            </w:tcBorders>
            <w:shd w:val="clear" w:color="auto" w:fill="auto"/>
            <w:noWrap/>
            <w:vAlign w:val="center"/>
            <w:hideMark/>
          </w:tcPr>
          <w:p w14:paraId="15B1246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47CE978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5B98DA0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601" w:type="dxa"/>
            <w:tcBorders>
              <w:top w:val="nil"/>
              <w:left w:val="nil"/>
              <w:bottom w:val="nil"/>
              <w:right w:val="nil"/>
            </w:tcBorders>
            <w:shd w:val="clear" w:color="auto" w:fill="auto"/>
            <w:noWrap/>
            <w:vAlign w:val="center"/>
            <w:hideMark/>
          </w:tcPr>
          <w:p w14:paraId="11F14EA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B362F02" w14:textId="77777777" w:rsidTr="00257B5E">
        <w:trPr>
          <w:trHeight w:val="300"/>
        </w:trPr>
        <w:tc>
          <w:tcPr>
            <w:tcW w:w="1350" w:type="dxa"/>
            <w:tcBorders>
              <w:top w:val="nil"/>
              <w:left w:val="nil"/>
              <w:bottom w:val="nil"/>
              <w:right w:val="nil"/>
            </w:tcBorders>
            <w:shd w:val="clear" w:color="auto" w:fill="auto"/>
            <w:noWrap/>
            <w:vAlign w:val="center"/>
            <w:hideMark/>
          </w:tcPr>
          <w:p w14:paraId="656284A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F881865"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31C9BB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2B8F21E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2D13C9E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14</w:t>
            </w:r>
          </w:p>
        </w:tc>
      </w:tr>
      <w:tr w:rsidR="00257B5E" w:rsidRPr="006877B8" w14:paraId="52AA5E03" w14:textId="77777777" w:rsidTr="00257B5E">
        <w:trPr>
          <w:trHeight w:val="300"/>
        </w:trPr>
        <w:tc>
          <w:tcPr>
            <w:tcW w:w="1350" w:type="dxa"/>
            <w:tcBorders>
              <w:top w:val="nil"/>
              <w:left w:val="nil"/>
              <w:bottom w:val="nil"/>
              <w:right w:val="nil"/>
            </w:tcBorders>
            <w:shd w:val="clear" w:color="auto" w:fill="auto"/>
            <w:noWrap/>
            <w:vAlign w:val="center"/>
            <w:hideMark/>
          </w:tcPr>
          <w:p w14:paraId="18B65C7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706C529"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49C66DA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5C690BD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44F6FF3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727C71B" w14:textId="77777777" w:rsidTr="00257B5E">
        <w:trPr>
          <w:trHeight w:val="300"/>
        </w:trPr>
        <w:tc>
          <w:tcPr>
            <w:tcW w:w="1350" w:type="dxa"/>
            <w:tcBorders>
              <w:top w:val="nil"/>
              <w:left w:val="nil"/>
              <w:bottom w:val="nil"/>
              <w:right w:val="nil"/>
            </w:tcBorders>
            <w:shd w:val="clear" w:color="auto" w:fill="auto"/>
            <w:noWrap/>
            <w:vAlign w:val="center"/>
            <w:hideMark/>
          </w:tcPr>
          <w:p w14:paraId="6CE5824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BC42B9F"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6FCA4B6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3EBB83B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3AB7C5B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1E1BE1C" w14:textId="77777777" w:rsidTr="00257B5E">
        <w:trPr>
          <w:trHeight w:val="300"/>
        </w:trPr>
        <w:tc>
          <w:tcPr>
            <w:tcW w:w="1350" w:type="dxa"/>
            <w:tcBorders>
              <w:top w:val="nil"/>
              <w:left w:val="nil"/>
              <w:bottom w:val="nil"/>
              <w:right w:val="nil"/>
            </w:tcBorders>
            <w:shd w:val="clear" w:color="auto" w:fill="auto"/>
            <w:noWrap/>
            <w:vAlign w:val="center"/>
            <w:hideMark/>
          </w:tcPr>
          <w:p w14:paraId="0C0E2C4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6C6697B"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54C94F8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49FDB31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24CC04D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3</w:t>
            </w:r>
          </w:p>
        </w:tc>
      </w:tr>
      <w:tr w:rsidR="00257B5E" w:rsidRPr="006877B8" w14:paraId="5552E0F1" w14:textId="77777777" w:rsidTr="00257B5E">
        <w:trPr>
          <w:trHeight w:val="300"/>
        </w:trPr>
        <w:tc>
          <w:tcPr>
            <w:tcW w:w="1350" w:type="dxa"/>
            <w:tcBorders>
              <w:top w:val="nil"/>
              <w:left w:val="nil"/>
              <w:bottom w:val="nil"/>
              <w:right w:val="nil"/>
            </w:tcBorders>
            <w:shd w:val="clear" w:color="auto" w:fill="auto"/>
            <w:noWrap/>
            <w:vAlign w:val="center"/>
            <w:hideMark/>
          </w:tcPr>
          <w:p w14:paraId="0C471F8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F90377C"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AAD5C8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67C4522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190A69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FA329B5"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678C567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DDEEA8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3BD907B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0094E2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5006CAE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21</w:t>
            </w:r>
          </w:p>
        </w:tc>
      </w:tr>
      <w:tr w:rsidR="00257B5E" w:rsidRPr="006877B8" w14:paraId="5CEED112"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2183CF2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Chills</w:t>
            </w:r>
          </w:p>
        </w:tc>
        <w:tc>
          <w:tcPr>
            <w:tcW w:w="2610" w:type="dxa"/>
            <w:tcBorders>
              <w:top w:val="single" w:sz="4" w:space="0" w:color="5B9BD5"/>
              <w:left w:val="nil"/>
              <w:bottom w:val="single" w:sz="4" w:space="0" w:color="5B9BD5"/>
              <w:right w:val="nil"/>
            </w:tcBorders>
            <w:shd w:val="clear" w:color="auto" w:fill="auto"/>
            <w:noWrap/>
            <w:vAlign w:val="center"/>
            <w:hideMark/>
          </w:tcPr>
          <w:p w14:paraId="58AF198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507354B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7386CAC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151EE2C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21</w:t>
            </w:r>
          </w:p>
        </w:tc>
      </w:tr>
      <w:tr w:rsidR="00257B5E" w:rsidRPr="006877B8" w14:paraId="562F4BC5" w14:textId="77777777" w:rsidTr="00257B5E">
        <w:trPr>
          <w:trHeight w:val="300"/>
        </w:trPr>
        <w:tc>
          <w:tcPr>
            <w:tcW w:w="1350" w:type="dxa"/>
            <w:tcBorders>
              <w:top w:val="nil"/>
              <w:left w:val="nil"/>
              <w:bottom w:val="nil"/>
              <w:right w:val="nil"/>
            </w:tcBorders>
            <w:shd w:val="clear" w:color="auto" w:fill="auto"/>
            <w:noWrap/>
            <w:vAlign w:val="center"/>
            <w:hideMark/>
          </w:tcPr>
          <w:p w14:paraId="50D7852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Fever</w:t>
            </w:r>
          </w:p>
        </w:tc>
        <w:tc>
          <w:tcPr>
            <w:tcW w:w="2610" w:type="dxa"/>
            <w:tcBorders>
              <w:top w:val="nil"/>
              <w:left w:val="nil"/>
              <w:bottom w:val="nil"/>
              <w:right w:val="nil"/>
            </w:tcBorders>
            <w:shd w:val="clear" w:color="auto" w:fill="auto"/>
            <w:noWrap/>
            <w:vAlign w:val="center"/>
            <w:hideMark/>
          </w:tcPr>
          <w:p w14:paraId="771B9B9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792D67D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5DF6927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575E42A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16</w:t>
            </w:r>
          </w:p>
        </w:tc>
      </w:tr>
      <w:tr w:rsidR="00257B5E" w:rsidRPr="006877B8" w14:paraId="302918B4" w14:textId="77777777" w:rsidTr="00257B5E">
        <w:trPr>
          <w:trHeight w:val="300"/>
        </w:trPr>
        <w:tc>
          <w:tcPr>
            <w:tcW w:w="1350" w:type="dxa"/>
            <w:tcBorders>
              <w:top w:val="nil"/>
              <w:left w:val="nil"/>
              <w:bottom w:val="nil"/>
              <w:right w:val="nil"/>
            </w:tcBorders>
            <w:shd w:val="clear" w:color="auto" w:fill="auto"/>
            <w:noWrap/>
            <w:vAlign w:val="center"/>
            <w:hideMark/>
          </w:tcPr>
          <w:p w14:paraId="6F7A954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CBD1D3B"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E173DD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2CAD5AE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1184D69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D0E1991" w14:textId="77777777" w:rsidTr="00257B5E">
        <w:trPr>
          <w:trHeight w:val="300"/>
        </w:trPr>
        <w:tc>
          <w:tcPr>
            <w:tcW w:w="1350" w:type="dxa"/>
            <w:tcBorders>
              <w:top w:val="nil"/>
              <w:left w:val="nil"/>
              <w:bottom w:val="nil"/>
              <w:right w:val="nil"/>
            </w:tcBorders>
            <w:shd w:val="clear" w:color="auto" w:fill="auto"/>
            <w:noWrap/>
            <w:vAlign w:val="center"/>
            <w:hideMark/>
          </w:tcPr>
          <w:p w14:paraId="33A56D8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C68DB51"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DB2A08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18C3FB8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3195709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2</w:t>
            </w:r>
          </w:p>
        </w:tc>
      </w:tr>
      <w:tr w:rsidR="00257B5E" w:rsidRPr="006877B8" w14:paraId="29AFC00A" w14:textId="77777777" w:rsidTr="00257B5E">
        <w:trPr>
          <w:trHeight w:val="300"/>
        </w:trPr>
        <w:tc>
          <w:tcPr>
            <w:tcW w:w="1350" w:type="dxa"/>
            <w:tcBorders>
              <w:top w:val="nil"/>
              <w:left w:val="nil"/>
              <w:bottom w:val="nil"/>
              <w:right w:val="nil"/>
            </w:tcBorders>
            <w:shd w:val="clear" w:color="auto" w:fill="auto"/>
            <w:noWrap/>
            <w:vAlign w:val="center"/>
            <w:hideMark/>
          </w:tcPr>
          <w:p w14:paraId="30F7A40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75D2811"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3BD6E77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3E7BCC6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E5C6587"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19</w:t>
            </w:r>
          </w:p>
        </w:tc>
      </w:tr>
      <w:tr w:rsidR="00257B5E" w:rsidRPr="006877B8" w14:paraId="74DC6F44" w14:textId="77777777" w:rsidTr="00257B5E">
        <w:trPr>
          <w:trHeight w:val="300"/>
        </w:trPr>
        <w:tc>
          <w:tcPr>
            <w:tcW w:w="1350" w:type="dxa"/>
            <w:tcBorders>
              <w:top w:val="nil"/>
              <w:left w:val="nil"/>
              <w:bottom w:val="nil"/>
              <w:right w:val="nil"/>
            </w:tcBorders>
            <w:shd w:val="clear" w:color="auto" w:fill="auto"/>
            <w:noWrap/>
            <w:vAlign w:val="center"/>
            <w:hideMark/>
          </w:tcPr>
          <w:p w14:paraId="56670AD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A1881D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Unquantified fever</w:t>
            </w:r>
          </w:p>
        </w:tc>
        <w:tc>
          <w:tcPr>
            <w:tcW w:w="3643" w:type="dxa"/>
            <w:tcBorders>
              <w:top w:val="nil"/>
              <w:left w:val="nil"/>
              <w:bottom w:val="nil"/>
              <w:right w:val="nil"/>
            </w:tcBorders>
            <w:shd w:val="clear" w:color="auto" w:fill="auto"/>
            <w:noWrap/>
            <w:vAlign w:val="center"/>
            <w:hideMark/>
          </w:tcPr>
          <w:p w14:paraId="293A393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39B12B6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5CDBBC8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36E6CAC"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47A576F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31D0E37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Unquantified fever</w:t>
            </w:r>
          </w:p>
        </w:tc>
        <w:tc>
          <w:tcPr>
            <w:tcW w:w="2837" w:type="dxa"/>
            <w:tcBorders>
              <w:top w:val="nil"/>
              <w:left w:val="nil"/>
              <w:bottom w:val="nil"/>
              <w:right w:val="nil"/>
            </w:tcBorders>
            <w:shd w:val="clear" w:color="auto" w:fill="auto"/>
            <w:noWrap/>
            <w:vAlign w:val="center"/>
            <w:hideMark/>
          </w:tcPr>
          <w:p w14:paraId="35B396B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45A8AFD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7B3A158"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6E4BEAB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Fever</w:t>
            </w:r>
          </w:p>
        </w:tc>
        <w:tc>
          <w:tcPr>
            <w:tcW w:w="2610" w:type="dxa"/>
            <w:tcBorders>
              <w:top w:val="single" w:sz="4" w:space="0" w:color="5B9BD5"/>
              <w:left w:val="nil"/>
              <w:bottom w:val="single" w:sz="4" w:space="0" w:color="5B9BD5"/>
              <w:right w:val="nil"/>
            </w:tcBorders>
            <w:shd w:val="clear" w:color="auto" w:fill="auto"/>
            <w:noWrap/>
            <w:vAlign w:val="center"/>
            <w:hideMark/>
          </w:tcPr>
          <w:p w14:paraId="71781511"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26CD1BF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25B7D1F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17FFB44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20</w:t>
            </w:r>
          </w:p>
        </w:tc>
      </w:tr>
      <w:tr w:rsidR="00257B5E" w:rsidRPr="006877B8" w14:paraId="2155AC8B" w14:textId="77777777" w:rsidTr="00257B5E">
        <w:trPr>
          <w:trHeight w:val="300"/>
        </w:trPr>
        <w:tc>
          <w:tcPr>
            <w:tcW w:w="1350" w:type="dxa"/>
            <w:tcBorders>
              <w:top w:val="nil"/>
              <w:left w:val="nil"/>
              <w:bottom w:val="nil"/>
              <w:right w:val="nil"/>
            </w:tcBorders>
            <w:shd w:val="clear" w:color="auto" w:fill="auto"/>
            <w:noWrap/>
            <w:vAlign w:val="center"/>
            <w:hideMark/>
          </w:tcPr>
          <w:p w14:paraId="5141847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Insomnia</w:t>
            </w:r>
          </w:p>
        </w:tc>
        <w:tc>
          <w:tcPr>
            <w:tcW w:w="2610" w:type="dxa"/>
            <w:tcBorders>
              <w:top w:val="nil"/>
              <w:left w:val="nil"/>
              <w:bottom w:val="nil"/>
              <w:right w:val="nil"/>
            </w:tcBorders>
            <w:shd w:val="clear" w:color="auto" w:fill="auto"/>
            <w:noWrap/>
            <w:vAlign w:val="center"/>
            <w:hideMark/>
          </w:tcPr>
          <w:p w14:paraId="598468E1"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47B865C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0825DF5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2FF6924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CED73A2"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6EC91DA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4842CC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4DB660F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8B22CE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670B57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6E10A927"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3C7A07E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Insomnia</w:t>
            </w:r>
          </w:p>
        </w:tc>
        <w:tc>
          <w:tcPr>
            <w:tcW w:w="2610" w:type="dxa"/>
            <w:tcBorders>
              <w:top w:val="single" w:sz="4" w:space="0" w:color="5B9BD5"/>
              <w:left w:val="nil"/>
              <w:bottom w:val="single" w:sz="4" w:space="0" w:color="5B9BD5"/>
              <w:right w:val="nil"/>
            </w:tcBorders>
            <w:shd w:val="clear" w:color="auto" w:fill="auto"/>
            <w:noWrap/>
            <w:vAlign w:val="center"/>
            <w:hideMark/>
          </w:tcPr>
          <w:p w14:paraId="308E4B7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5DF0E0B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7CE92B2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1828BE1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70AB0169" w14:textId="77777777" w:rsidTr="00257B5E">
        <w:trPr>
          <w:trHeight w:val="300"/>
        </w:trPr>
        <w:tc>
          <w:tcPr>
            <w:tcW w:w="1350" w:type="dxa"/>
            <w:tcBorders>
              <w:top w:val="nil"/>
              <w:left w:val="nil"/>
              <w:bottom w:val="nil"/>
              <w:right w:val="nil"/>
            </w:tcBorders>
            <w:shd w:val="clear" w:color="auto" w:fill="auto"/>
            <w:noWrap/>
            <w:vAlign w:val="center"/>
            <w:hideMark/>
          </w:tcPr>
          <w:p w14:paraId="10363D9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Malaise</w:t>
            </w:r>
          </w:p>
        </w:tc>
        <w:tc>
          <w:tcPr>
            <w:tcW w:w="2610" w:type="dxa"/>
            <w:tcBorders>
              <w:top w:val="nil"/>
              <w:left w:val="nil"/>
              <w:bottom w:val="nil"/>
              <w:right w:val="nil"/>
            </w:tcBorders>
            <w:shd w:val="clear" w:color="auto" w:fill="auto"/>
            <w:noWrap/>
            <w:vAlign w:val="center"/>
            <w:hideMark/>
          </w:tcPr>
          <w:p w14:paraId="0BE5D6F3"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Flu-like symptoms</w:t>
            </w:r>
          </w:p>
        </w:tc>
        <w:tc>
          <w:tcPr>
            <w:tcW w:w="3643" w:type="dxa"/>
            <w:tcBorders>
              <w:top w:val="nil"/>
              <w:left w:val="nil"/>
              <w:bottom w:val="nil"/>
              <w:right w:val="nil"/>
            </w:tcBorders>
            <w:shd w:val="clear" w:color="auto" w:fill="auto"/>
            <w:noWrap/>
            <w:vAlign w:val="center"/>
            <w:hideMark/>
          </w:tcPr>
          <w:p w14:paraId="0B73DCE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76ED6AD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0D28C8C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5A533FC" w14:textId="77777777" w:rsidTr="00257B5E">
        <w:trPr>
          <w:trHeight w:val="300"/>
        </w:trPr>
        <w:tc>
          <w:tcPr>
            <w:tcW w:w="1350" w:type="dxa"/>
            <w:tcBorders>
              <w:top w:val="nil"/>
              <w:left w:val="nil"/>
              <w:bottom w:val="nil"/>
              <w:right w:val="nil"/>
            </w:tcBorders>
            <w:shd w:val="clear" w:color="auto" w:fill="auto"/>
            <w:noWrap/>
            <w:vAlign w:val="center"/>
            <w:hideMark/>
          </w:tcPr>
          <w:p w14:paraId="6B61FCC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92C0E6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flu-like symptoms</w:t>
            </w:r>
          </w:p>
        </w:tc>
        <w:tc>
          <w:tcPr>
            <w:tcW w:w="3643" w:type="dxa"/>
            <w:tcBorders>
              <w:top w:val="nil"/>
              <w:left w:val="nil"/>
              <w:bottom w:val="nil"/>
              <w:right w:val="nil"/>
            </w:tcBorders>
            <w:shd w:val="clear" w:color="auto" w:fill="auto"/>
            <w:noWrap/>
            <w:vAlign w:val="center"/>
            <w:hideMark/>
          </w:tcPr>
          <w:p w14:paraId="1A32503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73C98B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ABC521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03F89832" w14:textId="77777777" w:rsidTr="00257B5E">
        <w:trPr>
          <w:trHeight w:val="300"/>
        </w:trPr>
        <w:tc>
          <w:tcPr>
            <w:tcW w:w="1350" w:type="dxa"/>
            <w:tcBorders>
              <w:top w:val="nil"/>
              <w:left w:val="nil"/>
              <w:bottom w:val="nil"/>
              <w:right w:val="nil"/>
            </w:tcBorders>
            <w:shd w:val="clear" w:color="auto" w:fill="auto"/>
            <w:noWrap/>
            <w:vAlign w:val="center"/>
            <w:hideMark/>
          </w:tcPr>
          <w:p w14:paraId="5DC8344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48A204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Viral infection</w:t>
            </w:r>
          </w:p>
        </w:tc>
        <w:tc>
          <w:tcPr>
            <w:tcW w:w="3643" w:type="dxa"/>
            <w:tcBorders>
              <w:top w:val="nil"/>
              <w:left w:val="nil"/>
              <w:bottom w:val="nil"/>
              <w:right w:val="nil"/>
            </w:tcBorders>
            <w:shd w:val="clear" w:color="auto" w:fill="auto"/>
            <w:noWrap/>
            <w:vAlign w:val="center"/>
            <w:hideMark/>
          </w:tcPr>
          <w:p w14:paraId="2205C64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52951E6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3DBC82F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4EDA906" w14:textId="77777777" w:rsidTr="00257B5E">
        <w:trPr>
          <w:trHeight w:val="300"/>
        </w:trPr>
        <w:tc>
          <w:tcPr>
            <w:tcW w:w="1350" w:type="dxa"/>
            <w:tcBorders>
              <w:top w:val="nil"/>
              <w:left w:val="nil"/>
              <w:bottom w:val="nil"/>
              <w:right w:val="nil"/>
            </w:tcBorders>
            <w:shd w:val="clear" w:color="auto" w:fill="auto"/>
            <w:noWrap/>
            <w:vAlign w:val="center"/>
            <w:hideMark/>
          </w:tcPr>
          <w:p w14:paraId="72F3699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F25AA6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viral infection</w:t>
            </w:r>
          </w:p>
        </w:tc>
        <w:tc>
          <w:tcPr>
            <w:tcW w:w="3643" w:type="dxa"/>
            <w:tcBorders>
              <w:top w:val="nil"/>
              <w:left w:val="nil"/>
              <w:bottom w:val="nil"/>
              <w:right w:val="nil"/>
            </w:tcBorders>
            <w:shd w:val="clear" w:color="auto" w:fill="auto"/>
            <w:noWrap/>
            <w:vAlign w:val="center"/>
            <w:hideMark/>
          </w:tcPr>
          <w:p w14:paraId="630628D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7E58FB8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36B6FBF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22492503" w14:textId="77777777" w:rsidTr="00257B5E">
        <w:trPr>
          <w:trHeight w:val="300"/>
        </w:trPr>
        <w:tc>
          <w:tcPr>
            <w:tcW w:w="1350" w:type="dxa"/>
            <w:tcBorders>
              <w:top w:val="nil"/>
              <w:left w:val="nil"/>
              <w:bottom w:val="nil"/>
              <w:right w:val="nil"/>
            </w:tcBorders>
            <w:shd w:val="clear" w:color="auto" w:fill="auto"/>
            <w:noWrap/>
            <w:vAlign w:val="center"/>
            <w:hideMark/>
          </w:tcPr>
          <w:p w14:paraId="4C7A00A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F78E13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Malaise, flu-like symptoms</w:t>
            </w:r>
          </w:p>
        </w:tc>
        <w:tc>
          <w:tcPr>
            <w:tcW w:w="3643" w:type="dxa"/>
            <w:tcBorders>
              <w:top w:val="nil"/>
              <w:left w:val="nil"/>
              <w:bottom w:val="nil"/>
              <w:right w:val="nil"/>
            </w:tcBorders>
            <w:shd w:val="clear" w:color="auto" w:fill="auto"/>
            <w:noWrap/>
            <w:vAlign w:val="center"/>
            <w:hideMark/>
          </w:tcPr>
          <w:p w14:paraId="5B64B1D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4106EA5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415984D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3D9E2AB" w14:textId="77777777" w:rsidTr="00257B5E">
        <w:trPr>
          <w:trHeight w:val="300"/>
        </w:trPr>
        <w:tc>
          <w:tcPr>
            <w:tcW w:w="1350" w:type="dxa"/>
            <w:tcBorders>
              <w:top w:val="nil"/>
              <w:left w:val="nil"/>
              <w:bottom w:val="nil"/>
              <w:right w:val="nil"/>
            </w:tcBorders>
            <w:shd w:val="clear" w:color="auto" w:fill="auto"/>
            <w:noWrap/>
            <w:vAlign w:val="center"/>
            <w:hideMark/>
          </w:tcPr>
          <w:p w14:paraId="6B1DAAD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6C2F261C" w14:textId="21F66BD2"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m</w:t>
            </w:r>
            <w:r w:rsidRPr="006877B8">
              <w:rPr>
                <w:rFonts w:ascii="Times New Roman" w:eastAsia="Times New Roman" w:hAnsi="Times New Roman" w:cs="Times New Roman"/>
                <w:b/>
                <w:bCs/>
                <w:color w:val="000000" w:themeColor="text1"/>
                <w:sz w:val="24"/>
                <w:szCs w:val="24"/>
                <w:lang w:eastAsia="es-CO"/>
              </w:rPr>
              <w:t>alaise, flu-like symptoms</w:t>
            </w:r>
          </w:p>
        </w:tc>
        <w:tc>
          <w:tcPr>
            <w:tcW w:w="2837" w:type="dxa"/>
            <w:tcBorders>
              <w:top w:val="nil"/>
              <w:left w:val="nil"/>
              <w:bottom w:val="nil"/>
              <w:right w:val="nil"/>
            </w:tcBorders>
            <w:shd w:val="clear" w:color="auto" w:fill="auto"/>
            <w:noWrap/>
            <w:vAlign w:val="center"/>
            <w:hideMark/>
          </w:tcPr>
          <w:p w14:paraId="67D5E8B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44CDD7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5BBC55A" w14:textId="77777777" w:rsidTr="00257B5E">
        <w:trPr>
          <w:trHeight w:val="300"/>
        </w:trPr>
        <w:tc>
          <w:tcPr>
            <w:tcW w:w="1350" w:type="dxa"/>
            <w:tcBorders>
              <w:top w:val="nil"/>
              <w:left w:val="nil"/>
              <w:bottom w:val="nil"/>
              <w:right w:val="nil"/>
            </w:tcBorders>
            <w:shd w:val="clear" w:color="auto" w:fill="auto"/>
            <w:noWrap/>
            <w:vAlign w:val="center"/>
            <w:hideMark/>
          </w:tcPr>
          <w:p w14:paraId="38D9A74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0F3B4AD"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70670ED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3CB023B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4C5721E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14</w:t>
            </w:r>
          </w:p>
        </w:tc>
      </w:tr>
      <w:tr w:rsidR="00257B5E" w:rsidRPr="006877B8" w14:paraId="5620E5AE" w14:textId="77777777" w:rsidTr="00257B5E">
        <w:trPr>
          <w:trHeight w:val="300"/>
        </w:trPr>
        <w:tc>
          <w:tcPr>
            <w:tcW w:w="1350" w:type="dxa"/>
            <w:tcBorders>
              <w:top w:val="nil"/>
              <w:left w:val="nil"/>
              <w:bottom w:val="nil"/>
              <w:right w:val="nil"/>
            </w:tcBorders>
            <w:shd w:val="clear" w:color="auto" w:fill="auto"/>
            <w:noWrap/>
            <w:vAlign w:val="center"/>
            <w:hideMark/>
          </w:tcPr>
          <w:p w14:paraId="4F8ED6E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5D72127"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91FA8B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E983C4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614CB0A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2</w:t>
            </w:r>
          </w:p>
        </w:tc>
      </w:tr>
      <w:tr w:rsidR="00257B5E" w:rsidRPr="006877B8" w14:paraId="320BB7E0" w14:textId="77777777" w:rsidTr="00257B5E">
        <w:trPr>
          <w:trHeight w:val="300"/>
        </w:trPr>
        <w:tc>
          <w:tcPr>
            <w:tcW w:w="1350" w:type="dxa"/>
            <w:tcBorders>
              <w:top w:val="nil"/>
              <w:left w:val="nil"/>
              <w:bottom w:val="nil"/>
              <w:right w:val="nil"/>
            </w:tcBorders>
            <w:shd w:val="clear" w:color="auto" w:fill="auto"/>
            <w:noWrap/>
            <w:vAlign w:val="center"/>
            <w:hideMark/>
          </w:tcPr>
          <w:p w14:paraId="4718323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64AE79C"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2A402A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837" w:type="dxa"/>
            <w:tcBorders>
              <w:top w:val="nil"/>
              <w:left w:val="nil"/>
              <w:bottom w:val="nil"/>
              <w:right w:val="nil"/>
            </w:tcBorders>
            <w:shd w:val="clear" w:color="auto" w:fill="auto"/>
            <w:noWrap/>
            <w:vAlign w:val="center"/>
            <w:hideMark/>
          </w:tcPr>
          <w:p w14:paraId="6907406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563E609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10</w:t>
            </w:r>
          </w:p>
        </w:tc>
      </w:tr>
      <w:tr w:rsidR="00257B5E" w:rsidRPr="006877B8" w14:paraId="500F73FE" w14:textId="77777777" w:rsidTr="00257B5E">
        <w:trPr>
          <w:trHeight w:val="300"/>
        </w:trPr>
        <w:tc>
          <w:tcPr>
            <w:tcW w:w="1350" w:type="dxa"/>
            <w:tcBorders>
              <w:top w:val="nil"/>
              <w:left w:val="nil"/>
              <w:bottom w:val="nil"/>
              <w:right w:val="nil"/>
            </w:tcBorders>
            <w:shd w:val="clear" w:color="auto" w:fill="auto"/>
            <w:noWrap/>
            <w:vAlign w:val="center"/>
            <w:hideMark/>
          </w:tcPr>
          <w:p w14:paraId="0699E95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599A5838"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137487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10E3DB3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105CB81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09C361C" w14:textId="77777777" w:rsidTr="00257B5E">
        <w:trPr>
          <w:trHeight w:val="300"/>
        </w:trPr>
        <w:tc>
          <w:tcPr>
            <w:tcW w:w="1350" w:type="dxa"/>
            <w:tcBorders>
              <w:top w:val="nil"/>
              <w:left w:val="nil"/>
              <w:bottom w:val="nil"/>
              <w:right w:val="nil"/>
            </w:tcBorders>
            <w:shd w:val="clear" w:color="auto" w:fill="auto"/>
            <w:noWrap/>
            <w:vAlign w:val="center"/>
            <w:hideMark/>
          </w:tcPr>
          <w:p w14:paraId="7BE1BA1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DAD67B1"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06FA8A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76A6B13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3EA5A6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6</w:t>
            </w:r>
          </w:p>
        </w:tc>
      </w:tr>
      <w:tr w:rsidR="00257B5E" w:rsidRPr="006877B8" w14:paraId="2C57EE53" w14:textId="77777777" w:rsidTr="00257B5E">
        <w:trPr>
          <w:trHeight w:val="300"/>
        </w:trPr>
        <w:tc>
          <w:tcPr>
            <w:tcW w:w="1350" w:type="dxa"/>
            <w:tcBorders>
              <w:top w:val="nil"/>
              <w:left w:val="nil"/>
              <w:bottom w:val="nil"/>
              <w:right w:val="nil"/>
            </w:tcBorders>
            <w:shd w:val="clear" w:color="auto" w:fill="auto"/>
            <w:noWrap/>
            <w:vAlign w:val="center"/>
            <w:hideMark/>
          </w:tcPr>
          <w:p w14:paraId="03D4854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B0A8623"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DC89D4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0447707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43B25AF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3</w:t>
            </w:r>
          </w:p>
        </w:tc>
      </w:tr>
      <w:tr w:rsidR="00257B5E" w:rsidRPr="006877B8" w14:paraId="3F422D53" w14:textId="77777777" w:rsidTr="00257B5E">
        <w:trPr>
          <w:trHeight w:val="300"/>
        </w:trPr>
        <w:tc>
          <w:tcPr>
            <w:tcW w:w="1350" w:type="dxa"/>
            <w:tcBorders>
              <w:top w:val="nil"/>
              <w:left w:val="nil"/>
              <w:bottom w:val="nil"/>
              <w:right w:val="nil"/>
            </w:tcBorders>
            <w:shd w:val="clear" w:color="auto" w:fill="auto"/>
            <w:noWrap/>
            <w:vAlign w:val="center"/>
            <w:hideMark/>
          </w:tcPr>
          <w:p w14:paraId="445EBC0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15FEBC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57E5E51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2992D0D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061B3F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36</w:t>
            </w:r>
          </w:p>
        </w:tc>
      </w:tr>
      <w:tr w:rsidR="00257B5E" w:rsidRPr="006877B8" w14:paraId="4B295754" w14:textId="77777777" w:rsidTr="00257B5E">
        <w:trPr>
          <w:trHeight w:val="300"/>
        </w:trPr>
        <w:tc>
          <w:tcPr>
            <w:tcW w:w="1350" w:type="dxa"/>
            <w:tcBorders>
              <w:top w:val="nil"/>
              <w:left w:val="nil"/>
              <w:bottom w:val="nil"/>
              <w:right w:val="nil"/>
            </w:tcBorders>
            <w:shd w:val="clear" w:color="auto" w:fill="auto"/>
            <w:noWrap/>
            <w:vAlign w:val="center"/>
            <w:hideMark/>
          </w:tcPr>
          <w:p w14:paraId="68D1A92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E527FB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Malaise</w:t>
            </w:r>
          </w:p>
        </w:tc>
        <w:tc>
          <w:tcPr>
            <w:tcW w:w="3643" w:type="dxa"/>
            <w:tcBorders>
              <w:top w:val="nil"/>
              <w:left w:val="nil"/>
              <w:bottom w:val="nil"/>
              <w:right w:val="nil"/>
            </w:tcBorders>
            <w:shd w:val="clear" w:color="auto" w:fill="auto"/>
            <w:noWrap/>
            <w:vAlign w:val="center"/>
            <w:hideMark/>
          </w:tcPr>
          <w:p w14:paraId="4DFADE8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2C36F63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538FB54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4721CCD" w14:textId="77777777" w:rsidTr="00257B5E">
        <w:trPr>
          <w:trHeight w:val="300"/>
        </w:trPr>
        <w:tc>
          <w:tcPr>
            <w:tcW w:w="1350" w:type="dxa"/>
            <w:tcBorders>
              <w:top w:val="nil"/>
              <w:left w:val="nil"/>
              <w:bottom w:val="nil"/>
              <w:right w:val="nil"/>
            </w:tcBorders>
            <w:shd w:val="clear" w:color="auto" w:fill="auto"/>
            <w:noWrap/>
            <w:vAlign w:val="center"/>
            <w:hideMark/>
          </w:tcPr>
          <w:p w14:paraId="0C080DC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2C046F9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again after three days general malaise begins</w:t>
            </w:r>
          </w:p>
        </w:tc>
        <w:tc>
          <w:tcPr>
            <w:tcW w:w="2837" w:type="dxa"/>
            <w:tcBorders>
              <w:top w:val="nil"/>
              <w:left w:val="nil"/>
              <w:bottom w:val="nil"/>
              <w:right w:val="nil"/>
            </w:tcBorders>
            <w:shd w:val="clear" w:color="auto" w:fill="auto"/>
            <w:noWrap/>
            <w:vAlign w:val="center"/>
            <w:hideMark/>
          </w:tcPr>
          <w:p w14:paraId="4139E2D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64BF92D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202D543B" w14:textId="77777777" w:rsidTr="00257B5E">
        <w:trPr>
          <w:trHeight w:val="300"/>
        </w:trPr>
        <w:tc>
          <w:tcPr>
            <w:tcW w:w="1350" w:type="dxa"/>
            <w:tcBorders>
              <w:top w:val="nil"/>
              <w:left w:val="nil"/>
              <w:bottom w:val="nil"/>
              <w:right w:val="nil"/>
            </w:tcBorders>
            <w:shd w:val="clear" w:color="auto" w:fill="auto"/>
            <w:noWrap/>
            <w:vAlign w:val="center"/>
            <w:hideMark/>
          </w:tcPr>
          <w:p w14:paraId="48C7A94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EB5191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General malaise spontaneous resolution</w:t>
            </w:r>
          </w:p>
        </w:tc>
        <w:tc>
          <w:tcPr>
            <w:tcW w:w="3643" w:type="dxa"/>
            <w:tcBorders>
              <w:top w:val="nil"/>
              <w:left w:val="nil"/>
              <w:bottom w:val="nil"/>
              <w:right w:val="nil"/>
            </w:tcBorders>
            <w:shd w:val="clear" w:color="auto" w:fill="auto"/>
            <w:noWrap/>
            <w:vAlign w:val="center"/>
            <w:hideMark/>
          </w:tcPr>
          <w:p w14:paraId="748FCE6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4BEE6A2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146C776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36E5713"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06051C8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0D24FAC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refers to general discomfort yesterday, spontaneously resolved</w:t>
            </w:r>
          </w:p>
        </w:tc>
        <w:tc>
          <w:tcPr>
            <w:tcW w:w="2837" w:type="dxa"/>
            <w:tcBorders>
              <w:top w:val="nil"/>
              <w:left w:val="nil"/>
              <w:bottom w:val="nil"/>
              <w:right w:val="nil"/>
            </w:tcBorders>
            <w:shd w:val="clear" w:color="auto" w:fill="auto"/>
            <w:noWrap/>
            <w:vAlign w:val="center"/>
            <w:hideMark/>
          </w:tcPr>
          <w:p w14:paraId="5EB58EE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7638930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3C0A4500"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6B0F6FC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Malaise</w:t>
            </w:r>
          </w:p>
        </w:tc>
        <w:tc>
          <w:tcPr>
            <w:tcW w:w="2610" w:type="dxa"/>
            <w:tcBorders>
              <w:top w:val="single" w:sz="4" w:space="0" w:color="5B9BD5"/>
              <w:left w:val="nil"/>
              <w:bottom w:val="single" w:sz="4" w:space="0" w:color="5B9BD5"/>
              <w:right w:val="nil"/>
            </w:tcBorders>
            <w:shd w:val="clear" w:color="auto" w:fill="auto"/>
            <w:noWrap/>
            <w:vAlign w:val="center"/>
            <w:hideMark/>
          </w:tcPr>
          <w:p w14:paraId="4A3F490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78E2875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256FB62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49AAE46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41</w:t>
            </w:r>
          </w:p>
        </w:tc>
      </w:tr>
      <w:tr w:rsidR="00257B5E" w:rsidRPr="006877B8" w14:paraId="64B52568" w14:textId="77777777" w:rsidTr="00257B5E">
        <w:trPr>
          <w:trHeight w:val="300"/>
        </w:trPr>
        <w:tc>
          <w:tcPr>
            <w:tcW w:w="1350" w:type="dxa"/>
            <w:tcBorders>
              <w:top w:val="nil"/>
              <w:left w:val="nil"/>
              <w:bottom w:val="nil"/>
              <w:right w:val="nil"/>
            </w:tcBorders>
            <w:shd w:val="clear" w:color="auto" w:fill="auto"/>
            <w:noWrap/>
            <w:vAlign w:val="center"/>
            <w:hideMark/>
          </w:tcPr>
          <w:p w14:paraId="7105E03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Myalgia</w:t>
            </w:r>
          </w:p>
        </w:tc>
        <w:tc>
          <w:tcPr>
            <w:tcW w:w="2610" w:type="dxa"/>
            <w:tcBorders>
              <w:top w:val="nil"/>
              <w:left w:val="nil"/>
              <w:bottom w:val="nil"/>
              <w:right w:val="nil"/>
            </w:tcBorders>
            <w:shd w:val="clear" w:color="auto" w:fill="auto"/>
            <w:noWrap/>
            <w:vAlign w:val="center"/>
            <w:hideMark/>
          </w:tcPr>
          <w:p w14:paraId="0976DE2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3034EE3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79A34D0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08CE12D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13</w:t>
            </w:r>
          </w:p>
        </w:tc>
      </w:tr>
      <w:tr w:rsidR="00257B5E" w:rsidRPr="006877B8" w14:paraId="52C26E87" w14:textId="77777777" w:rsidTr="00257B5E">
        <w:trPr>
          <w:trHeight w:val="300"/>
        </w:trPr>
        <w:tc>
          <w:tcPr>
            <w:tcW w:w="1350" w:type="dxa"/>
            <w:tcBorders>
              <w:top w:val="nil"/>
              <w:left w:val="nil"/>
              <w:bottom w:val="nil"/>
              <w:right w:val="nil"/>
            </w:tcBorders>
            <w:shd w:val="clear" w:color="auto" w:fill="auto"/>
            <w:noWrap/>
            <w:vAlign w:val="center"/>
            <w:hideMark/>
          </w:tcPr>
          <w:p w14:paraId="1468F12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8F948DB"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E6CB68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BA4138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008D960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580BBCB" w14:textId="77777777" w:rsidTr="00257B5E">
        <w:trPr>
          <w:trHeight w:val="300"/>
        </w:trPr>
        <w:tc>
          <w:tcPr>
            <w:tcW w:w="1350" w:type="dxa"/>
            <w:tcBorders>
              <w:top w:val="nil"/>
              <w:left w:val="nil"/>
              <w:bottom w:val="nil"/>
              <w:right w:val="nil"/>
            </w:tcBorders>
            <w:shd w:val="clear" w:color="auto" w:fill="auto"/>
            <w:noWrap/>
            <w:vAlign w:val="center"/>
            <w:hideMark/>
          </w:tcPr>
          <w:p w14:paraId="081709E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6E3FEEA"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3B75DF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4C9C38B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2038FE4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4</w:t>
            </w:r>
          </w:p>
        </w:tc>
      </w:tr>
      <w:tr w:rsidR="00257B5E" w:rsidRPr="006877B8" w14:paraId="5F2D12E7" w14:textId="77777777" w:rsidTr="00257B5E">
        <w:trPr>
          <w:trHeight w:val="300"/>
        </w:trPr>
        <w:tc>
          <w:tcPr>
            <w:tcW w:w="1350" w:type="dxa"/>
            <w:tcBorders>
              <w:top w:val="nil"/>
              <w:left w:val="nil"/>
              <w:bottom w:val="nil"/>
              <w:right w:val="nil"/>
            </w:tcBorders>
            <w:shd w:val="clear" w:color="auto" w:fill="auto"/>
            <w:noWrap/>
            <w:vAlign w:val="center"/>
            <w:hideMark/>
          </w:tcPr>
          <w:p w14:paraId="76B1433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96BB6F3"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4563D6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7B7E69F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3BB30E0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3</w:t>
            </w:r>
          </w:p>
        </w:tc>
      </w:tr>
      <w:tr w:rsidR="00257B5E" w:rsidRPr="006877B8" w14:paraId="6AB76C86" w14:textId="77777777" w:rsidTr="00257B5E">
        <w:trPr>
          <w:trHeight w:val="300"/>
        </w:trPr>
        <w:tc>
          <w:tcPr>
            <w:tcW w:w="1350" w:type="dxa"/>
            <w:tcBorders>
              <w:top w:val="nil"/>
              <w:left w:val="nil"/>
              <w:bottom w:val="nil"/>
              <w:right w:val="nil"/>
            </w:tcBorders>
            <w:shd w:val="clear" w:color="auto" w:fill="auto"/>
            <w:noWrap/>
            <w:vAlign w:val="center"/>
            <w:hideMark/>
          </w:tcPr>
          <w:p w14:paraId="5F3B204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A512C82"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72581B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14ED56E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02C334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2</w:t>
            </w:r>
          </w:p>
        </w:tc>
      </w:tr>
      <w:tr w:rsidR="00257B5E" w:rsidRPr="006877B8" w14:paraId="6593A56C"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19CB532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840FBE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600C510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538DC61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0F5824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23</w:t>
            </w:r>
          </w:p>
        </w:tc>
      </w:tr>
      <w:tr w:rsidR="00257B5E" w:rsidRPr="006877B8" w14:paraId="40583931"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6C3E12F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Myalgia</w:t>
            </w:r>
          </w:p>
        </w:tc>
        <w:tc>
          <w:tcPr>
            <w:tcW w:w="2610" w:type="dxa"/>
            <w:tcBorders>
              <w:top w:val="single" w:sz="4" w:space="0" w:color="5B9BD5"/>
              <w:left w:val="nil"/>
              <w:bottom w:val="single" w:sz="4" w:space="0" w:color="5B9BD5"/>
              <w:right w:val="nil"/>
            </w:tcBorders>
            <w:shd w:val="clear" w:color="auto" w:fill="auto"/>
            <w:noWrap/>
            <w:vAlign w:val="center"/>
            <w:hideMark/>
          </w:tcPr>
          <w:p w14:paraId="2469DD1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0C540CC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0F7B226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01E4C4A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23</w:t>
            </w:r>
          </w:p>
        </w:tc>
      </w:tr>
      <w:tr w:rsidR="00257B5E" w:rsidRPr="006877B8" w14:paraId="455DCB12" w14:textId="77777777" w:rsidTr="00257B5E">
        <w:trPr>
          <w:trHeight w:val="300"/>
        </w:trPr>
        <w:tc>
          <w:tcPr>
            <w:tcW w:w="1350" w:type="dxa"/>
            <w:tcBorders>
              <w:top w:val="nil"/>
              <w:left w:val="nil"/>
              <w:bottom w:val="nil"/>
              <w:right w:val="nil"/>
            </w:tcBorders>
            <w:shd w:val="clear" w:color="auto" w:fill="auto"/>
            <w:noWrap/>
            <w:vAlign w:val="center"/>
            <w:hideMark/>
          </w:tcPr>
          <w:p w14:paraId="1396EB7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Other</w:t>
            </w:r>
          </w:p>
        </w:tc>
        <w:tc>
          <w:tcPr>
            <w:tcW w:w="2610" w:type="dxa"/>
            <w:tcBorders>
              <w:top w:val="nil"/>
              <w:left w:val="nil"/>
              <w:bottom w:val="nil"/>
              <w:right w:val="nil"/>
            </w:tcBorders>
            <w:shd w:val="clear" w:color="auto" w:fill="auto"/>
            <w:noWrap/>
            <w:vAlign w:val="center"/>
            <w:hideMark/>
          </w:tcPr>
          <w:p w14:paraId="1FD301F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Alterations in the xenodiagnosis exposure area</w:t>
            </w:r>
          </w:p>
        </w:tc>
        <w:tc>
          <w:tcPr>
            <w:tcW w:w="3643" w:type="dxa"/>
            <w:tcBorders>
              <w:top w:val="nil"/>
              <w:left w:val="nil"/>
              <w:bottom w:val="nil"/>
              <w:right w:val="nil"/>
            </w:tcBorders>
            <w:shd w:val="clear" w:color="auto" w:fill="auto"/>
            <w:noWrap/>
            <w:vAlign w:val="center"/>
            <w:hideMark/>
          </w:tcPr>
          <w:p w14:paraId="7CFFA8E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7700E63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788C9C8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760C0BF" w14:textId="77777777" w:rsidTr="00257B5E">
        <w:trPr>
          <w:trHeight w:val="300"/>
        </w:trPr>
        <w:tc>
          <w:tcPr>
            <w:tcW w:w="1350" w:type="dxa"/>
            <w:tcBorders>
              <w:top w:val="nil"/>
              <w:left w:val="nil"/>
              <w:bottom w:val="nil"/>
              <w:right w:val="nil"/>
            </w:tcBorders>
            <w:shd w:val="clear" w:color="auto" w:fill="auto"/>
            <w:noWrap/>
            <w:vAlign w:val="center"/>
            <w:hideMark/>
          </w:tcPr>
          <w:p w14:paraId="3A445E4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6BE0F951"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Alterations in the xenodiagnosis exposure area</w:t>
            </w:r>
          </w:p>
        </w:tc>
        <w:tc>
          <w:tcPr>
            <w:tcW w:w="2837" w:type="dxa"/>
            <w:tcBorders>
              <w:top w:val="nil"/>
              <w:left w:val="nil"/>
              <w:bottom w:val="nil"/>
              <w:right w:val="nil"/>
            </w:tcBorders>
            <w:shd w:val="clear" w:color="auto" w:fill="auto"/>
            <w:noWrap/>
            <w:vAlign w:val="center"/>
            <w:hideMark/>
          </w:tcPr>
          <w:p w14:paraId="30C9957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40786FA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7EACFCFB" w14:textId="77777777" w:rsidTr="00257B5E">
        <w:trPr>
          <w:trHeight w:val="300"/>
        </w:trPr>
        <w:tc>
          <w:tcPr>
            <w:tcW w:w="1350" w:type="dxa"/>
            <w:tcBorders>
              <w:top w:val="nil"/>
              <w:left w:val="nil"/>
              <w:bottom w:val="nil"/>
              <w:right w:val="nil"/>
            </w:tcBorders>
            <w:shd w:val="clear" w:color="auto" w:fill="auto"/>
            <w:noWrap/>
            <w:vAlign w:val="center"/>
            <w:hideMark/>
          </w:tcPr>
          <w:p w14:paraId="05CF401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ADBABD7"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A clinical case of more than one month of evolution consisting of dyspnea associated with dry cough, apparently without triggers. Treated with salbutamol inhaler.</w:t>
            </w:r>
          </w:p>
        </w:tc>
        <w:tc>
          <w:tcPr>
            <w:tcW w:w="3643" w:type="dxa"/>
            <w:tcBorders>
              <w:top w:val="nil"/>
              <w:left w:val="nil"/>
              <w:bottom w:val="nil"/>
              <w:right w:val="nil"/>
            </w:tcBorders>
            <w:shd w:val="clear" w:color="auto" w:fill="auto"/>
            <w:noWrap/>
            <w:vAlign w:val="center"/>
            <w:hideMark/>
          </w:tcPr>
          <w:p w14:paraId="585C5B5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6A297C7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5498A2D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3E4C5AC" w14:textId="77777777" w:rsidTr="00257B5E">
        <w:trPr>
          <w:trHeight w:val="300"/>
        </w:trPr>
        <w:tc>
          <w:tcPr>
            <w:tcW w:w="1350" w:type="dxa"/>
            <w:tcBorders>
              <w:top w:val="nil"/>
              <w:left w:val="nil"/>
              <w:bottom w:val="nil"/>
              <w:right w:val="nil"/>
            </w:tcBorders>
            <w:shd w:val="clear" w:color="auto" w:fill="auto"/>
            <w:noWrap/>
            <w:vAlign w:val="center"/>
            <w:hideMark/>
          </w:tcPr>
          <w:p w14:paraId="4D721D5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9090" w:type="dxa"/>
            <w:gridSpan w:val="3"/>
            <w:tcBorders>
              <w:top w:val="nil"/>
              <w:left w:val="nil"/>
              <w:bottom w:val="nil"/>
              <w:right w:val="nil"/>
            </w:tcBorders>
            <w:shd w:val="clear" w:color="auto" w:fill="auto"/>
            <w:noWrap/>
            <w:vAlign w:val="center"/>
            <w:hideMark/>
          </w:tcPr>
          <w:p w14:paraId="2DDBC19C"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 clinical case of more than one month of evolution consisting of dyspnea associated with dry cough, apparently without triggers. Treated with salbutamol inhaler.</w:t>
            </w:r>
          </w:p>
        </w:tc>
        <w:tc>
          <w:tcPr>
            <w:tcW w:w="2601" w:type="dxa"/>
            <w:tcBorders>
              <w:top w:val="nil"/>
              <w:left w:val="nil"/>
              <w:bottom w:val="nil"/>
              <w:right w:val="nil"/>
            </w:tcBorders>
            <w:shd w:val="clear" w:color="auto" w:fill="auto"/>
            <w:noWrap/>
            <w:vAlign w:val="center"/>
            <w:hideMark/>
          </w:tcPr>
          <w:p w14:paraId="629F49F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76E8512" w14:textId="77777777" w:rsidTr="00257B5E">
        <w:trPr>
          <w:trHeight w:val="300"/>
        </w:trPr>
        <w:tc>
          <w:tcPr>
            <w:tcW w:w="1350" w:type="dxa"/>
            <w:tcBorders>
              <w:top w:val="nil"/>
              <w:left w:val="nil"/>
              <w:bottom w:val="nil"/>
              <w:right w:val="nil"/>
            </w:tcBorders>
            <w:shd w:val="clear" w:color="auto" w:fill="auto"/>
            <w:noWrap/>
            <w:vAlign w:val="center"/>
            <w:hideMark/>
          </w:tcPr>
          <w:p w14:paraId="4A801B8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FAC947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Flu-like symptoms</w:t>
            </w:r>
          </w:p>
        </w:tc>
        <w:tc>
          <w:tcPr>
            <w:tcW w:w="3643" w:type="dxa"/>
            <w:tcBorders>
              <w:top w:val="nil"/>
              <w:left w:val="nil"/>
              <w:bottom w:val="nil"/>
              <w:right w:val="nil"/>
            </w:tcBorders>
            <w:shd w:val="clear" w:color="auto" w:fill="auto"/>
            <w:noWrap/>
            <w:vAlign w:val="center"/>
            <w:hideMark/>
          </w:tcPr>
          <w:p w14:paraId="0AC82FD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3CE0DF3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19E0281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5BC0E3B" w14:textId="77777777" w:rsidTr="00257B5E">
        <w:trPr>
          <w:trHeight w:val="300"/>
        </w:trPr>
        <w:tc>
          <w:tcPr>
            <w:tcW w:w="1350" w:type="dxa"/>
            <w:tcBorders>
              <w:top w:val="nil"/>
              <w:left w:val="nil"/>
              <w:bottom w:val="nil"/>
              <w:right w:val="nil"/>
            </w:tcBorders>
            <w:shd w:val="clear" w:color="auto" w:fill="auto"/>
            <w:noWrap/>
            <w:vAlign w:val="center"/>
            <w:hideMark/>
          </w:tcPr>
          <w:p w14:paraId="75F3DC6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75B459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Flu-like symptoms</w:t>
            </w:r>
          </w:p>
        </w:tc>
        <w:tc>
          <w:tcPr>
            <w:tcW w:w="3643" w:type="dxa"/>
            <w:tcBorders>
              <w:top w:val="nil"/>
              <w:left w:val="nil"/>
              <w:bottom w:val="nil"/>
              <w:right w:val="nil"/>
            </w:tcBorders>
            <w:shd w:val="clear" w:color="auto" w:fill="auto"/>
            <w:noWrap/>
            <w:vAlign w:val="center"/>
            <w:hideMark/>
          </w:tcPr>
          <w:p w14:paraId="73899A87"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00FA23B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7398BF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0F0D36A2" w14:textId="77777777" w:rsidTr="00257B5E">
        <w:trPr>
          <w:trHeight w:val="300"/>
        </w:trPr>
        <w:tc>
          <w:tcPr>
            <w:tcW w:w="1350" w:type="dxa"/>
            <w:tcBorders>
              <w:top w:val="nil"/>
              <w:left w:val="nil"/>
              <w:bottom w:val="nil"/>
              <w:right w:val="nil"/>
            </w:tcBorders>
            <w:shd w:val="clear" w:color="auto" w:fill="auto"/>
            <w:noWrap/>
            <w:vAlign w:val="center"/>
            <w:hideMark/>
          </w:tcPr>
          <w:p w14:paraId="6A7A979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C15FC6A"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Pain at mosquito exposure site</w:t>
            </w:r>
          </w:p>
        </w:tc>
        <w:tc>
          <w:tcPr>
            <w:tcW w:w="3643" w:type="dxa"/>
            <w:tcBorders>
              <w:top w:val="nil"/>
              <w:left w:val="nil"/>
              <w:bottom w:val="nil"/>
              <w:right w:val="nil"/>
            </w:tcBorders>
            <w:shd w:val="clear" w:color="auto" w:fill="auto"/>
            <w:noWrap/>
            <w:vAlign w:val="center"/>
            <w:hideMark/>
          </w:tcPr>
          <w:p w14:paraId="7281696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69B4F6F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5E73799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771F98B" w14:textId="77777777" w:rsidTr="00257B5E">
        <w:trPr>
          <w:trHeight w:val="300"/>
        </w:trPr>
        <w:tc>
          <w:tcPr>
            <w:tcW w:w="1350" w:type="dxa"/>
            <w:tcBorders>
              <w:top w:val="nil"/>
              <w:left w:val="nil"/>
              <w:bottom w:val="nil"/>
              <w:right w:val="nil"/>
            </w:tcBorders>
            <w:shd w:val="clear" w:color="auto" w:fill="auto"/>
            <w:noWrap/>
            <w:vAlign w:val="center"/>
            <w:hideMark/>
          </w:tcPr>
          <w:p w14:paraId="08F599F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5120DD57" w14:textId="3C939B0A"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p</w:t>
            </w:r>
            <w:r w:rsidRPr="006877B8">
              <w:rPr>
                <w:rFonts w:ascii="Times New Roman" w:eastAsia="Times New Roman" w:hAnsi="Times New Roman" w:cs="Times New Roman"/>
                <w:b/>
                <w:bCs/>
                <w:color w:val="000000" w:themeColor="text1"/>
                <w:sz w:val="24"/>
                <w:szCs w:val="24"/>
                <w:lang w:eastAsia="es-CO"/>
              </w:rPr>
              <w:t>ain at mosquito exposure site</w:t>
            </w:r>
          </w:p>
        </w:tc>
        <w:tc>
          <w:tcPr>
            <w:tcW w:w="2837" w:type="dxa"/>
            <w:tcBorders>
              <w:top w:val="nil"/>
              <w:left w:val="nil"/>
              <w:bottom w:val="nil"/>
              <w:right w:val="nil"/>
            </w:tcBorders>
            <w:shd w:val="clear" w:color="auto" w:fill="auto"/>
            <w:noWrap/>
            <w:vAlign w:val="center"/>
            <w:hideMark/>
          </w:tcPr>
          <w:p w14:paraId="74D8446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7C5B9B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7B6C879A" w14:textId="77777777" w:rsidTr="00257B5E">
        <w:trPr>
          <w:trHeight w:val="300"/>
        </w:trPr>
        <w:tc>
          <w:tcPr>
            <w:tcW w:w="1350" w:type="dxa"/>
            <w:tcBorders>
              <w:top w:val="nil"/>
              <w:left w:val="nil"/>
              <w:bottom w:val="nil"/>
              <w:right w:val="nil"/>
            </w:tcBorders>
            <w:shd w:val="clear" w:color="auto" w:fill="auto"/>
            <w:noWrap/>
            <w:vAlign w:val="center"/>
            <w:hideMark/>
          </w:tcPr>
          <w:p w14:paraId="1A7F2A7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B8C7FA1"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Vomiting</w:t>
            </w:r>
          </w:p>
        </w:tc>
        <w:tc>
          <w:tcPr>
            <w:tcW w:w="3643" w:type="dxa"/>
            <w:tcBorders>
              <w:top w:val="nil"/>
              <w:left w:val="nil"/>
              <w:bottom w:val="nil"/>
              <w:right w:val="nil"/>
            </w:tcBorders>
            <w:shd w:val="clear" w:color="auto" w:fill="auto"/>
            <w:noWrap/>
            <w:vAlign w:val="center"/>
            <w:hideMark/>
          </w:tcPr>
          <w:p w14:paraId="7809150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0F77DF8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04C7AE0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EFA6236" w14:textId="77777777" w:rsidTr="00257B5E">
        <w:trPr>
          <w:trHeight w:val="300"/>
        </w:trPr>
        <w:tc>
          <w:tcPr>
            <w:tcW w:w="1350" w:type="dxa"/>
            <w:tcBorders>
              <w:top w:val="nil"/>
              <w:left w:val="nil"/>
              <w:bottom w:val="nil"/>
              <w:right w:val="nil"/>
            </w:tcBorders>
            <w:shd w:val="clear" w:color="auto" w:fill="auto"/>
            <w:noWrap/>
            <w:vAlign w:val="center"/>
            <w:hideMark/>
          </w:tcPr>
          <w:p w14:paraId="0D9B143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163197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vomiting</w:t>
            </w:r>
          </w:p>
        </w:tc>
        <w:tc>
          <w:tcPr>
            <w:tcW w:w="3643" w:type="dxa"/>
            <w:tcBorders>
              <w:top w:val="nil"/>
              <w:left w:val="nil"/>
              <w:bottom w:val="nil"/>
              <w:right w:val="nil"/>
            </w:tcBorders>
            <w:shd w:val="clear" w:color="auto" w:fill="auto"/>
            <w:noWrap/>
            <w:vAlign w:val="center"/>
            <w:hideMark/>
          </w:tcPr>
          <w:p w14:paraId="21D38B8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B9D33A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68D2830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5863E87" w14:textId="77777777" w:rsidTr="00257B5E">
        <w:trPr>
          <w:trHeight w:val="300"/>
        </w:trPr>
        <w:tc>
          <w:tcPr>
            <w:tcW w:w="1350" w:type="dxa"/>
            <w:tcBorders>
              <w:top w:val="nil"/>
              <w:left w:val="nil"/>
              <w:bottom w:val="nil"/>
              <w:right w:val="nil"/>
            </w:tcBorders>
            <w:shd w:val="clear" w:color="auto" w:fill="auto"/>
            <w:noWrap/>
            <w:vAlign w:val="center"/>
            <w:hideMark/>
          </w:tcPr>
          <w:p w14:paraId="16969F5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B6A96E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With fever</w:t>
            </w:r>
          </w:p>
        </w:tc>
        <w:tc>
          <w:tcPr>
            <w:tcW w:w="3643" w:type="dxa"/>
            <w:tcBorders>
              <w:top w:val="nil"/>
              <w:left w:val="nil"/>
              <w:bottom w:val="nil"/>
              <w:right w:val="nil"/>
            </w:tcBorders>
            <w:shd w:val="clear" w:color="auto" w:fill="auto"/>
            <w:noWrap/>
            <w:vAlign w:val="center"/>
            <w:hideMark/>
          </w:tcPr>
          <w:p w14:paraId="332C09C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3B7F629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20F72D0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D94C756" w14:textId="77777777" w:rsidTr="00257B5E">
        <w:trPr>
          <w:trHeight w:val="300"/>
        </w:trPr>
        <w:tc>
          <w:tcPr>
            <w:tcW w:w="1350" w:type="dxa"/>
            <w:tcBorders>
              <w:top w:val="nil"/>
              <w:left w:val="nil"/>
              <w:bottom w:val="nil"/>
              <w:right w:val="nil"/>
            </w:tcBorders>
            <w:shd w:val="clear" w:color="auto" w:fill="auto"/>
            <w:noWrap/>
            <w:vAlign w:val="center"/>
            <w:hideMark/>
          </w:tcPr>
          <w:p w14:paraId="4A199F9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540CB9A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with fever</w:t>
            </w:r>
          </w:p>
        </w:tc>
        <w:tc>
          <w:tcPr>
            <w:tcW w:w="3643" w:type="dxa"/>
            <w:tcBorders>
              <w:top w:val="nil"/>
              <w:left w:val="nil"/>
              <w:bottom w:val="nil"/>
              <w:right w:val="nil"/>
            </w:tcBorders>
            <w:shd w:val="clear" w:color="auto" w:fill="auto"/>
            <w:noWrap/>
            <w:vAlign w:val="center"/>
            <w:hideMark/>
          </w:tcPr>
          <w:p w14:paraId="073A116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59BB8EC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B61AF7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763672C8" w14:textId="77777777" w:rsidTr="00257B5E">
        <w:trPr>
          <w:trHeight w:val="300"/>
        </w:trPr>
        <w:tc>
          <w:tcPr>
            <w:tcW w:w="1350" w:type="dxa"/>
            <w:tcBorders>
              <w:top w:val="nil"/>
              <w:left w:val="nil"/>
              <w:bottom w:val="nil"/>
              <w:right w:val="nil"/>
            </w:tcBorders>
            <w:shd w:val="clear" w:color="auto" w:fill="auto"/>
            <w:noWrap/>
            <w:vAlign w:val="center"/>
            <w:hideMark/>
          </w:tcPr>
          <w:p w14:paraId="0FB0120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0B12E1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Dizziness</w:t>
            </w:r>
          </w:p>
        </w:tc>
        <w:tc>
          <w:tcPr>
            <w:tcW w:w="3643" w:type="dxa"/>
            <w:tcBorders>
              <w:top w:val="nil"/>
              <w:left w:val="nil"/>
              <w:bottom w:val="nil"/>
              <w:right w:val="nil"/>
            </w:tcBorders>
            <w:shd w:val="clear" w:color="auto" w:fill="auto"/>
            <w:noWrap/>
            <w:vAlign w:val="center"/>
            <w:hideMark/>
          </w:tcPr>
          <w:p w14:paraId="584269D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06E2772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3900FEA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074882E" w14:textId="77777777" w:rsidTr="00257B5E">
        <w:trPr>
          <w:trHeight w:val="300"/>
        </w:trPr>
        <w:tc>
          <w:tcPr>
            <w:tcW w:w="1350" w:type="dxa"/>
            <w:tcBorders>
              <w:top w:val="nil"/>
              <w:left w:val="nil"/>
              <w:bottom w:val="nil"/>
              <w:right w:val="nil"/>
            </w:tcBorders>
            <w:shd w:val="clear" w:color="auto" w:fill="auto"/>
            <w:noWrap/>
            <w:vAlign w:val="center"/>
            <w:hideMark/>
          </w:tcPr>
          <w:p w14:paraId="21DE573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9C5D7A3"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dizziness</w:t>
            </w:r>
          </w:p>
        </w:tc>
        <w:tc>
          <w:tcPr>
            <w:tcW w:w="3643" w:type="dxa"/>
            <w:tcBorders>
              <w:top w:val="nil"/>
              <w:left w:val="nil"/>
              <w:bottom w:val="nil"/>
              <w:right w:val="nil"/>
            </w:tcBorders>
            <w:shd w:val="clear" w:color="auto" w:fill="auto"/>
            <w:noWrap/>
            <w:vAlign w:val="center"/>
            <w:hideMark/>
          </w:tcPr>
          <w:p w14:paraId="65EE7A8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08E07A7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6C7221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2A98B51F" w14:textId="77777777" w:rsidTr="00257B5E">
        <w:trPr>
          <w:trHeight w:val="300"/>
        </w:trPr>
        <w:tc>
          <w:tcPr>
            <w:tcW w:w="1350" w:type="dxa"/>
            <w:tcBorders>
              <w:top w:val="nil"/>
              <w:left w:val="nil"/>
              <w:bottom w:val="nil"/>
              <w:right w:val="nil"/>
            </w:tcBorders>
            <w:shd w:val="clear" w:color="auto" w:fill="auto"/>
            <w:noWrap/>
            <w:vAlign w:val="center"/>
            <w:hideMark/>
          </w:tcPr>
          <w:p w14:paraId="519917C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9327A5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Myalgia, only in lower limbs</w:t>
            </w:r>
          </w:p>
        </w:tc>
        <w:tc>
          <w:tcPr>
            <w:tcW w:w="3643" w:type="dxa"/>
            <w:tcBorders>
              <w:top w:val="nil"/>
              <w:left w:val="nil"/>
              <w:bottom w:val="nil"/>
              <w:right w:val="nil"/>
            </w:tcBorders>
            <w:shd w:val="clear" w:color="auto" w:fill="auto"/>
            <w:noWrap/>
            <w:vAlign w:val="center"/>
            <w:hideMark/>
          </w:tcPr>
          <w:p w14:paraId="208D6E1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6CC66C6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1339C71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1C3B98A" w14:textId="77777777" w:rsidTr="00257B5E">
        <w:trPr>
          <w:trHeight w:val="300"/>
        </w:trPr>
        <w:tc>
          <w:tcPr>
            <w:tcW w:w="1350" w:type="dxa"/>
            <w:tcBorders>
              <w:top w:val="nil"/>
              <w:left w:val="nil"/>
              <w:bottom w:val="nil"/>
              <w:right w:val="nil"/>
            </w:tcBorders>
            <w:shd w:val="clear" w:color="auto" w:fill="auto"/>
            <w:noWrap/>
            <w:vAlign w:val="center"/>
            <w:hideMark/>
          </w:tcPr>
          <w:p w14:paraId="3F693D5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3629BE7" w14:textId="0579E91D"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m</w:t>
            </w:r>
            <w:r w:rsidRPr="006877B8">
              <w:rPr>
                <w:rFonts w:ascii="Times New Roman" w:eastAsia="Times New Roman" w:hAnsi="Times New Roman" w:cs="Times New Roman"/>
                <w:b/>
                <w:bCs/>
                <w:color w:val="000000" w:themeColor="text1"/>
                <w:sz w:val="24"/>
                <w:szCs w:val="24"/>
                <w:lang w:eastAsia="es-CO"/>
              </w:rPr>
              <w:t>yalgia, only in lower limbs</w:t>
            </w:r>
          </w:p>
        </w:tc>
        <w:tc>
          <w:tcPr>
            <w:tcW w:w="3643" w:type="dxa"/>
            <w:tcBorders>
              <w:top w:val="nil"/>
              <w:left w:val="nil"/>
              <w:bottom w:val="nil"/>
              <w:right w:val="nil"/>
            </w:tcBorders>
            <w:shd w:val="clear" w:color="auto" w:fill="auto"/>
            <w:noWrap/>
            <w:vAlign w:val="center"/>
            <w:hideMark/>
          </w:tcPr>
          <w:p w14:paraId="3903C55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0B6349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490CF94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677F645E" w14:textId="77777777" w:rsidTr="00257B5E">
        <w:trPr>
          <w:trHeight w:val="300"/>
        </w:trPr>
        <w:tc>
          <w:tcPr>
            <w:tcW w:w="1350" w:type="dxa"/>
            <w:tcBorders>
              <w:top w:val="nil"/>
              <w:left w:val="nil"/>
              <w:bottom w:val="nil"/>
              <w:right w:val="nil"/>
            </w:tcBorders>
            <w:shd w:val="clear" w:color="auto" w:fill="auto"/>
            <w:noWrap/>
            <w:vAlign w:val="center"/>
            <w:hideMark/>
          </w:tcPr>
          <w:p w14:paraId="1CB1A51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616776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06EECE4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126B83C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41AB664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7</w:t>
            </w:r>
          </w:p>
        </w:tc>
      </w:tr>
      <w:tr w:rsidR="00257B5E" w:rsidRPr="006877B8" w14:paraId="1D6EDA01" w14:textId="77777777" w:rsidTr="00257B5E">
        <w:trPr>
          <w:trHeight w:val="300"/>
        </w:trPr>
        <w:tc>
          <w:tcPr>
            <w:tcW w:w="1350" w:type="dxa"/>
            <w:tcBorders>
              <w:top w:val="nil"/>
              <w:left w:val="nil"/>
              <w:bottom w:val="nil"/>
              <w:right w:val="nil"/>
            </w:tcBorders>
            <w:shd w:val="clear" w:color="auto" w:fill="auto"/>
            <w:noWrap/>
            <w:vAlign w:val="center"/>
            <w:hideMark/>
          </w:tcPr>
          <w:p w14:paraId="1D3A5B4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2CD0A5C"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6F135B8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54AAA69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31C63F1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2</w:t>
            </w:r>
          </w:p>
        </w:tc>
      </w:tr>
      <w:tr w:rsidR="00257B5E" w:rsidRPr="006877B8" w14:paraId="061E3E68" w14:textId="77777777" w:rsidTr="00257B5E">
        <w:trPr>
          <w:trHeight w:val="300"/>
        </w:trPr>
        <w:tc>
          <w:tcPr>
            <w:tcW w:w="1350" w:type="dxa"/>
            <w:tcBorders>
              <w:top w:val="nil"/>
              <w:left w:val="nil"/>
              <w:bottom w:val="nil"/>
              <w:right w:val="nil"/>
            </w:tcBorders>
            <w:shd w:val="clear" w:color="auto" w:fill="auto"/>
            <w:noWrap/>
            <w:vAlign w:val="center"/>
            <w:hideMark/>
          </w:tcPr>
          <w:p w14:paraId="40AE15E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18A377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5E7E010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22FA6A0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7BC3158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9</w:t>
            </w:r>
          </w:p>
        </w:tc>
      </w:tr>
      <w:tr w:rsidR="00257B5E" w:rsidRPr="006877B8" w14:paraId="5D2650FE" w14:textId="77777777" w:rsidTr="00257B5E">
        <w:trPr>
          <w:trHeight w:val="300"/>
        </w:trPr>
        <w:tc>
          <w:tcPr>
            <w:tcW w:w="1350" w:type="dxa"/>
            <w:tcBorders>
              <w:top w:val="nil"/>
              <w:left w:val="nil"/>
              <w:bottom w:val="nil"/>
              <w:right w:val="nil"/>
            </w:tcBorders>
            <w:shd w:val="clear" w:color="auto" w:fill="auto"/>
            <w:noWrap/>
            <w:vAlign w:val="center"/>
            <w:hideMark/>
          </w:tcPr>
          <w:p w14:paraId="514CC537"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936B9F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Dyspnea, predominantly nocturnal in the sitting and ulnar position, is not exacerbated by exercise nor associated with respiratory symptoms. Possible psychosomatic origin is questioned, and it is </w:t>
            </w:r>
            <w:r w:rsidRPr="006877B8">
              <w:rPr>
                <w:rFonts w:ascii="Times New Roman" w:eastAsia="Times New Roman" w:hAnsi="Times New Roman" w:cs="Times New Roman"/>
                <w:b/>
                <w:bCs/>
                <w:color w:val="000000" w:themeColor="text1"/>
                <w:sz w:val="24"/>
                <w:szCs w:val="24"/>
                <w:lang w:eastAsia="es-CO"/>
              </w:rPr>
              <w:lastRenderedPageBreak/>
              <w:t>decided to continue follow-up.</w:t>
            </w:r>
          </w:p>
          <w:p w14:paraId="1389945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00CDCB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lastRenderedPageBreak/>
              <w:t>Not related</w:t>
            </w:r>
          </w:p>
        </w:tc>
        <w:tc>
          <w:tcPr>
            <w:tcW w:w="2837" w:type="dxa"/>
            <w:tcBorders>
              <w:top w:val="nil"/>
              <w:left w:val="nil"/>
              <w:bottom w:val="nil"/>
              <w:right w:val="nil"/>
            </w:tcBorders>
            <w:shd w:val="clear" w:color="auto" w:fill="auto"/>
            <w:noWrap/>
            <w:vAlign w:val="center"/>
            <w:hideMark/>
          </w:tcPr>
          <w:p w14:paraId="287C562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450147A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1EC7D60" w14:textId="77777777" w:rsidTr="00257B5E">
        <w:trPr>
          <w:trHeight w:val="300"/>
        </w:trPr>
        <w:tc>
          <w:tcPr>
            <w:tcW w:w="1350" w:type="dxa"/>
            <w:tcBorders>
              <w:top w:val="nil"/>
              <w:left w:val="nil"/>
              <w:bottom w:val="nil"/>
              <w:right w:val="nil"/>
            </w:tcBorders>
            <w:shd w:val="clear" w:color="auto" w:fill="auto"/>
            <w:noWrap/>
            <w:vAlign w:val="center"/>
            <w:hideMark/>
          </w:tcPr>
          <w:p w14:paraId="21FE082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9090" w:type="dxa"/>
            <w:gridSpan w:val="3"/>
            <w:tcBorders>
              <w:top w:val="nil"/>
              <w:left w:val="nil"/>
              <w:bottom w:val="nil"/>
              <w:right w:val="nil"/>
            </w:tcBorders>
            <w:shd w:val="clear" w:color="auto" w:fill="auto"/>
            <w:noWrap/>
            <w:vAlign w:val="center"/>
            <w:hideMark/>
          </w:tcPr>
          <w:p w14:paraId="298A840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Dyspnea, predominantly nocturnal in the sitting and ulnar position, is not exacerbated by exercise nor associated with respiratory symptoms. Possible psychosomatic origin is questioned, and it is decided to continue follow-up.</w:t>
            </w:r>
          </w:p>
          <w:p w14:paraId="41F7B033"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562F5C1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7934340" w14:textId="77777777" w:rsidTr="00257B5E">
        <w:trPr>
          <w:trHeight w:val="300"/>
        </w:trPr>
        <w:tc>
          <w:tcPr>
            <w:tcW w:w="1350" w:type="dxa"/>
            <w:tcBorders>
              <w:top w:val="nil"/>
              <w:left w:val="nil"/>
              <w:bottom w:val="nil"/>
              <w:right w:val="nil"/>
            </w:tcBorders>
            <w:shd w:val="clear" w:color="auto" w:fill="auto"/>
            <w:noWrap/>
            <w:vAlign w:val="center"/>
            <w:hideMark/>
          </w:tcPr>
          <w:p w14:paraId="1892AD5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E11620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Flu-like symptoms</w:t>
            </w:r>
          </w:p>
        </w:tc>
        <w:tc>
          <w:tcPr>
            <w:tcW w:w="3643" w:type="dxa"/>
            <w:tcBorders>
              <w:top w:val="nil"/>
              <w:left w:val="nil"/>
              <w:bottom w:val="nil"/>
              <w:right w:val="nil"/>
            </w:tcBorders>
            <w:shd w:val="clear" w:color="auto" w:fill="auto"/>
            <w:noWrap/>
            <w:vAlign w:val="center"/>
            <w:hideMark/>
          </w:tcPr>
          <w:p w14:paraId="0BEAD54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4B04CEB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127C59F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2A37B60" w14:textId="77777777" w:rsidTr="00257B5E">
        <w:trPr>
          <w:trHeight w:val="300"/>
        </w:trPr>
        <w:tc>
          <w:tcPr>
            <w:tcW w:w="1350" w:type="dxa"/>
            <w:tcBorders>
              <w:top w:val="nil"/>
              <w:left w:val="nil"/>
              <w:bottom w:val="nil"/>
              <w:right w:val="nil"/>
            </w:tcBorders>
            <w:shd w:val="clear" w:color="auto" w:fill="auto"/>
            <w:noWrap/>
            <w:vAlign w:val="center"/>
            <w:hideMark/>
          </w:tcPr>
          <w:p w14:paraId="7787B9C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CEEE4B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Flu-like symptoms</w:t>
            </w:r>
          </w:p>
        </w:tc>
        <w:tc>
          <w:tcPr>
            <w:tcW w:w="3643" w:type="dxa"/>
            <w:tcBorders>
              <w:top w:val="nil"/>
              <w:left w:val="nil"/>
              <w:bottom w:val="nil"/>
              <w:right w:val="nil"/>
            </w:tcBorders>
            <w:shd w:val="clear" w:color="auto" w:fill="auto"/>
            <w:noWrap/>
            <w:vAlign w:val="center"/>
            <w:hideMark/>
          </w:tcPr>
          <w:p w14:paraId="63C9A0E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92E253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A55A4E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01FD64A2" w14:textId="77777777" w:rsidTr="00257B5E">
        <w:trPr>
          <w:trHeight w:val="300"/>
        </w:trPr>
        <w:tc>
          <w:tcPr>
            <w:tcW w:w="1350" w:type="dxa"/>
            <w:tcBorders>
              <w:top w:val="nil"/>
              <w:left w:val="nil"/>
              <w:bottom w:val="nil"/>
              <w:right w:val="nil"/>
            </w:tcBorders>
            <w:shd w:val="clear" w:color="auto" w:fill="auto"/>
            <w:noWrap/>
            <w:vAlign w:val="center"/>
            <w:hideMark/>
          </w:tcPr>
          <w:p w14:paraId="24C0BC5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106EEE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Flu-like symptoms</w:t>
            </w:r>
          </w:p>
        </w:tc>
        <w:tc>
          <w:tcPr>
            <w:tcW w:w="3643" w:type="dxa"/>
            <w:tcBorders>
              <w:top w:val="nil"/>
              <w:left w:val="nil"/>
              <w:bottom w:val="nil"/>
              <w:right w:val="nil"/>
            </w:tcBorders>
            <w:shd w:val="clear" w:color="auto" w:fill="auto"/>
            <w:noWrap/>
            <w:vAlign w:val="center"/>
            <w:hideMark/>
          </w:tcPr>
          <w:p w14:paraId="52074FA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7D87CE0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5DF7AEE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DF837B2" w14:textId="77777777" w:rsidTr="00257B5E">
        <w:trPr>
          <w:trHeight w:val="300"/>
        </w:trPr>
        <w:tc>
          <w:tcPr>
            <w:tcW w:w="1350" w:type="dxa"/>
            <w:tcBorders>
              <w:top w:val="nil"/>
              <w:left w:val="nil"/>
              <w:bottom w:val="nil"/>
              <w:right w:val="nil"/>
            </w:tcBorders>
            <w:shd w:val="clear" w:color="auto" w:fill="auto"/>
            <w:noWrap/>
            <w:vAlign w:val="center"/>
            <w:hideMark/>
          </w:tcPr>
          <w:p w14:paraId="710A3B5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0947EE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Flu-like symptoms</w:t>
            </w:r>
          </w:p>
        </w:tc>
        <w:tc>
          <w:tcPr>
            <w:tcW w:w="3643" w:type="dxa"/>
            <w:tcBorders>
              <w:top w:val="nil"/>
              <w:left w:val="nil"/>
              <w:bottom w:val="nil"/>
              <w:right w:val="nil"/>
            </w:tcBorders>
            <w:shd w:val="clear" w:color="auto" w:fill="auto"/>
            <w:noWrap/>
            <w:vAlign w:val="center"/>
            <w:hideMark/>
          </w:tcPr>
          <w:p w14:paraId="4BD5817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58D5983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53E315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1CE8BA2D" w14:textId="77777777" w:rsidTr="00257B5E">
        <w:trPr>
          <w:trHeight w:val="300"/>
        </w:trPr>
        <w:tc>
          <w:tcPr>
            <w:tcW w:w="1350" w:type="dxa"/>
            <w:tcBorders>
              <w:top w:val="nil"/>
              <w:left w:val="nil"/>
              <w:bottom w:val="nil"/>
              <w:right w:val="nil"/>
            </w:tcBorders>
            <w:shd w:val="clear" w:color="auto" w:fill="auto"/>
            <w:noWrap/>
            <w:vAlign w:val="center"/>
            <w:hideMark/>
          </w:tcPr>
          <w:p w14:paraId="067D4DA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018DD0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Probably of gynecological origin</w:t>
            </w:r>
          </w:p>
        </w:tc>
        <w:tc>
          <w:tcPr>
            <w:tcW w:w="3643" w:type="dxa"/>
            <w:tcBorders>
              <w:top w:val="nil"/>
              <w:left w:val="nil"/>
              <w:bottom w:val="nil"/>
              <w:right w:val="nil"/>
            </w:tcBorders>
            <w:shd w:val="clear" w:color="auto" w:fill="auto"/>
            <w:noWrap/>
            <w:vAlign w:val="center"/>
            <w:hideMark/>
          </w:tcPr>
          <w:p w14:paraId="24E43BD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62D7BEC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09BFC4A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CD6437F" w14:textId="77777777" w:rsidTr="00257B5E">
        <w:trPr>
          <w:trHeight w:val="300"/>
        </w:trPr>
        <w:tc>
          <w:tcPr>
            <w:tcW w:w="1350" w:type="dxa"/>
            <w:tcBorders>
              <w:top w:val="nil"/>
              <w:left w:val="nil"/>
              <w:bottom w:val="nil"/>
              <w:right w:val="nil"/>
            </w:tcBorders>
            <w:shd w:val="clear" w:color="auto" w:fill="auto"/>
            <w:noWrap/>
            <w:vAlign w:val="center"/>
            <w:hideMark/>
          </w:tcPr>
          <w:p w14:paraId="273B12F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20532D3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Probably of gynecological origin</w:t>
            </w:r>
          </w:p>
        </w:tc>
        <w:tc>
          <w:tcPr>
            <w:tcW w:w="2837" w:type="dxa"/>
            <w:tcBorders>
              <w:top w:val="nil"/>
              <w:left w:val="nil"/>
              <w:bottom w:val="nil"/>
              <w:right w:val="nil"/>
            </w:tcBorders>
            <w:shd w:val="clear" w:color="auto" w:fill="auto"/>
            <w:noWrap/>
            <w:vAlign w:val="center"/>
            <w:hideMark/>
          </w:tcPr>
          <w:p w14:paraId="31F9E27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5A716FA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014560A0" w14:textId="77777777" w:rsidTr="00257B5E">
        <w:trPr>
          <w:trHeight w:val="300"/>
        </w:trPr>
        <w:tc>
          <w:tcPr>
            <w:tcW w:w="1350" w:type="dxa"/>
            <w:tcBorders>
              <w:top w:val="nil"/>
              <w:left w:val="nil"/>
              <w:bottom w:val="nil"/>
              <w:right w:val="nil"/>
            </w:tcBorders>
            <w:shd w:val="clear" w:color="auto" w:fill="auto"/>
            <w:noWrap/>
            <w:vAlign w:val="center"/>
            <w:hideMark/>
          </w:tcPr>
          <w:p w14:paraId="52E83E7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2B0770D"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Cyst on the left side under follow-up by gynecology</w:t>
            </w:r>
          </w:p>
        </w:tc>
        <w:tc>
          <w:tcPr>
            <w:tcW w:w="3643" w:type="dxa"/>
            <w:tcBorders>
              <w:top w:val="nil"/>
              <w:left w:val="nil"/>
              <w:bottom w:val="nil"/>
              <w:right w:val="nil"/>
            </w:tcBorders>
            <w:shd w:val="clear" w:color="auto" w:fill="auto"/>
            <w:noWrap/>
            <w:vAlign w:val="center"/>
            <w:hideMark/>
          </w:tcPr>
          <w:p w14:paraId="36D40D2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000A874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2EF4D2B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27ABF68" w14:textId="77777777" w:rsidTr="00257B5E">
        <w:trPr>
          <w:trHeight w:val="300"/>
        </w:trPr>
        <w:tc>
          <w:tcPr>
            <w:tcW w:w="1350" w:type="dxa"/>
            <w:tcBorders>
              <w:top w:val="nil"/>
              <w:left w:val="nil"/>
              <w:bottom w:val="nil"/>
              <w:right w:val="nil"/>
            </w:tcBorders>
            <w:shd w:val="clear" w:color="auto" w:fill="auto"/>
            <w:noWrap/>
            <w:vAlign w:val="center"/>
            <w:hideMark/>
          </w:tcPr>
          <w:p w14:paraId="5D98919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411577C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Cyst on the left side under follow-up by gynecology</w:t>
            </w:r>
          </w:p>
        </w:tc>
        <w:tc>
          <w:tcPr>
            <w:tcW w:w="2837" w:type="dxa"/>
            <w:tcBorders>
              <w:top w:val="nil"/>
              <w:left w:val="nil"/>
              <w:bottom w:val="nil"/>
              <w:right w:val="nil"/>
            </w:tcBorders>
            <w:shd w:val="clear" w:color="auto" w:fill="auto"/>
            <w:noWrap/>
            <w:vAlign w:val="center"/>
            <w:hideMark/>
          </w:tcPr>
          <w:p w14:paraId="6FA0647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773AB691"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23C5149C" w14:textId="77777777" w:rsidTr="00257B5E">
        <w:trPr>
          <w:trHeight w:val="300"/>
        </w:trPr>
        <w:tc>
          <w:tcPr>
            <w:tcW w:w="1350" w:type="dxa"/>
            <w:tcBorders>
              <w:top w:val="nil"/>
              <w:left w:val="nil"/>
              <w:bottom w:val="nil"/>
              <w:right w:val="nil"/>
            </w:tcBorders>
            <w:shd w:val="clear" w:color="auto" w:fill="auto"/>
            <w:noWrap/>
            <w:vAlign w:val="center"/>
            <w:hideMark/>
          </w:tcPr>
          <w:p w14:paraId="5A0DAD7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59C42F9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Reports that dizziness is associated with the intake of primaquine.</w:t>
            </w:r>
          </w:p>
        </w:tc>
        <w:tc>
          <w:tcPr>
            <w:tcW w:w="3643" w:type="dxa"/>
            <w:tcBorders>
              <w:top w:val="nil"/>
              <w:left w:val="nil"/>
              <w:bottom w:val="nil"/>
              <w:right w:val="nil"/>
            </w:tcBorders>
            <w:shd w:val="clear" w:color="auto" w:fill="auto"/>
            <w:noWrap/>
            <w:vAlign w:val="center"/>
            <w:hideMark/>
          </w:tcPr>
          <w:p w14:paraId="566224F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0E302C2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6919F47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2F272802" w14:textId="77777777" w:rsidTr="00257B5E">
        <w:trPr>
          <w:trHeight w:val="300"/>
        </w:trPr>
        <w:tc>
          <w:tcPr>
            <w:tcW w:w="1350" w:type="dxa"/>
            <w:tcBorders>
              <w:top w:val="nil"/>
              <w:left w:val="nil"/>
              <w:bottom w:val="nil"/>
              <w:right w:val="nil"/>
            </w:tcBorders>
            <w:shd w:val="clear" w:color="auto" w:fill="auto"/>
            <w:noWrap/>
            <w:vAlign w:val="center"/>
            <w:hideMark/>
          </w:tcPr>
          <w:p w14:paraId="5AB47D2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59327B97"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Reports that dizziness is associated with the intake of primaquine.</w:t>
            </w:r>
          </w:p>
        </w:tc>
        <w:tc>
          <w:tcPr>
            <w:tcW w:w="2837" w:type="dxa"/>
            <w:tcBorders>
              <w:top w:val="nil"/>
              <w:left w:val="nil"/>
              <w:bottom w:val="nil"/>
              <w:right w:val="nil"/>
            </w:tcBorders>
            <w:shd w:val="clear" w:color="auto" w:fill="auto"/>
            <w:noWrap/>
            <w:vAlign w:val="center"/>
            <w:hideMark/>
          </w:tcPr>
          <w:p w14:paraId="00BC26B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4D25688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2B0B4225" w14:textId="77777777" w:rsidTr="00257B5E">
        <w:trPr>
          <w:trHeight w:val="300"/>
        </w:trPr>
        <w:tc>
          <w:tcPr>
            <w:tcW w:w="1350" w:type="dxa"/>
            <w:tcBorders>
              <w:top w:val="nil"/>
              <w:left w:val="nil"/>
              <w:bottom w:val="nil"/>
              <w:right w:val="nil"/>
            </w:tcBorders>
            <w:shd w:val="clear" w:color="auto" w:fill="auto"/>
            <w:noWrap/>
            <w:vAlign w:val="center"/>
            <w:hideMark/>
          </w:tcPr>
          <w:p w14:paraId="0C369F6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68F1C7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Hyaline rhinorrhea / otalgia</w:t>
            </w:r>
          </w:p>
        </w:tc>
        <w:tc>
          <w:tcPr>
            <w:tcW w:w="3643" w:type="dxa"/>
            <w:tcBorders>
              <w:top w:val="nil"/>
              <w:left w:val="nil"/>
              <w:bottom w:val="nil"/>
              <w:right w:val="nil"/>
            </w:tcBorders>
            <w:shd w:val="clear" w:color="auto" w:fill="auto"/>
            <w:noWrap/>
            <w:vAlign w:val="center"/>
            <w:hideMark/>
          </w:tcPr>
          <w:p w14:paraId="5B441BC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5EEBA37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10EB398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922E36F" w14:textId="77777777" w:rsidTr="00257B5E">
        <w:trPr>
          <w:trHeight w:val="300"/>
        </w:trPr>
        <w:tc>
          <w:tcPr>
            <w:tcW w:w="1350" w:type="dxa"/>
            <w:tcBorders>
              <w:top w:val="nil"/>
              <w:left w:val="nil"/>
              <w:bottom w:val="nil"/>
              <w:right w:val="nil"/>
            </w:tcBorders>
            <w:shd w:val="clear" w:color="auto" w:fill="auto"/>
            <w:noWrap/>
            <w:vAlign w:val="center"/>
            <w:hideMark/>
          </w:tcPr>
          <w:p w14:paraId="69F5453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16CCBD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Hyaline rhinorrhea /otalgia</w:t>
            </w:r>
          </w:p>
        </w:tc>
        <w:tc>
          <w:tcPr>
            <w:tcW w:w="3643" w:type="dxa"/>
            <w:tcBorders>
              <w:top w:val="nil"/>
              <w:left w:val="nil"/>
              <w:bottom w:val="nil"/>
              <w:right w:val="nil"/>
            </w:tcBorders>
            <w:shd w:val="clear" w:color="auto" w:fill="auto"/>
            <w:noWrap/>
            <w:vAlign w:val="center"/>
            <w:hideMark/>
          </w:tcPr>
          <w:p w14:paraId="45D4927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0703517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558578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3F4C3F95" w14:textId="77777777" w:rsidTr="00257B5E">
        <w:trPr>
          <w:trHeight w:val="300"/>
        </w:trPr>
        <w:tc>
          <w:tcPr>
            <w:tcW w:w="1350" w:type="dxa"/>
            <w:tcBorders>
              <w:top w:val="nil"/>
              <w:left w:val="nil"/>
              <w:bottom w:val="nil"/>
              <w:right w:val="nil"/>
            </w:tcBorders>
            <w:shd w:val="clear" w:color="auto" w:fill="auto"/>
            <w:noWrap/>
            <w:vAlign w:val="center"/>
            <w:hideMark/>
          </w:tcPr>
          <w:p w14:paraId="5A7BE9C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5EC5141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Dizziness (feeling)</w:t>
            </w:r>
          </w:p>
        </w:tc>
        <w:tc>
          <w:tcPr>
            <w:tcW w:w="3643" w:type="dxa"/>
            <w:tcBorders>
              <w:top w:val="nil"/>
              <w:left w:val="nil"/>
              <w:bottom w:val="nil"/>
              <w:right w:val="nil"/>
            </w:tcBorders>
            <w:shd w:val="clear" w:color="auto" w:fill="auto"/>
            <w:noWrap/>
            <w:vAlign w:val="center"/>
            <w:hideMark/>
          </w:tcPr>
          <w:p w14:paraId="49A0C68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37ECA21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0C1290D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18ED1F8" w14:textId="77777777" w:rsidTr="00257B5E">
        <w:trPr>
          <w:trHeight w:val="300"/>
        </w:trPr>
        <w:tc>
          <w:tcPr>
            <w:tcW w:w="1350" w:type="dxa"/>
            <w:tcBorders>
              <w:top w:val="nil"/>
              <w:left w:val="nil"/>
              <w:bottom w:val="nil"/>
              <w:right w:val="nil"/>
            </w:tcBorders>
            <w:shd w:val="clear" w:color="auto" w:fill="auto"/>
            <w:noWrap/>
            <w:vAlign w:val="center"/>
            <w:hideMark/>
          </w:tcPr>
          <w:p w14:paraId="6B30140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E7DA677"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567ED3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1F0308A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526ED92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291047D" w14:textId="77777777" w:rsidTr="00257B5E">
        <w:trPr>
          <w:trHeight w:val="300"/>
        </w:trPr>
        <w:tc>
          <w:tcPr>
            <w:tcW w:w="1350" w:type="dxa"/>
            <w:tcBorders>
              <w:top w:val="nil"/>
              <w:left w:val="nil"/>
              <w:bottom w:val="nil"/>
              <w:right w:val="nil"/>
            </w:tcBorders>
            <w:shd w:val="clear" w:color="auto" w:fill="auto"/>
            <w:noWrap/>
            <w:vAlign w:val="center"/>
            <w:hideMark/>
          </w:tcPr>
          <w:p w14:paraId="5F19CE2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C070E80" w14:textId="2B8E13C5" w:rsidR="00257B5E" w:rsidRPr="006877B8" w:rsidRDefault="00257B5E" w:rsidP="008A043D">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w:t>
            </w:r>
            <w:r w:rsidR="008A043D" w:rsidRPr="006877B8">
              <w:rPr>
                <w:rFonts w:ascii="Times New Roman" w:eastAsia="Times New Roman" w:hAnsi="Times New Roman" w:cs="Times New Roman"/>
                <w:b/>
                <w:bCs/>
                <w:color w:val="000000" w:themeColor="text1"/>
                <w:sz w:val="24"/>
                <w:szCs w:val="24"/>
                <w:lang w:eastAsia="es-CO"/>
              </w:rPr>
              <w:t>d</w:t>
            </w:r>
            <w:r w:rsidRPr="006877B8">
              <w:rPr>
                <w:rFonts w:ascii="Times New Roman" w:eastAsia="Times New Roman" w:hAnsi="Times New Roman" w:cs="Times New Roman"/>
                <w:b/>
                <w:bCs/>
                <w:color w:val="000000" w:themeColor="text1"/>
                <w:sz w:val="24"/>
                <w:szCs w:val="24"/>
                <w:lang w:eastAsia="es-CO"/>
              </w:rPr>
              <w:t>izziness (feeling)</w:t>
            </w:r>
          </w:p>
        </w:tc>
        <w:tc>
          <w:tcPr>
            <w:tcW w:w="3643" w:type="dxa"/>
            <w:tcBorders>
              <w:top w:val="nil"/>
              <w:left w:val="nil"/>
              <w:bottom w:val="nil"/>
              <w:right w:val="nil"/>
            </w:tcBorders>
            <w:shd w:val="clear" w:color="auto" w:fill="auto"/>
            <w:noWrap/>
            <w:vAlign w:val="center"/>
            <w:hideMark/>
          </w:tcPr>
          <w:p w14:paraId="35C449B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64D168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666D89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w:t>
            </w:r>
          </w:p>
        </w:tc>
      </w:tr>
      <w:tr w:rsidR="00257B5E" w:rsidRPr="006877B8" w14:paraId="0E3F3E44" w14:textId="77777777" w:rsidTr="00257B5E">
        <w:trPr>
          <w:trHeight w:val="300"/>
        </w:trPr>
        <w:tc>
          <w:tcPr>
            <w:tcW w:w="1350" w:type="dxa"/>
            <w:tcBorders>
              <w:top w:val="nil"/>
              <w:left w:val="nil"/>
              <w:bottom w:val="nil"/>
              <w:right w:val="nil"/>
            </w:tcBorders>
            <w:shd w:val="clear" w:color="auto" w:fill="auto"/>
            <w:noWrap/>
            <w:vAlign w:val="center"/>
            <w:hideMark/>
          </w:tcPr>
          <w:p w14:paraId="1065CFC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CE0F11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Mild dizziness (feeling)</w:t>
            </w:r>
          </w:p>
        </w:tc>
        <w:tc>
          <w:tcPr>
            <w:tcW w:w="3643" w:type="dxa"/>
            <w:tcBorders>
              <w:top w:val="nil"/>
              <w:left w:val="nil"/>
              <w:bottom w:val="nil"/>
              <w:right w:val="nil"/>
            </w:tcBorders>
            <w:shd w:val="clear" w:color="auto" w:fill="auto"/>
            <w:noWrap/>
            <w:vAlign w:val="center"/>
            <w:hideMark/>
          </w:tcPr>
          <w:p w14:paraId="4C8EE4F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20F396A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3BE6545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1DC2740" w14:textId="77777777" w:rsidTr="00257B5E">
        <w:trPr>
          <w:trHeight w:val="300"/>
        </w:trPr>
        <w:tc>
          <w:tcPr>
            <w:tcW w:w="1350" w:type="dxa"/>
            <w:tcBorders>
              <w:top w:val="nil"/>
              <w:left w:val="nil"/>
              <w:bottom w:val="nil"/>
              <w:right w:val="nil"/>
            </w:tcBorders>
            <w:shd w:val="clear" w:color="auto" w:fill="auto"/>
            <w:noWrap/>
            <w:vAlign w:val="center"/>
            <w:hideMark/>
          </w:tcPr>
          <w:p w14:paraId="2B447F4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DD4D3E9"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Mild dizziness (feeling)</w:t>
            </w:r>
          </w:p>
        </w:tc>
        <w:tc>
          <w:tcPr>
            <w:tcW w:w="3643" w:type="dxa"/>
            <w:tcBorders>
              <w:top w:val="nil"/>
              <w:left w:val="nil"/>
              <w:bottom w:val="nil"/>
              <w:right w:val="nil"/>
            </w:tcBorders>
            <w:shd w:val="clear" w:color="auto" w:fill="auto"/>
            <w:noWrap/>
            <w:vAlign w:val="center"/>
            <w:hideMark/>
          </w:tcPr>
          <w:p w14:paraId="68D2862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F7197C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73D79E2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5897727B" w14:textId="77777777" w:rsidTr="00257B5E">
        <w:trPr>
          <w:trHeight w:val="300"/>
        </w:trPr>
        <w:tc>
          <w:tcPr>
            <w:tcW w:w="1350" w:type="dxa"/>
            <w:tcBorders>
              <w:top w:val="nil"/>
              <w:left w:val="nil"/>
              <w:bottom w:val="nil"/>
              <w:right w:val="nil"/>
            </w:tcBorders>
            <w:shd w:val="clear" w:color="auto" w:fill="auto"/>
            <w:noWrap/>
            <w:vAlign w:val="center"/>
            <w:hideMark/>
          </w:tcPr>
          <w:p w14:paraId="65DA825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AC61C8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Dry cough</w:t>
            </w:r>
          </w:p>
        </w:tc>
        <w:tc>
          <w:tcPr>
            <w:tcW w:w="3643" w:type="dxa"/>
            <w:tcBorders>
              <w:top w:val="nil"/>
              <w:left w:val="nil"/>
              <w:bottom w:val="nil"/>
              <w:right w:val="nil"/>
            </w:tcBorders>
            <w:shd w:val="clear" w:color="auto" w:fill="auto"/>
            <w:noWrap/>
            <w:vAlign w:val="center"/>
            <w:hideMark/>
          </w:tcPr>
          <w:p w14:paraId="6D40CB8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69CD7A4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0AD9978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02A629C" w14:textId="77777777" w:rsidTr="00257B5E">
        <w:trPr>
          <w:trHeight w:val="300"/>
        </w:trPr>
        <w:tc>
          <w:tcPr>
            <w:tcW w:w="1350" w:type="dxa"/>
            <w:tcBorders>
              <w:top w:val="nil"/>
              <w:left w:val="nil"/>
              <w:bottom w:val="nil"/>
              <w:right w:val="nil"/>
            </w:tcBorders>
            <w:shd w:val="clear" w:color="auto" w:fill="auto"/>
            <w:noWrap/>
            <w:vAlign w:val="center"/>
            <w:hideMark/>
          </w:tcPr>
          <w:p w14:paraId="450FC15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879B6C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dry cough</w:t>
            </w:r>
          </w:p>
        </w:tc>
        <w:tc>
          <w:tcPr>
            <w:tcW w:w="3643" w:type="dxa"/>
            <w:tcBorders>
              <w:top w:val="nil"/>
              <w:left w:val="nil"/>
              <w:bottom w:val="nil"/>
              <w:right w:val="nil"/>
            </w:tcBorders>
            <w:shd w:val="clear" w:color="auto" w:fill="auto"/>
            <w:noWrap/>
            <w:vAlign w:val="center"/>
            <w:hideMark/>
          </w:tcPr>
          <w:p w14:paraId="40648C7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C6C705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71F8B2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7D7657B0" w14:textId="77777777" w:rsidTr="00257B5E">
        <w:trPr>
          <w:trHeight w:val="300"/>
        </w:trPr>
        <w:tc>
          <w:tcPr>
            <w:tcW w:w="1350" w:type="dxa"/>
            <w:tcBorders>
              <w:top w:val="nil"/>
              <w:left w:val="nil"/>
              <w:bottom w:val="nil"/>
              <w:right w:val="nil"/>
            </w:tcBorders>
            <w:shd w:val="clear" w:color="auto" w:fill="auto"/>
            <w:noWrap/>
            <w:vAlign w:val="center"/>
            <w:hideMark/>
          </w:tcPr>
          <w:p w14:paraId="6515D5C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1B75511"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Vomiting</w:t>
            </w:r>
          </w:p>
        </w:tc>
        <w:tc>
          <w:tcPr>
            <w:tcW w:w="3643" w:type="dxa"/>
            <w:tcBorders>
              <w:top w:val="nil"/>
              <w:left w:val="nil"/>
              <w:bottom w:val="nil"/>
              <w:right w:val="nil"/>
            </w:tcBorders>
            <w:shd w:val="clear" w:color="auto" w:fill="auto"/>
            <w:noWrap/>
            <w:vAlign w:val="center"/>
            <w:hideMark/>
          </w:tcPr>
          <w:p w14:paraId="414726D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61AB0D9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7A35CFE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BF3D3F5"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400EFBB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9DC64C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vomiting</w:t>
            </w:r>
          </w:p>
        </w:tc>
        <w:tc>
          <w:tcPr>
            <w:tcW w:w="3643" w:type="dxa"/>
            <w:tcBorders>
              <w:top w:val="nil"/>
              <w:left w:val="nil"/>
              <w:bottom w:val="nil"/>
              <w:right w:val="nil"/>
            </w:tcBorders>
            <w:shd w:val="clear" w:color="auto" w:fill="auto"/>
            <w:noWrap/>
            <w:vAlign w:val="center"/>
            <w:hideMark/>
          </w:tcPr>
          <w:p w14:paraId="37137F23"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02012ED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26DDE3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609C1ECF"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641729E6"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2610" w:type="dxa"/>
            <w:tcBorders>
              <w:top w:val="single" w:sz="4" w:space="0" w:color="5B9BD5"/>
              <w:left w:val="nil"/>
              <w:bottom w:val="single" w:sz="4" w:space="0" w:color="5B9BD5"/>
              <w:right w:val="nil"/>
            </w:tcBorders>
            <w:shd w:val="clear" w:color="auto" w:fill="auto"/>
            <w:noWrap/>
            <w:vAlign w:val="center"/>
            <w:hideMark/>
          </w:tcPr>
          <w:p w14:paraId="67AF5530"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4C63FD3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32F5D43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1BDBF6E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29</w:t>
            </w:r>
          </w:p>
        </w:tc>
      </w:tr>
      <w:tr w:rsidR="00257B5E" w:rsidRPr="006877B8" w14:paraId="24422B00" w14:textId="77777777" w:rsidTr="00257B5E">
        <w:trPr>
          <w:trHeight w:val="300"/>
        </w:trPr>
        <w:tc>
          <w:tcPr>
            <w:tcW w:w="1350" w:type="dxa"/>
            <w:tcBorders>
              <w:top w:val="nil"/>
              <w:left w:val="nil"/>
              <w:bottom w:val="nil"/>
              <w:right w:val="nil"/>
            </w:tcBorders>
            <w:shd w:val="clear" w:color="auto" w:fill="auto"/>
            <w:noWrap/>
            <w:vAlign w:val="center"/>
            <w:hideMark/>
          </w:tcPr>
          <w:p w14:paraId="6056E70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Nausea</w:t>
            </w:r>
          </w:p>
        </w:tc>
        <w:tc>
          <w:tcPr>
            <w:tcW w:w="2610" w:type="dxa"/>
            <w:tcBorders>
              <w:top w:val="nil"/>
              <w:left w:val="nil"/>
              <w:bottom w:val="nil"/>
              <w:right w:val="nil"/>
            </w:tcBorders>
            <w:shd w:val="clear" w:color="auto" w:fill="auto"/>
            <w:noWrap/>
            <w:vAlign w:val="center"/>
            <w:hideMark/>
          </w:tcPr>
          <w:p w14:paraId="00EAE79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4EC36E1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Definitely related</w:t>
            </w:r>
          </w:p>
        </w:tc>
        <w:tc>
          <w:tcPr>
            <w:tcW w:w="2837" w:type="dxa"/>
            <w:tcBorders>
              <w:top w:val="nil"/>
              <w:left w:val="nil"/>
              <w:bottom w:val="nil"/>
              <w:right w:val="nil"/>
            </w:tcBorders>
            <w:shd w:val="clear" w:color="auto" w:fill="auto"/>
            <w:noWrap/>
            <w:vAlign w:val="center"/>
            <w:hideMark/>
          </w:tcPr>
          <w:p w14:paraId="3A6320D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07F02ED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A967B11" w14:textId="77777777" w:rsidTr="00257B5E">
        <w:trPr>
          <w:trHeight w:val="300"/>
        </w:trPr>
        <w:tc>
          <w:tcPr>
            <w:tcW w:w="1350" w:type="dxa"/>
            <w:tcBorders>
              <w:top w:val="nil"/>
              <w:left w:val="nil"/>
              <w:bottom w:val="nil"/>
              <w:right w:val="nil"/>
            </w:tcBorders>
            <w:shd w:val="clear" w:color="auto" w:fill="auto"/>
            <w:noWrap/>
            <w:vAlign w:val="center"/>
            <w:hideMark/>
          </w:tcPr>
          <w:p w14:paraId="1978759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D450757"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1C375F6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1353171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5A94A5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FEE9100" w14:textId="77777777" w:rsidTr="00257B5E">
        <w:trPr>
          <w:trHeight w:val="300"/>
        </w:trPr>
        <w:tc>
          <w:tcPr>
            <w:tcW w:w="1350" w:type="dxa"/>
            <w:tcBorders>
              <w:top w:val="nil"/>
              <w:left w:val="nil"/>
              <w:bottom w:val="nil"/>
              <w:right w:val="nil"/>
            </w:tcBorders>
            <w:shd w:val="clear" w:color="auto" w:fill="auto"/>
            <w:noWrap/>
            <w:vAlign w:val="center"/>
            <w:hideMark/>
          </w:tcPr>
          <w:p w14:paraId="79FC3EA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5CFD444B"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B31DC2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2D83F2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7CFC8E5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7710B20A" w14:textId="77777777" w:rsidTr="00257B5E">
        <w:trPr>
          <w:trHeight w:val="300"/>
        </w:trPr>
        <w:tc>
          <w:tcPr>
            <w:tcW w:w="1350" w:type="dxa"/>
            <w:tcBorders>
              <w:top w:val="nil"/>
              <w:left w:val="nil"/>
              <w:bottom w:val="nil"/>
              <w:right w:val="nil"/>
            </w:tcBorders>
            <w:shd w:val="clear" w:color="auto" w:fill="auto"/>
            <w:noWrap/>
            <w:vAlign w:val="center"/>
            <w:hideMark/>
          </w:tcPr>
          <w:p w14:paraId="7E3D99B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C3F1744"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3B6C431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435612A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5816A04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E3CDE3B" w14:textId="77777777" w:rsidTr="00257B5E">
        <w:trPr>
          <w:trHeight w:val="300"/>
        </w:trPr>
        <w:tc>
          <w:tcPr>
            <w:tcW w:w="1350" w:type="dxa"/>
            <w:tcBorders>
              <w:top w:val="nil"/>
              <w:left w:val="nil"/>
              <w:bottom w:val="nil"/>
              <w:right w:val="nil"/>
            </w:tcBorders>
            <w:shd w:val="clear" w:color="auto" w:fill="auto"/>
            <w:noWrap/>
            <w:vAlign w:val="center"/>
            <w:hideMark/>
          </w:tcPr>
          <w:p w14:paraId="568B247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301D1CD"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67DA7BA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3C6181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21964E0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6C3DB72" w14:textId="77777777" w:rsidTr="00257B5E">
        <w:trPr>
          <w:trHeight w:val="300"/>
        </w:trPr>
        <w:tc>
          <w:tcPr>
            <w:tcW w:w="1350" w:type="dxa"/>
            <w:tcBorders>
              <w:top w:val="nil"/>
              <w:left w:val="nil"/>
              <w:bottom w:val="nil"/>
              <w:right w:val="nil"/>
            </w:tcBorders>
            <w:shd w:val="clear" w:color="auto" w:fill="auto"/>
            <w:noWrap/>
            <w:vAlign w:val="center"/>
            <w:hideMark/>
          </w:tcPr>
          <w:p w14:paraId="202635E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4EFC3A6"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2D31AF7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62635B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601" w:type="dxa"/>
            <w:tcBorders>
              <w:top w:val="nil"/>
              <w:left w:val="nil"/>
              <w:bottom w:val="nil"/>
              <w:right w:val="nil"/>
            </w:tcBorders>
            <w:shd w:val="clear" w:color="auto" w:fill="auto"/>
            <w:noWrap/>
            <w:vAlign w:val="center"/>
            <w:hideMark/>
          </w:tcPr>
          <w:p w14:paraId="62E859A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D948828" w14:textId="77777777" w:rsidTr="00257B5E">
        <w:trPr>
          <w:trHeight w:val="300"/>
        </w:trPr>
        <w:tc>
          <w:tcPr>
            <w:tcW w:w="1350" w:type="dxa"/>
            <w:tcBorders>
              <w:top w:val="nil"/>
              <w:left w:val="nil"/>
              <w:bottom w:val="nil"/>
              <w:right w:val="nil"/>
            </w:tcBorders>
            <w:shd w:val="clear" w:color="auto" w:fill="auto"/>
            <w:noWrap/>
            <w:vAlign w:val="center"/>
            <w:hideMark/>
          </w:tcPr>
          <w:p w14:paraId="22C6695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0C4595E"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77A5436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A18124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2882D0E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E6E2327" w14:textId="77777777" w:rsidTr="00257B5E">
        <w:trPr>
          <w:trHeight w:val="300"/>
        </w:trPr>
        <w:tc>
          <w:tcPr>
            <w:tcW w:w="1350" w:type="dxa"/>
            <w:tcBorders>
              <w:top w:val="nil"/>
              <w:left w:val="nil"/>
              <w:bottom w:val="nil"/>
              <w:right w:val="nil"/>
            </w:tcBorders>
            <w:shd w:val="clear" w:color="auto" w:fill="auto"/>
            <w:noWrap/>
            <w:vAlign w:val="center"/>
            <w:hideMark/>
          </w:tcPr>
          <w:p w14:paraId="06382B6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3E57265"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462691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4E65FCA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399B85F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48BC7C74" w14:textId="77777777" w:rsidTr="00257B5E">
        <w:trPr>
          <w:trHeight w:val="300"/>
        </w:trPr>
        <w:tc>
          <w:tcPr>
            <w:tcW w:w="1350" w:type="dxa"/>
            <w:tcBorders>
              <w:top w:val="nil"/>
              <w:left w:val="nil"/>
              <w:bottom w:val="nil"/>
              <w:right w:val="nil"/>
            </w:tcBorders>
            <w:shd w:val="clear" w:color="auto" w:fill="auto"/>
            <w:noWrap/>
            <w:vAlign w:val="center"/>
            <w:hideMark/>
          </w:tcPr>
          <w:p w14:paraId="02475647"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5C5A3BC"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A2710C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7BB9CF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1380A16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6B3BA8FB" w14:textId="77777777" w:rsidTr="00257B5E">
        <w:trPr>
          <w:trHeight w:val="300"/>
        </w:trPr>
        <w:tc>
          <w:tcPr>
            <w:tcW w:w="1350" w:type="dxa"/>
            <w:tcBorders>
              <w:top w:val="nil"/>
              <w:left w:val="nil"/>
              <w:bottom w:val="nil"/>
              <w:right w:val="nil"/>
            </w:tcBorders>
            <w:shd w:val="clear" w:color="auto" w:fill="auto"/>
            <w:noWrap/>
            <w:vAlign w:val="center"/>
            <w:hideMark/>
          </w:tcPr>
          <w:p w14:paraId="01FF430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8BB8264"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C86132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837" w:type="dxa"/>
            <w:tcBorders>
              <w:top w:val="nil"/>
              <w:left w:val="nil"/>
              <w:bottom w:val="nil"/>
              <w:right w:val="nil"/>
            </w:tcBorders>
            <w:shd w:val="clear" w:color="auto" w:fill="auto"/>
            <w:noWrap/>
            <w:vAlign w:val="center"/>
            <w:hideMark/>
          </w:tcPr>
          <w:p w14:paraId="0E9A252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4A8F018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7</w:t>
            </w:r>
          </w:p>
        </w:tc>
      </w:tr>
      <w:tr w:rsidR="00257B5E" w:rsidRPr="006877B8" w14:paraId="2C944790" w14:textId="77777777" w:rsidTr="00257B5E">
        <w:trPr>
          <w:trHeight w:val="300"/>
        </w:trPr>
        <w:tc>
          <w:tcPr>
            <w:tcW w:w="1350" w:type="dxa"/>
            <w:tcBorders>
              <w:top w:val="nil"/>
              <w:left w:val="nil"/>
              <w:bottom w:val="nil"/>
              <w:right w:val="nil"/>
            </w:tcBorders>
            <w:shd w:val="clear" w:color="auto" w:fill="auto"/>
            <w:noWrap/>
            <w:vAlign w:val="center"/>
            <w:hideMark/>
          </w:tcPr>
          <w:p w14:paraId="6ACEA3CF"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146F3B81"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0A4A8EB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6951EDE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0721891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3</w:t>
            </w:r>
          </w:p>
        </w:tc>
      </w:tr>
      <w:tr w:rsidR="00257B5E" w:rsidRPr="006877B8" w14:paraId="2034767D" w14:textId="77777777" w:rsidTr="00257B5E">
        <w:trPr>
          <w:trHeight w:val="300"/>
        </w:trPr>
        <w:tc>
          <w:tcPr>
            <w:tcW w:w="1350" w:type="dxa"/>
            <w:tcBorders>
              <w:top w:val="nil"/>
              <w:left w:val="nil"/>
              <w:bottom w:val="nil"/>
              <w:right w:val="nil"/>
            </w:tcBorders>
            <w:shd w:val="clear" w:color="auto" w:fill="auto"/>
            <w:noWrap/>
            <w:vAlign w:val="center"/>
            <w:hideMark/>
          </w:tcPr>
          <w:p w14:paraId="4F8A38D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04B3DF5C"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038C8FF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427A908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73084B0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19</w:t>
            </w:r>
          </w:p>
        </w:tc>
      </w:tr>
      <w:tr w:rsidR="00257B5E" w:rsidRPr="006877B8" w14:paraId="0194CB89" w14:textId="77777777" w:rsidTr="00257B5E">
        <w:trPr>
          <w:trHeight w:val="300"/>
        </w:trPr>
        <w:tc>
          <w:tcPr>
            <w:tcW w:w="1350" w:type="dxa"/>
            <w:tcBorders>
              <w:top w:val="nil"/>
              <w:left w:val="nil"/>
              <w:bottom w:val="nil"/>
              <w:right w:val="nil"/>
            </w:tcBorders>
            <w:shd w:val="clear" w:color="auto" w:fill="auto"/>
            <w:noWrap/>
            <w:vAlign w:val="center"/>
            <w:hideMark/>
          </w:tcPr>
          <w:p w14:paraId="17B24C97"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E30F2A8"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highlight w:val="yellow"/>
                <w:lang w:eastAsia="es-CO"/>
              </w:rPr>
            </w:pPr>
            <w:r w:rsidRPr="006877B8">
              <w:rPr>
                <w:rFonts w:ascii="Times New Roman" w:eastAsia="Times New Roman" w:hAnsi="Times New Roman" w:cs="Times New Roman"/>
                <w:b/>
                <w:bCs/>
                <w:color w:val="000000" w:themeColor="text1"/>
                <w:sz w:val="24"/>
                <w:szCs w:val="24"/>
                <w:lang w:eastAsia="es-CO"/>
              </w:rPr>
              <w:t>Nausea accompanying epigastric pain</w:t>
            </w:r>
          </w:p>
        </w:tc>
        <w:tc>
          <w:tcPr>
            <w:tcW w:w="3643" w:type="dxa"/>
            <w:tcBorders>
              <w:top w:val="nil"/>
              <w:left w:val="nil"/>
              <w:bottom w:val="nil"/>
              <w:right w:val="nil"/>
            </w:tcBorders>
            <w:shd w:val="clear" w:color="auto" w:fill="auto"/>
            <w:noWrap/>
            <w:vAlign w:val="center"/>
            <w:hideMark/>
          </w:tcPr>
          <w:p w14:paraId="26D9DA8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0EA1D33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related</w:t>
            </w:r>
          </w:p>
        </w:tc>
        <w:tc>
          <w:tcPr>
            <w:tcW w:w="2601" w:type="dxa"/>
            <w:tcBorders>
              <w:top w:val="nil"/>
              <w:left w:val="nil"/>
              <w:bottom w:val="nil"/>
              <w:right w:val="nil"/>
            </w:tcBorders>
            <w:shd w:val="clear" w:color="auto" w:fill="auto"/>
            <w:noWrap/>
            <w:vAlign w:val="center"/>
            <w:hideMark/>
          </w:tcPr>
          <w:p w14:paraId="71310B8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5D7E7C60"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4450F9F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1919513"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highlight w:val="yellow"/>
                <w:lang w:eastAsia="es-CO"/>
              </w:rPr>
            </w:pPr>
            <w:r w:rsidRPr="006877B8">
              <w:rPr>
                <w:rFonts w:ascii="Times New Roman" w:eastAsia="Times New Roman" w:hAnsi="Times New Roman" w:cs="Times New Roman"/>
                <w:b/>
                <w:bCs/>
                <w:color w:val="000000" w:themeColor="text1"/>
                <w:sz w:val="24"/>
                <w:szCs w:val="24"/>
                <w:lang w:eastAsia="es-CO"/>
              </w:rPr>
              <w:t>Total, Nausea accompanying epigastric pain</w:t>
            </w:r>
          </w:p>
        </w:tc>
        <w:tc>
          <w:tcPr>
            <w:tcW w:w="3643" w:type="dxa"/>
            <w:tcBorders>
              <w:top w:val="nil"/>
              <w:left w:val="nil"/>
              <w:bottom w:val="nil"/>
              <w:right w:val="nil"/>
            </w:tcBorders>
            <w:shd w:val="clear" w:color="auto" w:fill="auto"/>
            <w:noWrap/>
            <w:vAlign w:val="center"/>
            <w:hideMark/>
          </w:tcPr>
          <w:p w14:paraId="7910EF3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19B6E26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1817A0B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629C2371"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5876698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lastRenderedPageBreak/>
              <w:t>Total Nausea</w:t>
            </w:r>
          </w:p>
        </w:tc>
        <w:tc>
          <w:tcPr>
            <w:tcW w:w="2610" w:type="dxa"/>
            <w:tcBorders>
              <w:top w:val="single" w:sz="4" w:space="0" w:color="5B9BD5"/>
              <w:left w:val="nil"/>
              <w:bottom w:val="single" w:sz="4" w:space="0" w:color="5B9BD5"/>
              <w:right w:val="nil"/>
            </w:tcBorders>
            <w:shd w:val="clear" w:color="auto" w:fill="auto"/>
            <w:noWrap/>
            <w:vAlign w:val="center"/>
            <w:hideMark/>
          </w:tcPr>
          <w:p w14:paraId="51BB6D8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1E64EBAC"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20B1D7F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61B7C8B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20</w:t>
            </w:r>
          </w:p>
        </w:tc>
      </w:tr>
      <w:tr w:rsidR="00257B5E" w:rsidRPr="006877B8" w14:paraId="07C21BC4" w14:textId="77777777" w:rsidTr="00257B5E">
        <w:trPr>
          <w:trHeight w:val="300"/>
        </w:trPr>
        <w:tc>
          <w:tcPr>
            <w:tcW w:w="1350" w:type="dxa"/>
            <w:tcBorders>
              <w:top w:val="nil"/>
              <w:left w:val="nil"/>
              <w:bottom w:val="nil"/>
              <w:right w:val="nil"/>
            </w:tcBorders>
            <w:shd w:val="clear" w:color="auto" w:fill="auto"/>
            <w:noWrap/>
            <w:vAlign w:val="center"/>
            <w:hideMark/>
          </w:tcPr>
          <w:p w14:paraId="1B0895C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Pruritus</w:t>
            </w:r>
          </w:p>
        </w:tc>
        <w:tc>
          <w:tcPr>
            <w:tcW w:w="2610" w:type="dxa"/>
            <w:tcBorders>
              <w:top w:val="nil"/>
              <w:left w:val="nil"/>
              <w:bottom w:val="nil"/>
              <w:right w:val="nil"/>
            </w:tcBorders>
            <w:shd w:val="clear" w:color="auto" w:fill="auto"/>
            <w:noWrap/>
            <w:vAlign w:val="center"/>
            <w:hideMark/>
          </w:tcPr>
          <w:p w14:paraId="336679BD"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1-week clinical picture of generalized itching, predominantly in the back.</w:t>
            </w:r>
          </w:p>
        </w:tc>
        <w:tc>
          <w:tcPr>
            <w:tcW w:w="3643" w:type="dxa"/>
            <w:tcBorders>
              <w:top w:val="nil"/>
              <w:left w:val="nil"/>
              <w:bottom w:val="nil"/>
              <w:right w:val="nil"/>
            </w:tcBorders>
            <w:shd w:val="clear" w:color="auto" w:fill="auto"/>
            <w:noWrap/>
            <w:vAlign w:val="center"/>
            <w:hideMark/>
          </w:tcPr>
          <w:p w14:paraId="7D5912F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5D39564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7BAF1B9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84E023C" w14:textId="77777777" w:rsidTr="00257B5E">
        <w:trPr>
          <w:trHeight w:val="300"/>
        </w:trPr>
        <w:tc>
          <w:tcPr>
            <w:tcW w:w="1350" w:type="dxa"/>
            <w:tcBorders>
              <w:top w:val="nil"/>
              <w:left w:val="nil"/>
              <w:bottom w:val="nil"/>
              <w:right w:val="nil"/>
            </w:tcBorders>
            <w:shd w:val="clear" w:color="auto" w:fill="auto"/>
            <w:noWrap/>
            <w:vAlign w:val="center"/>
            <w:hideMark/>
          </w:tcPr>
          <w:p w14:paraId="3CAFF2C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9090" w:type="dxa"/>
            <w:gridSpan w:val="3"/>
            <w:tcBorders>
              <w:top w:val="nil"/>
              <w:left w:val="nil"/>
              <w:bottom w:val="nil"/>
              <w:right w:val="nil"/>
            </w:tcBorders>
            <w:shd w:val="clear" w:color="auto" w:fill="auto"/>
            <w:noWrap/>
            <w:vAlign w:val="center"/>
            <w:hideMark/>
          </w:tcPr>
          <w:p w14:paraId="4501046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1-week clinical picture of generalized itching, predominantly in the back.</w:t>
            </w:r>
          </w:p>
        </w:tc>
        <w:tc>
          <w:tcPr>
            <w:tcW w:w="2601" w:type="dxa"/>
            <w:tcBorders>
              <w:top w:val="nil"/>
              <w:left w:val="nil"/>
              <w:bottom w:val="nil"/>
              <w:right w:val="nil"/>
            </w:tcBorders>
            <w:shd w:val="clear" w:color="auto" w:fill="auto"/>
            <w:noWrap/>
            <w:vAlign w:val="center"/>
            <w:hideMark/>
          </w:tcPr>
          <w:p w14:paraId="5312839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60BAF307" w14:textId="77777777" w:rsidTr="00257B5E">
        <w:trPr>
          <w:trHeight w:val="300"/>
        </w:trPr>
        <w:tc>
          <w:tcPr>
            <w:tcW w:w="1350" w:type="dxa"/>
            <w:tcBorders>
              <w:top w:val="nil"/>
              <w:left w:val="nil"/>
              <w:bottom w:val="nil"/>
              <w:right w:val="nil"/>
            </w:tcBorders>
            <w:shd w:val="clear" w:color="auto" w:fill="auto"/>
            <w:noWrap/>
            <w:vAlign w:val="center"/>
            <w:hideMark/>
          </w:tcPr>
          <w:p w14:paraId="33B85FE2"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34341C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Pruritus in the xenodiagnosis area</w:t>
            </w:r>
          </w:p>
        </w:tc>
        <w:tc>
          <w:tcPr>
            <w:tcW w:w="3643" w:type="dxa"/>
            <w:tcBorders>
              <w:top w:val="nil"/>
              <w:left w:val="nil"/>
              <w:bottom w:val="nil"/>
              <w:right w:val="nil"/>
            </w:tcBorders>
            <w:shd w:val="clear" w:color="auto" w:fill="auto"/>
            <w:noWrap/>
            <w:vAlign w:val="center"/>
            <w:hideMark/>
          </w:tcPr>
          <w:p w14:paraId="063E957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29F8652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394D2CC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62DE39E"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7F0A4A9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48DCE7D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Pruritus in the xenodiagnosis area</w:t>
            </w:r>
          </w:p>
        </w:tc>
        <w:tc>
          <w:tcPr>
            <w:tcW w:w="2837" w:type="dxa"/>
            <w:tcBorders>
              <w:top w:val="nil"/>
              <w:left w:val="nil"/>
              <w:bottom w:val="nil"/>
              <w:right w:val="nil"/>
            </w:tcBorders>
            <w:shd w:val="clear" w:color="auto" w:fill="auto"/>
            <w:noWrap/>
            <w:vAlign w:val="center"/>
            <w:hideMark/>
          </w:tcPr>
          <w:p w14:paraId="5DB6DA2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4ADCDD98"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5C99D6A1"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7981DE3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Pruritus</w:t>
            </w:r>
          </w:p>
        </w:tc>
        <w:tc>
          <w:tcPr>
            <w:tcW w:w="2610" w:type="dxa"/>
            <w:tcBorders>
              <w:top w:val="single" w:sz="4" w:space="0" w:color="5B9BD5"/>
              <w:left w:val="nil"/>
              <w:bottom w:val="single" w:sz="4" w:space="0" w:color="5B9BD5"/>
              <w:right w:val="nil"/>
            </w:tcBorders>
            <w:shd w:val="clear" w:color="auto" w:fill="auto"/>
            <w:noWrap/>
            <w:vAlign w:val="center"/>
            <w:hideMark/>
          </w:tcPr>
          <w:p w14:paraId="0637D30F"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26A8948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2C56F41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1EDE98D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w:t>
            </w:r>
          </w:p>
        </w:tc>
      </w:tr>
      <w:tr w:rsidR="00257B5E" w:rsidRPr="006877B8" w14:paraId="67F3B32B" w14:textId="77777777" w:rsidTr="00257B5E">
        <w:trPr>
          <w:trHeight w:val="300"/>
        </w:trPr>
        <w:tc>
          <w:tcPr>
            <w:tcW w:w="1350" w:type="dxa"/>
            <w:tcBorders>
              <w:top w:val="nil"/>
              <w:left w:val="nil"/>
              <w:bottom w:val="nil"/>
              <w:right w:val="nil"/>
            </w:tcBorders>
            <w:shd w:val="clear" w:color="auto" w:fill="auto"/>
            <w:noWrap/>
            <w:vAlign w:val="center"/>
            <w:hideMark/>
          </w:tcPr>
          <w:p w14:paraId="14CBC19F"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Urticaria (20 minutes)</w:t>
            </w:r>
          </w:p>
        </w:tc>
        <w:tc>
          <w:tcPr>
            <w:tcW w:w="2610" w:type="dxa"/>
            <w:tcBorders>
              <w:top w:val="nil"/>
              <w:left w:val="nil"/>
              <w:bottom w:val="nil"/>
              <w:right w:val="nil"/>
            </w:tcBorders>
            <w:shd w:val="clear" w:color="auto" w:fill="auto"/>
            <w:noWrap/>
            <w:vAlign w:val="center"/>
            <w:hideMark/>
          </w:tcPr>
          <w:p w14:paraId="67CFB02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Pruritus in the xenodiagnosis area</w:t>
            </w:r>
          </w:p>
        </w:tc>
        <w:tc>
          <w:tcPr>
            <w:tcW w:w="3643" w:type="dxa"/>
            <w:tcBorders>
              <w:top w:val="nil"/>
              <w:left w:val="nil"/>
              <w:bottom w:val="nil"/>
              <w:right w:val="nil"/>
            </w:tcBorders>
            <w:shd w:val="clear" w:color="auto" w:fill="auto"/>
            <w:noWrap/>
            <w:vAlign w:val="center"/>
            <w:hideMark/>
          </w:tcPr>
          <w:p w14:paraId="25A59545"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837" w:type="dxa"/>
            <w:tcBorders>
              <w:top w:val="nil"/>
              <w:left w:val="nil"/>
              <w:bottom w:val="nil"/>
              <w:right w:val="nil"/>
            </w:tcBorders>
            <w:shd w:val="clear" w:color="auto" w:fill="auto"/>
            <w:noWrap/>
            <w:vAlign w:val="center"/>
            <w:hideMark/>
          </w:tcPr>
          <w:p w14:paraId="5C5C4E6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5C37E90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3EE8BE34" w14:textId="77777777" w:rsidTr="00257B5E">
        <w:trPr>
          <w:trHeight w:val="300"/>
        </w:trPr>
        <w:tc>
          <w:tcPr>
            <w:tcW w:w="1350" w:type="dxa"/>
            <w:tcBorders>
              <w:top w:val="nil"/>
              <w:left w:val="nil"/>
              <w:bottom w:val="nil"/>
              <w:right w:val="nil"/>
            </w:tcBorders>
            <w:shd w:val="clear" w:color="auto" w:fill="auto"/>
            <w:noWrap/>
            <w:vAlign w:val="center"/>
            <w:hideMark/>
          </w:tcPr>
          <w:p w14:paraId="0B2D5B9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661FFAC2"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Pruritus in the xenodiagnosis area</w:t>
            </w:r>
          </w:p>
        </w:tc>
        <w:tc>
          <w:tcPr>
            <w:tcW w:w="2837" w:type="dxa"/>
            <w:tcBorders>
              <w:top w:val="nil"/>
              <w:left w:val="nil"/>
              <w:bottom w:val="nil"/>
              <w:right w:val="nil"/>
            </w:tcBorders>
            <w:shd w:val="clear" w:color="auto" w:fill="auto"/>
            <w:noWrap/>
            <w:vAlign w:val="center"/>
            <w:hideMark/>
          </w:tcPr>
          <w:p w14:paraId="73E3E02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081C40A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18E9709F" w14:textId="77777777" w:rsidTr="00257B5E">
        <w:trPr>
          <w:trHeight w:val="300"/>
        </w:trPr>
        <w:tc>
          <w:tcPr>
            <w:tcW w:w="1350" w:type="dxa"/>
            <w:tcBorders>
              <w:top w:val="nil"/>
              <w:left w:val="nil"/>
              <w:bottom w:val="nil"/>
              <w:right w:val="nil"/>
            </w:tcBorders>
            <w:shd w:val="clear" w:color="auto" w:fill="auto"/>
            <w:noWrap/>
            <w:vAlign w:val="center"/>
            <w:hideMark/>
          </w:tcPr>
          <w:p w14:paraId="01D5969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79FE5C64" w14:textId="1E953CD0"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Maculopapular rash at </w:t>
            </w:r>
            <w:r w:rsidR="008A043D" w:rsidRPr="006877B8">
              <w:rPr>
                <w:rFonts w:ascii="Times New Roman" w:eastAsia="Times New Roman" w:hAnsi="Times New Roman" w:cs="Times New Roman"/>
                <w:b/>
                <w:bCs/>
                <w:color w:val="000000" w:themeColor="text1"/>
                <w:sz w:val="24"/>
                <w:szCs w:val="24"/>
                <w:lang w:eastAsia="es-CO"/>
              </w:rPr>
              <w:t xml:space="preserve">the </w:t>
            </w:r>
            <w:r w:rsidRPr="006877B8">
              <w:rPr>
                <w:rFonts w:ascii="Times New Roman" w:eastAsia="Times New Roman" w:hAnsi="Times New Roman" w:cs="Times New Roman"/>
                <w:b/>
                <w:bCs/>
                <w:color w:val="000000" w:themeColor="text1"/>
                <w:sz w:val="24"/>
                <w:szCs w:val="24"/>
                <w:lang w:eastAsia="es-CO"/>
              </w:rPr>
              <w:t>mosquito exposure site</w:t>
            </w:r>
          </w:p>
        </w:tc>
        <w:tc>
          <w:tcPr>
            <w:tcW w:w="3643" w:type="dxa"/>
            <w:tcBorders>
              <w:top w:val="nil"/>
              <w:left w:val="nil"/>
              <w:bottom w:val="nil"/>
              <w:right w:val="nil"/>
            </w:tcBorders>
            <w:shd w:val="clear" w:color="auto" w:fill="auto"/>
            <w:noWrap/>
            <w:vAlign w:val="center"/>
            <w:hideMark/>
          </w:tcPr>
          <w:p w14:paraId="2E2B641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837" w:type="dxa"/>
            <w:tcBorders>
              <w:top w:val="nil"/>
              <w:left w:val="nil"/>
              <w:bottom w:val="nil"/>
              <w:right w:val="nil"/>
            </w:tcBorders>
            <w:shd w:val="clear" w:color="auto" w:fill="auto"/>
            <w:noWrap/>
            <w:vAlign w:val="center"/>
            <w:hideMark/>
          </w:tcPr>
          <w:p w14:paraId="51AC79C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60C8F84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18455834"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4E92396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5AB14D1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Maculopapular rash at mosquito exposure site</w:t>
            </w:r>
          </w:p>
        </w:tc>
        <w:tc>
          <w:tcPr>
            <w:tcW w:w="2837" w:type="dxa"/>
            <w:tcBorders>
              <w:top w:val="nil"/>
              <w:left w:val="nil"/>
              <w:bottom w:val="nil"/>
              <w:right w:val="nil"/>
            </w:tcBorders>
            <w:shd w:val="clear" w:color="auto" w:fill="auto"/>
            <w:noWrap/>
            <w:vAlign w:val="center"/>
            <w:hideMark/>
          </w:tcPr>
          <w:p w14:paraId="5EE6F39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5D1C0DA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E94AF3F" w14:textId="77777777" w:rsidTr="00257B5E">
        <w:trPr>
          <w:trHeight w:val="300"/>
        </w:trPr>
        <w:tc>
          <w:tcPr>
            <w:tcW w:w="3960" w:type="dxa"/>
            <w:gridSpan w:val="2"/>
            <w:tcBorders>
              <w:top w:val="single" w:sz="4" w:space="0" w:color="5B9BD5"/>
              <w:left w:val="nil"/>
              <w:bottom w:val="single" w:sz="4" w:space="0" w:color="5B9BD5"/>
              <w:right w:val="nil"/>
            </w:tcBorders>
            <w:shd w:val="clear" w:color="auto" w:fill="auto"/>
            <w:noWrap/>
            <w:vAlign w:val="center"/>
            <w:hideMark/>
          </w:tcPr>
          <w:p w14:paraId="375578C4"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Urticaria (20 minutes)</w:t>
            </w:r>
          </w:p>
        </w:tc>
        <w:tc>
          <w:tcPr>
            <w:tcW w:w="3643" w:type="dxa"/>
            <w:tcBorders>
              <w:top w:val="single" w:sz="4" w:space="0" w:color="5B9BD5"/>
              <w:left w:val="nil"/>
              <w:bottom w:val="single" w:sz="4" w:space="0" w:color="5B9BD5"/>
              <w:right w:val="nil"/>
            </w:tcBorders>
            <w:shd w:val="clear" w:color="auto" w:fill="auto"/>
            <w:noWrap/>
            <w:vAlign w:val="center"/>
            <w:hideMark/>
          </w:tcPr>
          <w:p w14:paraId="6506C1A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4F411F2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105601E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w:t>
            </w:r>
          </w:p>
        </w:tc>
      </w:tr>
      <w:tr w:rsidR="00257B5E" w:rsidRPr="006877B8" w14:paraId="0E4731BE" w14:textId="77777777" w:rsidTr="00257B5E">
        <w:trPr>
          <w:trHeight w:val="300"/>
        </w:trPr>
        <w:tc>
          <w:tcPr>
            <w:tcW w:w="1350" w:type="dxa"/>
            <w:tcBorders>
              <w:top w:val="nil"/>
              <w:left w:val="nil"/>
              <w:bottom w:val="nil"/>
              <w:right w:val="nil"/>
            </w:tcBorders>
            <w:shd w:val="clear" w:color="auto" w:fill="auto"/>
            <w:noWrap/>
            <w:vAlign w:val="center"/>
            <w:hideMark/>
          </w:tcPr>
          <w:p w14:paraId="3913EF09"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Urticaria (4 minutes)</w:t>
            </w:r>
          </w:p>
        </w:tc>
        <w:tc>
          <w:tcPr>
            <w:tcW w:w="2610" w:type="dxa"/>
            <w:tcBorders>
              <w:top w:val="nil"/>
              <w:left w:val="nil"/>
              <w:bottom w:val="nil"/>
              <w:right w:val="nil"/>
            </w:tcBorders>
            <w:shd w:val="clear" w:color="auto" w:fill="auto"/>
            <w:noWrap/>
            <w:vAlign w:val="center"/>
            <w:hideMark/>
          </w:tcPr>
          <w:p w14:paraId="4CC5FC5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Pruritus in the exposure area</w:t>
            </w:r>
          </w:p>
        </w:tc>
        <w:tc>
          <w:tcPr>
            <w:tcW w:w="3643" w:type="dxa"/>
            <w:tcBorders>
              <w:top w:val="nil"/>
              <w:left w:val="nil"/>
              <w:bottom w:val="nil"/>
              <w:right w:val="nil"/>
            </w:tcBorders>
            <w:shd w:val="clear" w:color="auto" w:fill="auto"/>
            <w:noWrap/>
            <w:vAlign w:val="center"/>
            <w:hideMark/>
          </w:tcPr>
          <w:p w14:paraId="626F82A8"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837" w:type="dxa"/>
            <w:tcBorders>
              <w:top w:val="nil"/>
              <w:left w:val="nil"/>
              <w:bottom w:val="nil"/>
              <w:right w:val="nil"/>
            </w:tcBorders>
            <w:shd w:val="clear" w:color="auto" w:fill="auto"/>
            <w:noWrap/>
            <w:vAlign w:val="center"/>
            <w:hideMark/>
          </w:tcPr>
          <w:p w14:paraId="6AF43F1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NA</w:t>
            </w:r>
          </w:p>
        </w:tc>
        <w:tc>
          <w:tcPr>
            <w:tcW w:w="2601" w:type="dxa"/>
            <w:tcBorders>
              <w:top w:val="nil"/>
              <w:left w:val="nil"/>
              <w:bottom w:val="nil"/>
              <w:right w:val="nil"/>
            </w:tcBorders>
            <w:shd w:val="clear" w:color="auto" w:fill="auto"/>
            <w:noWrap/>
            <w:vAlign w:val="center"/>
            <w:hideMark/>
          </w:tcPr>
          <w:p w14:paraId="37247FC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45EADFC"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5C4BF2D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68AFA0A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Pruritus in the exposure area</w:t>
            </w:r>
          </w:p>
        </w:tc>
        <w:tc>
          <w:tcPr>
            <w:tcW w:w="3643" w:type="dxa"/>
            <w:tcBorders>
              <w:top w:val="nil"/>
              <w:left w:val="nil"/>
              <w:bottom w:val="nil"/>
              <w:right w:val="nil"/>
            </w:tcBorders>
            <w:shd w:val="clear" w:color="auto" w:fill="auto"/>
            <w:noWrap/>
            <w:vAlign w:val="center"/>
            <w:hideMark/>
          </w:tcPr>
          <w:p w14:paraId="34B4221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7D8D390D"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2DD2A05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62845DEC"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3F4557B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Urticaria (4 minutes)</w:t>
            </w:r>
          </w:p>
        </w:tc>
        <w:tc>
          <w:tcPr>
            <w:tcW w:w="2610" w:type="dxa"/>
            <w:tcBorders>
              <w:top w:val="single" w:sz="4" w:space="0" w:color="5B9BD5"/>
              <w:left w:val="nil"/>
              <w:bottom w:val="single" w:sz="4" w:space="0" w:color="5B9BD5"/>
              <w:right w:val="nil"/>
            </w:tcBorders>
            <w:shd w:val="clear" w:color="auto" w:fill="auto"/>
            <w:noWrap/>
            <w:vAlign w:val="center"/>
            <w:hideMark/>
          </w:tcPr>
          <w:p w14:paraId="6243DA87"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60236A5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49B2C09A"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6993B49A"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59C0EDE5" w14:textId="77777777" w:rsidTr="00257B5E">
        <w:trPr>
          <w:trHeight w:val="300"/>
        </w:trPr>
        <w:tc>
          <w:tcPr>
            <w:tcW w:w="1350" w:type="dxa"/>
            <w:tcBorders>
              <w:top w:val="nil"/>
              <w:left w:val="nil"/>
              <w:bottom w:val="nil"/>
              <w:right w:val="nil"/>
            </w:tcBorders>
            <w:shd w:val="clear" w:color="auto" w:fill="auto"/>
            <w:noWrap/>
            <w:vAlign w:val="center"/>
            <w:hideMark/>
          </w:tcPr>
          <w:p w14:paraId="0B1408B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lastRenderedPageBreak/>
              <w:t>Blurred vision</w:t>
            </w:r>
          </w:p>
        </w:tc>
        <w:tc>
          <w:tcPr>
            <w:tcW w:w="2610" w:type="dxa"/>
            <w:tcBorders>
              <w:top w:val="nil"/>
              <w:left w:val="nil"/>
              <w:bottom w:val="nil"/>
              <w:right w:val="nil"/>
            </w:tcBorders>
            <w:shd w:val="clear" w:color="auto" w:fill="auto"/>
            <w:noWrap/>
            <w:vAlign w:val="center"/>
            <w:hideMark/>
          </w:tcPr>
          <w:p w14:paraId="1AA02AFB"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after taking antimalarials</w:t>
            </w:r>
          </w:p>
        </w:tc>
        <w:tc>
          <w:tcPr>
            <w:tcW w:w="3643" w:type="dxa"/>
            <w:tcBorders>
              <w:top w:val="nil"/>
              <w:left w:val="nil"/>
              <w:bottom w:val="nil"/>
              <w:right w:val="nil"/>
            </w:tcBorders>
            <w:shd w:val="clear" w:color="auto" w:fill="auto"/>
            <w:noWrap/>
            <w:vAlign w:val="center"/>
            <w:hideMark/>
          </w:tcPr>
          <w:p w14:paraId="0D9D9D6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Probably unrelated</w:t>
            </w:r>
          </w:p>
        </w:tc>
        <w:tc>
          <w:tcPr>
            <w:tcW w:w="2837" w:type="dxa"/>
            <w:tcBorders>
              <w:top w:val="nil"/>
              <w:left w:val="nil"/>
              <w:bottom w:val="nil"/>
              <w:right w:val="nil"/>
            </w:tcBorders>
            <w:shd w:val="clear" w:color="auto" w:fill="auto"/>
            <w:noWrap/>
            <w:vAlign w:val="center"/>
            <w:hideMark/>
          </w:tcPr>
          <w:p w14:paraId="72AB3C9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2E3F9EE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1</w:t>
            </w:r>
          </w:p>
        </w:tc>
      </w:tr>
      <w:tr w:rsidR="00257B5E" w:rsidRPr="006877B8" w14:paraId="0187F5CE" w14:textId="77777777" w:rsidTr="00257B5E">
        <w:trPr>
          <w:trHeight w:val="300"/>
        </w:trPr>
        <w:tc>
          <w:tcPr>
            <w:tcW w:w="1350" w:type="dxa"/>
            <w:tcBorders>
              <w:top w:val="nil"/>
              <w:left w:val="nil"/>
              <w:bottom w:val="nil"/>
              <w:right w:val="nil"/>
            </w:tcBorders>
            <w:shd w:val="clear" w:color="auto" w:fill="auto"/>
            <w:noWrap/>
            <w:vAlign w:val="center"/>
            <w:hideMark/>
          </w:tcPr>
          <w:p w14:paraId="5973577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6253" w:type="dxa"/>
            <w:gridSpan w:val="2"/>
            <w:tcBorders>
              <w:top w:val="nil"/>
              <w:left w:val="nil"/>
              <w:bottom w:val="nil"/>
              <w:right w:val="nil"/>
            </w:tcBorders>
            <w:shd w:val="clear" w:color="auto" w:fill="auto"/>
            <w:noWrap/>
            <w:vAlign w:val="center"/>
            <w:hideMark/>
          </w:tcPr>
          <w:p w14:paraId="38EE3715"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after taking antimalarials</w:t>
            </w:r>
          </w:p>
        </w:tc>
        <w:tc>
          <w:tcPr>
            <w:tcW w:w="2837" w:type="dxa"/>
            <w:tcBorders>
              <w:top w:val="nil"/>
              <w:left w:val="nil"/>
              <w:bottom w:val="nil"/>
              <w:right w:val="nil"/>
            </w:tcBorders>
            <w:shd w:val="clear" w:color="auto" w:fill="auto"/>
            <w:noWrap/>
            <w:vAlign w:val="center"/>
            <w:hideMark/>
          </w:tcPr>
          <w:p w14:paraId="25C400D7"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6B60F44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1</w:t>
            </w:r>
          </w:p>
        </w:tc>
      </w:tr>
      <w:tr w:rsidR="00257B5E" w:rsidRPr="006877B8" w14:paraId="45994B8B" w14:textId="77777777" w:rsidTr="00257B5E">
        <w:trPr>
          <w:trHeight w:val="300"/>
        </w:trPr>
        <w:tc>
          <w:tcPr>
            <w:tcW w:w="1350" w:type="dxa"/>
            <w:tcBorders>
              <w:top w:val="nil"/>
              <w:left w:val="nil"/>
              <w:bottom w:val="nil"/>
              <w:right w:val="nil"/>
            </w:tcBorders>
            <w:shd w:val="clear" w:color="auto" w:fill="auto"/>
            <w:noWrap/>
            <w:vAlign w:val="center"/>
            <w:hideMark/>
          </w:tcPr>
          <w:p w14:paraId="57ED8154"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4D8754C6"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NA</w:t>
            </w:r>
          </w:p>
        </w:tc>
        <w:tc>
          <w:tcPr>
            <w:tcW w:w="3643" w:type="dxa"/>
            <w:tcBorders>
              <w:top w:val="nil"/>
              <w:left w:val="nil"/>
              <w:bottom w:val="nil"/>
              <w:right w:val="nil"/>
            </w:tcBorders>
            <w:shd w:val="clear" w:color="auto" w:fill="auto"/>
            <w:noWrap/>
            <w:vAlign w:val="center"/>
            <w:hideMark/>
          </w:tcPr>
          <w:p w14:paraId="5BCC0C6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837" w:type="dxa"/>
            <w:tcBorders>
              <w:top w:val="nil"/>
              <w:left w:val="nil"/>
              <w:bottom w:val="nil"/>
              <w:right w:val="nil"/>
            </w:tcBorders>
            <w:shd w:val="clear" w:color="auto" w:fill="auto"/>
            <w:noWrap/>
            <w:vAlign w:val="center"/>
            <w:hideMark/>
          </w:tcPr>
          <w:p w14:paraId="3E0437B6"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Not related</w:t>
            </w:r>
          </w:p>
        </w:tc>
        <w:tc>
          <w:tcPr>
            <w:tcW w:w="2601" w:type="dxa"/>
            <w:tcBorders>
              <w:top w:val="nil"/>
              <w:left w:val="nil"/>
              <w:bottom w:val="nil"/>
              <w:right w:val="nil"/>
            </w:tcBorders>
            <w:shd w:val="clear" w:color="auto" w:fill="auto"/>
            <w:noWrap/>
            <w:vAlign w:val="center"/>
            <w:hideMark/>
          </w:tcPr>
          <w:p w14:paraId="42DA23B9"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3</w:t>
            </w:r>
          </w:p>
        </w:tc>
      </w:tr>
      <w:tr w:rsidR="00257B5E" w:rsidRPr="006877B8" w14:paraId="29D00682" w14:textId="77777777" w:rsidTr="00257B5E">
        <w:trPr>
          <w:trHeight w:val="300"/>
        </w:trPr>
        <w:tc>
          <w:tcPr>
            <w:tcW w:w="1350" w:type="dxa"/>
            <w:tcBorders>
              <w:top w:val="nil"/>
              <w:left w:val="nil"/>
              <w:bottom w:val="nil"/>
              <w:right w:val="nil"/>
            </w:tcBorders>
            <w:shd w:val="clear" w:color="auto" w:fill="auto"/>
            <w:noWrap/>
            <w:vAlign w:val="center"/>
            <w:hideMark/>
          </w:tcPr>
          <w:p w14:paraId="24F3FD72"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3F4ED21C" w14:textId="77777777" w:rsidR="00257B5E" w:rsidRPr="006877B8" w:rsidRDefault="00257B5E" w:rsidP="00257B5E">
            <w:pPr>
              <w:spacing w:after="0" w:line="240" w:lineRule="auto"/>
              <w:rPr>
                <w:rFonts w:ascii="Times New Roman" w:eastAsia="Times New Roman" w:hAnsi="Times New Roman" w:cs="Times New Roman"/>
                <w:color w:val="000000" w:themeColor="text1"/>
                <w:sz w:val="24"/>
                <w:szCs w:val="24"/>
                <w:lang w:eastAsia="es-CO"/>
              </w:rPr>
            </w:pPr>
          </w:p>
        </w:tc>
        <w:tc>
          <w:tcPr>
            <w:tcW w:w="3643" w:type="dxa"/>
            <w:tcBorders>
              <w:top w:val="nil"/>
              <w:left w:val="nil"/>
              <w:bottom w:val="nil"/>
              <w:right w:val="nil"/>
            </w:tcBorders>
            <w:shd w:val="clear" w:color="auto" w:fill="auto"/>
            <w:noWrap/>
            <w:vAlign w:val="center"/>
            <w:hideMark/>
          </w:tcPr>
          <w:p w14:paraId="4DDF51E4"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0B5569E1"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Possibly related</w:t>
            </w:r>
          </w:p>
        </w:tc>
        <w:tc>
          <w:tcPr>
            <w:tcW w:w="2601" w:type="dxa"/>
            <w:tcBorders>
              <w:top w:val="nil"/>
              <w:left w:val="nil"/>
              <w:bottom w:val="nil"/>
              <w:right w:val="nil"/>
            </w:tcBorders>
            <w:shd w:val="clear" w:color="auto" w:fill="auto"/>
            <w:noWrap/>
            <w:vAlign w:val="center"/>
            <w:hideMark/>
          </w:tcPr>
          <w:p w14:paraId="66CB8C3E"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r w:rsidRPr="006877B8">
              <w:rPr>
                <w:rFonts w:ascii="Times New Roman" w:eastAsia="Times New Roman" w:hAnsi="Times New Roman" w:cs="Times New Roman"/>
                <w:color w:val="000000" w:themeColor="text1"/>
                <w:sz w:val="24"/>
                <w:szCs w:val="24"/>
                <w:lang w:eastAsia="es-CO"/>
              </w:rPr>
              <w:t>2</w:t>
            </w:r>
          </w:p>
        </w:tc>
      </w:tr>
      <w:tr w:rsidR="00257B5E" w:rsidRPr="006877B8" w14:paraId="7A652DFD" w14:textId="77777777" w:rsidTr="00257B5E">
        <w:trPr>
          <w:trHeight w:val="300"/>
        </w:trPr>
        <w:tc>
          <w:tcPr>
            <w:tcW w:w="1350" w:type="dxa"/>
            <w:tcBorders>
              <w:top w:val="nil"/>
              <w:left w:val="nil"/>
              <w:bottom w:val="single" w:sz="4" w:space="0" w:color="9BC2E6"/>
              <w:right w:val="nil"/>
            </w:tcBorders>
            <w:shd w:val="clear" w:color="auto" w:fill="auto"/>
            <w:noWrap/>
            <w:vAlign w:val="center"/>
            <w:hideMark/>
          </w:tcPr>
          <w:p w14:paraId="2C9676D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10" w:type="dxa"/>
            <w:tcBorders>
              <w:top w:val="nil"/>
              <w:left w:val="nil"/>
              <w:bottom w:val="nil"/>
              <w:right w:val="nil"/>
            </w:tcBorders>
            <w:shd w:val="clear" w:color="auto" w:fill="auto"/>
            <w:noWrap/>
            <w:vAlign w:val="center"/>
            <w:hideMark/>
          </w:tcPr>
          <w:p w14:paraId="235A69EE" w14:textId="77777777" w:rsidR="00257B5E" w:rsidRPr="006877B8" w:rsidRDefault="00257B5E" w:rsidP="00257B5E">
            <w:pPr>
              <w:spacing w:after="0" w:line="240" w:lineRule="auto"/>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NA</w:t>
            </w:r>
          </w:p>
        </w:tc>
        <w:tc>
          <w:tcPr>
            <w:tcW w:w="3643" w:type="dxa"/>
            <w:tcBorders>
              <w:top w:val="nil"/>
              <w:left w:val="nil"/>
              <w:bottom w:val="nil"/>
              <w:right w:val="nil"/>
            </w:tcBorders>
            <w:shd w:val="clear" w:color="auto" w:fill="auto"/>
            <w:noWrap/>
            <w:vAlign w:val="center"/>
            <w:hideMark/>
          </w:tcPr>
          <w:p w14:paraId="5E9E960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2837" w:type="dxa"/>
            <w:tcBorders>
              <w:top w:val="nil"/>
              <w:left w:val="nil"/>
              <w:bottom w:val="nil"/>
              <w:right w:val="nil"/>
            </w:tcBorders>
            <w:shd w:val="clear" w:color="auto" w:fill="auto"/>
            <w:noWrap/>
            <w:vAlign w:val="center"/>
            <w:hideMark/>
          </w:tcPr>
          <w:p w14:paraId="04EF01E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nil"/>
              <w:left w:val="nil"/>
              <w:bottom w:val="nil"/>
              <w:right w:val="nil"/>
            </w:tcBorders>
            <w:shd w:val="clear" w:color="auto" w:fill="auto"/>
            <w:noWrap/>
            <w:vAlign w:val="center"/>
            <w:hideMark/>
          </w:tcPr>
          <w:p w14:paraId="6028056E"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5</w:t>
            </w:r>
          </w:p>
        </w:tc>
      </w:tr>
      <w:tr w:rsidR="00257B5E" w:rsidRPr="006877B8" w14:paraId="6551F39C" w14:textId="77777777" w:rsidTr="00257B5E">
        <w:trPr>
          <w:trHeight w:val="300"/>
        </w:trPr>
        <w:tc>
          <w:tcPr>
            <w:tcW w:w="1350" w:type="dxa"/>
            <w:tcBorders>
              <w:top w:val="single" w:sz="4" w:space="0" w:color="5B9BD5"/>
              <w:left w:val="nil"/>
              <w:bottom w:val="single" w:sz="4" w:space="0" w:color="5B9BD5"/>
              <w:right w:val="nil"/>
            </w:tcBorders>
            <w:shd w:val="clear" w:color="auto" w:fill="auto"/>
            <w:noWrap/>
            <w:vAlign w:val="center"/>
            <w:hideMark/>
          </w:tcPr>
          <w:p w14:paraId="16A24BB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 xml:space="preserve">Total blurred vision </w:t>
            </w:r>
          </w:p>
        </w:tc>
        <w:tc>
          <w:tcPr>
            <w:tcW w:w="2610" w:type="dxa"/>
            <w:tcBorders>
              <w:top w:val="single" w:sz="4" w:space="0" w:color="5B9BD5"/>
              <w:left w:val="nil"/>
              <w:bottom w:val="single" w:sz="4" w:space="0" w:color="5B9BD5"/>
              <w:right w:val="nil"/>
            </w:tcBorders>
            <w:shd w:val="clear" w:color="auto" w:fill="auto"/>
            <w:noWrap/>
            <w:vAlign w:val="center"/>
            <w:hideMark/>
          </w:tcPr>
          <w:p w14:paraId="6B40127B"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5B9BD5"/>
              <w:left w:val="nil"/>
              <w:bottom w:val="single" w:sz="4" w:space="0" w:color="5B9BD5"/>
              <w:right w:val="nil"/>
            </w:tcBorders>
            <w:shd w:val="clear" w:color="auto" w:fill="auto"/>
            <w:noWrap/>
            <w:vAlign w:val="center"/>
            <w:hideMark/>
          </w:tcPr>
          <w:p w14:paraId="1411F8D0"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5B9BD5"/>
              <w:left w:val="nil"/>
              <w:bottom w:val="single" w:sz="4" w:space="0" w:color="5B9BD5"/>
              <w:right w:val="nil"/>
            </w:tcBorders>
            <w:shd w:val="clear" w:color="auto" w:fill="auto"/>
            <w:noWrap/>
            <w:vAlign w:val="center"/>
            <w:hideMark/>
          </w:tcPr>
          <w:p w14:paraId="10830E6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5B9BD5"/>
              <w:left w:val="nil"/>
              <w:bottom w:val="single" w:sz="4" w:space="0" w:color="5B9BD5"/>
              <w:right w:val="nil"/>
            </w:tcBorders>
            <w:shd w:val="clear" w:color="auto" w:fill="auto"/>
            <w:noWrap/>
            <w:vAlign w:val="center"/>
            <w:hideMark/>
          </w:tcPr>
          <w:p w14:paraId="0ECCE3F5"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6</w:t>
            </w:r>
          </w:p>
        </w:tc>
      </w:tr>
      <w:tr w:rsidR="00257B5E" w:rsidRPr="006877B8" w14:paraId="1A8AA2A4" w14:textId="77777777" w:rsidTr="00257B5E">
        <w:trPr>
          <w:trHeight w:val="300"/>
        </w:trPr>
        <w:tc>
          <w:tcPr>
            <w:tcW w:w="1350" w:type="dxa"/>
            <w:tcBorders>
              <w:top w:val="single" w:sz="4" w:space="0" w:color="9BC2E6"/>
              <w:left w:val="nil"/>
              <w:bottom w:val="nil"/>
              <w:right w:val="nil"/>
            </w:tcBorders>
            <w:shd w:val="clear" w:color="DDEBF7" w:fill="DDEBF7"/>
            <w:noWrap/>
            <w:vAlign w:val="center"/>
            <w:hideMark/>
          </w:tcPr>
          <w:p w14:paraId="13FB9E10"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Total, general</w:t>
            </w:r>
          </w:p>
        </w:tc>
        <w:tc>
          <w:tcPr>
            <w:tcW w:w="2610" w:type="dxa"/>
            <w:tcBorders>
              <w:top w:val="single" w:sz="4" w:space="0" w:color="9BC2E6"/>
              <w:left w:val="nil"/>
              <w:bottom w:val="nil"/>
              <w:right w:val="nil"/>
            </w:tcBorders>
            <w:shd w:val="clear" w:color="DDEBF7" w:fill="DDEBF7"/>
            <w:noWrap/>
            <w:vAlign w:val="center"/>
            <w:hideMark/>
          </w:tcPr>
          <w:p w14:paraId="36EB7EFD"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p>
        </w:tc>
        <w:tc>
          <w:tcPr>
            <w:tcW w:w="3643" w:type="dxa"/>
            <w:tcBorders>
              <w:top w:val="single" w:sz="4" w:space="0" w:color="9BC2E6"/>
              <w:left w:val="nil"/>
              <w:bottom w:val="nil"/>
              <w:right w:val="nil"/>
            </w:tcBorders>
            <w:shd w:val="clear" w:color="DDEBF7" w:fill="DDEBF7"/>
            <w:noWrap/>
            <w:vAlign w:val="center"/>
            <w:hideMark/>
          </w:tcPr>
          <w:p w14:paraId="03738C13"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837" w:type="dxa"/>
            <w:tcBorders>
              <w:top w:val="single" w:sz="4" w:space="0" w:color="9BC2E6"/>
              <w:left w:val="nil"/>
              <w:bottom w:val="nil"/>
              <w:right w:val="nil"/>
            </w:tcBorders>
            <w:shd w:val="clear" w:color="DDEBF7" w:fill="DDEBF7"/>
            <w:noWrap/>
            <w:vAlign w:val="center"/>
            <w:hideMark/>
          </w:tcPr>
          <w:p w14:paraId="02D1786B" w14:textId="77777777" w:rsidR="00257B5E" w:rsidRPr="006877B8" w:rsidRDefault="00257B5E" w:rsidP="00257B5E">
            <w:pPr>
              <w:spacing w:after="0" w:line="240" w:lineRule="auto"/>
              <w:jc w:val="center"/>
              <w:rPr>
                <w:rFonts w:ascii="Times New Roman" w:eastAsia="Times New Roman" w:hAnsi="Times New Roman" w:cs="Times New Roman"/>
                <w:color w:val="000000" w:themeColor="text1"/>
                <w:sz w:val="24"/>
                <w:szCs w:val="24"/>
                <w:lang w:eastAsia="es-CO"/>
              </w:rPr>
            </w:pPr>
          </w:p>
        </w:tc>
        <w:tc>
          <w:tcPr>
            <w:tcW w:w="2601" w:type="dxa"/>
            <w:tcBorders>
              <w:top w:val="single" w:sz="4" w:space="0" w:color="9BC2E6"/>
              <w:left w:val="nil"/>
              <w:bottom w:val="nil"/>
              <w:right w:val="nil"/>
            </w:tcBorders>
            <w:shd w:val="clear" w:color="DDEBF7" w:fill="DDEBF7"/>
            <w:noWrap/>
            <w:vAlign w:val="center"/>
            <w:hideMark/>
          </w:tcPr>
          <w:p w14:paraId="3905473C" w14:textId="77777777" w:rsidR="00257B5E" w:rsidRPr="006877B8" w:rsidRDefault="00257B5E" w:rsidP="00257B5E">
            <w:pPr>
              <w:spacing w:after="0" w:line="240" w:lineRule="auto"/>
              <w:jc w:val="center"/>
              <w:rPr>
                <w:rFonts w:ascii="Times New Roman" w:eastAsia="Times New Roman" w:hAnsi="Times New Roman" w:cs="Times New Roman"/>
                <w:b/>
                <w:bCs/>
                <w:color w:val="000000" w:themeColor="text1"/>
                <w:sz w:val="24"/>
                <w:szCs w:val="24"/>
                <w:lang w:eastAsia="es-CO"/>
              </w:rPr>
            </w:pPr>
            <w:r w:rsidRPr="006877B8">
              <w:rPr>
                <w:rFonts w:ascii="Times New Roman" w:eastAsia="Times New Roman" w:hAnsi="Times New Roman" w:cs="Times New Roman"/>
                <w:b/>
                <w:bCs/>
                <w:color w:val="000000" w:themeColor="text1"/>
                <w:sz w:val="24"/>
                <w:szCs w:val="24"/>
                <w:lang w:eastAsia="es-CO"/>
              </w:rPr>
              <w:t>259</w:t>
            </w:r>
          </w:p>
        </w:tc>
      </w:tr>
    </w:tbl>
    <w:p w14:paraId="538E2FE4" w14:textId="77777777" w:rsidR="00257B5E" w:rsidRPr="006877B8" w:rsidRDefault="00257B5E" w:rsidP="00257B5E">
      <w:pPr>
        <w:rPr>
          <w:rFonts w:ascii="Times New Roman" w:hAnsi="Times New Roman" w:cs="Times New Roman"/>
          <w:sz w:val="24"/>
          <w:szCs w:val="24"/>
        </w:rPr>
      </w:pPr>
    </w:p>
    <w:p w14:paraId="5F2365DB" w14:textId="6C07653D" w:rsidR="00955861" w:rsidRDefault="00955861" w:rsidP="00883C2A">
      <w:pPr>
        <w:tabs>
          <w:tab w:val="left" w:pos="720"/>
        </w:tabs>
        <w:spacing w:line="0" w:lineRule="atLeast"/>
        <w:jc w:val="center"/>
        <w:rPr>
          <w:rFonts w:ascii="Times New Roman" w:hAnsi="Times New Roman" w:cs="Times New Roman"/>
          <w:b/>
          <w:bCs/>
          <w:sz w:val="24"/>
          <w:szCs w:val="24"/>
        </w:rPr>
      </w:pPr>
    </w:p>
    <w:p w14:paraId="72C3B777" w14:textId="5962360F" w:rsidR="00955861" w:rsidRDefault="00955861" w:rsidP="00883C2A">
      <w:pPr>
        <w:tabs>
          <w:tab w:val="left" w:pos="720"/>
        </w:tabs>
        <w:spacing w:line="0" w:lineRule="atLeast"/>
        <w:jc w:val="center"/>
        <w:rPr>
          <w:rFonts w:ascii="Times New Roman" w:hAnsi="Times New Roman" w:cs="Times New Roman"/>
          <w:b/>
          <w:bCs/>
          <w:sz w:val="24"/>
          <w:szCs w:val="24"/>
        </w:rPr>
      </w:pPr>
    </w:p>
    <w:p w14:paraId="27C0B198" w14:textId="2669ED63" w:rsidR="00955861" w:rsidRDefault="00955861" w:rsidP="00883C2A">
      <w:pPr>
        <w:tabs>
          <w:tab w:val="left" w:pos="720"/>
        </w:tabs>
        <w:spacing w:line="0" w:lineRule="atLeast"/>
        <w:jc w:val="center"/>
        <w:rPr>
          <w:rFonts w:ascii="Times New Roman" w:hAnsi="Times New Roman" w:cs="Times New Roman"/>
          <w:b/>
          <w:bCs/>
          <w:sz w:val="24"/>
          <w:szCs w:val="24"/>
        </w:rPr>
      </w:pPr>
    </w:p>
    <w:p w14:paraId="48C4A849" w14:textId="3B78D0A3" w:rsidR="00955861" w:rsidRDefault="00955861" w:rsidP="00883C2A">
      <w:pPr>
        <w:tabs>
          <w:tab w:val="left" w:pos="720"/>
        </w:tabs>
        <w:spacing w:line="0" w:lineRule="atLeast"/>
        <w:jc w:val="center"/>
        <w:rPr>
          <w:rFonts w:ascii="Times New Roman" w:hAnsi="Times New Roman" w:cs="Times New Roman"/>
          <w:b/>
          <w:bCs/>
          <w:sz w:val="24"/>
          <w:szCs w:val="24"/>
        </w:rPr>
      </w:pPr>
    </w:p>
    <w:p w14:paraId="24E8C812" w14:textId="11501FA0" w:rsidR="00955861" w:rsidRDefault="00955861" w:rsidP="00883C2A">
      <w:pPr>
        <w:tabs>
          <w:tab w:val="left" w:pos="720"/>
        </w:tabs>
        <w:spacing w:line="0" w:lineRule="atLeast"/>
        <w:jc w:val="center"/>
        <w:rPr>
          <w:rFonts w:ascii="Times New Roman" w:hAnsi="Times New Roman" w:cs="Times New Roman"/>
          <w:b/>
          <w:bCs/>
          <w:sz w:val="24"/>
          <w:szCs w:val="24"/>
        </w:rPr>
      </w:pPr>
    </w:p>
    <w:p w14:paraId="49DA02BC" w14:textId="4BA7B652" w:rsidR="00955861" w:rsidRDefault="00955861" w:rsidP="00883C2A">
      <w:pPr>
        <w:tabs>
          <w:tab w:val="left" w:pos="720"/>
        </w:tabs>
        <w:spacing w:line="0" w:lineRule="atLeast"/>
        <w:jc w:val="center"/>
        <w:rPr>
          <w:rFonts w:ascii="Times New Roman" w:hAnsi="Times New Roman" w:cs="Times New Roman"/>
          <w:b/>
          <w:bCs/>
          <w:sz w:val="24"/>
          <w:szCs w:val="24"/>
        </w:rPr>
      </w:pPr>
    </w:p>
    <w:p w14:paraId="7C0A4153" w14:textId="30790FAE" w:rsidR="00955861" w:rsidRDefault="00955861" w:rsidP="00883C2A">
      <w:pPr>
        <w:tabs>
          <w:tab w:val="left" w:pos="720"/>
        </w:tabs>
        <w:spacing w:line="0" w:lineRule="atLeast"/>
        <w:jc w:val="center"/>
        <w:rPr>
          <w:rFonts w:ascii="Times New Roman" w:hAnsi="Times New Roman" w:cs="Times New Roman"/>
          <w:b/>
          <w:bCs/>
          <w:sz w:val="24"/>
          <w:szCs w:val="24"/>
        </w:rPr>
      </w:pPr>
    </w:p>
    <w:p w14:paraId="2F5B49DF" w14:textId="5C2DCAAC" w:rsidR="00955861" w:rsidRDefault="00955861" w:rsidP="00883C2A">
      <w:pPr>
        <w:tabs>
          <w:tab w:val="left" w:pos="720"/>
        </w:tabs>
        <w:spacing w:line="0" w:lineRule="atLeast"/>
        <w:jc w:val="center"/>
        <w:rPr>
          <w:rFonts w:ascii="Times New Roman" w:hAnsi="Times New Roman" w:cs="Times New Roman"/>
          <w:b/>
          <w:bCs/>
          <w:sz w:val="24"/>
          <w:szCs w:val="24"/>
        </w:rPr>
      </w:pPr>
    </w:p>
    <w:p w14:paraId="63C52071" w14:textId="1C7A87D6" w:rsidR="00955861" w:rsidRDefault="00955861" w:rsidP="00883C2A">
      <w:pPr>
        <w:tabs>
          <w:tab w:val="left" w:pos="720"/>
        </w:tabs>
        <w:spacing w:line="0" w:lineRule="atLeast"/>
        <w:jc w:val="center"/>
        <w:rPr>
          <w:rFonts w:ascii="Times New Roman" w:hAnsi="Times New Roman" w:cs="Times New Roman"/>
          <w:b/>
          <w:bCs/>
          <w:sz w:val="24"/>
          <w:szCs w:val="24"/>
        </w:rPr>
      </w:pPr>
    </w:p>
    <w:p w14:paraId="7C8CCBCB" w14:textId="77777777" w:rsidR="00955861" w:rsidRDefault="00955861" w:rsidP="00955861">
      <w:pPr>
        <w:tabs>
          <w:tab w:val="left" w:pos="720"/>
        </w:tabs>
        <w:spacing w:line="0" w:lineRule="atLeast"/>
        <w:rPr>
          <w:rFonts w:ascii="Times New Roman" w:hAnsi="Times New Roman" w:cs="Times New Roman"/>
          <w:b/>
          <w:bCs/>
          <w:sz w:val="24"/>
          <w:szCs w:val="24"/>
        </w:rPr>
        <w:sectPr w:rsidR="00955861" w:rsidSect="00955861">
          <w:pgSz w:w="16838" w:h="11906" w:orient="landscape"/>
          <w:pgMar w:top="1701" w:right="1417" w:bottom="1701" w:left="1417" w:header="708" w:footer="708" w:gutter="0"/>
          <w:cols w:space="708"/>
          <w:docGrid w:linePitch="360"/>
        </w:sectPr>
      </w:pPr>
    </w:p>
    <w:p w14:paraId="07B550EE" w14:textId="77777777" w:rsidR="008A043D" w:rsidRPr="006877B8" w:rsidRDefault="008A043D" w:rsidP="00955861">
      <w:pPr>
        <w:tabs>
          <w:tab w:val="left" w:pos="720"/>
        </w:tabs>
        <w:spacing w:line="0" w:lineRule="atLeast"/>
        <w:rPr>
          <w:rFonts w:ascii="Times New Roman" w:hAnsi="Times New Roman" w:cs="Times New Roman"/>
          <w:b/>
          <w:bCs/>
          <w:sz w:val="24"/>
          <w:szCs w:val="24"/>
        </w:rPr>
      </w:pPr>
    </w:p>
    <w:p w14:paraId="1B550DD4" w14:textId="77777777" w:rsidR="00257B5E" w:rsidRPr="006877B8" w:rsidRDefault="00257B5E" w:rsidP="00883C2A">
      <w:pPr>
        <w:tabs>
          <w:tab w:val="left" w:pos="720"/>
        </w:tabs>
        <w:spacing w:line="0" w:lineRule="atLeast"/>
        <w:jc w:val="center"/>
        <w:rPr>
          <w:rFonts w:ascii="Times New Roman" w:hAnsi="Times New Roman" w:cs="Times New Roman"/>
          <w:b/>
          <w:bCs/>
          <w:sz w:val="24"/>
          <w:szCs w:val="24"/>
        </w:rPr>
      </w:pPr>
      <w:r w:rsidRPr="006877B8">
        <w:rPr>
          <w:rFonts w:ascii="Times New Roman" w:hAnsi="Times New Roman" w:cs="Times New Roman"/>
          <w:b/>
          <w:bCs/>
          <w:sz w:val="24"/>
          <w:szCs w:val="24"/>
        </w:rPr>
        <w:t>Results of paraclinical in Infectious Challenge</w:t>
      </w:r>
    </w:p>
    <w:p w14:paraId="2900395C" w14:textId="4073203C"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 xml:space="preserve">The alterations in safety paraclinical during the </w:t>
      </w:r>
      <w:r w:rsidR="008A043D" w:rsidRPr="006877B8">
        <w:rPr>
          <w:rFonts w:ascii="Times New Roman" w:hAnsi="Times New Roman" w:cs="Times New Roman"/>
          <w:sz w:val="24"/>
          <w:szCs w:val="24"/>
        </w:rPr>
        <w:t xml:space="preserve">CHMI </w:t>
      </w:r>
      <w:r w:rsidRPr="006877B8">
        <w:rPr>
          <w:rFonts w:ascii="Times New Roman" w:hAnsi="Times New Roman" w:cs="Times New Roman"/>
          <w:sz w:val="24"/>
          <w:szCs w:val="24"/>
        </w:rPr>
        <w:t>were 27</w:t>
      </w:r>
      <w:r w:rsidR="008A043D" w:rsidRPr="006877B8">
        <w:rPr>
          <w:rFonts w:ascii="Times New Roman" w:hAnsi="Times New Roman" w:cs="Times New Roman"/>
          <w:sz w:val="24"/>
          <w:szCs w:val="24"/>
        </w:rPr>
        <w:t>. They</w:t>
      </w:r>
      <w:r w:rsidRPr="006877B8">
        <w:rPr>
          <w:rFonts w:ascii="Times New Roman" w:hAnsi="Times New Roman" w:cs="Times New Roman"/>
          <w:sz w:val="24"/>
          <w:szCs w:val="24"/>
        </w:rPr>
        <w:t xml:space="preserve"> consisted of hyperglycemia 4% (1), the elevation of glutamic-pyruvic transaminase 19% (5), the elevation of indirect bilirubin without alteration of the AST / ALT pattern 4% (1), anemia 41 (11), leukopenia 11% (3), leukocytosis 11% (3), lymphopenia 4% (1), hematuria 7% (2). According to the FDA classification of AE, 85% of paraclinical AE during the infectious challenge correspond to Grade 1 and the remaining 15% to Grade 2. Safety paraclinical after the </w:t>
      </w:r>
      <w:r w:rsidR="008A043D" w:rsidRPr="006877B8">
        <w:rPr>
          <w:rFonts w:ascii="Times New Roman" w:hAnsi="Times New Roman" w:cs="Times New Roman"/>
          <w:sz w:val="24"/>
          <w:szCs w:val="24"/>
        </w:rPr>
        <w:t xml:space="preserve">CHMI </w:t>
      </w:r>
      <w:r w:rsidRPr="006877B8">
        <w:rPr>
          <w:rFonts w:ascii="Times New Roman" w:hAnsi="Times New Roman" w:cs="Times New Roman"/>
          <w:sz w:val="24"/>
          <w:szCs w:val="24"/>
        </w:rPr>
        <w:t>were taken on day 33 of the challenge.</w:t>
      </w:r>
    </w:p>
    <w:p w14:paraId="08A552DF" w14:textId="2EA49A1F"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 xml:space="preserve">Paraclinical results were registered in the RedCap database; the reference values ​​were obtained from the </w:t>
      </w:r>
      <w:r w:rsidR="005C1C0C" w:rsidRPr="006877B8">
        <w:rPr>
          <w:rFonts w:ascii="Times New Roman" w:hAnsi="Times New Roman" w:cs="Times New Roman"/>
          <w:sz w:val="24"/>
          <w:szCs w:val="24"/>
        </w:rPr>
        <w:t>P</w:t>
      </w:r>
      <w:r w:rsidRPr="006877B8">
        <w:rPr>
          <w:rFonts w:ascii="Times New Roman" w:hAnsi="Times New Roman" w:cs="Times New Roman"/>
          <w:sz w:val="24"/>
          <w:szCs w:val="24"/>
        </w:rPr>
        <w:t xml:space="preserve">rotocol. </w:t>
      </w:r>
      <w:r w:rsidR="008A043D" w:rsidRPr="006877B8">
        <w:rPr>
          <w:rFonts w:ascii="Times New Roman" w:hAnsi="Times New Roman" w:cs="Times New Roman"/>
          <w:sz w:val="24"/>
          <w:szCs w:val="24"/>
        </w:rPr>
        <w:t>All recorded values ​​were</w:t>
      </w:r>
      <w:r w:rsidRPr="006877B8">
        <w:rPr>
          <w:rFonts w:ascii="Times New Roman" w:hAnsi="Times New Roman" w:cs="Times New Roman"/>
          <w:sz w:val="24"/>
          <w:szCs w:val="24"/>
        </w:rPr>
        <w:t xml:space="preserve"> analyzed, and the paraclinical test </w:t>
      </w:r>
      <w:r w:rsidR="008A043D" w:rsidRPr="006877B8">
        <w:rPr>
          <w:rFonts w:ascii="Times New Roman" w:hAnsi="Times New Roman" w:cs="Times New Roman"/>
          <w:sz w:val="24"/>
          <w:szCs w:val="24"/>
        </w:rPr>
        <w:t xml:space="preserve">alterations </w:t>
      </w:r>
      <w:r w:rsidRPr="006877B8">
        <w:rPr>
          <w:rFonts w:ascii="Times New Roman" w:hAnsi="Times New Roman" w:cs="Times New Roman"/>
          <w:sz w:val="24"/>
          <w:szCs w:val="24"/>
        </w:rPr>
        <w:t xml:space="preserve">were classified according to the </w:t>
      </w:r>
      <w:r w:rsidR="005C1C0C" w:rsidRPr="006877B8">
        <w:rPr>
          <w:rFonts w:ascii="Times New Roman" w:hAnsi="Times New Roman" w:cs="Times New Roman"/>
          <w:sz w:val="24"/>
          <w:szCs w:val="24"/>
        </w:rPr>
        <w:t>P</w:t>
      </w:r>
      <w:r w:rsidRPr="006877B8">
        <w:rPr>
          <w:rFonts w:ascii="Times New Roman" w:hAnsi="Times New Roman" w:cs="Times New Roman"/>
          <w:sz w:val="24"/>
          <w:szCs w:val="24"/>
        </w:rPr>
        <w:t>rotocol.</w:t>
      </w:r>
    </w:p>
    <w:p w14:paraId="4968DD53" w14:textId="77777777"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Glycemia: A fasting sample was taken. Therefore, the values ​​were found in normal ranges. Volunteer CS1575 had blood glucose levels of 140 mg/dl, which would lead to a Grade I adverse event.</w:t>
      </w:r>
    </w:p>
    <w:p w14:paraId="56FF885A" w14:textId="77969504"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Creatinine and BUN: There was no e</w:t>
      </w:r>
      <w:r w:rsidR="008A043D" w:rsidRPr="006877B8">
        <w:rPr>
          <w:rFonts w:ascii="Times New Roman" w:hAnsi="Times New Roman" w:cs="Times New Roman"/>
          <w:sz w:val="24"/>
          <w:szCs w:val="24"/>
        </w:rPr>
        <w:t>levation evidence</w:t>
      </w:r>
      <w:r w:rsidRPr="006877B8">
        <w:rPr>
          <w:rFonts w:ascii="Times New Roman" w:hAnsi="Times New Roman" w:cs="Times New Roman"/>
          <w:sz w:val="24"/>
          <w:szCs w:val="24"/>
        </w:rPr>
        <w:t xml:space="preserve"> to ranges considered an </w:t>
      </w:r>
      <w:r w:rsidR="008A043D" w:rsidRPr="006877B8">
        <w:rPr>
          <w:rFonts w:ascii="Times New Roman" w:hAnsi="Times New Roman" w:cs="Times New Roman"/>
          <w:sz w:val="24"/>
          <w:szCs w:val="24"/>
        </w:rPr>
        <w:t>AE</w:t>
      </w:r>
      <w:r w:rsidRPr="006877B8">
        <w:rPr>
          <w:rFonts w:ascii="Times New Roman" w:hAnsi="Times New Roman" w:cs="Times New Roman"/>
          <w:sz w:val="24"/>
          <w:szCs w:val="24"/>
        </w:rPr>
        <w:t xml:space="preserve"> according to the protocol classification.</w:t>
      </w:r>
    </w:p>
    <w:p w14:paraId="54BDEFC5" w14:textId="4EEB4DB1" w:rsidR="00257B5E" w:rsidRPr="006877B8" w:rsidRDefault="00257B5E" w:rsidP="00257B5E">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 xml:space="preserve">Transaminases: They presented Grade 1 elevation of Pyruvic Glutamic Transaminase, </w:t>
      </w:r>
      <w:r w:rsidR="008A043D" w:rsidRPr="006877B8">
        <w:rPr>
          <w:rFonts w:ascii="Times New Roman" w:hAnsi="Times New Roman" w:cs="Times New Roman"/>
          <w:sz w:val="24"/>
          <w:szCs w:val="24"/>
        </w:rPr>
        <w:t>five</w:t>
      </w:r>
      <w:r w:rsidRPr="006877B8">
        <w:rPr>
          <w:rFonts w:ascii="Times New Roman" w:hAnsi="Times New Roman" w:cs="Times New Roman"/>
          <w:sz w:val="24"/>
          <w:szCs w:val="24"/>
        </w:rPr>
        <w:t xml:space="preserve"> volunteers of which 3 were women, and 2 were men. No elevation of Oxaloacetic Transaminases was evidenced in any of the volunteers after the challenge.</w:t>
      </w:r>
    </w:p>
    <w:tbl>
      <w:tblPr>
        <w:tblStyle w:val="TableGrid"/>
        <w:tblpPr w:leftFromText="180" w:rightFromText="180" w:vertAnchor="text" w:horzAnchor="margin" w:tblpXSpec="center" w:tblpY="-25"/>
        <w:tblW w:w="0" w:type="auto"/>
        <w:tblLook w:val="04A0" w:firstRow="1" w:lastRow="0" w:firstColumn="1" w:lastColumn="0" w:noHBand="0" w:noVBand="1"/>
      </w:tblPr>
      <w:tblGrid>
        <w:gridCol w:w="1320"/>
        <w:gridCol w:w="1285"/>
        <w:gridCol w:w="1011"/>
        <w:gridCol w:w="1148"/>
      </w:tblGrid>
      <w:tr w:rsidR="00257B5E" w:rsidRPr="006877B8" w14:paraId="6A0C7A88" w14:textId="77777777" w:rsidTr="00257B5E">
        <w:trPr>
          <w:trHeight w:val="592"/>
        </w:trPr>
        <w:tc>
          <w:tcPr>
            <w:tcW w:w="1320" w:type="dxa"/>
            <w:tcBorders>
              <w:top w:val="single" w:sz="4" w:space="0" w:color="auto"/>
              <w:left w:val="single" w:sz="4" w:space="0" w:color="auto"/>
              <w:bottom w:val="single" w:sz="4" w:space="0" w:color="auto"/>
              <w:right w:val="single" w:sz="4" w:space="0" w:color="auto"/>
            </w:tcBorders>
            <w:hideMark/>
          </w:tcPr>
          <w:p w14:paraId="51A72DDD" w14:textId="478613AD" w:rsidR="00257B5E" w:rsidRPr="006877B8" w:rsidRDefault="00257B5E" w:rsidP="00257B5E">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Volunteer</w:t>
            </w:r>
          </w:p>
        </w:tc>
        <w:tc>
          <w:tcPr>
            <w:tcW w:w="1285" w:type="dxa"/>
            <w:tcBorders>
              <w:top w:val="single" w:sz="4" w:space="0" w:color="auto"/>
              <w:left w:val="single" w:sz="4" w:space="0" w:color="auto"/>
              <w:bottom w:val="single" w:sz="4" w:space="0" w:color="auto"/>
              <w:right w:val="single" w:sz="4" w:space="0" w:color="auto"/>
            </w:tcBorders>
            <w:hideMark/>
          </w:tcPr>
          <w:p w14:paraId="15974EA8" w14:textId="7402AA95" w:rsidR="00257B5E" w:rsidRPr="006877B8" w:rsidRDefault="00257B5E" w:rsidP="00257B5E">
            <w:pPr>
              <w:tabs>
                <w:tab w:val="left" w:pos="720"/>
              </w:tabs>
              <w:spacing w:line="0" w:lineRule="atLeast"/>
              <w:jc w:val="center"/>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Value ALT (U/L)</w:t>
            </w:r>
          </w:p>
        </w:tc>
        <w:tc>
          <w:tcPr>
            <w:tcW w:w="1011" w:type="dxa"/>
            <w:tcBorders>
              <w:top w:val="single" w:sz="4" w:space="0" w:color="auto"/>
              <w:left w:val="single" w:sz="4" w:space="0" w:color="auto"/>
              <w:bottom w:val="single" w:sz="4" w:space="0" w:color="auto"/>
              <w:right w:val="single" w:sz="4" w:space="0" w:color="auto"/>
            </w:tcBorders>
            <w:hideMark/>
          </w:tcPr>
          <w:p w14:paraId="68B12E90" w14:textId="15A42944" w:rsidR="00257B5E" w:rsidRPr="006877B8" w:rsidRDefault="00257B5E" w:rsidP="00257B5E">
            <w:pPr>
              <w:tabs>
                <w:tab w:val="left" w:pos="720"/>
              </w:tabs>
              <w:spacing w:line="0" w:lineRule="atLeast"/>
              <w:jc w:val="center"/>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Sex</w:t>
            </w:r>
          </w:p>
        </w:tc>
        <w:tc>
          <w:tcPr>
            <w:tcW w:w="1148" w:type="dxa"/>
            <w:tcBorders>
              <w:top w:val="single" w:sz="4" w:space="0" w:color="auto"/>
              <w:left w:val="single" w:sz="4" w:space="0" w:color="auto"/>
              <w:bottom w:val="single" w:sz="4" w:space="0" w:color="auto"/>
              <w:right w:val="single" w:sz="4" w:space="0" w:color="auto"/>
            </w:tcBorders>
            <w:hideMark/>
          </w:tcPr>
          <w:p w14:paraId="7054389B" w14:textId="0A0CD4B3" w:rsidR="00257B5E" w:rsidRPr="006877B8" w:rsidRDefault="00257B5E" w:rsidP="00257B5E">
            <w:pPr>
              <w:tabs>
                <w:tab w:val="left" w:pos="720"/>
              </w:tabs>
              <w:spacing w:line="0" w:lineRule="atLeast"/>
              <w:jc w:val="center"/>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Grade</w:t>
            </w:r>
          </w:p>
        </w:tc>
      </w:tr>
      <w:tr w:rsidR="00257B5E" w:rsidRPr="006877B8" w14:paraId="01FBD586" w14:textId="77777777" w:rsidTr="00257B5E">
        <w:trPr>
          <w:trHeight w:val="201"/>
        </w:trPr>
        <w:tc>
          <w:tcPr>
            <w:tcW w:w="1320" w:type="dxa"/>
            <w:tcBorders>
              <w:top w:val="single" w:sz="4" w:space="0" w:color="auto"/>
              <w:left w:val="single" w:sz="4" w:space="0" w:color="auto"/>
              <w:bottom w:val="single" w:sz="4" w:space="0" w:color="auto"/>
              <w:right w:val="single" w:sz="4" w:space="0" w:color="auto"/>
            </w:tcBorders>
            <w:hideMark/>
          </w:tcPr>
          <w:p w14:paraId="7BC5A6B8" w14:textId="77777777" w:rsidR="00257B5E" w:rsidRPr="006877B8" w:rsidRDefault="00257B5E" w:rsidP="00257B5E">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CS1025</w:t>
            </w:r>
          </w:p>
        </w:tc>
        <w:tc>
          <w:tcPr>
            <w:tcW w:w="1285" w:type="dxa"/>
            <w:tcBorders>
              <w:top w:val="single" w:sz="4" w:space="0" w:color="auto"/>
              <w:left w:val="single" w:sz="4" w:space="0" w:color="auto"/>
              <w:bottom w:val="single" w:sz="4" w:space="0" w:color="auto"/>
              <w:right w:val="single" w:sz="4" w:space="0" w:color="auto"/>
            </w:tcBorders>
            <w:hideMark/>
          </w:tcPr>
          <w:p w14:paraId="6899CF96"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40</w:t>
            </w:r>
          </w:p>
        </w:tc>
        <w:tc>
          <w:tcPr>
            <w:tcW w:w="1011" w:type="dxa"/>
            <w:tcBorders>
              <w:top w:val="single" w:sz="4" w:space="0" w:color="auto"/>
              <w:left w:val="single" w:sz="4" w:space="0" w:color="auto"/>
              <w:bottom w:val="single" w:sz="4" w:space="0" w:color="auto"/>
              <w:right w:val="single" w:sz="4" w:space="0" w:color="auto"/>
            </w:tcBorders>
            <w:hideMark/>
          </w:tcPr>
          <w:p w14:paraId="6FBD9950" w14:textId="027FEA11"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Woman</w:t>
            </w:r>
          </w:p>
        </w:tc>
        <w:tc>
          <w:tcPr>
            <w:tcW w:w="1148" w:type="dxa"/>
            <w:tcBorders>
              <w:top w:val="single" w:sz="4" w:space="0" w:color="auto"/>
              <w:left w:val="single" w:sz="4" w:space="0" w:color="auto"/>
              <w:bottom w:val="single" w:sz="4" w:space="0" w:color="auto"/>
              <w:right w:val="single" w:sz="4" w:space="0" w:color="auto"/>
            </w:tcBorders>
            <w:hideMark/>
          </w:tcPr>
          <w:p w14:paraId="57AF7A83"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257B5E" w:rsidRPr="006877B8" w14:paraId="76AF2251" w14:textId="77777777" w:rsidTr="00257B5E">
        <w:trPr>
          <w:trHeight w:val="190"/>
        </w:trPr>
        <w:tc>
          <w:tcPr>
            <w:tcW w:w="1320" w:type="dxa"/>
            <w:tcBorders>
              <w:top w:val="single" w:sz="4" w:space="0" w:color="auto"/>
              <w:left w:val="single" w:sz="4" w:space="0" w:color="auto"/>
              <w:bottom w:val="single" w:sz="4" w:space="0" w:color="auto"/>
              <w:right w:val="single" w:sz="4" w:space="0" w:color="auto"/>
            </w:tcBorders>
            <w:hideMark/>
          </w:tcPr>
          <w:p w14:paraId="353B38AB" w14:textId="77777777" w:rsidR="00257B5E" w:rsidRPr="006877B8" w:rsidRDefault="00257B5E" w:rsidP="00257B5E">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 1538</w:t>
            </w:r>
          </w:p>
        </w:tc>
        <w:tc>
          <w:tcPr>
            <w:tcW w:w="1285" w:type="dxa"/>
            <w:tcBorders>
              <w:top w:val="single" w:sz="4" w:space="0" w:color="auto"/>
              <w:left w:val="single" w:sz="4" w:space="0" w:color="auto"/>
              <w:bottom w:val="single" w:sz="4" w:space="0" w:color="auto"/>
              <w:right w:val="single" w:sz="4" w:space="0" w:color="auto"/>
            </w:tcBorders>
            <w:hideMark/>
          </w:tcPr>
          <w:p w14:paraId="3BF9BA70"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58</w:t>
            </w:r>
          </w:p>
        </w:tc>
        <w:tc>
          <w:tcPr>
            <w:tcW w:w="1011" w:type="dxa"/>
            <w:tcBorders>
              <w:top w:val="single" w:sz="4" w:space="0" w:color="auto"/>
              <w:left w:val="single" w:sz="4" w:space="0" w:color="auto"/>
              <w:bottom w:val="single" w:sz="4" w:space="0" w:color="auto"/>
              <w:right w:val="single" w:sz="4" w:space="0" w:color="auto"/>
            </w:tcBorders>
            <w:hideMark/>
          </w:tcPr>
          <w:p w14:paraId="76721BA6" w14:textId="5B6FFE18"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Woman</w:t>
            </w:r>
          </w:p>
        </w:tc>
        <w:tc>
          <w:tcPr>
            <w:tcW w:w="1148" w:type="dxa"/>
            <w:tcBorders>
              <w:top w:val="single" w:sz="4" w:space="0" w:color="auto"/>
              <w:left w:val="single" w:sz="4" w:space="0" w:color="auto"/>
              <w:bottom w:val="single" w:sz="4" w:space="0" w:color="auto"/>
              <w:right w:val="single" w:sz="4" w:space="0" w:color="auto"/>
            </w:tcBorders>
            <w:hideMark/>
          </w:tcPr>
          <w:p w14:paraId="129B9BA7"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257B5E" w:rsidRPr="006877B8" w14:paraId="7115093A" w14:textId="77777777" w:rsidTr="00257B5E">
        <w:trPr>
          <w:trHeight w:val="201"/>
        </w:trPr>
        <w:tc>
          <w:tcPr>
            <w:tcW w:w="1320" w:type="dxa"/>
            <w:tcBorders>
              <w:top w:val="single" w:sz="4" w:space="0" w:color="auto"/>
              <w:left w:val="single" w:sz="4" w:space="0" w:color="auto"/>
              <w:bottom w:val="single" w:sz="4" w:space="0" w:color="auto"/>
              <w:right w:val="single" w:sz="4" w:space="0" w:color="auto"/>
            </w:tcBorders>
            <w:hideMark/>
          </w:tcPr>
          <w:p w14:paraId="37C476A9" w14:textId="77777777" w:rsidR="00257B5E" w:rsidRPr="006877B8" w:rsidRDefault="00257B5E" w:rsidP="00257B5E">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 1565</w:t>
            </w:r>
          </w:p>
        </w:tc>
        <w:tc>
          <w:tcPr>
            <w:tcW w:w="1285" w:type="dxa"/>
            <w:tcBorders>
              <w:top w:val="single" w:sz="4" w:space="0" w:color="auto"/>
              <w:left w:val="single" w:sz="4" w:space="0" w:color="auto"/>
              <w:bottom w:val="single" w:sz="4" w:space="0" w:color="auto"/>
              <w:right w:val="single" w:sz="4" w:space="0" w:color="auto"/>
            </w:tcBorders>
            <w:hideMark/>
          </w:tcPr>
          <w:p w14:paraId="07090757"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43</w:t>
            </w:r>
          </w:p>
        </w:tc>
        <w:tc>
          <w:tcPr>
            <w:tcW w:w="1011" w:type="dxa"/>
            <w:tcBorders>
              <w:top w:val="single" w:sz="4" w:space="0" w:color="auto"/>
              <w:left w:val="single" w:sz="4" w:space="0" w:color="auto"/>
              <w:bottom w:val="single" w:sz="4" w:space="0" w:color="auto"/>
              <w:right w:val="single" w:sz="4" w:space="0" w:color="auto"/>
            </w:tcBorders>
            <w:hideMark/>
          </w:tcPr>
          <w:p w14:paraId="006B5533" w14:textId="3F05BB83"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Woman</w:t>
            </w:r>
          </w:p>
        </w:tc>
        <w:tc>
          <w:tcPr>
            <w:tcW w:w="1148" w:type="dxa"/>
            <w:tcBorders>
              <w:top w:val="single" w:sz="4" w:space="0" w:color="auto"/>
              <w:left w:val="single" w:sz="4" w:space="0" w:color="auto"/>
              <w:bottom w:val="single" w:sz="4" w:space="0" w:color="auto"/>
              <w:right w:val="single" w:sz="4" w:space="0" w:color="auto"/>
            </w:tcBorders>
            <w:hideMark/>
          </w:tcPr>
          <w:p w14:paraId="30B028AC"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257B5E" w:rsidRPr="006877B8" w14:paraId="73966330" w14:textId="77777777" w:rsidTr="00257B5E">
        <w:trPr>
          <w:trHeight w:val="190"/>
        </w:trPr>
        <w:tc>
          <w:tcPr>
            <w:tcW w:w="1320" w:type="dxa"/>
            <w:tcBorders>
              <w:top w:val="single" w:sz="4" w:space="0" w:color="auto"/>
              <w:left w:val="single" w:sz="4" w:space="0" w:color="auto"/>
              <w:bottom w:val="single" w:sz="4" w:space="0" w:color="auto"/>
              <w:right w:val="single" w:sz="4" w:space="0" w:color="auto"/>
            </w:tcBorders>
            <w:hideMark/>
          </w:tcPr>
          <w:p w14:paraId="4F0FEAFF" w14:textId="77777777" w:rsidR="00257B5E" w:rsidRPr="006877B8" w:rsidRDefault="00257B5E" w:rsidP="00257B5E">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CS1015</w:t>
            </w:r>
          </w:p>
        </w:tc>
        <w:tc>
          <w:tcPr>
            <w:tcW w:w="1285" w:type="dxa"/>
            <w:tcBorders>
              <w:top w:val="single" w:sz="4" w:space="0" w:color="auto"/>
              <w:left w:val="single" w:sz="4" w:space="0" w:color="auto"/>
              <w:bottom w:val="single" w:sz="4" w:space="0" w:color="auto"/>
              <w:right w:val="single" w:sz="4" w:space="0" w:color="auto"/>
            </w:tcBorders>
            <w:hideMark/>
          </w:tcPr>
          <w:p w14:paraId="30B710AE"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54</w:t>
            </w:r>
          </w:p>
        </w:tc>
        <w:tc>
          <w:tcPr>
            <w:tcW w:w="1011" w:type="dxa"/>
            <w:tcBorders>
              <w:top w:val="single" w:sz="4" w:space="0" w:color="auto"/>
              <w:left w:val="single" w:sz="4" w:space="0" w:color="auto"/>
              <w:bottom w:val="single" w:sz="4" w:space="0" w:color="auto"/>
              <w:right w:val="single" w:sz="4" w:space="0" w:color="auto"/>
            </w:tcBorders>
            <w:hideMark/>
          </w:tcPr>
          <w:p w14:paraId="7A07A718" w14:textId="3962CD8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Man</w:t>
            </w:r>
          </w:p>
        </w:tc>
        <w:tc>
          <w:tcPr>
            <w:tcW w:w="1148" w:type="dxa"/>
            <w:tcBorders>
              <w:top w:val="single" w:sz="4" w:space="0" w:color="auto"/>
              <w:left w:val="single" w:sz="4" w:space="0" w:color="auto"/>
              <w:bottom w:val="single" w:sz="4" w:space="0" w:color="auto"/>
              <w:right w:val="single" w:sz="4" w:space="0" w:color="auto"/>
            </w:tcBorders>
            <w:hideMark/>
          </w:tcPr>
          <w:p w14:paraId="12A2334A"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257B5E" w:rsidRPr="006877B8" w14:paraId="292574F4" w14:textId="77777777" w:rsidTr="00257B5E">
        <w:trPr>
          <w:trHeight w:val="201"/>
        </w:trPr>
        <w:tc>
          <w:tcPr>
            <w:tcW w:w="1320" w:type="dxa"/>
            <w:tcBorders>
              <w:top w:val="single" w:sz="4" w:space="0" w:color="auto"/>
              <w:left w:val="single" w:sz="4" w:space="0" w:color="auto"/>
              <w:bottom w:val="single" w:sz="4" w:space="0" w:color="auto"/>
              <w:right w:val="single" w:sz="4" w:space="0" w:color="auto"/>
            </w:tcBorders>
            <w:hideMark/>
          </w:tcPr>
          <w:p w14:paraId="6B682950" w14:textId="77777777" w:rsidR="00257B5E" w:rsidRPr="006877B8" w:rsidRDefault="00257B5E" w:rsidP="00257B5E">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CS1575</w:t>
            </w:r>
          </w:p>
        </w:tc>
        <w:tc>
          <w:tcPr>
            <w:tcW w:w="1285" w:type="dxa"/>
            <w:tcBorders>
              <w:top w:val="single" w:sz="4" w:space="0" w:color="auto"/>
              <w:left w:val="single" w:sz="4" w:space="0" w:color="auto"/>
              <w:bottom w:val="single" w:sz="4" w:space="0" w:color="auto"/>
              <w:right w:val="single" w:sz="4" w:space="0" w:color="auto"/>
            </w:tcBorders>
            <w:hideMark/>
          </w:tcPr>
          <w:p w14:paraId="1605CC17"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74</w:t>
            </w:r>
          </w:p>
        </w:tc>
        <w:tc>
          <w:tcPr>
            <w:tcW w:w="1011" w:type="dxa"/>
            <w:tcBorders>
              <w:top w:val="single" w:sz="4" w:space="0" w:color="auto"/>
              <w:left w:val="single" w:sz="4" w:space="0" w:color="auto"/>
              <w:bottom w:val="single" w:sz="4" w:space="0" w:color="auto"/>
              <w:right w:val="single" w:sz="4" w:space="0" w:color="auto"/>
            </w:tcBorders>
            <w:hideMark/>
          </w:tcPr>
          <w:p w14:paraId="777342BA" w14:textId="7C1C3905"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Man</w:t>
            </w:r>
          </w:p>
        </w:tc>
        <w:tc>
          <w:tcPr>
            <w:tcW w:w="1148" w:type="dxa"/>
            <w:tcBorders>
              <w:top w:val="single" w:sz="4" w:space="0" w:color="auto"/>
              <w:left w:val="single" w:sz="4" w:space="0" w:color="auto"/>
              <w:bottom w:val="single" w:sz="4" w:space="0" w:color="auto"/>
              <w:right w:val="single" w:sz="4" w:space="0" w:color="auto"/>
            </w:tcBorders>
            <w:hideMark/>
          </w:tcPr>
          <w:p w14:paraId="1BD3D880" w14:textId="77777777" w:rsidR="00257B5E" w:rsidRPr="006877B8" w:rsidRDefault="00257B5E" w:rsidP="00257B5E">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bl>
    <w:p w14:paraId="1C4FE210" w14:textId="5510F0C5"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05F194CE" w14:textId="1FE65125"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61C3B5A8" w14:textId="2C1CD73B"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6979CD2B" w14:textId="00C0E98E"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03CC9487" w14:textId="5A6AAB67"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493E61C5" w14:textId="7939AADD"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797858F6" w14:textId="77777777" w:rsidR="00257B5E" w:rsidRPr="006877B8" w:rsidRDefault="00257B5E" w:rsidP="00257B5E">
      <w:pPr>
        <w:pStyle w:val="NormalWeb"/>
        <w:spacing w:before="0" w:beforeAutospacing="0" w:after="0" w:afterAutospacing="0"/>
        <w:jc w:val="center"/>
        <w:rPr>
          <w:color w:val="0E101A"/>
        </w:rPr>
      </w:pPr>
      <w:r w:rsidRPr="006877B8">
        <w:rPr>
          <w:b/>
          <w:bCs/>
          <w:color w:val="0E101A"/>
        </w:rPr>
        <w:t>Table 18</w:t>
      </w:r>
      <w:r w:rsidRPr="006877B8">
        <w:rPr>
          <w:color w:val="0E101A"/>
        </w:rPr>
        <w:t>. Alteration in Glutamic Pyruvic and Oxaloacetic Transaminases</w:t>
      </w:r>
    </w:p>
    <w:p w14:paraId="18F9D5B9" w14:textId="77777777" w:rsidR="00257B5E" w:rsidRPr="006877B8" w:rsidRDefault="00257B5E" w:rsidP="00257B5E">
      <w:pPr>
        <w:pStyle w:val="NormalWeb"/>
        <w:spacing w:before="0" w:beforeAutospacing="0" w:after="0" w:afterAutospacing="0"/>
        <w:rPr>
          <w:color w:val="0E101A"/>
        </w:rPr>
      </w:pPr>
    </w:p>
    <w:p w14:paraId="4388D387" w14:textId="77777777" w:rsidR="00257B5E" w:rsidRPr="006877B8" w:rsidRDefault="00257B5E" w:rsidP="00257B5E">
      <w:pPr>
        <w:pStyle w:val="NormalWeb"/>
        <w:spacing w:before="0" w:beforeAutospacing="0" w:after="0" w:afterAutospacing="0"/>
        <w:rPr>
          <w:color w:val="0E101A"/>
        </w:rPr>
      </w:pPr>
      <w:r w:rsidRPr="006877B8">
        <w:rPr>
          <w:rStyle w:val="Strong"/>
          <w:rFonts w:eastAsiaTheme="majorEastAsia"/>
          <w:b w:val="0"/>
          <w:bCs w:val="0"/>
          <w:color w:val="0E101A"/>
          <w:u w:val="single"/>
        </w:rPr>
        <w:t>Direct bilirubin:</w:t>
      </w:r>
      <w:r w:rsidRPr="006877B8">
        <w:rPr>
          <w:color w:val="0E101A"/>
        </w:rPr>
        <w:t> No elevation was evidenced in post-challenge paraclinical.</w:t>
      </w:r>
    </w:p>
    <w:p w14:paraId="7327BA28" w14:textId="77777777" w:rsidR="00257B5E" w:rsidRPr="006877B8" w:rsidRDefault="00257B5E" w:rsidP="00257B5E">
      <w:pPr>
        <w:pStyle w:val="NormalWeb"/>
        <w:spacing w:before="0" w:beforeAutospacing="0" w:after="0" w:afterAutospacing="0"/>
        <w:rPr>
          <w:color w:val="0E101A"/>
        </w:rPr>
      </w:pPr>
    </w:p>
    <w:p w14:paraId="450767E9" w14:textId="77777777" w:rsidR="00257B5E" w:rsidRPr="006877B8" w:rsidRDefault="00257B5E" w:rsidP="00257B5E">
      <w:pPr>
        <w:pStyle w:val="NormalWeb"/>
        <w:spacing w:before="0" w:beforeAutospacing="0" w:after="0" w:afterAutospacing="0"/>
        <w:rPr>
          <w:color w:val="0E101A"/>
        </w:rPr>
      </w:pPr>
      <w:r w:rsidRPr="006877B8">
        <w:rPr>
          <w:color w:val="0E101A"/>
        </w:rPr>
        <w:t>Indirect bilirubin without alteration of the AST / ALT pattern: Only volunteer CS1506 presented Grade 1 elevation.</w:t>
      </w:r>
    </w:p>
    <w:tbl>
      <w:tblPr>
        <w:tblStyle w:val="TableGrid"/>
        <w:tblpPr w:leftFromText="180" w:rightFromText="180" w:vertAnchor="text" w:horzAnchor="margin" w:tblpXSpec="center" w:tblpY="350"/>
        <w:tblW w:w="0" w:type="auto"/>
        <w:tblLook w:val="04A0" w:firstRow="1" w:lastRow="0" w:firstColumn="1" w:lastColumn="0" w:noHBand="0" w:noVBand="1"/>
      </w:tblPr>
      <w:tblGrid>
        <w:gridCol w:w="2009"/>
        <w:gridCol w:w="968"/>
      </w:tblGrid>
      <w:tr w:rsidR="00955861" w:rsidRPr="006877B8" w14:paraId="39AC4689" w14:textId="77777777" w:rsidTr="00955861">
        <w:tc>
          <w:tcPr>
            <w:tcW w:w="2009" w:type="dxa"/>
            <w:tcBorders>
              <w:top w:val="single" w:sz="4" w:space="0" w:color="auto"/>
              <w:left w:val="single" w:sz="4" w:space="0" w:color="auto"/>
              <w:bottom w:val="single" w:sz="4" w:space="0" w:color="auto"/>
              <w:right w:val="single" w:sz="4" w:space="0" w:color="auto"/>
            </w:tcBorders>
            <w:hideMark/>
          </w:tcPr>
          <w:p w14:paraId="0E39FE12" w14:textId="77777777" w:rsidR="00955861" w:rsidRPr="006877B8" w:rsidRDefault="00955861" w:rsidP="00955861">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Paraclinical</w:t>
            </w:r>
          </w:p>
        </w:tc>
        <w:tc>
          <w:tcPr>
            <w:tcW w:w="968" w:type="dxa"/>
            <w:tcBorders>
              <w:top w:val="single" w:sz="4" w:space="0" w:color="auto"/>
              <w:left w:val="single" w:sz="4" w:space="0" w:color="auto"/>
              <w:bottom w:val="single" w:sz="4" w:space="0" w:color="auto"/>
              <w:right w:val="single" w:sz="4" w:space="0" w:color="auto"/>
            </w:tcBorders>
            <w:hideMark/>
          </w:tcPr>
          <w:p w14:paraId="61D4BEE5" w14:textId="77777777" w:rsidR="00955861" w:rsidRPr="006877B8" w:rsidRDefault="00955861" w:rsidP="00955861">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Value</w:t>
            </w:r>
          </w:p>
        </w:tc>
      </w:tr>
      <w:tr w:rsidR="00955861" w:rsidRPr="006877B8" w14:paraId="78FE5AF2" w14:textId="77777777" w:rsidTr="00955861">
        <w:tc>
          <w:tcPr>
            <w:tcW w:w="2009" w:type="dxa"/>
            <w:tcBorders>
              <w:top w:val="single" w:sz="4" w:space="0" w:color="auto"/>
              <w:left w:val="single" w:sz="4" w:space="0" w:color="auto"/>
              <w:bottom w:val="single" w:sz="4" w:space="0" w:color="auto"/>
              <w:right w:val="single" w:sz="4" w:space="0" w:color="auto"/>
            </w:tcBorders>
            <w:hideMark/>
          </w:tcPr>
          <w:p w14:paraId="211ACC77" w14:textId="77777777" w:rsidR="00955861" w:rsidRPr="006877B8" w:rsidRDefault="00955861" w:rsidP="00955861">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Bilirubin indirect</w:t>
            </w:r>
          </w:p>
        </w:tc>
        <w:tc>
          <w:tcPr>
            <w:tcW w:w="968" w:type="dxa"/>
            <w:tcBorders>
              <w:top w:val="single" w:sz="4" w:space="0" w:color="auto"/>
              <w:left w:val="single" w:sz="4" w:space="0" w:color="auto"/>
              <w:bottom w:val="single" w:sz="4" w:space="0" w:color="auto"/>
              <w:right w:val="single" w:sz="4" w:space="0" w:color="auto"/>
            </w:tcBorders>
            <w:hideMark/>
          </w:tcPr>
          <w:p w14:paraId="1C22AAC7" w14:textId="77777777" w:rsidR="00955861" w:rsidRPr="006877B8" w:rsidRDefault="00955861" w:rsidP="00955861">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0.87</w:t>
            </w:r>
          </w:p>
        </w:tc>
      </w:tr>
      <w:tr w:rsidR="00955861" w:rsidRPr="006877B8" w14:paraId="0AEB7E1A" w14:textId="77777777" w:rsidTr="00955861">
        <w:tc>
          <w:tcPr>
            <w:tcW w:w="2009" w:type="dxa"/>
            <w:tcBorders>
              <w:top w:val="single" w:sz="4" w:space="0" w:color="auto"/>
              <w:left w:val="single" w:sz="4" w:space="0" w:color="auto"/>
              <w:bottom w:val="single" w:sz="4" w:space="0" w:color="auto"/>
              <w:right w:val="single" w:sz="4" w:space="0" w:color="auto"/>
            </w:tcBorders>
            <w:hideMark/>
          </w:tcPr>
          <w:p w14:paraId="50F40121" w14:textId="77777777" w:rsidR="00955861" w:rsidRPr="006877B8" w:rsidRDefault="00955861" w:rsidP="00955861">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ALT</w:t>
            </w:r>
          </w:p>
        </w:tc>
        <w:tc>
          <w:tcPr>
            <w:tcW w:w="968" w:type="dxa"/>
            <w:tcBorders>
              <w:top w:val="single" w:sz="4" w:space="0" w:color="auto"/>
              <w:left w:val="single" w:sz="4" w:space="0" w:color="auto"/>
              <w:bottom w:val="single" w:sz="4" w:space="0" w:color="auto"/>
              <w:right w:val="single" w:sz="4" w:space="0" w:color="auto"/>
            </w:tcBorders>
            <w:hideMark/>
          </w:tcPr>
          <w:p w14:paraId="3BDC3BB6" w14:textId="77777777" w:rsidR="00955861" w:rsidRPr="006877B8" w:rsidRDefault="00955861" w:rsidP="00955861">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27</w:t>
            </w:r>
          </w:p>
        </w:tc>
      </w:tr>
      <w:tr w:rsidR="00955861" w:rsidRPr="006877B8" w14:paraId="7E52F0C2" w14:textId="77777777" w:rsidTr="00955861">
        <w:tc>
          <w:tcPr>
            <w:tcW w:w="2009" w:type="dxa"/>
            <w:tcBorders>
              <w:top w:val="single" w:sz="4" w:space="0" w:color="auto"/>
              <w:left w:val="single" w:sz="4" w:space="0" w:color="auto"/>
              <w:bottom w:val="single" w:sz="4" w:space="0" w:color="auto"/>
              <w:right w:val="single" w:sz="4" w:space="0" w:color="auto"/>
            </w:tcBorders>
            <w:hideMark/>
          </w:tcPr>
          <w:p w14:paraId="07515BC7" w14:textId="77777777" w:rsidR="00955861" w:rsidRPr="006877B8" w:rsidRDefault="00955861" w:rsidP="00955861">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AST</w:t>
            </w:r>
          </w:p>
        </w:tc>
        <w:tc>
          <w:tcPr>
            <w:tcW w:w="968" w:type="dxa"/>
            <w:tcBorders>
              <w:top w:val="single" w:sz="4" w:space="0" w:color="auto"/>
              <w:left w:val="single" w:sz="4" w:space="0" w:color="auto"/>
              <w:bottom w:val="single" w:sz="4" w:space="0" w:color="auto"/>
              <w:right w:val="single" w:sz="4" w:space="0" w:color="auto"/>
            </w:tcBorders>
            <w:hideMark/>
          </w:tcPr>
          <w:p w14:paraId="573A9AD6" w14:textId="77777777" w:rsidR="00955861" w:rsidRPr="006877B8" w:rsidRDefault="00955861" w:rsidP="00955861">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29</w:t>
            </w:r>
          </w:p>
        </w:tc>
      </w:tr>
    </w:tbl>
    <w:p w14:paraId="345CDA7F" w14:textId="5E86DD84" w:rsidR="00257B5E" w:rsidRPr="006877B8" w:rsidRDefault="00257B5E" w:rsidP="00257B5E">
      <w:pPr>
        <w:tabs>
          <w:tab w:val="left" w:pos="720"/>
        </w:tabs>
        <w:spacing w:line="0" w:lineRule="atLeast"/>
        <w:jc w:val="both"/>
        <w:rPr>
          <w:rFonts w:ascii="Times New Roman" w:hAnsi="Times New Roman" w:cs="Times New Roman"/>
          <w:sz w:val="24"/>
          <w:szCs w:val="24"/>
        </w:rPr>
      </w:pPr>
    </w:p>
    <w:p w14:paraId="76ECEFA9" w14:textId="016DBFAE" w:rsidR="00883C2A" w:rsidRPr="006877B8" w:rsidRDefault="00883C2A" w:rsidP="00257B5E">
      <w:pPr>
        <w:tabs>
          <w:tab w:val="left" w:pos="720"/>
        </w:tabs>
        <w:spacing w:line="0" w:lineRule="atLeast"/>
        <w:jc w:val="both"/>
        <w:rPr>
          <w:rFonts w:ascii="Times New Roman" w:hAnsi="Times New Roman" w:cs="Times New Roman"/>
          <w:sz w:val="24"/>
          <w:szCs w:val="24"/>
        </w:rPr>
      </w:pPr>
    </w:p>
    <w:p w14:paraId="750CEB28" w14:textId="77777777" w:rsidR="00955861" w:rsidRDefault="00955861" w:rsidP="00883C2A">
      <w:pPr>
        <w:tabs>
          <w:tab w:val="left" w:pos="720"/>
        </w:tabs>
        <w:spacing w:line="0" w:lineRule="atLeast"/>
        <w:jc w:val="center"/>
        <w:rPr>
          <w:rFonts w:ascii="Times New Roman" w:hAnsi="Times New Roman" w:cs="Times New Roman"/>
          <w:b/>
          <w:bCs/>
          <w:sz w:val="24"/>
          <w:szCs w:val="24"/>
        </w:rPr>
      </w:pPr>
    </w:p>
    <w:p w14:paraId="07EE0C7B" w14:textId="77777777" w:rsidR="00955861" w:rsidRDefault="00955861" w:rsidP="00883C2A">
      <w:pPr>
        <w:tabs>
          <w:tab w:val="left" w:pos="720"/>
        </w:tabs>
        <w:spacing w:line="0" w:lineRule="atLeast"/>
        <w:jc w:val="center"/>
        <w:rPr>
          <w:rFonts w:ascii="Times New Roman" w:hAnsi="Times New Roman" w:cs="Times New Roman"/>
          <w:b/>
          <w:bCs/>
          <w:sz w:val="24"/>
          <w:szCs w:val="24"/>
        </w:rPr>
      </w:pPr>
    </w:p>
    <w:p w14:paraId="54C78CCA" w14:textId="0BA65A97" w:rsidR="00883C2A" w:rsidRPr="006877B8" w:rsidRDefault="00883C2A" w:rsidP="00883C2A">
      <w:pPr>
        <w:tabs>
          <w:tab w:val="left" w:pos="720"/>
        </w:tabs>
        <w:spacing w:line="0" w:lineRule="atLeast"/>
        <w:jc w:val="center"/>
        <w:rPr>
          <w:rFonts w:ascii="Times New Roman" w:hAnsi="Times New Roman" w:cs="Times New Roman"/>
          <w:sz w:val="24"/>
          <w:szCs w:val="24"/>
        </w:rPr>
      </w:pPr>
      <w:r w:rsidRPr="006877B8">
        <w:rPr>
          <w:rFonts w:ascii="Times New Roman" w:hAnsi="Times New Roman" w:cs="Times New Roman"/>
          <w:b/>
          <w:bCs/>
          <w:sz w:val="24"/>
          <w:szCs w:val="24"/>
        </w:rPr>
        <w:t>Table 19.</w:t>
      </w:r>
      <w:r w:rsidRPr="006877B8">
        <w:rPr>
          <w:rFonts w:ascii="Times New Roman" w:hAnsi="Times New Roman" w:cs="Times New Roman"/>
          <w:sz w:val="24"/>
          <w:szCs w:val="24"/>
        </w:rPr>
        <w:t xml:space="preserve"> Indirect bilirubin alteration without compromise of the AST / ALT pattern</w:t>
      </w:r>
    </w:p>
    <w:p w14:paraId="0670F47B" w14:textId="77777777" w:rsidR="00883C2A" w:rsidRPr="006877B8" w:rsidRDefault="00883C2A" w:rsidP="00883C2A">
      <w:pPr>
        <w:tabs>
          <w:tab w:val="left" w:pos="720"/>
        </w:tabs>
        <w:spacing w:line="0" w:lineRule="atLeast"/>
        <w:jc w:val="both"/>
        <w:rPr>
          <w:rFonts w:ascii="Times New Roman" w:hAnsi="Times New Roman" w:cs="Times New Roman"/>
          <w:sz w:val="24"/>
          <w:szCs w:val="24"/>
        </w:rPr>
      </w:pPr>
    </w:p>
    <w:p w14:paraId="365FD705" w14:textId="77777777"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Prothrombin Time- Partial Thromboplastin Time</w:t>
      </w:r>
      <w:r w:rsidRPr="006877B8">
        <w:rPr>
          <w:rFonts w:ascii="Times New Roman" w:hAnsi="Times New Roman" w:cs="Times New Roman"/>
          <w:sz w:val="24"/>
          <w:szCs w:val="24"/>
        </w:rPr>
        <w:t>: There were no alterations in clotting times</w:t>
      </w:r>
    </w:p>
    <w:p w14:paraId="15C8A779" w14:textId="77777777" w:rsidR="00883C2A" w:rsidRPr="006877B8" w:rsidRDefault="00883C2A" w:rsidP="00883C2A">
      <w:pPr>
        <w:tabs>
          <w:tab w:val="left" w:pos="720"/>
        </w:tabs>
        <w:spacing w:line="0" w:lineRule="atLeast"/>
        <w:jc w:val="both"/>
        <w:rPr>
          <w:rFonts w:ascii="Times New Roman" w:hAnsi="Times New Roman" w:cs="Times New Roman"/>
          <w:b/>
          <w:sz w:val="24"/>
          <w:szCs w:val="24"/>
        </w:rPr>
      </w:pPr>
      <w:r w:rsidRPr="006877B8">
        <w:rPr>
          <w:rFonts w:ascii="Times New Roman" w:hAnsi="Times New Roman" w:cs="Times New Roman"/>
          <w:b/>
          <w:sz w:val="24"/>
          <w:szCs w:val="24"/>
        </w:rPr>
        <w:t>Blood count</w:t>
      </w:r>
    </w:p>
    <w:p w14:paraId="3769228E" w14:textId="0510BD08" w:rsidR="008A043D" w:rsidRPr="006877B8" w:rsidRDefault="008A043D" w:rsidP="008A043D">
      <w:pPr>
        <w:tabs>
          <w:tab w:val="left" w:pos="720"/>
        </w:tabs>
        <w:spacing w:line="276" w:lineRule="auto"/>
        <w:jc w:val="both"/>
        <w:rPr>
          <w:rFonts w:ascii="Times New Roman" w:hAnsi="Times New Roman" w:cs="Times New Roman"/>
          <w:sz w:val="24"/>
          <w:szCs w:val="24"/>
        </w:rPr>
      </w:pPr>
      <w:r w:rsidRPr="006877B8">
        <w:rPr>
          <w:rFonts w:ascii="Times New Roman" w:hAnsi="Times New Roman" w:cs="Times New Roman"/>
          <w:sz w:val="24"/>
          <w:szCs w:val="24"/>
        </w:rPr>
        <w:t>On day 33, post-CHMI paraclinical tests indicated:</w:t>
      </w:r>
    </w:p>
    <w:p w14:paraId="6A5F35F9" w14:textId="0BB27556" w:rsidR="00883C2A" w:rsidRPr="006877B8" w:rsidRDefault="00883C2A" w:rsidP="008A043D">
      <w:pPr>
        <w:tabs>
          <w:tab w:val="left" w:pos="720"/>
        </w:tabs>
        <w:spacing w:line="276" w:lineRule="auto"/>
        <w:jc w:val="both"/>
        <w:rPr>
          <w:rFonts w:ascii="Times New Roman" w:hAnsi="Times New Roman" w:cs="Times New Roman"/>
          <w:sz w:val="24"/>
          <w:szCs w:val="24"/>
        </w:rPr>
      </w:pPr>
      <w:r w:rsidRPr="006877B8">
        <w:rPr>
          <w:rFonts w:ascii="Times New Roman" w:hAnsi="Times New Roman" w:cs="Times New Roman"/>
          <w:sz w:val="24"/>
          <w:szCs w:val="24"/>
          <w:u w:val="single"/>
        </w:rPr>
        <w:t>Anemia</w:t>
      </w:r>
      <w:r w:rsidRPr="006877B8">
        <w:rPr>
          <w:rFonts w:ascii="Times New Roman" w:hAnsi="Times New Roman" w:cs="Times New Roman"/>
          <w:sz w:val="24"/>
          <w:szCs w:val="24"/>
        </w:rPr>
        <w:t xml:space="preserve">: 11 volunteers had mild anemia. According to the reference values ​​of the protocol for the classification of the </w:t>
      </w:r>
      <w:r w:rsidR="008A043D" w:rsidRPr="006877B8">
        <w:rPr>
          <w:rFonts w:ascii="Times New Roman" w:hAnsi="Times New Roman" w:cs="Times New Roman"/>
          <w:sz w:val="24"/>
          <w:szCs w:val="24"/>
        </w:rPr>
        <w:t>AE</w:t>
      </w:r>
      <w:r w:rsidRPr="006877B8">
        <w:rPr>
          <w:rFonts w:ascii="Times New Roman" w:hAnsi="Times New Roman" w:cs="Times New Roman"/>
          <w:sz w:val="24"/>
          <w:szCs w:val="24"/>
        </w:rPr>
        <w:t xml:space="preserve">, </w:t>
      </w:r>
      <w:r w:rsidR="008A043D" w:rsidRPr="006877B8">
        <w:rPr>
          <w:rFonts w:ascii="Times New Roman" w:hAnsi="Times New Roman" w:cs="Times New Roman"/>
          <w:sz w:val="24"/>
          <w:szCs w:val="24"/>
        </w:rPr>
        <w:t>seven</w:t>
      </w:r>
      <w:r w:rsidRPr="006877B8">
        <w:rPr>
          <w:rFonts w:ascii="Times New Roman" w:hAnsi="Times New Roman" w:cs="Times New Roman"/>
          <w:sz w:val="24"/>
          <w:szCs w:val="24"/>
        </w:rPr>
        <w:t xml:space="preserve"> volunteers (CS1005, CS1006, CS1554, CS1565, CS1570, CS1574, CS1581) had Grade 1 anemi</w:t>
      </w:r>
      <w:r w:rsidR="008A043D" w:rsidRPr="006877B8">
        <w:rPr>
          <w:rFonts w:ascii="Times New Roman" w:hAnsi="Times New Roman" w:cs="Times New Roman"/>
          <w:sz w:val="24"/>
          <w:szCs w:val="24"/>
        </w:rPr>
        <w:t>a (Hb 11-12 g / dL) and four</w:t>
      </w:r>
      <w:r w:rsidRPr="006877B8">
        <w:rPr>
          <w:rFonts w:ascii="Times New Roman" w:hAnsi="Times New Roman" w:cs="Times New Roman"/>
          <w:sz w:val="24"/>
          <w:szCs w:val="24"/>
        </w:rPr>
        <w:t xml:space="preserve"> volunteers (CS1511, CS1537, CS1549, CS1569) Grade 2 (Hb 9.5-10.9 g / dL):</w:t>
      </w:r>
    </w:p>
    <w:tbl>
      <w:tblPr>
        <w:tblStyle w:val="TableGrid"/>
        <w:tblW w:w="0" w:type="auto"/>
        <w:jc w:val="center"/>
        <w:tblLook w:val="04A0" w:firstRow="1" w:lastRow="0" w:firstColumn="1" w:lastColumn="0" w:noHBand="0" w:noVBand="1"/>
      </w:tblPr>
      <w:tblGrid>
        <w:gridCol w:w="1243"/>
        <w:gridCol w:w="1499"/>
        <w:gridCol w:w="870"/>
      </w:tblGrid>
      <w:tr w:rsidR="00883C2A" w:rsidRPr="006877B8" w14:paraId="3A80CC49"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707BAA4A" w14:textId="17554C1B" w:rsidR="00883C2A" w:rsidRPr="006877B8" w:rsidRDefault="00883C2A" w:rsidP="005C1C0C">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Volunteer</w:t>
            </w:r>
          </w:p>
        </w:tc>
        <w:tc>
          <w:tcPr>
            <w:tcW w:w="1499" w:type="dxa"/>
            <w:tcBorders>
              <w:top w:val="single" w:sz="4" w:space="0" w:color="auto"/>
              <w:left w:val="single" w:sz="4" w:space="0" w:color="auto"/>
              <w:bottom w:val="single" w:sz="4" w:space="0" w:color="auto"/>
              <w:right w:val="single" w:sz="4" w:space="0" w:color="auto"/>
            </w:tcBorders>
            <w:hideMark/>
          </w:tcPr>
          <w:p w14:paraId="5340D590" w14:textId="6E4DB227" w:rsidR="00883C2A" w:rsidRPr="006877B8" w:rsidRDefault="00883C2A" w:rsidP="005C1C0C">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Hemoglobin</w:t>
            </w:r>
          </w:p>
        </w:tc>
        <w:tc>
          <w:tcPr>
            <w:tcW w:w="780" w:type="dxa"/>
            <w:tcBorders>
              <w:top w:val="single" w:sz="4" w:space="0" w:color="auto"/>
              <w:left w:val="single" w:sz="4" w:space="0" w:color="auto"/>
              <w:bottom w:val="single" w:sz="4" w:space="0" w:color="auto"/>
              <w:right w:val="single" w:sz="4" w:space="0" w:color="auto"/>
            </w:tcBorders>
            <w:hideMark/>
          </w:tcPr>
          <w:p w14:paraId="794DD8BD" w14:textId="7DDF3CC3" w:rsidR="00883C2A" w:rsidRPr="006877B8" w:rsidRDefault="00883C2A" w:rsidP="005C1C0C">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Grade</w:t>
            </w:r>
          </w:p>
        </w:tc>
      </w:tr>
      <w:tr w:rsidR="00883C2A" w:rsidRPr="006877B8" w14:paraId="3BC73448"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7A29EFA5"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CS1005</w:t>
            </w:r>
          </w:p>
        </w:tc>
        <w:tc>
          <w:tcPr>
            <w:tcW w:w="1499" w:type="dxa"/>
            <w:tcBorders>
              <w:top w:val="single" w:sz="4" w:space="0" w:color="auto"/>
              <w:left w:val="single" w:sz="4" w:space="0" w:color="auto"/>
              <w:bottom w:val="single" w:sz="4" w:space="0" w:color="auto"/>
              <w:right w:val="single" w:sz="4" w:space="0" w:color="auto"/>
            </w:tcBorders>
            <w:hideMark/>
          </w:tcPr>
          <w:p w14:paraId="35DB990F"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11.8</w:t>
            </w:r>
          </w:p>
        </w:tc>
        <w:tc>
          <w:tcPr>
            <w:tcW w:w="780" w:type="dxa"/>
            <w:tcBorders>
              <w:top w:val="single" w:sz="4" w:space="0" w:color="auto"/>
              <w:left w:val="single" w:sz="4" w:space="0" w:color="auto"/>
              <w:bottom w:val="single" w:sz="4" w:space="0" w:color="auto"/>
              <w:right w:val="single" w:sz="4" w:space="0" w:color="auto"/>
            </w:tcBorders>
            <w:hideMark/>
          </w:tcPr>
          <w:p w14:paraId="448BA1B3"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23DABF3C"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642D8958"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CS1006</w:t>
            </w:r>
          </w:p>
        </w:tc>
        <w:tc>
          <w:tcPr>
            <w:tcW w:w="1499" w:type="dxa"/>
            <w:tcBorders>
              <w:top w:val="single" w:sz="4" w:space="0" w:color="auto"/>
              <w:left w:val="single" w:sz="4" w:space="0" w:color="auto"/>
              <w:bottom w:val="single" w:sz="4" w:space="0" w:color="auto"/>
              <w:right w:val="single" w:sz="4" w:space="0" w:color="auto"/>
            </w:tcBorders>
            <w:hideMark/>
          </w:tcPr>
          <w:p w14:paraId="41FAD0FB"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11.7</w:t>
            </w:r>
          </w:p>
        </w:tc>
        <w:tc>
          <w:tcPr>
            <w:tcW w:w="780" w:type="dxa"/>
            <w:tcBorders>
              <w:top w:val="single" w:sz="4" w:space="0" w:color="auto"/>
              <w:left w:val="single" w:sz="4" w:space="0" w:color="auto"/>
              <w:bottom w:val="single" w:sz="4" w:space="0" w:color="auto"/>
              <w:right w:val="single" w:sz="4" w:space="0" w:color="auto"/>
            </w:tcBorders>
            <w:hideMark/>
          </w:tcPr>
          <w:p w14:paraId="4E30091F"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3C3E2EF1"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19E71387"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CS1511</w:t>
            </w:r>
          </w:p>
        </w:tc>
        <w:tc>
          <w:tcPr>
            <w:tcW w:w="1499" w:type="dxa"/>
            <w:tcBorders>
              <w:top w:val="single" w:sz="4" w:space="0" w:color="auto"/>
              <w:left w:val="single" w:sz="4" w:space="0" w:color="auto"/>
              <w:bottom w:val="single" w:sz="4" w:space="0" w:color="auto"/>
              <w:right w:val="single" w:sz="4" w:space="0" w:color="auto"/>
            </w:tcBorders>
            <w:hideMark/>
          </w:tcPr>
          <w:p w14:paraId="50E4D465"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10.6</w:t>
            </w:r>
          </w:p>
        </w:tc>
        <w:tc>
          <w:tcPr>
            <w:tcW w:w="780" w:type="dxa"/>
            <w:tcBorders>
              <w:top w:val="single" w:sz="4" w:space="0" w:color="auto"/>
              <w:left w:val="single" w:sz="4" w:space="0" w:color="auto"/>
              <w:bottom w:val="single" w:sz="4" w:space="0" w:color="auto"/>
              <w:right w:val="single" w:sz="4" w:space="0" w:color="auto"/>
            </w:tcBorders>
            <w:hideMark/>
          </w:tcPr>
          <w:p w14:paraId="75B502ED"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83C2A" w:rsidRPr="006877B8" w14:paraId="3A225053"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389B9C4F"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CS1537</w:t>
            </w:r>
          </w:p>
        </w:tc>
        <w:tc>
          <w:tcPr>
            <w:tcW w:w="1499" w:type="dxa"/>
            <w:tcBorders>
              <w:top w:val="single" w:sz="4" w:space="0" w:color="auto"/>
              <w:left w:val="single" w:sz="4" w:space="0" w:color="auto"/>
              <w:bottom w:val="single" w:sz="4" w:space="0" w:color="auto"/>
              <w:right w:val="single" w:sz="4" w:space="0" w:color="auto"/>
            </w:tcBorders>
            <w:hideMark/>
          </w:tcPr>
          <w:p w14:paraId="44C8447C"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10.3</w:t>
            </w:r>
          </w:p>
        </w:tc>
        <w:tc>
          <w:tcPr>
            <w:tcW w:w="780" w:type="dxa"/>
            <w:tcBorders>
              <w:top w:val="single" w:sz="4" w:space="0" w:color="auto"/>
              <w:left w:val="single" w:sz="4" w:space="0" w:color="auto"/>
              <w:bottom w:val="single" w:sz="4" w:space="0" w:color="auto"/>
              <w:right w:val="single" w:sz="4" w:space="0" w:color="auto"/>
            </w:tcBorders>
            <w:hideMark/>
          </w:tcPr>
          <w:p w14:paraId="51F83551"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83C2A" w:rsidRPr="006877B8" w14:paraId="65414024"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51704935"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CS1549</w:t>
            </w:r>
          </w:p>
        </w:tc>
        <w:tc>
          <w:tcPr>
            <w:tcW w:w="1499" w:type="dxa"/>
            <w:tcBorders>
              <w:top w:val="single" w:sz="4" w:space="0" w:color="auto"/>
              <w:left w:val="single" w:sz="4" w:space="0" w:color="auto"/>
              <w:bottom w:val="single" w:sz="4" w:space="0" w:color="auto"/>
              <w:right w:val="single" w:sz="4" w:space="0" w:color="auto"/>
            </w:tcBorders>
            <w:hideMark/>
          </w:tcPr>
          <w:p w14:paraId="5BB553EA"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10.8</w:t>
            </w:r>
          </w:p>
        </w:tc>
        <w:tc>
          <w:tcPr>
            <w:tcW w:w="780" w:type="dxa"/>
            <w:tcBorders>
              <w:top w:val="single" w:sz="4" w:space="0" w:color="auto"/>
              <w:left w:val="single" w:sz="4" w:space="0" w:color="auto"/>
              <w:bottom w:val="single" w:sz="4" w:space="0" w:color="auto"/>
              <w:right w:val="single" w:sz="4" w:space="0" w:color="auto"/>
            </w:tcBorders>
            <w:hideMark/>
          </w:tcPr>
          <w:p w14:paraId="566113CB"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83C2A" w:rsidRPr="006877B8" w14:paraId="3335A278"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1346866A"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CS1554</w:t>
            </w:r>
          </w:p>
        </w:tc>
        <w:tc>
          <w:tcPr>
            <w:tcW w:w="1499" w:type="dxa"/>
            <w:tcBorders>
              <w:top w:val="single" w:sz="4" w:space="0" w:color="auto"/>
              <w:left w:val="single" w:sz="4" w:space="0" w:color="auto"/>
              <w:bottom w:val="single" w:sz="4" w:space="0" w:color="auto"/>
              <w:right w:val="single" w:sz="4" w:space="0" w:color="auto"/>
            </w:tcBorders>
            <w:hideMark/>
          </w:tcPr>
          <w:p w14:paraId="139F421D"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11.4</w:t>
            </w:r>
          </w:p>
        </w:tc>
        <w:tc>
          <w:tcPr>
            <w:tcW w:w="780" w:type="dxa"/>
            <w:tcBorders>
              <w:top w:val="single" w:sz="4" w:space="0" w:color="auto"/>
              <w:left w:val="single" w:sz="4" w:space="0" w:color="auto"/>
              <w:bottom w:val="single" w:sz="4" w:space="0" w:color="auto"/>
              <w:right w:val="single" w:sz="4" w:space="0" w:color="auto"/>
            </w:tcBorders>
            <w:hideMark/>
          </w:tcPr>
          <w:p w14:paraId="5FB80F73"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1A82A7FF"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2BA69A74"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CS1565</w:t>
            </w:r>
          </w:p>
        </w:tc>
        <w:tc>
          <w:tcPr>
            <w:tcW w:w="1499" w:type="dxa"/>
            <w:tcBorders>
              <w:top w:val="single" w:sz="4" w:space="0" w:color="auto"/>
              <w:left w:val="single" w:sz="4" w:space="0" w:color="auto"/>
              <w:bottom w:val="single" w:sz="4" w:space="0" w:color="auto"/>
              <w:right w:val="single" w:sz="4" w:space="0" w:color="auto"/>
            </w:tcBorders>
            <w:hideMark/>
          </w:tcPr>
          <w:p w14:paraId="31802B35"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11.2</w:t>
            </w:r>
          </w:p>
        </w:tc>
        <w:tc>
          <w:tcPr>
            <w:tcW w:w="780" w:type="dxa"/>
            <w:tcBorders>
              <w:top w:val="single" w:sz="4" w:space="0" w:color="auto"/>
              <w:left w:val="single" w:sz="4" w:space="0" w:color="auto"/>
              <w:bottom w:val="single" w:sz="4" w:space="0" w:color="auto"/>
              <w:right w:val="single" w:sz="4" w:space="0" w:color="auto"/>
            </w:tcBorders>
            <w:hideMark/>
          </w:tcPr>
          <w:p w14:paraId="1D066CA5"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441AB01E"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2173A201"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CS1569</w:t>
            </w:r>
          </w:p>
        </w:tc>
        <w:tc>
          <w:tcPr>
            <w:tcW w:w="1499" w:type="dxa"/>
            <w:tcBorders>
              <w:top w:val="single" w:sz="4" w:space="0" w:color="auto"/>
              <w:left w:val="single" w:sz="4" w:space="0" w:color="auto"/>
              <w:bottom w:val="single" w:sz="4" w:space="0" w:color="auto"/>
              <w:right w:val="single" w:sz="4" w:space="0" w:color="auto"/>
            </w:tcBorders>
            <w:hideMark/>
          </w:tcPr>
          <w:p w14:paraId="6C1AB4F6"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10.4</w:t>
            </w:r>
          </w:p>
        </w:tc>
        <w:tc>
          <w:tcPr>
            <w:tcW w:w="780" w:type="dxa"/>
            <w:tcBorders>
              <w:top w:val="single" w:sz="4" w:space="0" w:color="auto"/>
              <w:left w:val="single" w:sz="4" w:space="0" w:color="auto"/>
              <w:bottom w:val="single" w:sz="4" w:space="0" w:color="auto"/>
              <w:right w:val="single" w:sz="4" w:space="0" w:color="auto"/>
            </w:tcBorders>
            <w:hideMark/>
          </w:tcPr>
          <w:p w14:paraId="579D2ED6"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w:t>
            </w:r>
          </w:p>
        </w:tc>
      </w:tr>
      <w:tr w:rsidR="00883C2A" w:rsidRPr="006877B8" w14:paraId="6C1861ED"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4EE349B6"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CS1570</w:t>
            </w:r>
          </w:p>
        </w:tc>
        <w:tc>
          <w:tcPr>
            <w:tcW w:w="1499" w:type="dxa"/>
            <w:tcBorders>
              <w:top w:val="single" w:sz="4" w:space="0" w:color="auto"/>
              <w:left w:val="single" w:sz="4" w:space="0" w:color="auto"/>
              <w:bottom w:val="single" w:sz="4" w:space="0" w:color="auto"/>
              <w:right w:val="single" w:sz="4" w:space="0" w:color="auto"/>
            </w:tcBorders>
            <w:hideMark/>
          </w:tcPr>
          <w:p w14:paraId="008FAAA8"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11.6</w:t>
            </w:r>
          </w:p>
        </w:tc>
        <w:tc>
          <w:tcPr>
            <w:tcW w:w="780" w:type="dxa"/>
            <w:tcBorders>
              <w:top w:val="single" w:sz="4" w:space="0" w:color="auto"/>
              <w:left w:val="single" w:sz="4" w:space="0" w:color="auto"/>
              <w:bottom w:val="single" w:sz="4" w:space="0" w:color="auto"/>
              <w:right w:val="single" w:sz="4" w:space="0" w:color="auto"/>
            </w:tcBorders>
            <w:hideMark/>
          </w:tcPr>
          <w:p w14:paraId="229292D9"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5ABB6BED"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7E71B74B"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CS1574</w:t>
            </w:r>
          </w:p>
        </w:tc>
        <w:tc>
          <w:tcPr>
            <w:tcW w:w="1499" w:type="dxa"/>
            <w:tcBorders>
              <w:top w:val="single" w:sz="4" w:space="0" w:color="auto"/>
              <w:left w:val="single" w:sz="4" w:space="0" w:color="auto"/>
              <w:bottom w:val="single" w:sz="4" w:space="0" w:color="auto"/>
              <w:right w:val="single" w:sz="4" w:space="0" w:color="auto"/>
            </w:tcBorders>
            <w:hideMark/>
          </w:tcPr>
          <w:p w14:paraId="6B91B9F2"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11.8</w:t>
            </w:r>
          </w:p>
        </w:tc>
        <w:tc>
          <w:tcPr>
            <w:tcW w:w="780" w:type="dxa"/>
            <w:tcBorders>
              <w:top w:val="single" w:sz="4" w:space="0" w:color="auto"/>
              <w:left w:val="single" w:sz="4" w:space="0" w:color="auto"/>
              <w:bottom w:val="single" w:sz="4" w:space="0" w:color="auto"/>
              <w:right w:val="single" w:sz="4" w:space="0" w:color="auto"/>
            </w:tcBorders>
            <w:hideMark/>
          </w:tcPr>
          <w:p w14:paraId="509762F0"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775098D6" w14:textId="77777777" w:rsidTr="005C1C0C">
        <w:trPr>
          <w:jc w:val="center"/>
        </w:trPr>
        <w:tc>
          <w:tcPr>
            <w:tcW w:w="1190" w:type="dxa"/>
            <w:tcBorders>
              <w:top w:val="single" w:sz="4" w:space="0" w:color="auto"/>
              <w:left w:val="single" w:sz="4" w:space="0" w:color="auto"/>
              <w:bottom w:val="single" w:sz="4" w:space="0" w:color="auto"/>
              <w:right w:val="single" w:sz="4" w:space="0" w:color="auto"/>
            </w:tcBorders>
            <w:hideMark/>
          </w:tcPr>
          <w:p w14:paraId="63283BA9"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CS1581</w:t>
            </w:r>
          </w:p>
        </w:tc>
        <w:tc>
          <w:tcPr>
            <w:tcW w:w="1499" w:type="dxa"/>
            <w:tcBorders>
              <w:top w:val="single" w:sz="4" w:space="0" w:color="auto"/>
              <w:left w:val="single" w:sz="4" w:space="0" w:color="auto"/>
              <w:bottom w:val="single" w:sz="4" w:space="0" w:color="auto"/>
              <w:right w:val="single" w:sz="4" w:space="0" w:color="auto"/>
            </w:tcBorders>
            <w:hideMark/>
          </w:tcPr>
          <w:p w14:paraId="1985B710"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11.0</w:t>
            </w:r>
          </w:p>
        </w:tc>
        <w:tc>
          <w:tcPr>
            <w:tcW w:w="780" w:type="dxa"/>
            <w:tcBorders>
              <w:top w:val="single" w:sz="4" w:space="0" w:color="auto"/>
              <w:left w:val="single" w:sz="4" w:space="0" w:color="auto"/>
              <w:bottom w:val="single" w:sz="4" w:space="0" w:color="auto"/>
              <w:right w:val="single" w:sz="4" w:space="0" w:color="auto"/>
            </w:tcBorders>
            <w:hideMark/>
          </w:tcPr>
          <w:p w14:paraId="39CC8D2C"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bl>
    <w:p w14:paraId="0B176B47" w14:textId="04A31D5B" w:rsidR="008A043D" w:rsidRPr="006877B8" w:rsidRDefault="00883C2A" w:rsidP="00955861">
      <w:pPr>
        <w:tabs>
          <w:tab w:val="left" w:pos="720"/>
        </w:tabs>
        <w:spacing w:line="0" w:lineRule="atLeast"/>
        <w:jc w:val="center"/>
        <w:rPr>
          <w:rFonts w:ascii="Times New Roman" w:hAnsi="Times New Roman" w:cs="Times New Roman"/>
          <w:sz w:val="24"/>
          <w:szCs w:val="24"/>
        </w:rPr>
      </w:pPr>
      <w:r w:rsidRPr="006877B8">
        <w:rPr>
          <w:rFonts w:ascii="Times New Roman" w:hAnsi="Times New Roman" w:cs="Times New Roman"/>
          <w:b/>
          <w:bCs/>
          <w:sz w:val="24"/>
          <w:szCs w:val="24"/>
        </w:rPr>
        <w:t>Table 20</w:t>
      </w:r>
      <w:r w:rsidRPr="006877B8">
        <w:rPr>
          <w:rFonts w:ascii="Times New Roman" w:hAnsi="Times New Roman" w:cs="Times New Roman"/>
          <w:sz w:val="24"/>
          <w:szCs w:val="24"/>
        </w:rPr>
        <w:t xml:space="preserve">. Alteration in </w:t>
      </w:r>
      <w:r w:rsidR="008A043D" w:rsidRPr="006877B8">
        <w:rPr>
          <w:rFonts w:ascii="Times New Roman" w:hAnsi="Times New Roman" w:cs="Times New Roman"/>
          <w:sz w:val="24"/>
          <w:szCs w:val="24"/>
        </w:rPr>
        <w:t>Hb</w:t>
      </w:r>
      <w:r w:rsidRPr="006877B8">
        <w:rPr>
          <w:rFonts w:ascii="Times New Roman" w:hAnsi="Times New Roman" w:cs="Times New Roman"/>
          <w:sz w:val="24"/>
          <w:szCs w:val="24"/>
        </w:rPr>
        <w:t xml:space="preserve"> values</w:t>
      </w:r>
    </w:p>
    <w:p w14:paraId="37297ED3" w14:textId="769CE63B"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Leukopenia</w:t>
      </w:r>
      <w:r w:rsidRPr="006877B8">
        <w:rPr>
          <w:rFonts w:ascii="Times New Roman" w:hAnsi="Times New Roman" w:cs="Times New Roman"/>
          <w:sz w:val="24"/>
          <w:szCs w:val="24"/>
        </w:rPr>
        <w:t>: Grade</w:t>
      </w:r>
      <w:r w:rsidR="008A043D" w:rsidRPr="006877B8">
        <w:rPr>
          <w:rFonts w:ascii="Times New Roman" w:hAnsi="Times New Roman" w:cs="Times New Roman"/>
          <w:sz w:val="24"/>
          <w:szCs w:val="24"/>
        </w:rPr>
        <w:t xml:space="preserve"> 1 leukopenia was evidenced in three</w:t>
      </w:r>
      <w:r w:rsidRPr="006877B8">
        <w:rPr>
          <w:rFonts w:ascii="Times New Roman" w:hAnsi="Times New Roman" w:cs="Times New Roman"/>
          <w:sz w:val="24"/>
          <w:szCs w:val="24"/>
        </w:rPr>
        <w:t xml:space="preserve"> volunteers (CS1006, CS1028, CS1037).</w:t>
      </w:r>
    </w:p>
    <w:tbl>
      <w:tblPr>
        <w:tblStyle w:val="TableGrid"/>
        <w:tblW w:w="0" w:type="auto"/>
        <w:jc w:val="center"/>
        <w:tblLook w:val="04A0" w:firstRow="1" w:lastRow="0" w:firstColumn="1" w:lastColumn="0" w:noHBand="0" w:noVBand="1"/>
      </w:tblPr>
      <w:tblGrid>
        <w:gridCol w:w="1413"/>
        <w:gridCol w:w="1732"/>
        <w:gridCol w:w="1386"/>
      </w:tblGrid>
      <w:tr w:rsidR="00883C2A" w:rsidRPr="006877B8" w14:paraId="33FA20D7"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2F6014B8" w14:textId="641D8C90" w:rsidR="00883C2A" w:rsidRPr="006877B8" w:rsidRDefault="00883C2A" w:rsidP="005C1C0C">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Volunteer</w:t>
            </w:r>
          </w:p>
        </w:tc>
        <w:tc>
          <w:tcPr>
            <w:tcW w:w="1732" w:type="dxa"/>
            <w:tcBorders>
              <w:top w:val="single" w:sz="4" w:space="0" w:color="auto"/>
              <w:left w:val="single" w:sz="4" w:space="0" w:color="auto"/>
              <w:bottom w:val="single" w:sz="4" w:space="0" w:color="auto"/>
              <w:right w:val="single" w:sz="4" w:space="0" w:color="auto"/>
            </w:tcBorders>
            <w:hideMark/>
          </w:tcPr>
          <w:p w14:paraId="1407B0FC" w14:textId="7509CE39" w:rsidR="00883C2A" w:rsidRPr="006877B8" w:rsidRDefault="00883C2A" w:rsidP="005C1C0C">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Leucocytes /ul</w:t>
            </w:r>
          </w:p>
        </w:tc>
        <w:tc>
          <w:tcPr>
            <w:tcW w:w="1386" w:type="dxa"/>
            <w:tcBorders>
              <w:top w:val="single" w:sz="4" w:space="0" w:color="auto"/>
              <w:left w:val="single" w:sz="4" w:space="0" w:color="auto"/>
              <w:bottom w:val="single" w:sz="4" w:space="0" w:color="auto"/>
              <w:right w:val="single" w:sz="4" w:space="0" w:color="auto"/>
            </w:tcBorders>
            <w:hideMark/>
          </w:tcPr>
          <w:p w14:paraId="061D7ABC" w14:textId="74C3E4F1" w:rsidR="00883C2A" w:rsidRPr="006877B8" w:rsidRDefault="00883C2A" w:rsidP="005C1C0C">
            <w:pPr>
              <w:tabs>
                <w:tab w:val="left" w:pos="720"/>
              </w:tabs>
              <w:spacing w:line="0" w:lineRule="atLeast"/>
              <w:jc w:val="both"/>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Grade</w:t>
            </w:r>
          </w:p>
        </w:tc>
      </w:tr>
      <w:tr w:rsidR="00883C2A" w:rsidRPr="006877B8" w14:paraId="0B5F79F6"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1DCAA7D5"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CS1006</w:t>
            </w:r>
          </w:p>
        </w:tc>
        <w:tc>
          <w:tcPr>
            <w:tcW w:w="1732" w:type="dxa"/>
            <w:tcBorders>
              <w:top w:val="single" w:sz="4" w:space="0" w:color="auto"/>
              <w:left w:val="single" w:sz="4" w:space="0" w:color="auto"/>
              <w:bottom w:val="single" w:sz="4" w:space="0" w:color="auto"/>
              <w:right w:val="single" w:sz="4" w:space="0" w:color="auto"/>
            </w:tcBorders>
            <w:hideMark/>
          </w:tcPr>
          <w:p w14:paraId="0295540D"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2800</w:t>
            </w:r>
          </w:p>
        </w:tc>
        <w:tc>
          <w:tcPr>
            <w:tcW w:w="1386" w:type="dxa"/>
            <w:tcBorders>
              <w:top w:val="single" w:sz="4" w:space="0" w:color="auto"/>
              <w:left w:val="single" w:sz="4" w:space="0" w:color="auto"/>
              <w:bottom w:val="single" w:sz="4" w:space="0" w:color="auto"/>
              <w:right w:val="single" w:sz="4" w:space="0" w:color="auto"/>
            </w:tcBorders>
            <w:hideMark/>
          </w:tcPr>
          <w:p w14:paraId="35C616A5"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72BA71E3"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68D67774"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CS1028</w:t>
            </w:r>
          </w:p>
        </w:tc>
        <w:tc>
          <w:tcPr>
            <w:tcW w:w="1732" w:type="dxa"/>
            <w:tcBorders>
              <w:top w:val="single" w:sz="4" w:space="0" w:color="auto"/>
              <w:left w:val="single" w:sz="4" w:space="0" w:color="auto"/>
              <w:bottom w:val="single" w:sz="4" w:space="0" w:color="auto"/>
              <w:right w:val="single" w:sz="4" w:space="0" w:color="auto"/>
            </w:tcBorders>
            <w:hideMark/>
          </w:tcPr>
          <w:p w14:paraId="06B199FA"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3000</w:t>
            </w:r>
          </w:p>
        </w:tc>
        <w:tc>
          <w:tcPr>
            <w:tcW w:w="1386" w:type="dxa"/>
            <w:tcBorders>
              <w:top w:val="single" w:sz="4" w:space="0" w:color="auto"/>
              <w:left w:val="single" w:sz="4" w:space="0" w:color="auto"/>
              <w:bottom w:val="single" w:sz="4" w:space="0" w:color="auto"/>
              <w:right w:val="single" w:sz="4" w:space="0" w:color="auto"/>
            </w:tcBorders>
            <w:hideMark/>
          </w:tcPr>
          <w:p w14:paraId="666CB075"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4D5E68B9"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75AFF531"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CS1037</w:t>
            </w:r>
          </w:p>
        </w:tc>
        <w:tc>
          <w:tcPr>
            <w:tcW w:w="1732" w:type="dxa"/>
            <w:tcBorders>
              <w:top w:val="single" w:sz="4" w:space="0" w:color="auto"/>
              <w:left w:val="single" w:sz="4" w:space="0" w:color="auto"/>
              <w:bottom w:val="single" w:sz="4" w:space="0" w:color="auto"/>
              <w:right w:val="single" w:sz="4" w:space="0" w:color="auto"/>
            </w:tcBorders>
            <w:hideMark/>
          </w:tcPr>
          <w:p w14:paraId="7A5E5002"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3000</w:t>
            </w:r>
          </w:p>
        </w:tc>
        <w:tc>
          <w:tcPr>
            <w:tcW w:w="1386" w:type="dxa"/>
            <w:tcBorders>
              <w:top w:val="single" w:sz="4" w:space="0" w:color="auto"/>
              <w:left w:val="single" w:sz="4" w:space="0" w:color="auto"/>
              <w:bottom w:val="single" w:sz="4" w:space="0" w:color="auto"/>
              <w:right w:val="single" w:sz="4" w:space="0" w:color="auto"/>
            </w:tcBorders>
            <w:hideMark/>
          </w:tcPr>
          <w:p w14:paraId="0F305CA2"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bl>
    <w:p w14:paraId="6B05ED77" w14:textId="1BA87072" w:rsidR="008A043D" w:rsidRPr="006877B8" w:rsidRDefault="00883C2A" w:rsidP="00955861">
      <w:pPr>
        <w:tabs>
          <w:tab w:val="left" w:pos="720"/>
        </w:tabs>
        <w:spacing w:line="0" w:lineRule="atLeast"/>
        <w:jc w:val="center"/>
        <w:rPr>
          <w:rFonts w:ascii="Times New Roman" w:hAnsi="Times New Roman" w:cs="Times New Roman"/>
          <w:sz w:val="24"/>
          <w:szCs w:val="24"/>
        </w:rPr>
      </w:pPr>
      <w:r w:rsidRPr="006877B8">
        <w:rPr>
          <w:rFonts w:ascii="Times New Roman" w:hAnsi="Times New Roman" w:cs="Times New Roman"/>
          <w:b/>
          <w:bCs/>
          <w:sz w:val="24"/>
          <w:szCs w:val="24"/>
        </w:rPr>
        <w:t>Table 21</w:t>
      </w:r>
      <w:r w:rsidR="008A043D" w:rsidRPr="006877B8">
        <w:rPr>
          <w:rFonts w:ascii="Times New Roman" w:hAnsi="Times New Roman" w:cs="Times New Roman"/>
          <w:sz w:val="24"/>
          <w:szCs w:val="24"/>
        </w:rPr>
        <w:t>. Leukopenia</w:t>
      </w:r>
      <w:r w:rsidRPr="006877B8">
        <w:rPr>
          <w:rFonts w:ascii="Times New Roman" w:hAnsi="Times New Roman" w:cs="Times New Roman"/>
          <w:sz w:val="24"/>
          <w:szCs w:val="24"/>
        </w:rPr>
        <w:t xml:space="preserve"> post-</w:t>
      </w:r>
      <w:r w:rsidR="008A043D" w:rsidRPr="006877B8">
        <w:rPr>
          <w:rFonts w:ascii="Times New Roman" w:hAnsi="Times New Roman" w:cs="Times New Roman"/>
          <w:sz w:val="24"/>
          <w:szCs w:val="24"/>
        </w:rPr>
        <w:t>CHMI</w:t>
      </w:r>
      <w:r w:rsidRPr="006877B8">
        <w:rPr>
          <w:rFonts w:ascii="Times New Roman" w:hAnsi="Times New Roman" w:cs="Times New Roman"/>
          <w:sz w:val="24"/>
          <w:szCs w:val="24"/>
        </w:rPr>
        <w:t xml:space="preserve"> paraclinical follow-up.</w:t>
      </w:r>
    </w:p>
    <w:p w14:paraId="109F3EE1" w14:textId="3727D948"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Leukocytosis</w:t>
      </w:r>
      <w:r w:rsidRPr="006877B8">
        <w:rPr>
          <w:rFonts w:ascii="Times New Roman" w:hAnsi="Times New Roman" w:cs="Times New Roman"/>
          <w:sz w:val="24"/>
          <w:szCs w:val="24"/>
        </w:rPr>
        <w:t>: Grade 1</w:t>
      </w:r>
      <w:r w:rsidR="008A043D" w:rsidRPr="006877B8">
        <w:rPr>
          <w:rFonts w:ascii="Times New Roman" w:hAnsi="Times New Roman" w:cs="Times New Roman"/>
          <w:sz w:val="24"/>
          <w:szCs w:val="24"/>
        </w:rPr>
        <w:t xml:space="preserve"> leukocytosis was evidenced in three</w:t>
      </w:r>
      <w:r w:rsidRPr="006877B8">
        <w:rPr>
          <w:rFonts w:ascii="Times New Roman" w:hAnsi="Times New Roman" w:cs="Times New Roman"/>
          <w:sz w:val="24"/>
          <w:szCs w:val="24"/>
        </w:rPr>
        <w:t xml:space="preserve"> volunteers (CS1012, CS1547, CS1570).</w:t>
      </w:r>
    </w:p>
    <w:tbl>
      <w:tblPr>
        <w:tblStyle w:val="TableGrid"/>
        <w:tblW w:w="0" w:type="auto"/>
        <w:jc w:val="center"/>
        <w:tblLook w:val="04A0" w:firstRow="1" w:lastRow="0" w:firstColumn="1" w:lastColumn="0" w:noHBand="0" w:noVBand="1"/>
      </w:tblPr>
      <w:tblGrid>
        <w:gridCol w:w="1413"/>
        <w:gridCol w:w="1822"/>
        <w:gridCol w:w="1296"/>
      </w:tblGrid>
      <w:tr w:rsidR="00883C2A" w:rsidRPr="006877B8" w14:paraId="3CFC74BF"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6B8811A5" w14:textId="36DA26E6" w:rsidR="00883C2A" w:rsidRPr="006877B8" w:rsidRDefault="00883C2A" w:rsidP="00883C2A">
            <w:pPr>
              <w:tabs>
                <w:tab w:val="left" w:pos="720"/>
              </w:tabs>
              <w:spacing w:line="0" w:lineRule="atLeast"/>
              <w:jc w:val="center"/>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Volunteer</w:t>
            </w:r>
          </w:p>
        </w:tc>
        <w:tc>
          <w:tcPr>
            <w:tcW w:w="1822" w:type="dxa"/>
            <w:tcBorders>
              <w:top w:val="single" w:sz="4" w:space="0" w:color="auto"/>
              <w:left w:val="single" w:sz="4" w:space="0" w:color="auto"/>
              <w:bottom w:val="single" w:sz="4" w:space="0" w:color="auto"/>
              <w:right w:val="single" w:sz="4" w:space="0" w:color="auto"/>
            </w:tcBorders>
            <w:hideMark/>
          </w:tcPr>
          <w:p w14:paraId="5E19D622" w14:textId="786F10F7" w:rsidR="00883C2A" w:rsidRPr="006877B8" w:rsidRDefault="00883C2A" w:rsidP="00883C2A">
            <w:pPr>
              <w:tabs>
                <w:tab w:val="left" w:pos="720"/>
              </w:tabs>
              <w:spacing w:line="0" w:lineRule="atLeast"/>
              <w:jc w:val="center"/>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Leucocytes /ul</w:t>
            </w:r>
          </w:p>
        </w:tc>
        <w:tc>
          <w:tcPr>
            <w:tcW w:w="1296" w:type="dxa"/>
            <w:tcBorders>
              <w:top w:val="single" w:sz="4" w:space="0" w:color="auto"/>
              <w:left w:val="single" w:sz="4" w:space="0" w:color="auto"/>
              <w:bottom w:val="single" w:sz="4" w:space="0" w:color="auto"/>
              <w:right w:val="single" w:sz="4" w:space="0" w:color="auto"/>
            </w:tcBorders>
            <w:hideMark/>
          </w:tcPr>
          <w:p w14:paraId="2038C579" w14:textId="684CB87F" w:rsidR="00883C2A" w:rsidRPr="006877B8" w:rsidRDefault="00883C2A" w:rsidP="00883C2A">
            <w:pPr>
              <w:tabs>
                <w:tab w:val="left" w:pos="720"/>
              </w:tabs>
              <w:spacing w:line="0" w:lineRule="atLeast"/>
              <w:jc w:val="center"/>
              <w:rPr>
                <w:rFonts w:ascii="Times New Roman" w:eastAsia="Arial" w:hAnsi="Times New Roman" w:cs="Times New Roman"/>
                <w:b/>
                <w:color w:val="000000" w:themeColor="text1"/>
                <w:sz w:val="24"/>
                <w:szCs w:val="24"/>
              </w:rPr>
            </w:pPr>
            <w:r w:rsidRPr="006877B8">
              <w:rPr>
                <w:rFonts w:ascii="Times New Roman" w:eastAsia="Arial" w:hAnsi="Times New Roman" w:cs="Times New Roman"/>
                <w:b/>
                <w:color w:val="000000" w:themeColor="text1"/>
                <w:sz w:val="24"/>
                <w:szCs w:val="24"/>
              </w:rPr>
              <w:t>Grade</w:t>
            </w:r>
          </w:p>
        </w:tc>
      </w:tr>
      <w:tr w:rsidR="00883C2A" w:rsidRPr="006877B8" w14:paraId="56FB47DF"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3C17894C"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CS1012</w:t>
            </w:r>
          </w:p>
        </w:tc>
        <w:tc>
          <w:tcPr>
            <w:tcW w:w="1822" w:type="dxa"/>
            <w:tcBorders>
              <w:top w:val="single" w:sz="4" w:space="0" w:color="auto"/>
              <w:left w:val="single" w:sz="4" w:space="0" w:color="auto"/>
              <w:bottom w:val="single" w:sz="4" w:space="0" w:color="auto"/>
              <w:right w:val="single" w:sz="4" w:space="0" w:color="auto"/>
            </w:tcBorders>
            <w:hideMark/>
          </w:tcPr>
          <w:p w14:paraId="6DFAEE24"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11.5</w:t>
            </w:r>
          </w:p>
        </w:tc>
        <w:tc>
          <w:tcPr>
            <w:tcW w:w="1296" w:type="dxa"/>
            <w:tcBorders>
              <w:top w:val="single" w:sz="4" w:space="0" w:color="auto"/>
              <w:left w:val="single" w:sz="4" w:space="0" w:color="auto"/>
              <w:bottom w:val="single" w:sz="4" w:space="0" w:color="auto"/>
              <w:right w:val="single" w:sz="4" w:space="0" w:color="auto"/>
            </w:tcBorders>
            <w:hideMark/>
          </w:tcPr>
          <w:p w14:paraId="4E8ECA7F"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00BC2E7E"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010118C5"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CS1570</w:t>
            </w:r>
          </w:p>
        </w:tc>
        <w:tc>
          <w:tcPr>
            <w:tcW w:w="1822" w:type="dxa"/>
            <w:tcBorders>
              <w:top w:val="single" w:sz="4" w:space="0" w:color="auto"/>
              <w:left w:val="single" w:sz="4" w:space="0" w:color="auto"/>
              <w:bottom w:val="single" w:sz="4" w:space="0" w:color="auto"/>
              <w:right w:val="single" w:sz="4" w:space="0" w:color="auto"/>
            </w:tcBorders>
            <w:hideMark/>
          </w:tcPr>
          <w:p w14:paraId="2220007B"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11.2</w:t>
            </w:r>
          </w:p>
        </w:tc>
        <w:tc>
          <w:tcPr>
            <w:tcW w:w="1296" w:type="dxa"/>
            <w:tcBorders>
              <w:top w:val="single" w:sz="4" w:space="0" w:color="auto"/>
              <w:left w:val="single" w:sz="4" w:space="0" w:color="auto"/>
              <w:bottom w:val="single" w:sz="4" w:space="0" w:color="auto"/>
              <w:right w:val="single" w:sz="4" w:space="0" w:color="auto"/>
            </w:tcBorders>
            <w:hideMark/>
          </w:tcPr>
          <w:p w14:paraId="40BF2A07"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r w:rsidR="00883C2A" w:rsidRPr="006877B8" w14:paraId="3B0339AB" w14:textId="77777777" w:rsidTr="005C1C0C">
        <w:trPr>
          <w:jc w:val="center"/>
        </w:trPr>
        <w:tc>
          <w:tcPr>
            <w:tcW w:w="1413" w:type="dxa"/>
            <w:tcBorders>
              <w:top w:val="single" w:sz="4" w:space="0" w:color="auto"/>
              <w:left w:val="single" w:sz="4" w:space="0" w:color="auto"/>
              <w:bottom w:val="single" w:sz="4" w:space="0" w:color="auto"/>
              <w:right w:val="single" w:sz="4" w:space="0" w:color="auto"/>
            </w:tcBorders>
            <w:hideMark/>
          </w:tcPr>
          <w:p w14:paraId="4E504EC5" w14:textId="77777777" w:rsidR="00883C2A" w:rsidRPr="006877B8" w:rsidRDefault="00883C2A" w:rsidP="005C1C0C">
            <w:pPr>
              <w:tabs>
                <w:tab w:val="left" w:pos="720"/>
              </w:tabs>
              <w:spacing w:line="0" w:lineRule="atLeast"/>
              <w:jc w:val="both"/>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CS1547</w:t>
            </w:r>
          </w:p>
        </w:tc>
        <w:tc>
          <w:tcPr>
            <w:tcW w:w="1822" w:type="dxa"/>
            <w:tcBorders>
              <w:top w:val="single" w:sz="4" w:space="0" w:color="auto"/>
              <w:left w:val="single" w:sz="4" w:space="0" w:color="auto"/>
              <w:bottom w:val="single" w:sz="4" w:space="0" w:color="auto"/>
              <w:right w:val="single" w:sz="4" w:space="0" w:color="auto"/>
            </w:tcBorders>
            <w:hideMark/>
          </w:tcPr>
          <w:p w14:paraId="79EAC1D7"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11.2</w:t>
            </w:r>
          </w:p>
        </w:tc>
        <w:tc>
          <w:tcPr>
            <w:tcW w:w="1296" w:type="dxa"/>
            <w:tcBorders>
              <w:top w:val="single" w:sz="4" w:space="0" w:color="auto"/>
              <w:left w:val="single" w:sz="4" w:space="0" w:color="auto"/>
              <w:bottom w:val="single" w:sz="4" w:space="0" w:color="auto"/>
              <w:right w:val="single" w:sz="4" w:space="0" w:color="auto"/>
            </w:tcBorders>
            <w:hideMark/>
          </w:tcPr>
          <w:p w14:paraId="3E1B5E73" w14:textId="77777777" w:rsidR="00883C2A" w:rsidRPr="006877B8" w:rsidRDefault="00883C2A" w:rsidP="005C1C0C">
            <w:pPr>
              <w:tabs>
                <w:tab w:val="left" w:pos="720"/>
              </w:tabs>
              <w:spacing w:line="0" w:lineRule="atLeast"/>
              <w:jc w:val="center"/>
              <w:rPr>
                <w:rFonts w:ascii="Times New Roman" w:eastAsia="Arial" w:hAnsi="Times New Roman" w:cs="Times New Roman"/>
                <w:color w:val="000000" w:themeColor="text1"/>
                <w:sz w:val="24"/>
                <w:szCs w:val="24"/>
              </w:rPr>
            </w:pPr>
            <w:r w:rsidRPr="006877B8">
              <w:rPr>
                <w:rFonts w:ascii="Times New Roman" w:eastAsia="Arial" w:hAnsi="Times New Roman" w:cs="Times New Roman"/>
                <w:color w:val="000000" w:themeColor="text1"/>
                <w:sz w:val="24"/>
                <w:szCs w:val="24"/>
              </w:rPr>
              <w:t>1</w:t>
            </w:r>
          </w:p>
        </w:tc>
      </w:tr>
    </w:tbl>
    <w:p w14:paraId="0E8FCC5A" w14:textId="77777777" w:rsidR="00955861" w:rsidRDefault="00883C2A" w:rsidP="00883C2A">
      <w:pPr>
        <w:tabs>
          <w:tab w:val="left" w:pos="720"/>
        </w:tabs>
        <w:spacing w:line="0" w:lineRule="atLeast"/>
        <w:jc w:val="center"/>
        <w:rPr>
          <w:rFonts w:ascii="Times New Roman" w:hAnsi="Times New Roman" w:cs="Times New Roman"/>
          <w:sz w:val="24"/>
          <w:szCs w:val="24"/>
        </w:rPr>
        <w:sectPr w:rsidR="00955861" w:rsidSect="00955861">
          <w:pgSz w:w="11906" w:h="16838"/>
          <w:pgMar w:top="1417" w:right="1701" w:bottom="1417" w:left="1701" w:header="708" w:footer="708" w:gutter="0"/>
          <w:cols w:space="708"/>
          <w:docGrid w:linePitch="360"/>
        </w:sectPr>
      </w:pPr>
      <w:r w:rsidRPr="006877B8">
        <w:rPr>
          <w:rFonts w:ascii="Times New Roman" w:hAnsi="Times New Roman" w:cs="Times New Roman"/>
          <w:b/>
          <w:bCs/>
          <w:sz w:val="24"/>
          <w:szCs w:val="24"/>
        </w:rPr>
        <w:t>Table 22</w:t>
      </w:r>
      <w:r w:rsidRPr="006877B8">
        <w:rPr>
          <w:rFonts w:ascii="Times New Roman" w:hAnsi="Times New Roman" w:cs="Times New Roman"/>
          <w:sz w:val="24"/>
          <w:szCs w:val="24"/>
        </w:rPr>
        <w:t>. Leukocytosis in post-</w:t>
      </w:r>
      <w:r w:rsidR="008A043D" w:rsidRPr="006877B8">
        <w:rPr>
          <w:rFonts w:ascii="Times New Roman" w:hAnsi="Times New Roman" w:cs="Times New Roman"/>
          <w:sz w:val="24"/>
          <w:szCs w:val="24"/>
        </w:rPr>
        <w:t>CHMI</w:t>
      </w:r>
      <w:r w:rsidRPr="006877B8">
        <w:rPr>
          <w:rFonts w:ascii="Times New Roman" w:hAnsi="Times New Roman" w:cs="Times New Roman"/>
          <w:sz w:val="24"/>
          <w:szCs w:val="24"/>
        </w:rPr>
        <w:t xml:space="preserve"> paraclinical follow-up</w:t>
      </w:r>
    </w:p>
    <w:p w14:paraId="026416EB" w14:textId="00A9D653" w:rsidR="00883C2A" w:rsidRPr="006877B8" w:rsidRDefault="00883C2A" w:rsidP="00883C2A">
      <w:pPr>
        <w:tabs>
          <w:tab w:val="left" w:pos="720"/>
        </w:tabs>
        <w:spacing w:line="0" w:lineRule="atLeast"/>
        <w:jc w:val="center"/>
        <w:rPr>
          <w:rFonts w:ascii="Times New Roman" w:hAnsi="Times New Roman" w:cs="Times New Roman"/>
          <w:sz w:val="24"/>
          <w:szCs w:val="24"/>
        </w:rPr>
      </w:pPr>
    </w:p>
    <w:p w14:paraId="54CFE83F" w14:textId="77777777" w:rsidR="00883C2A" w:rsidRPr="006877B8" w:rsidRDefault="00883C2A" w:rsidP="00883C2A">
      <w:pPr>
        <w:tabs>
          <w:tab w:val="left" w:pos="720"/>
        </w:tabs>
        <w:spacing w:line="0" w:lineRule="atLeast"/>
        <w:jc w:val="both"/>
        <w:rPr>
          <w:rFonts w:ascii="Times New Roman" w:hAnsi="Times New Roman" w:cs="Times New Roman"/>
          <w:sz w:val="24"/>
          <w:szCs w:val="24"/>
        </w:rPr>
      </w:pPr>
    </w:p>
    <w:p w14:paraId="470D9F8A" w14:textId="77777777"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Lymphopenia</w:t>
      </w:r>
      <w:r w:rsidRPr="006877B8">
        <w:rPr>
          <w:rFonts w:ascii="Times New Roman" w:hAnsi="Times New Roman" w:cs="Times New Roman"/>
          <w:sz w:val="24"/>
          <w:szCs w:val="24"/>
        </w:rPr>
        <w:t>: In post-challenge paraclinical, only volunteer CS1006 had Grade 1 lymphopenia (896).</w:t>
      </w:r>
    </w:p>
    <w:p w14:paraId="6C114683" w14:textId="58F48604"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Thrombocytopenia</w:t>
      </w:r>
      <w:r w:rsidRPr="006877B8">
        <w:rPr>
          <w:rFonts w:ascii="Times New Roman" w:hAnsi="Times New Roman" w:cs="Times New Roman"/>
          <w:sz w:val="24"/>
          <w:szCs w:val="24"/>
        </w:rPr>
        <w:t>: Thrombocytopenia was not evidenced.</w:t>
      </w:r>
    </w:p>
    <w:p w14:paraId="6DCAF869" w14:textId="7ADE3BF4" w:rsidR="00883C2A" w:rsidRPr="006877B8" w:rsidRDefault="002223D6" w:rsidP="00883C2A">
      <w:pPr>
        <w:tabs>
          <w:tab w:val="left" w:pos="720"/>
        </w:tabs>
        <w:spacing w:line="0" w:lineRule="atLeast"/>
        <w:jc w:val="both"/>
        <w:rPr>
          <w:rFonts w:ascii="Times New Roman" w:hAnsi="Times New Roman" w:cs="Times New Roman"/>
          <w:b/>
          <w:sz w:val="24"/>
          <w:szCs w:val="24"/>
        </w:rPr>
      </w:pPr>
      <w:r w:rsidRPr="006877B8">
        <w:rPr>
          <w:rFonts w:ascii="Times New Roman" w:hAnsi="Times New Roman" w:cs="Times New Roman"/>
          <w:b/>
          <w:sz w:val="24"/>
          <w:szCs w:val="24"/>
        </w:rPr>
        <w:t>Urine test</w:t>
      </w:r>
    </w:p>
    <w:p w14:paraId="1EA8D8D8" w14:textId="0547F163"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Glycosuria</w:t>
      </w:r>
      <w:r w:rsidR="008A043D" w:rsidRPr="006877B8">
        <w:rPr>
          <w:rFonts w:ascii="Times New Roman" w:hAnsi="Times New Roman" w:cs="Times New Roman"/>
          <w:sz w:val="24"/>
          <w:szCs w:val="24"/>
        </w:rPr>
        <w:t>: i</w:t>
      </w:r>
      <w:r w:rsidRPr="006877B8">
        <w:rPr>
          <w:rFonts w:ascii="Times New Roman" w:hAnsi="Times New Roman" w:cs="Times New Roman"/>
          <w:sz w:val="24"/>
          <w:szCs w:val="24"/>
        </w:rPr>
        <w:t>n the RedCap report, there is no evidence of altered glucose values ​​in urine.</w:t>
      </w:r>
    </w:p>
    <w:p w14:paraId="4E93A452" w14:textId="3172CF9B"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Proteinuria</w:t>
      </w:r>
      <w:r w:rsidRPr="006877B8">
        <w:rPr>
          <w:rFonts w:ascii="Times New Roman" w:hAnsi="Times New Roman" w:cs="Times New Roman"/>
          <w:sz w:val="24"/>
          <w:szCs w:val="24"/>
        </w:rPr>
        <w:t>: no proteinuria was evidenced in any of the volunteers</w:t>
      </w:r>
      <w:r w:rsidR="008A043D" w:rsidRPr="006877B8">
        <w:rPr>
          <w:rFonts w:ascii="Times New Roman" w:hAnsi="Times New Roman" w:cs="Times New Roman"/>
          <w:sz w:val="24"/>
          <w:szCs w:val="24"/>
        </w:rPr>
        <w:t xml:space="preserve"> post-CHMI</w:t>
      </w:r>
      <w:r w:rsidRPr="006877B8">
        <w:rPr>
          <w:rFonts w:ascii="Times New Roman" w:hAnsi="Times New Roman" w:cs="Times New Roman"/>
          <w:sz w:val="24"/>
          <w:szCs w:val="24"/>
        </w:rPr>
        <w:t>.</w:t>
      </w:r>
    </w:p>
    <w:p w14:paraId="5BF0E9D7" w14:textId="25A17F50" w:rsidR="00883C2A" w:rsidRPr="006877B8" w:rsidRDefault="00883C2A" w:rsidP="00883C2A">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u w:val="single"/>
        </w:rPr>
        <w:t>Hematuria</w:t>
      </w:r>
      <w:r w:rsidRPr="006877B8">
        <w:rPr>
          <w:rFonts w:ascii="Times New Roman" w:hAnsi="Times New Roman" w:cs="Times New Roman"/>
          <w:sz w:val="24"/>
          <w:szCs w:val="24"/>
        </w:rPr>
        <w:t>: Volunteer CS1013 and volunteer CS1553 presented Grade 1 hematuria.</w:t>
      </w:r>
    </w:p>
    <w:tbl>
      <w:tblPr>
        <w:tblpPr w:leftFromText="141" w:rightFromText="141" w:bottomFromText="160" w:vertAnchor="text" w:horzAnchor="margin" w:tblpXSpec="center" w:tblpY="39"/>
        <w:tblW w:w="8888" w:type="dxa"/>
        <w:tblCellMar>
          <w:left w:w="70" w:type="dxa"/>
          <w:right w:w="70" w:type="dxa"/>
        </w:tblCellMar>
        <w:tblLook w:val="04A0" w:firstRow="1" w:lastRow="0" w:firstColumn="1" w:lastColumn="0" w:noHBand="0" w:noVBand="1"/>
      </w:tblPr>
      <w:tblGrid>
        <w:gridCol w:w="914"/>
        <w:gridCol w:w="1553"/>
        <w:gridCol w:w="1553"/>
        <w:gridCol w:w="1553"/>
        <w:gridCol w:w="1553"/>
        <w:gridCol w:w="1553"/>
        <w:gridCol w:w="1553"/>
        <w:gridCol w:w="1553"/>
        <w:gridCol w:w="1553"/>
      </w:tblGrid>
      <w:tr w:rsidR="00883C2A" w:rsidRPr="006877B8" w14:paraId="209F7CDB" w14:textId="77777777" w:rsidTr="005C1C0C">
        <w:trPr>
          <w:trHeight w:val="900"/>
        </w:trPr>
        <w:tc>
          <w:tcPr>
            <w:tcW w:w="757" w:type="dxa"/>
            <w:tcBorders>
              <w:top w:val="single" w:sz="4" w:space="0" w:color="auto"/>
              <w:left w:val="single" w:sz="4" w:space="0" w:color="auto"/>
              <w:bottom w:val="single" w:sz="4" w:space="0" w:color="auto"/>
              <w:right w:val="single" w:sz="4" w:space="0" w:color="auto"/>
            </w:tcBorders>
            <w:vAlign w:val="center"/>
            <w:hideMark/>
          </w:tcPr>
          <w:p w14:paraId="456D3EDD" w14:textId="77777777" w:rsidR="00883C2A" w:rsidRPr="006877B8" w:rsidRDefault="00883C2A" w:rsidP="005C1C0C">
            <w:pPr>
              <w:spacing w:line="256" w:lineRule="auto"/>
              <w:jc w:val="both"/>
              <w:rPr>
                <w:rFonts w:ascii="Times New Roman" w:eastAsia="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w:t>
            </w:r>
          </w:p>
        </w:tc>
        <w:tc>
          <w:tcPr>
            <w:tcW w:w="973" w:type="dxa"/>
            <w:tcBorders>
              <w:top w:val="single" w:sz="4" w:space="0" w:color="auto"/>
              <w:left w:val="nil"/>
              <w:bottom w:val="single" w:sz="4" w:space="0" w:color="auto"/>
              <w:right w:val="single" w:sz="4" w:space="0" w:color="auto"/>
            </w:tcBorders>
            <w:vAlign w:val="center"/>
            <w:hideMark/>
          </w:tcPr>
          <w:p w14:paraId="0B11888B" w14:textId="20233C34" w:rsidR="00883C2A" w:rsidRPr="006877B8" w:rsidRDefault="00883C2A"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xml:space="preserve"> Selection </w:t>
            </w:r>
          </w:p>
        </w:tc>
        <w:tc>
          <w:tcPr>
            <w:tcW w:w="1008" w:type="dxa"/>
            <w:tcBorders>
              <w:top w:val="single" w:sz="4" w:space="0" w:color="auto"/>
              <w:left w:val="nil"/>
              <w:bottom w:val="single" w:sz="4" w:space="0" w:color="auto"/>
              <w:right w:val="single" w:sz="4" w:space="0" w:color="auto"/>
            </w:tcBorders>
            <w:vAlign w:val="center"/>
            <w:hideMark/>
          </w:tcPr>
          <w:p w14:paraId="3AAFF152" w14:textId="3FC4291E" w:rsidR="00883C2A" w:rsidRPr="006877B8" w:rsidRDefault="00883C2A"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Month 0</w:t>
            </w:r>
          </w:p>
        </w:tc>
        <w:tc>
          <w:tcPr>
            <w:tcW w:w="1008" w:type="dxa"/>
            <w:tcBorders>
              <w:top w:val="single" w:sz="4" w:space="0" w:color="auto"/>
              <w:left w:val="nil"/>
              <w:bottom w:val="single" w:sz="4" w:space="0" w:color="auto"/>
              <w:right w:val="single" w:sz="4" w:space="0" w:color="auto"/>
            </w:tcBorders>
            <w:vAlign w:val="center"/>
            <w:hideMark/>
          </w:tcPr>
          <w:p w14:paraId="0AC9B2CE" w14:textId="69E21A02"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w:t>
            </w:r>
            <w:r w:rsidR="00883C2A" w:rsidRPr="006877B8">
              <w:rPr>
                <w:rFonts w:ascii="Times New Roman" w:hAnsi="Times New Roman" w:cs="Times New Roman"/>
                <w:b/>
                <w:bCs/>
                <w:color w:val="000000" w:themeColor="text1"/>
                <w:sz w:val="24"/>
                <w:szCs w:val="24"/>
              </w:rPr>
              <w:t xml:space="preserve"> M</w:t>
            </w:r>
            <w:r w:rsidRPr="006877B8">
              <w:rPr>
                <w:rFonts w:ascii="Times New Roman" w:hAnsi="Times New Roman" w:cs="Times New Roman"/>
                <w:b/>
                <w:bCs/>
                <w:color w:val="000000" w:themeColor="text1"/>
                <w:sz w:val="24"/>
                <w:szCs w:val="24"/>
              </w:rPr>
              <w:t>onth</w:t>
            </w:r>
            <w:r w:rsidR="00883C2A" w:rsidRPr="006877B8">
              <w:rPr>
                <w:rFonts w:ascii="Times New Roman" w:hAnsi="Times New Roman" w:cs="Times New Roman"/>
                <w:b/>
                <w:bCs/>
                <w:color w:val="000000" w:themeColor="text1"/>
                <w:sz w:val="24"/>
                <w:szCs w:val="24"/>
              </w:rPr>
              <w:t xml:space="preserve"> 1</w:t>
            </w:r>
          </w:p>
        </w:tc>
        <w:tc>
          <w:tcPr>
            <w:tcW w:w="1008" w:type="dxa"/>
            <w:tcBorders>
              <w:top w:val="single" w:sz="4" w:space="0" w:color="auto"/>
              <w:left w:val="nil"/>
              <w:bottom w:val="single" w:sz="4" w:space="0" w:color="auto"/>
              <w:right w:val="single" w:sz="4" w:space="0" w:color="auto"/>
            </w:tcBorders>
            <w:vAlign w:val="center"/>
            <w:hideMark/>
          </w:tcPr>
          <w:p w14:paraId="76DD3E68" w14:textId="3C6D50D6"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w:t>
            </w:r>
            <w:r w:rsidR="00883C2A" w:rsidRPr="006877B8">
              <w:rPr>
                <w:rFonts w:ascii="Times New Roman" w:hAnsi="Times New Roman" w:cs="Times New Roman"/>
                <w:b/>
                <w:bCs/>
                <w:color w:val="000000" w:themeColor="text1"/>
                <w:sz w:val="24"/>
                <w:szCs w:val="24"/>
              </w:rPr>
              <w:t xml:space="preserve"> M</w:t>
            </w:r>
            <w:r w:rsidRPr="006877B8">
              <w:rPr>
                <w:rFonts w:ascii="Times New Roman" w:hAnsi="Times New Roman" w:cs="Times New Roman"/>
                <w:b/>
                <w:bCs/>
                <w:color w:val="000000" w:themeColor="text1"/>
                <w:sz w:val="24"/>
                <w:szCs w:val="24"/>
              </w:rPr>
              <w:t>onth</w:t>
            </w:r>
            <w:r w:rsidR="00883C2A" w:rsidRPr="006877B8">
              <w:rPr>
                <w:rFonts w:ascii="Times New Roman" w:hAnsi="Times New Roman" w:cs="Times New Roman"/>
                <w:b/>
                <w:bCs/>
                <w:color w:val="000000" w:themeColor="text1"/>
                <w:sz w:val="24"/>
                <w:szCs w:val="24"/>
              </w:rPr>
              <w:t xml:space="preserve"> 2</w:t>
            </w:r>
          </w:p>
        </w:tc>
        <w:tc>
          <w:tcPr>
            <w:tcW w:w="1008" w:type="dxa"/>
            <w:tcBorders>
              <w:top w:val="single" w:sz="4" w:space="0" w:color="auto"/>
              <w:left w:val="nil"/>
              <w:bottom w:val="single" w:sz="4" w:space="0" w:color="auto"/>
              <w:right w:val="single" w:sz="4" w:space="0" w:color="auto"/>
            </w:tcBorders>
            <w:vAlign w:val="center"/>
            <w:hideMark/>
          </w:tcPr>
          <w:p w14:paraId="20B0171E" w14:textId="3D857818" w:rsidR="00883C2A" w:rsidRPr="006877B8" w:rsidRDefault="00883C2A"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 Control M</w:t>
            </w:r>
            <w:r w:rsidR="002223D6"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3</w:t>
            </w:r>
          </w:p>
        </w:tc>
        <w:tc>
          <w:tcPr>
            <w:tcW w:w="1008" w:type="dxa"/>
            <w:tcBorders>
              <w:top w:val="single" w:sz="4" w:space="0" w:color="auto"/>
              <w:left w:val="nil"/>
              <w:bottom w:val="single" w:sz="4" w:space="0" w:color="auto"/>
              <w:right w:val="single" w:sz="4" w:space="0" w:color="auto"/>
            </w:tcBorders>
            <w:vAlign w:val="center"/>
            <w:hideMark/>
          </w:tcPr>
          <w:p w14:paraId="1E738CC7" w14:textId="036B79A4" w:rsidR="00883C2A" w:rsidRPr="006877B8" w:rsidRDefault="00883C2A"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w:t>
            </w:r>
            <w:r w:rsidR="002223D6" w:rsidRPr="006877B8">
              <w:rPr>
                <w:rFonts w:ascii="Times New Roman" w:hAnsi="Times New Roman" w:cs="Times New Roman"/>
                <w:b/>
                <w:bCs/>
                <w:color w:val="000000" w:themeColor="text1"/>
                <w:sz w:val="24"/>
                <w:szCs w:val="24"/>
              </w:rPr>
              <w:t xml:space="preserve"> </w:t>
            </w:r>
            <w:r w:rsidRPr="006877B8">
              <w:rPr>
                <w:rFonts w:ascii="Times New Roman" w:hAnsi="Times New Roman" w:cs="Times New Roman"/>
                <w:b/>
                <w:bCs/>
                <w:color w:val="000000" w:themeColor="text1"/>
                <w:sz w:val="24"/>
                <w:szCs w:val="24"/>
              </w:rPr>
              <w:t>Control M</w:t>
            </w:r>
            <w:r w:rsidR="002223D6" w:rsidRPr="006877B8">
              <w:rPr>
                <w:rFonts w:ascii="Times New Roman" w:hAnsi="Times New Roman" w:cs="Times New Roman"/>
                <w:b/>
                <w:bCs/>
                <w:color w:val="000000" w:themeColor="text1"/>
                <w:sz w:val="24"/>
                <w:szCs w:val="24"/>
              </w:rPr>
              <w:t>onth</w:t>
            </w:r>
            <w:r w:rsidRPr="006877B8">
              <w:rPr>
                <w:rFonts w:ascii="Times New Roman" w:hAnsi="Times New Roman" w:cs="Times New Roman"/>
                <w:b/>
                <w:bCs/>
                <w:color w:val="000000" w:themeColor="text1"/>
                <w:sz w:val="24"/>
                <w:szCs w:val="24"/>
              </w:rPr>
              <w:t xml:space="preserve"> 6</w:t>
            </w:r>
          </w:p>
        </w:tc>
        <w:tc>
          <w:tcPr>
            <w:tcW w:w="1145" w:type="dxa"/>
            <w:tcBorders>
              <w:top w:val="single" w:sz="4" w:space="0" w:color="auto"/>
              <w:left w:val="nil"/>
              <w:bottom w:val="single" w:sz="4" w:space="0" w:color="auto"/>
              <w:right w:val="single" w:sz="4" w:space="0" w:color="auto"/>
            </w:tcBorders>
            <w:vAlign w:val="center"/>
            <w:hideMark/>
          </w:tcPr>
          <w:p w14:paraId="51EC6E95" w14:textId="606B0823" w:rsidR="00883C2A" w:rsidRPr="006877B8" w:rsidRDefault="00883C2A"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Lab</w:t>
            </w:r>
            <w:r w:rsidR="002223D6" w:rsidRPr="006877B8">
              <w:rPr>
                <w:rFonts w:ascii="Times New Roman" w:hAnsi="Times New Roman" w:cs="Times New Roman"/>
                <w:b/>
                <w:bCs/>
                <w:color w:val="000000" w:themeColor="text1"/>
                <w:sz w:val="24"/>
                <w:szCs w:val="24"/>
              </w:rPr>
              <w:t xml:space="preserve"> </w:t>
            </w:r>
            <w:r w:rsidRPr="006877B8">
              <w:rPr>
                <w:rFonts w:ascii="Times New Roman" w:hAnsi="Times New Roman" w:cs="Times New Roman"/>
                <w:b/>
                <w:bCs/>
                <w:color w:val="000000" w:themeColor="text1"/>
                <w:sz w:val="24"/>
                <w:szCs w:val="24"/>
              </w:rPr>
              <w:t xml:space="preserve">Control </w:t>
            </w:r>
            <w:r w:rsidR="002223D6" w:rsidRPr="006877B8">
              <w:rPr>
                <w:rFonts w:ascii="Times New Roman" w:hAnsi="Times New Roman" w:cs="Times New Roman"/>
                <w:b/>
                <w:bCs/>
                <w:color w:val="000000" w:themeColor="text1"/>
                <w:sz w:val="24"/>
                <w:szCs w:val="24"/>
              </w:rPr>
              <w:t>pre-challenge</w:t>
            </w:r>
          </w:p>
        </w:tc>
        <w:tc>
          <w:tcPr>
            <w:tcW w:w="973" w:type="dxa"/>
            <w:tcBorders>
              <w:top w:val="single" w:sz="4" w:space="0" w:color="auto"/>
              <w:left w:val="nil"/>
              <w:bottom w:val="single" w:sz="4" w:space="0" w:color="auto"/>
              <w:right w:val="single" w:sz="4" w:space="0" w:color="auto"/>
            </w:tcBorders>
            <w:vAlign w:val="center"/>
            <w:hideMark/>
          </w:tcPr>
          <w:p w14:paraId="765B1E1F" w14:textId="035D1DF2"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Challenge</w:t>
            </w:r>
          </w:p>
        </w:tc>
      </w:tr>
      <w:tr w:rsidR="00883C2A" w:rsidRPr="006877B8" w14:paraId="3300A773" w14:textId="77777777" w:rsidTr="005C1C0C">
        <w:trPr>
          <w:trHeight w:val="600"/>
        </w:trPr>
        <w:tc>
          <w:tcPr>
            <w:tcW w:w="757" w:type="dxa"/>
            <w:tcBorders>
              <w:top w:val="nil"/>
              <w:left w:val="single" w:sz="4" w:space="0" w:color="auto"/>
              <w:bottom w:val="single" w:sz="4" w:space="0" w:color="auto"/>
              <w:right w:val="single" w:sz="4" w:space="0" w:color="auto"/>
            </w:tcBorders>
            <w:vAlign w:val="center"/>
            <w:hideMark/>
          </w:tcPr>
          <w:p w14:paraId="21859F1F" w14:textId="3E682FB8" w:rsidR="00883C2A" w:rsidRPr="006877B8" w:rsidRDefault="00883C2A"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 xml:space="preserve"> Cod</w:t>
            </w:r>
            <w:r w:rsidR="002223D6" w:rsidRPr="006877B8">
              <w:rPr>
                <w:rFonts w:ascii="Times New Roman" w:hAnsi="Times New Roman" w:cs="Times New Roman"/>
                <w:b/>
                <w:bCs/>
                <w:color w:val="000000" w:themeColor="text1"/>
                <w:sz w:val="24"/>
                <w:szCs w:val="24"/>
              </w:rPr>
              <w:t>e</w:t>
            </w:r>
            <w:r w:rsidRPr="006877B8">
              <w:rPr>
                <w:rFonts w:ascii="Times New Roman" w:hAnsi="Times New Roman" w:cs="Times New Roman"/>
                <w:b/>
                <w:bCs/>
                <w:color w:val="000000" w:themeColor="text1"/>
                <w:sz w:val="24"/>
                <w:szCs w:val="24"/>
              </w:rPr>
              <w:t xml:space="preserve"> </w:t>
            </w:r>
          </w:p>
        </w:tc>
        <w:tc>
          <w:tcPr>
            <w:tcW w:w="973" w:type="dxa"/>
            <w:tcBorders>
              <w:top w:val="nil"/>
              <w:left w:val="nil"/>
              <w:bottom w:val="single" w:sz="4" w:space="0" w:color="auto"/>
              <w:right w:val="single" w:sz="4" w:space="0" w:color="auto"/>
            </w:tcBorders>
            <w:vAlign w:val="center"/>
            <w:hideMark/>
          </w:tcPr>
          <w:p w14:paraId="1E363FA1" w14:textId="4A47D745"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c>
          <w:tcPr>
            <w:tcW w:w="1008" w:type="dxa"/>
            <w:tcBorders>
              <w:top w:val="nil"/>
              <w:left w:val="nil"/>
              <w:bottom w:val="single" w:sz="4" w:space="0" w:color="auto"/>
              <w:right w:val="single" w:sz="4" w:space="0" w:color="auto"/>
            </w:tcBorders>
            <w:vAlign w:val="center"/>
            <w:hideMark/>
          </w:tcPr>
          <w:p w14:paraId="2233D563" w14:textId="6039DAD6"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c>
          <w:tcPr>
            <w:tcW w:w="1008" w:type="dxa"/>
            <w:tcBorders>
              <w:top w:val="nil"/>
              <w:left w:val="nil"/>
              <w:bottom w:val="single" w:sz="4" w:space="0" w:color="auto"/>
              <w:right w:val="single" w:sz="4" w:space="0" w:color="auto"/>
            </w:tcBorders>
            <w:vAlign w:val="center"/>
            <w:hideMark/>
          </w:tcPr>
          <w:p w14:paraId="398DFEE6" w14:textId="2F223ED4"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c>
          <w:tcPr>
            <w:tcW w:w="1008" w:type="dxa"/>
            <w:tcBorders>
              <w:top w:val="nil"/>
              <w:left w:val="nil"/>
              <w:bottom w:val="single" w:sz="4" w:space="0" w:color="auto"/>
              <w:right w:val="single" w:sz="4" w:space="0" w:color="auto"/>
            </w:tcBorders>
            <w:vAlign w:val="center"/>
            <w:hideMark/>
          </w:tcPr>
          <w:p w14:paraId="17787F6B" w14:textId="6F2F43C8"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c>
          <w:tcPr>
            <w:tcW w:w="1008" w:type="dxa"/>
            <w:tcBorders>
              <w:top w:val="nil"/>
              <w:left w:val="nil"/>
              <w:bottom w:val="single" w:sz="4" w:space="0" w:color="auto"/>
              <w:right w:val="single" w:sz="4" w:space="0" w:color="auto"/>
            </w:tcBorders>
            <w:vAlign w:val="center"/>
            <w:hideMark/>
          </w:tcPr>
          <w:p w14:paraId="04BCF8C0" w14:textId="51EDF175"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c>
          <w:tcPr>
            <w:tcW w:w="1008" w:type="dxa"/>
            <w:tcBorders>
              <w:top w:val="nil"/>
              <w:left w:val="nil"/>
              <w:bottom w:val="single" w:sz="4" w:space="0" w:color="auto"/>
              <w:right w:val="single" w:sz="4" w:space="0" w:color="auto"/>
            </w:tcBorders>
            <w:vAlign w:val="center"/>
            <w:hideMark/>
          </w:tcPr>
          <w:p w14:paraId="609F9F29" w14:textId="6B20D5BC"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c>
          <w:tcPr>
            <w:tcW w:w="1145" w:type="dxa"/>
            <w:tcBorders>
              <w:top w:val="nil"/>
              <w:left w:val="nil"/>
              <w:bottom w:val="single" w:sz="4" w:space="0" w:color="auto"/>
              <w:right w:val="single" w:sz="4" w:space="0" w:color="auto"/>
            </w:tcBorders>
            <w:vAlign w:val="center"/>
            <w:hideMark/>
          </w:tcPr>
          <w:p w14:paraId="66A9D7AF" w14:textId="66C1B04A"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c>
          <w:tcPr>
            <w:tcW w:w="973" w:type="dxa"/>
            <w:tcBorders>
              <w:top w:val="nil"/>
              <w:left w:val="nil"/>
              <w:bottom w:val="single" w:sz="4" w:space="0" w:color="auto"/>
              <w:right w:val="single" w:sz="4" w:space="0" w:color="auto"/>
            </w:tcBorders>
            <w:vAlign w:val="center"/>
            <w:hideMark/>
          </w:tcPr>
          <w:p w14:paraId="1CC45514" w14:textId="32B35A71" w:rsidR="00883C2A" w:rsidRPr="006877B8" w:rsidRDefault="002223D6" w:rsidP="005C1C0C">
            <w:pPr>
              <w:spacing w:line="256" w:lineRule="auto"/>
              <w:jc w:val="both"/>
              <w:rPr>
                <w:rFonts w:ascii="Times New Roman" w:hAnsi="Times New Roman" w:cs="Times New Roman"/>
                <w:b/>
                <w:bCs/>
                <w:color w:val="000000" w:themeColor="text1"/>
                <w:sz w:val="24"/>
                <w:szCs w:val="24"/>
              </w:rPr>
            </w:pPr>
            <w:r w:rsidRPr="006877B8">
              <w:rPr>
                <w:rFonts w:ascii="Times New Roman" w:hAnsi="Times New Roman" w:cs="Times New Roman"/>
                <w:b/>
                <w:bCs/>
                <w:color w:val="000000" w:themeColor="text1"/>
                <w:sz w:val="24"/>
                <w:szCs w:val="24"/>
              </w:rPr>
              <w:t>Erythrocytes</w:t>
            </w:r>
            <w:r w:rsidR="00883C2A" w:rsidRPr="006877B8">
              <w:rPr>
                <w:rFonts w:ascii="Times New Roman" w:hAnsi="Times New Roman" w:cs="Times New Roman"/>
                <w:b/>
                <w:bCs/>
                <w:color w:val="000000" w:themeColor="text1"/>
                <w:sz w:val="24"/>
                <w:szCs w:val="24"/>
              </w:rPr>
              <w:t>:</w:t>
            </w:r>
          </w:p>
        </w:tc>
      </w:tr>
      <w:tr w:rsidR="00883C2A" w:rsidRPr="006877B8" w14:paraId="2B4E85C1" w14:textId="77777777" w:rsidTr="005C1C0C">
        <w:trPr>
          <w:trHeight w:val="300"/>
        </w:trPr>
        <w:tc>
          <w:tcPr>
            <w:tcW w:w="757" w:type="dxa"/>
            <w:tcBorders>
              <w:top w:val="nil"/>
              <w:left w:val="single" w:sz="4" w:space="0" w:color="auto"/>
              <w:bottom w:val="single" w:sz="4" w:space="0" w:color="auto"/>
              <w:right w:val="single" w:sz="4" w:space="0" w:color="auto"/>
            </w:tcBorders>
            <w:noWrap/>
            <w:vAlign w:val="bottom"/>
            <w:hideMark/>
          </w:tcPr>
          <w:p w14:paraId="3B24AFAF"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CS1013</w:t>
            </w:r>
          </w:p>
        </w:tc>
        <w:tc>
          <w:tcPr>
            <w:tcW w:w="973" w:type="dxa"/>
            <w:tcBorders>
              <w:top w:val="nil"/>
              <w:left w:val="nil"/>
              <w:bottom w:val="single" w:sz="4" w:space="0" w:color="auto"/>
              <w:right w:val="single" w:sz="4" w:space="0" w:color="auto"/>
            </w:tcBorders>
            <w:shd w:val="clear" w:color="auto" w:fill="FFCCFF"/>
            <w:noWrap/>
            <w:vAlign w:val="bottom"/>
            <w:hideMark/>
          </w:tcPr>
          <w:p w14:paraId="09749C4D"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4-6xc</w:t>
            </w:r>
          </w:p>
        </w:tc>
        <w:tc>
          <w:tcPr>
            <w:tcW w:w="1008" w:type="dxa"/>
            <w:tcBorders>
              <w:top w:val="nil"/>
              <w:left w:val="nil"/>
              <w:bottom w:val="single" w:sz="4" w:space="0" w:color="auto"/>
              <w:right w:val="single" w:sz="4" w:space="0" w:color="auto"/>
            </w:tcBorders>
            <w:shd w:val="clear" w:color="auto" w:fill="FFFFFF" w:themeFill="background1"/>
            <w:noWrap/>
            <w:vAlign w:val="bottom"/>
            <w:hideMark/>
          </w:tcPr>
          <w:p w14:paraId="599CF3A3"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 -</w:t>
            </w:r>
          </w:p>
        </w:tc>
        <w:tc>
          <w:tcPr>
            <w:tcW w:w="1008" w:type="dxa"/>
            <w:tcBorders>
              <w:top w:val="nil"/>
              <w:left w:val="nil"/>
              <w:bottom w:val="single" w:sz="4" w:space="0" w:color="auto"/>
              <w:right w:val="single" w:sz="4" w:space="0" w:color="auto"/>
            </w:tcBorders>
            <w:shd w:val="clear" w:color="auto" w:fill="FFCCFF"/>
            <w:noWrap/>
            <w:vAlign w:val="bottom"/>
            <w:hideMark/>
          </w:tcPr>
          <w:p w14:paraId="753BA0DC"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5.00</w:t>
            </w:r>
          </w:p>
        </w:tc>
        <w:tc>
          <w:tcPr>
            <w:tcW w:w="1008" w:type="dxa"/>
            <w:tcBorders>
              <w:top w:val="nil"/>
              <w:left w:val="nil"/>
              <w:bottom w:val="single" w:sz="4" w:space="0" w:color="auto"/>
              <w:right w:val="single" w:sz="4" w:space="0" w:color="auto"/>
            </w:tcBorders>
            <w:shd w:val="clear" w:color="auto" w:fill="FFCCFF"/>
            <w:noWrap/>
            <w:vAlign w:val="bottom"/>
            <w:hideMark/>
          </w:tcPr>
          <w:p w14:paraId="0B97004D"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w:t>
            </w:r>
          </w:p>
        </w:tc>
        <w:tc>
          <w:tcPr>
            <w:tcW w:w="1008" w:type="dxa"/>
            <w:tcBorders>
              <w:top w:val="nil"/>
              <w:left w:val="nil"/>
              <w:bottom w:val="single" w:sz="4" w:space="0" w:color="auto"/>
              <w:right w:val="single" w:sz="4" w:space="0" w:color="auto"/>
            </w:tcBorders>
            <w:shd w:val="clear" w:color="auto" w:fill="FFCCFF"/>
            <w:noWrap/>
            <w:vAlign w:val="bottom"/>
            <w:hideMark/>
          </w:tcPr>
          <w:p w14:paraId="3AF33E7F"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008" w:type="dxa"/>
            <w:tcBorders>
              <w:top w:val="nil"/>
              <w:left w:val="nil"/>
              <w:bottom w:val="single" w:sz="4" w:space="0" w:color="auto"/>
              <w:right w:val="single" w:sz="4" w:space="0" w:color="auto"/>
            </w:tcBorders>
            <w:shd w:val="clear" w:color="auto" w:fill="FFCCFF"/>
            <w:noWrap/>
            <w:vAlign w:val="bottom"/>
            <w:hideMark/>
          </w:tcPr>
          <w:p w14:paraId="20B174A4"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w:t>
            </w:r>
          </w:p>
        </w:tc>
        <w:tc>
          <w:tcPr>
            <w:tcW w:w="1145" w:type="dxa"/>
            <w:tcBorders>
              <w:top w:val="nil"/>
              <w:left w:val="nil"/>
              <w:bottom w:val="single" w:sz="4" w:space="0" w:color="auto"/>
              <w:right w:val="single" w:sz="4" w:space="0" w:color="auto"/>
            </w:tcBorders>
            <w:noWrap/>
            <w:vAlign w:val="bottom"/>
            <w:hideMark/>
          </w:tcPr>
          <w:p w14:paraId="52D47DA3" w14:textId="745A9611"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eumor</w:t>
            </w:r>
            <w:r w:rsidR="00955861">
              <w:rPr>
                <w:rFonts w:ascii="Times New Roman" w:hAnsi="Times New Roman" w:cs="Times New Roman"/>
                <w:color w:val="000000" w:themeColor="text1"/>
                <w:sz w:val="24"/>
                <w:szCs w:val="24"/>
              </w:rPr>
              <w:t>ph</w:t>
            </w:r>
            <w:r w:rsidRPr="006877B8">
              <w:rPr>
                <w:rFonts w:ascii="Times New Roman" w:hAnsi="Times New Roman" w:cs="Times New Roman"/>
                <w:color w:val="000000" w:themeColor="text1"/>
                <w:sz w:val="24"/>
                <w:szCs w:val="24"/>
              </w:rPr>
              <w:t>s</w:t>
            </w:r>
          </w:p>
        </w:tc>
        <w:tc>
          <w:tcPr>
            <w:tcW w:w="973" w:type="dxa"/>
            <w:tcBorders>
              <w:top w:val="nil"/>
              <w:left w:val="nil"/>
              <w:bottom w:val="single" w:sz="4" w:space="0" w:color="auto"/>
              <w:right w:val="single" w:sz="4" w:space="0" w:color="auto"/>
            </w:tcBorders>
            <w:shd w:val="clear" w:color="auto" w:fill="FFCCFF"/>
            <w:noWrap/>
            <w:vAlign w:val="bottom"/>
            <w:hideMark/>
          </w:tcPr>
          <w:p w14:paraId="3CE4A9AF" w14:textId="48FE4B7F"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5 eumor</w:t>
            </w:r>
            <w:r w:rsidR="00955861">
              <w:rPr>
                <w:rFonts w:ascii="Times New Roman" w:hAnsi="Times New Roman" w:cs="Times New Roman"/>
                <w:color w:val="000000" w:themeColor="text1"/>
                <w:sz w:val="24"/>
                <w:szCs w:val="24"/>
              </w:rPr>
              <w:t>ph</w:t>
            </w:r>
            <w:r w:rsidRPr="006877B8">
              <w:rPr>
                <w:rFonts w:ascii="Times New Roman" w:hAnsi="Times New Roman" w:cs="Times New Roman"/>
                <w:color w:val="000000" w:themeColor="text1"/>
                <w:sz w:val="24"/>
                <w:szCs w:val="24"/>
              </w:rPr>
              <w:t>s</w:t>
            </w:r>
          </w:p>
        </w:tc>
      </w:tr>
      <w:tr w:rsidR="00883C2A" w:rsidRPr="006877B8" w14:paraId="7E9F6224" w14:textId="77777777" w:rsidTr="005C1C0C">
        <w:trPr>
          <w:trHeight w:val="300"/>
        </w:trPr>
        <w:tc>
          <w:tcPr>
            <w:tcW w:w="757" w:type="dxa"/>
            <w:tcBorders>
              <w:top w:val="nil"/>
              <w:left w:val="single" w:sz="4" w:space="0" w:color="auto"/>
              <w:bottom w:val="single" w:sz="4" w:space="0" w:color="auto"/>
              <w:right w:val="single" w:sz="4" w:space="0" w:color="auto"/>
            </w:tcBorders>
            <w:noWrap/>
            <w:vAlign w:val="bottom"/>
            <w:hideMark/>
          </w:tcPr>
          <w:p w14:paraId="7E6DF528"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CS1553</w:t>
            </w:r>
          </w:p>
        </w:tc>
        <w:tc>
          <w:tcPr>
            <w:tcW w:w="973" w:type="dxa"/>
            <w:tcBorders>
              <w:top w:val="nil"/>
              <w:left w:val="nil"/>
              <w:bottom w:val="single" w:sz="4" w:space="0" w:color="auto"/>
              <w:right w:val="single" w:sz="4" w:space="0" w:color="auto"/>
            </w:tcBorders>
            <w:noWrap/>
            <w:vAlign w:val="bottom"/>
            <w:hideMark/>
          </w:tcPr>
          <w:p w14:paraId="5B62FAA3"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008" w:type="dxa"/>
            <w:tcBorders>
              <w:top w:val="nil"/>
              <w:left w:val="nil"/>
              <w:bottom w:val="single" w:sz="4" w:space="0" w:color="auto"/>
              <w:right w:val="single" w:sz="4" w:space="0" w:color="auto"/>
            </w:tcBorders>
            <w:noWrap/>
            <w:vAlign w:val="bottom"/>
            <w:hideMark/>
          </w:tcPr>
          <w:p w14:paraId="7F3629D6"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008" w:type="dxa"/>
            <w:tcBorders>
              <w:top w:val="nil"/>
              <w:left w:val="nil"/>
              <w:bottom w:val="single" w:sz="4" w:space="0" w:color="auto"/>
              <w:right w:val="single" w:sz="4" w:space="0" w:color="auto"/>
            </w:tcBorders>
            <w:noWrap/>
            <w:vAlign w:val="bottom"/>
            <w:hideMark/>
          </w:tcPr>
          <w:p w14:paraId="5BEFE2CA"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008" w:type="dxa"/>
            <w:tcBorders>
              <w:top w:val="nil"/>
              <w:left w:val="nil"/>
              <w:bottom w:val="single" w:sz="4" w:space="0" w:color="auto"/>
              <w:right w:val="single" w:sz="4" w:space="0" w:color="auto"/>
            </w:tcBorders>
            <w:noWrap/>
            <w:vAlign w:val="bottom"/>
            <w:hideMark/>
          </w:tcPr>
          <w:p w14:paraId="1CDC3687"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008" w:type="dxa"/>
            <w:tcBorders>
              <w:top w:val="nil"/>
              <w:left w:val="nil"/>
              <w:bottom w:val="single" w:sz="4" w:space="0" w:color="auto"/>
              <w:right w:val="single" w:sz="4" w:space="0" w:color="auto"/>
            </w:tcBorders>
            <w:noWrap/>
            <w:vAlign w:val="bottom"/>
            <w:hideMark/>
          </w:tcPr>
          <w:p w14:paraId="47249609"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008" w:type="dxa"/>
            <w:tcBorders>
              <w:top w:val="nil"/>
              <w:left w:val="nil"/>
              <w:bottom w:val="single" w:sz="4" w:space="0" w:color="auto"/>
              <w:right w:val="single" w:sz="4" w:space="0" w:color="auto"/>
            </w:tcBorders>
            <w:noWrap/>
            <w:vAlign w:val="bottom"/>
            <w:hideMark/>
          </w:tcPr>
          <w:p w14:paraId="619CAB90"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1145" w:type="dxa"/>
            <w:tcBorders>
              <w:top w:val="nil"/>
              <w:left w:val="nil"/>
              <w:bottom w:val="single" w:sz="4" w:space="0" w:color="auto"/>
              <w:right w:val="single" w:sz="4" w:space="0" w:color="auto"/>
            </w:tcBorders>
            <w:noWrap/>
            <w:vAlign w:val="bottom"/>
            <w:hideMark/>
          </w:tcPr>
          <w:p w14:paraId="526E9A6A" w14:textId="77777777"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w:t>
            </w:r>
          </w:p>
        </w:tc>
        <w:tc>
          <w:tcPr>
            <w:tcW w:w="973" w:type="dxa"/>
            <w:tcBorders>
              <w:top w:val="nil"/>
              <w:left w:val="nil"/>
              <w:bottom w:val="single" w:sz="4" w:space="0" w:color="auto"/>
              <w:right w:val="single" w:sz="4" w:space="0" w:color="auto"/>
            </w:tcBorders>
            <w:shd w:val="clear" w:color="auto" w:fill="FFCCFF"/>
            <w:noWrap/>
            <w:vAlign w:val="bottom"/>
            <w:hideMark/>
          </w:tcPr>
          <w:p w14:paraId="7826ABF2" w14:textId="56F5ED42" w:rsidR="00883C2A" w:rsidRPr="006877B8" w:rsidRDefault="00883C2A" w:rsidP="005C1C0C">
            <w:pPr>
              <w:spacing w:line="256" w:lineRule="auto"/>
              <w:jc w:val="both"/>
              <w:rPr>
                <w:rFonts w:ascii="Times New Roman" w:hAnsi="Times New Roman" w:cs="Times New Roman"/>
                <w:color w:val="000000" w:themeColor="text1"/>
                <w:sz w:val="24"/>
                <w:szCs w:val="24"/>
              </w:rPr>
            </w:pPr>
            <w:r w:rsidRPr="006877B8">
              <w:rPr>
                <w:rFonts w:ascii="Times New Roman" w:hAnsi="Times New Roman" w:cs="Times New Roman"/>
                <w:color w:val="000000" w:themeColor="text1"/>
                <w:sz w:val="24"/>
                <w:szCs w:val="24"/>
              </w:rPr>
              <w:t>1 eumor</w:t>
            </w:r>
            <w:r w:rsidR="00955861">
              <w:rPr>
                <w:rFonts w:ascii="Times New Roman" w:hAnsi="Times New Roman" w:cs="Times New Roman"/>
                <w:color w:val="000000" w:themeColor="text1"/>
                <w:sz w:val="24"/>
                <w:szCs w:val="24"/>
              </w:rPr>
              <w:t>ph</w:t>
            </w:r>
            <w:r w:rsidRPr="006877B8">
              <w:rPr>
                <w:rFonts w:ascii="Times New Roman" w:hAnsi="Times New Roman" w:cs="Times New Roman"/>
                <w:color w:val="000000" w:themeColor="text1"/>
                <w:sz w:val="24"/>
                <w:szCs w:val="24"/>
              </w:rPr>
              <w:t>s</w:t>
            </w:r>
          </w:p>
        </w:tc>
      </w:tr>
    </w:tbl>
    <w:p w14:paraId="2ADF4CC7" w14:textId="42D17E46" w:rsidR="002223D6" w:rsidRPr="006877B8" w:rsidRDefault="008A043D" w:rsidP="002223D6">
      <w:pPr>
        <w:tabs>
          <w:tab w:val="left" w:pos="720"/>
        </w:tabs>
        <w:spacing w:line="0" w:lineRule="atLeast"/>
        <w:jc w:val="center"/>
        <w:rPr>
          <w:rFonts w:ascii="Times New Roman" w:hAnsi="Times New Roman" w:cs="Times New Roman"/>
          <w:sz w:val="24"/>
          <w:szCs w:val="24"/>
        </w:rPr>
      </w:pPr>
      <w:r w:rsidRPr="006877B8">
        <w:rPr>
          <w:rFonts w:ascii="Times New Roman" w:hAnsi="Times New Roman" w:cs="Times New Roman"/>
          <w:b/>
          <w:bCs/>
          <w:sz w:val="24"/>
          <w:szCs w:val="24"/>
        </w:rPr>
        <w:t>T</w:t>
      </w:r>
      <w:r w:rsidR="002223D6" w:rsidRPr="006877B8">
        <w:rPr>
          <w:rFonts w:ascii="Times New Roman" w:hAnsi="Times New Roman" w:cs="Times New Roman"/>
          <w:b/>
          <w:bCs/>
          <w:sz w:val="24"/>
          <w:szCs w:val="24"/>
        </w:rPr>
        <w:t>able 23</w:t>
      </w:r>
      <w:r w:rsidR="002223D6" w:rsidRPr="006877B8">
        <w:rPr>
          <w:rFonts w:ascii="Times New Roman" w:hAnsi="Times New Roman" w:cs="Times New Roman"/>
          <w:sz w:val="24"/>
          <w:szCs w:val="24"/>
        </w:rPr>
        <w:t>. Hematuria in post-challenge paraclinical follow-up</w:t>
      </w:r>
    </w:p>
    <w:p w14:paraId="133DA19D" w14:textId="084D9D51" w:rsidR="002223D6" w:rsidRPr="006877B8" w:rsidRDefault="002223D6" w:rsidP="002223D6">
      <w:pPr>
        <w:tabs>
          <w:tab w:val="left" w:pos="720"/>
        </w:tabs>
        <w:spacing w:line="0" w:lineRule="atLeast"/>
        <w:jc w:val="both"/>
        <w:rPr>
          <w:rFonts w:ascii="Times New Roman" w:hAnsi="Times New Roman" w:cs="Times New Roman"/>
          <w:sz w:val="24"/>
          <w:szCs w:val="24"/>
        </w:rPr>
      </w:pPr>
      <w:r w:rsidRPr="006877B8">
        <w:rPr>
          <w:rFonts w:ascii="Times New Roman" w:hAnsi="Times New Roman" w:cs="Times New Roman"/>
          <w:sz w:val="24"/>
          <w:szCs w:val="24"/>
        </w:rPr>
        <w:t>However, volunteer CS1013 from the selection paraclinical prese</w:t>
      </w:r>
      <w:r w:rsidR="008A043D" w:rsidRPr="006877B8">
        <w:rPr>
          <w:rFonts w:ascii="Times New Roman" w:hAnsi="Times New Roman" w:cs="Times New Roman"/>
          <w:sz w:val="24"/>
          <w:szCs w:val="24"/>
        </w:rPr>
        <w:t>nted Grade I hematuria. There was</w:t>
      </w:r>
      <w:r w:rsidRPr="006877B8">
        <w:rPr>
          <w:rFonts w:ascii="Times New Roman" w:hAnsi="Times New Roman" w:cs="Times New Roman"/>
          <w:sz w:val="24"/>
          <w:szCs w:val="24"/>
        </w:rPr>
        <w:t xml:space="preserve"> likely no relationship between the hematuria post-</w:t>
      </w:r>
      <w:r w:rsidR="008A043D" w:rsidRPr="006877B8">
        <w:rPr>
          <w:rFonts w:ascii="Times New Roman" w:hAnsi="Times New Roman" w:cs="Times New Roman"/>
          <w:sz w:val="24"/>
          <w:szCs w:val="24"/>
        </w:rPr>
        <w:t>CHMI</w:t>
      </w:r>
      <w:r w:rsidRPr="006877B8">
        <w:rPr>
          <w:rFonts w:ascii="Times New Roman" w:hAnsi="Times New Roman" w:cs="Times New Roman"/>
          <w:sz w:val="24"/>
          <w:szCs w:val="24"/>
        </w:rPr>
        <w:t xml:space="preserve"> </w:t>
      </w:r>
      <w:r w:rsidR="008A043D" w:rsidRPr="006877B8">
        <w:rPr>
          <w:rFonts w:ascii="Times New Roman" w:hAnsi="Times New Roman" w:cs="Times New Roman"/>
          <w:sz w:val="24"/>
          <w:szCs w:val="24"/>
        </w:rPr>
        <w:t>and</w:t>
      </w:r>
      <w:r w:rsidRPr="006877B8">
        <w:rPr>
          <w:rFonts w:ascii="Times New Roman" w:hAnsi="Times New Roman" w:cs="Times New Roman"/>
          <w:sz w:val="24"/>
          <w:szCs w:val="24"/>
        </w:rPr>
        <w:t xml:space="preserve"> the investigation (immunizations and </w:t>
      </w:r>
      <w:r w:rsidR="008A043D" w:rsidRPr="006877B8">
        <w:rPr>
          <w:rFonts w:ascii="Times New Roman" w:hAnsi="Times New Roman" w:cs="Times New Roman"/>
          <w:sz w:val="24"/>
          <w:szCs w:val="24"/>
        </w:rPr>
        <w:t>CHMI). V</w:t>
      </w:r>
      <w:r w:rsidRPr="006877B8">
        <w:rPr>
          <w:rFonts w:ascii="Times New Roman" w:hAnsi="Times New Roman" w:cs="Times New Roman"/>
          <w:sz w:val="24"/>
          <w:szCs w:val="24"/>
        </w:rPr>
        <w:t>olunteer CS1553 presented Grade I hematuria on the lower levels.</w:t>
      </w:r>
    </w:p>
    <w:sectPr w:rsidR="002223D6" w:rsidRPr="006877B8" w:rsidSect="00955861">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7A5B0" w14:textId="77777777" w:rsidR="0033609C" w:rsidRDefault="0033609C" w:rsidP="006877B8">
      <w:pPr>
        <w:spacing w:after="0" w:line="240" w:lineRule="auto"/>
      </w:pPr>
      <w:r>
        <w:separator/>
      </w:r>
    </w:p>
  </w:endnote>
  <w:endnote w:type="continuationSeparator" w:id="0">
    <w:p w14:paraId="66A12945" w14:textId="77777777" w:rsidR="0033609C" w:rsidRDefault="0033609C" w:rsidP="0068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42179" w14:textId="77777777" w:rsidR="0033609C" w:rsidRDefault="0033609C" w:rsidP="006877B8">
      <w:pPr>
        <w:spacing w:after="0" w:line="240" w:lineRule="auto"/>
      </w:pPr>
      <w:r>
        <w:separator/>
      </w:r>
    </w:p>
  </w:footnote>
  <w:footnote w:type="continuationSeparator" w:id="0">
    <w:p w14:paraId="0D4345D1" w14:textId="77777777" w:rsidR="0033609C" w:rsidRDefault="0033609C" w:rsidP="00687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D63C" w14:textId="57E41186" w:rsidR="006877B8" w:rsidRDefault="006877B8" w:rsidP="006877B8">
    <w:pPr>
      <w:pBdr>
        <w:top w:val="nil"/>
        <w:left w:val="nil"/>
        <w:bottom w:val="nil"/>
        <w:right w:val="nil"/>
        <w:between w:val="nil"/>
      </w:pBdr>
      <w:tabs>
        <w:tab w:val="center" w:pos="4419"/>
        <w:tab w:val="right" w:pos="8838"/>
      </w:tabs>
      <w:rPr>
        <w:rFonts w:ascii="Times New Roman" w:eastAsia="Times New Roman" w:hAnsi="Times New Roman" w:cs="Times New Roman"/>
      </w:rPr>
    </w:pPr>
    <w:r>
      <w:rPr>
        <w:rFonts w:ascii="Times New Roman" w:eastAsia="Times New Roman" w:hAnsi="Times New Roman" w:cs="Times New Roman"/>
        <w:color w:val="000000"/>
      </w:rPr>
      <w:t xml:space="preserve">PvCS </w:t>
    </w:r>
    <w:r>
      <w:rPr>
        <w:rFonts w:ascii="Times New Roman" w:eastAsia="Times New Roman" w:hAnsi="Times New Roman" w:cs="Times New Roman"/>
      </w:rPr>
      <w:t>Phase</w:t>
    </w:r>
    <w:r>
      <w:rPr>
        <w:rFonts w:ascii="Times New Roman" w:eastAsia="Times New Roman" w:hAnsi="Times New Roman" w:cs="Times New Roman"/>
        <w:color w:val="000000"/>
      </w:rPr>
      <w:t xml:space="preserve"> II </w:t>
    </w:r>
    <w:r>
      <w:rPr>
        <w:rFonts w:ascii="Times New Roman" w:eastAsia="Times New Roman" w:hAnsi="Times New Roman" w:cs="Times New Roman"/>
      </w:rPr>
      <w:t>trial</w:t>
    </w:r>
    <w:r>
      <w:rPr>
        <w:rFonts w:ascii="Times New Roman" w:eastAsia="Times New Roman" w:hAnsi="Times New Roman" w:cs="Times New Roman"/>
        <w:color w:val="000000"/>
      </w:rPr>
      <w:t xml:space="preserve">                                                                                                                                  </w:t>
    </w:r>
    <w:r>
      <w:rPr>
        <w:rFonts w:ascii="Times New Roman" w:eastAsia="Times New Roman" w:hAnsi="Times New Roman" w:cs="Times New Roman"/>
      </w:rPr>
      <w:t>Version</w:t>
    </w:r>
    <w:r>
      <w:rPr>
        <w:rFonts w:ascii="Times New Roman" w:eastAsia="Times New Roman" w:hAnsi="Times New Roman" w:cs="Times New Roman"/>
        <w:color w:val="000000"/>
      </w:rPr>
      <w:t xml:space="preserve"> 6.0                                                                                                                                         </w:t>
    </w:r>
  </w:p>
  <w:p w14:paraId="49F56861" w14:textId="77777777" w:rsidR="006877B8" w:rsidRDefault="006877B8" w:rsidP="006877B8">
    <w:pPr>
      <w:pBdr>
        <w:top w:val="nil"/>
        <w:left w:val="nil"/>
        <w:bottom w:val="nil"/>
        <w:right w:val="nil"/>
        <w:between w:val="nil"/>
      </w:pBdr>
      <w:tabs>
        <w:tab w:val="center" w:pos="4419"/>
        <w:tab w:val="right" w:pos="8838"/>
      </w:tabs>
      <w:rPr>
        <w:rFonts w:ascii="Times New Roman" w:eastAsia="Times New Roman" w:hAnsi="Times New Roman" w:cs="Times New Roman"/>
        <w:color w:val="000000"/>
      </w:rPr>
    </w:pPr>
    <w:r>
      <w:rPr>
        <w:rFonts w:ascii="Times New Roman" w:eastAsia="Times New Roman" w:hAnsi="Times New Roman" w:cs="Times New Roman"/>
      </w:rPr>
      <w:t>February 13, 2015</w:t>
    </w:r>
  </w:p>
  <w:p w14:paraId="28C1EB5D" w14:textId="77777777" w:rsidR="006877B8" w:rsidRDefault="00687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5A14FB"/>
    <w:multiLevelType w:val="hybridMultilevel"/>
    <w:tmpl w:val="0B36923C"/>
    <w:lvl w:ilvl="0" w:tplc="69241D94">
      <w:start w:val="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9033F4"/>
    <w:multiLevelType w:val="hybridMultilevel"/>
    <w:tmpl w:val="86F043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9D5DB9"/>
    <w:multiLevelType w:val="hybridMultilevel"/>
    <w:tmpl w:val="814E0080"/>
    <w:lvl w:ilvl="0" w:tplc="FFFFFFFF">
      <w:start w:val="1"/>
      <w:numFmt w:val="bullet"/>
      <w:lvlText w:val="•"/>
      <w:lvlJc w:val="left"/>
    </w:lvl>
    <w:lvl w:ilvl="1" w:tplc="2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96D1887"/>
    <w:multiLevelType w:val="hybridMultilevel"/>
    <w:tmpl w:val="67D82F6C"/>
    <w:lvl w:ilvl="0" w:tplc="69241D94">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E7CB7"/>
    <w:multiLevelType w:val="multilevel"/>
    <w:tmpl w:val="BD340AA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2ED2854"/>
    <w:multiLevelType w:val="hybridMultilevel"/>
    <w:tmpl w:val="D038A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5229AF"/>
    <w:multiLevelType w:val="multilevel"/>
    <w:tmpl w:val="BEF65B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sjAwMzYxNDI2MTdU0lEKTi0uzszPAykwrAUAXmbIpywAAAA="/>
  </w:docVars>
  <w:rsids>
    <w:rsidRoot w:val="008B64C0"/>
    <w:rsid w:val="000B4A14"/>
    <w:rsid w:val="0016221B"/>
    <w:rsid w:val="002223D6"/>
    <w:rsid w:val="00257B5E"/>
    <w:rsid w:val="002D1125"/>
    <w:rsid w:val="0033609C"/>
    <w:rsid w:val="00342C0D"/>
    <w:rsid w:val="00356B07"/>
    <w:rsid w:val="003A0070"/>
    <w:rsid w:val="00560FED"/>
    <w:rsid w:val="005C1C0C"/>
    <w:rsid w:val="00614C16"/>
    <w:rsid w:val="00645D1C"/>
    <w:rsid w:val="006877B8"/>
    <w:rsid w:val="006A5C13"/>
    <w:rsid w:val="007A7788"/>
    <w:rsid w:val="00883C2A"/>
    <w:rsid w:val="008A043D"/>
    <w:rsid w:val="008B64C0"/>
    <w:rsid w:val="00955861"/>
    <w:rsid w:val="00A06087"/>
    <w:rsid w:val="00A162EE"/>
    <w:rsid w:val="00AB37DE"/>
    <w:rsid w:val="00CA5321"/>
    <w:rsid w:val="00D425D1"/>
    <w:rsid w:val="00E872E4"/>
    <w:rsid w:val="00FA25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12FB"/>
  <w15:chartTrackingRefBased/>
  <w15:docId w15:val="{59C39531-FA05-4ED1-BA2D-4FE22579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C0"/>
    <w:rPr>
      <w:lang w:val="en-US"/>
    </w:rPr>
  </w:style>
  <w:style w:type="paragraph" w:styleId="Heading1">
    <w:name w:val="heading 1"/>
    <w:basedOn w:val="Normal"/>
    <w:next w:val="Normal"/>
    <w:link w:val="Heading1Char"/>
    <w:uiPriority w:val="1"/>
    <w:qFormat/>
    <w:rsid w:val="00257B5E"/>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257B5E"/>
    <w:pPr>
      <w:widowControl w:val="0"/>
      <w:spacing w:before="57" w:after="0" w:line="240" w:lineRule="auto"/>
      <w:ind w:left="455" w:hanging="356"/>
      <w:outlineLvl w:val="1"/>
    </w:pPr>
    <w:rPr>
      <w:rFonts w:ascii="Arial" w:eastAsia="Arial" w:hAnsi="Arial" w:cs="Times New Roman"/>
      <w:sz w:val="32"/>
      <w:szCs w:val="32"/>
    </w:rPr>
  </w:style>
  <w:style w:type="paragraph" w:styleId="Heading3">
    <w:name w:val="heading 3"/>
    <w:basedOn w:val="Normal"/>
    <w:link w:val="Heading3Char"/>
    <w:uiPriority w:val="1"/>
    <w:qFormat/>
    <w:rsid w:val="00257B5E"/>
    <w:pPr>
      <w:widowControl w:val="0"/>
      <w:spacing w:after="0" w:line="240" w:lineRule="auto"/>
      <w:ind w:left="491" w:hanging="392"/>
      <w:outlineLvl w:val="2"/>
    </w:pPr>
    <w:rPr>
      <w:rFonts w:ascii="Arial" w:eastAsia="Arial" w:hAnsi="Arial" w:cs="Times New Roman"/>
      <w:b/>
      <w:bCs/>
      <w:sz w:val="28"/>
      <w:szCs w:val="28"/>
      <w:u w:val="single"/>
    </w:rPr>
  </w:style>
  <w:style w:type="paragraph" w:styleId="Heading4">
    <w:name w:val="heading 4"/>
    <w:basedOn w:val="Normal"/>
    <w:link w:val="Heading4Char"/>
    <w:uiPriority w:val="1"/>
    <w:qFormat/>
    <w:rsid w:val="00257B5E"/>
    <w:pPr>
      <w:widowControl w:val="0"/>
      <w:spacing w:after="0" w:line="240" w:lineRule="auto"/>
      <w:ind w:left="491" w:hanging="392"/>
      <w:outlineLvl w:val="3"/>
    </w:pPr>
    <w:rPr>
      <w:rFonts w:ascii="Arial" w:eastAsia="Arial" w:hAnsi="Arial" w:cs="Times New Roman"/>
      <w:sz w:val="28"/>
      <w:szCs w:val="28"/>
      <w:u w:val="single"/>
    </w:rPr>
  </w:style>
  <w:style w:type="paragraph" w:styleId="Heading5">
    <w:name w:val="heading 5"/>
    <w:basedOn w:val="Normal"/>
    <w:next w:val="Normal"/>
    <w:link w:val="Heading5Char"/>
    <w:uiPriority w:val="1"/>
    <w:unhideWhenUsed/>
    <w:qFormat/>
    <w:rsid w:val="00257B5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6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221B"/>
    <w:rPr>
      <w:rFonts w:ascii="Courier New" w:eastAsia="Times New Roman" w:hAnsi="Courier New" w:cs="Courier New"/>
      <w:sz w:val="20"/>
      <w:szCs w:val="20"/>
    </w:rPr>
  </w:style>
  <w:style w:type="character" w:customStyle="1" w:styleId="Heading1Char">
    <w:name w:val="Heading 1 Char"/>
    <w:basedOn w:val="DefaultParagraphFont"/>
    <w:link w:val="Heading1"/>
    <w:uiPriority w:val="1"/>
    <w:rsid w:val="00257B5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1"/>
    <w:rsid w:val="00257B5E"/>
    <w:rPr>
      <w:rFonts w:ascii="Arial" w:eastAsia="Arial" w:hAnsi="Arial" w:cs="Times New Roman"/>
      <w:sz w:val="32"/>
      <w:szCs w:val="32"/>
      <w:lang w:val="en-US"/>
    </w:rPr>
  </w:style>
  <w:style w:type="character" w:customStyle="1" w:styleId="Heading3Char">
    <w:name w:val="Heading 3 Char"/>
    <w:basedOn w:val="DefaultParagraphFont"/>
    <w:link w:val="Heading3"/>
    <w:uiPriority w:val="1"/>
    <w:rsid w:val="00257B5E"/>
    <w:rPr>
      <w:rFonts w:ascii="Arial" w:eastAsia="Arial" w:hAnsi="Arial" w:cs="Times New Roman"/>
      <w:b/>
      <w:bCs/>
      <w:sz w:val="28"/>
      <w:szCs w:val="28"/>
      <w:u w:val="single"/>
      <w:lang w:val="en-US"/>
    </w:rPr>
  </w:style>
  <w:style w:type="character" w:customStyle="1" w:styleId="Heading4Char">
    <w:name w:val="Heading 4 Char"/>
    <w:basedOn w:val="DefaultParagraphFont"/>
    <w:link w:val="Heading4"/>
    <w:uiPriority w:val="1"/>
    <w:rsid w:val="00257B5E"/>
    <w:rPr>
      <w:rFonts w:ascii="Arial" w:eastAsia="Arial" w:hAnsi="Arial" w:cs="Times New Roman"/>
      <w:sz w:val="28"/>
      <w:szCs w:val="28"/>
      <w:u w:val="single"/>
      <w:lang w:val="en-US"/>
    </w:rPr>
  </w:style>
  <w:style w:type="character" w:customStyle="1" w:styleId="Heading5Char">
    <w:name w:val="Heading 5 Char"/>
    <w:basedOn w:val="DefaultParagraphFont"/>
    <w:link w:val="Heading5"/>
    <w:uiPriority w:val="1"/>
    <w:rsid w:val="00257B5E"/>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257B5E"/>
    <w:pPr>
      <w:ind w:left="720"/>
      <w:contextualSpacing/>
    </w:pPr>
  </w:style>
  <w:style w:type="paragraph" w:styleId="BodyText">
    <w:name w:val="Body Text"/>
    <w:basedOn w:val="Normal"/>
    <w:link w:val="BodyTextChar"/>
    <w:uiPriority w:val="1"/>
    <w:qFormat/>
    <w:rsid w:val="00257B5E"/>
    <w:pPr>
      <w:widowControl w:val="0"/>
      <w:spacing w:after="0" w:line="240" w:lineRule="auto"/>
      <w:ind w:left="100"/>
    </w:pPr>
    <w:rPr>
      <w:rFonts w:ascii="Arial" w:eastAsia="Arial" w:hAnsi="Arial" w:cs="Times New Roman"/>
      <w:sz w:val="24"/>
      <w:szCs w:val="24"/>
    </w:rPr>
  </w:style>
  <w:style w:type="character" w:customStyle="1" w:styleId="BodyTextChar">
    <w:name w:val="Body Text Char"/>
    <w:basedOn w:val="DefaultParagraphFont"/>
    <w:link w:val="BodyText"/>
    <w:uiPriority w:val="1"/>
    <w:rsid w:val="00257B5E"/>
    <w:rPr>
      <w:rFonts w:ascii="Arial" w:eastAsia="Arial" w:hAnsi="Arial" w:cs="Times New Roman"/>
      <w:sz w:val="24"/>
      <w:szCs w:val="24"/>
      <w:lang w:val="en-US"/>
    </w:rPr>
  </w:style>
  <w:style w:type="table" w:styleId="TableGrid">
    <w:name w:val="Table Grid"/>
    <w:basedOn w:val="TableNormal"/>
    <w:uiPriority w:val="39"/>
    <w:rsid w:val="00257B5E"/>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7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B5E"/>
    <w:rPr>
      <w:sz w:val="20"/>
      <w:szCs w:val="20"/>
      <w:lang w:val="en-US"/>
    </w:rPr>
  </w:style>
  <w:style w:type="paragraph" w:styleId="TOC1">
    <w:name w:val="toc 1"/>
    <w:basedOn w:val="Normal"/>
    <w:uiPriority w:val="39"/>
    <w:qFormat/>
    <w:rsid w:val="00257B5E"/>
    <w:pPr>
      <w:widowControl w:val="0"/>
      <w:spacing w:before="499" w:after="0" w:line="240" w:lineRule="auto"/>
    </w:pPr>
    <w:rPr>
      <w:rFonts w:ascii="Arial" w:eastAsia="Arial" w:hAnsi="Arial" w:cs="Times New Roman"/>
      <w:b/>
      <w:bCs/>
      <w:sz w:val="24"/>
      <w:szCs w:val="24"/>
    </w:rPr>
  </w:style>
  <w:style w:type="paragraph" w:styleId="TOC2">
    <w:name w:val="toc 2"/>
    <w:basedOn w:val="Normal"/>
    <w:uiPriority w:val="39"/>
    <w:qFormat/>
    <w:rsid w:val="00257B5E"/>
    <w:pPr>
      <w:widowControl w:val="0"/>
      <w:spacing w:before="98" w:after="0" w:line="240" w:lineRule="auto"/>
    </w:pPr>
    <w:rPr>
      <w:rFonts w:ascii="Times New Roman" w:eastAsia="Times New Roman" w:hAnsi="Times New Roman" w:cs="Times New Roman"/>
      <w:sz w:val="24"/>
      <w:szCs w:val="24"/>
    </w:rPr>
  </w:style>
  <w:style w:type="paragraph" w:styleId="TOC3">
    <w:name w:val="toc 3"/>
    <w:basedOn w:val="Normal"/>
    <w:uiPriority w:val="39"/>
    <w:qFormat/>
    <w:rsid w:val="00257B5E"/>
    <w:pPr>
      <w:widowControl w:val="0"/>
      <w:spacing w:before="499" w:after="0" w:line="240" w:lineRule="auto"/>
      <w:ind w:left="502" w:hanging="403"/>
    </w:pPr>
    <w:rPr>
      <w:rFonts w:ascii="Arial" w:eastAsia="Arial" w:hAnsi="Arial" w:cs="Times New Roman"/>
      <w:b/>
      <w:bCs/>
      <w:sz w:val="24"/>
      <w:szCs w:val="24"/>
    </w:rPr>
  </w:style>
  <w:style w:type="paragraph" w:styleId="TOC4">
    <w:name w:val="toc 4"/>
    <w:basedOn w:val="Normal"/>
    <w:uiPriority w:val="39"/>
    <w:qFormat/>
    <w:rsid w:val="00257B5E"/>
    <w:pPr>
      <w:widowControl w:val="0"/>
      <w:spacing w:before="101" w:after="0" w:line="240" w:lineRule="auto"/>
      <w:ind w:left="132"/>
    </w:pPr>
    <w:rPr>
      <w:rFonts w:ascii="Times New Roman" w:eastAsia="Times New Roman" w:hAnsi="Times New Roman" w:cs="Times New Roman"/>
      <w:sz w:val="24"/>
      <w:szCs w:val="24"/>
    </w:rPr>
  </w:style>
  <w:style w:type="paragraph" w:styleId="TOC5">
    <w:name w:val="toc 5"/>
    <w:basedOn w:val="Normal"/>
    <w:uiPriority w:val="39"/>
    <w:qFormat/>
    <w:rsid w:val="00257B5E"/>
    <w:pPr>
      <w:widowControl w:val="0"/>
      <w:spacing w:before="99" w:after="0" w:line="240" w:lineRule="auto"/>
      <w:ind w:left="132"/>
    </w:pPr>
    <w:rPr>
      <w:rFonts w:ascii="Times New Roman" w:eastAsia="Times New Roman" w:hAnsi="Times New Roman" w:cs="Times New Roman"/>
      <w:b/>
      <w:bCs/>
      <w:i/>
    </w:rPr>
  </w:style>
  <w:style w:type="paragraph" w:styleId="TOC6">
    <w:name w:val="toc 6"/>
    <w:basedOn w:val="Normal"/>
    <w:uiPriority w:val="39"/>
    <w:qFormat/>
    <w:rsid w:val="00257B5E"/>
    <w:pPr>
      <w:widowControl w:val="0"/>
      <w:spacing w:before="99" w:after="0" w:line="240" w:lineRule="auto"/>
      <w:ind w:left="340"/>
    </w:pPr>
    <w:rPr>
      <w:rFonts w:ascii="Arial" w:eastAsia="Arial" w:hAnsi="Arial" w:cs="Times New Roman"/>
      <w:b/>
      <w:bCs/>
      <w:sz w:val="24"/>
      <w:szCs w:val="24"/>
    </w:rPr>
  </w:style>
  <w:style w:type="paragraph" w:styleId="TOC7">
    <w:name w:val="toc 7"/>
    <w:basedOn w:val="Normal"/>
    <w:uiPriority w:val="39"/>
    <w:qFormat/>
    <w:rsid w:val="00257B5E"/>
    <w:pPr>
      <w:widowControl w:val="0"/>
      <w:spacing w:after="0" w:line="240" w:lineRule="auto"/>
      <w:ind w:left="700" w:hanging="360"/>
    </w:pPr>
    <w:rPr>
      <w:rFonts w:ascii="Times New Roman" w:eastAsia="Times New Roman" w:hAnsi="Times New Roman" w:cs="Times New Roman"/>
      <w:sz w:val="24"/>
      <w:szCs w:val="24"/>
    </w:rPr>
  </w:style>
  <w:style w:type="paragraph" w:styleId="TOC8">
    <w:name w:val="toc 8"/>
    <w:basedOn w:val="Normal"/>
    <w:uiPriority w:val="39"/>
    <w:qFormat/>
    <w:rsid w:val="00257B5E"/>
    <w:pPr>
      <w:widowControl w:val="0"/>
      <w:spacing w:before="110" w:after="0" w:line="240" w:lineRule="auto"/>
      <w:ind w:left="580" w:hanging="121"/>
    </w:pPr>
    <w:rPr>
      <w:rFonts w:ascii="Arial" w:eastAsia="Arial" w:hAnsi="Arial" w:cs="Times New Roman"/>
      <w:b/>
      <w:bCs/>
      <w:sz w:val="24"/>
      <w:szCs w:val="24"/>
    </w:rPr>
  </w:style>
  <w:style w:type="paragraph" w:styleId="TOC9">
    <w:name w:val="toc 9"/>
    <w:basedOn w:val="Normal"/>
    <w:uiPriority w:val="39"/>
    <w:qFormat/>
    <w:rsid w:val="00257B5E"/>
    <w:pPr>
      <w:widowControl w:val="0"/>
      <w:spacing w:before="98" w:after="0" w:line="240" w:lineRule="auto"/>
      <w:ind w:left="981" w:hanging="60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57B5E"/>
    <w:pPr>
      <w:widowControl w:val="0"/>
      <w:spacing w:after="0" w:line="240" w:lineRule="auto"/>
    </w:pPr>
    <w:rPr>
      <w:rFonts w:ascii="Calibri" w:eastAsia="Calibri" w:hAnsi="Calibri" w:cs="Times New Roman"/>
    </w:rPr>
  </w:style>
  <w:style w:type="character" w:customStyle="1" w:styleId="BalloonTextChar">
    <w:name w:val="Balloon Text Char"/>
    <w:basedOn w:val="DefaultParagraphFont"/>
    <w:link w:val="BalloonText"/>
    <w:uiPriority w:val="99"/>
    <w:semiHidden/>
    <w:rsid w:val="00257B5E"/>
    <w:rPr>
      <w:rFonts w:eastAsia="Calibri" w:cs="Tahoma"/>
      <w:sz w:val="16"/>
      <w:szCs w:val="16"/>
      <w:lang w:val="en-US"/>
    </w:rPr>
  </w:style>
  <w:style w:type="paragraph" w:styleId="BalloonText">
    <w:name w:val="Balloon Text"/>
    <w:basedOn w:val="Normal"/>
    <w:link w:val="BalloonTextChar"/>
    <w:uiPriority w:val="99"/>
    <w:semiHidden/>
    <w:unhideWhenUsed/>
    <w:rsid w:val="00257B5E"/>
    <w:pPr>
      <w:widowControl w:val="0"/>
      <w:spacing w:after="0" w:line="240" w:lineRule="auto"/>
    </w:pPr>
    <w:rPr>
      <w:rFonts w:eastAsia="Calibri" w:cs="Tahoma"/>
      <w:sz w:val="16"/>
      <w:szCs w:val="16"/>
    </w:rPr>
  </w:style>
  <w:style w:type="character" w:customStyle="1" w:styleId="BalloonTextChar1">
    <w:name w:val="Balloon Text Char1"/>
    <w:basedOn w:val="DefaultParagraphFont"/>
    <w:uiPriority w:val="99"/>
    <w:semiHidden/>
    <w:rsid w:val="00257B5E"/>
    <w:rPr>
      <w:rFonts w:ascii="Times New Roman" w:hAnsi="Times New Roman" w:cs="Times New Roman"/>
      <w:sz w:val="18"/>
      <w:szCs w:val="18"/>
      <w:lang w:val="en-US"/>
    </w:rPr>
  </w:style>
  <w:style w:type="character" w:customStyle="1" w:styleId="TextodegloboCar1">
    <w:name w:val="Texto de globo Car1"/>
    <w:basedOn w:val="DefaultParagraphFont"/>
    <w:uiPriority w:val="99"/>
    <w:semiHidden/>
    <w:rsid w:val="00257B5E"/>
    <w:rPr>
      <w:rFonts w:ascii="Segoe UI" w:hAnsi="Segoe UI" w:cs="Segoe UI"/>
      <w:sz w:val="18"/>
      <w:szCs w:val="18"/>
    </w:rPr>
  </w:style>
  <w:style w:type="paragraph" w:styleId="Header">
    <w:name w:val="header"/>
    <w:basedOn w:val="Normal"/>
    <w:link w:val="HeaderChar"/>
    <w:uiPriority w:val="99"/>
    <w:unhideWhenUsed/>
    <w:rsid w:val="00257B5E"/>
    <w:pPr>
      <w:widowControl w:val="0"/>
      <w:tabs>
        <w:tab w:val="center" w:pos="4419"/>
        <w:tab w:val="right" w:pos="8838"/>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57B5E"/>
    <w:rPr>
      <w:rFonts w:ascii="Calibri" w:eastAsia="Calibri" w:hAnsi="Calibri" w:cs="Times New Roman"/>
      <w:lang w:val="en-US"/>
    </w:rPr>
  </w:style>
  <w:style w:type="paragraph" w:styleId="Footer">
    <w:name w:val="footer"/>
    <w:basedOn w:val="Normal"/>
    <w:link w:val="FooterChar"/>
    <w:uiPriority w:val="99"/>
    <w:unhideWhenUsed/>
    <w:rsid w:val="00257B5E"/>
    <w:pPr>
      <w:widowControl w:val="0"/>
      <w:tabs>
        <w:tab w:val="center" w:pos="4419"/>
        <w:tab w:val="right" w:pos="88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57B5E"/>
    <w:rPr>
      <w:rFonts w:ascii="Calibri" w:eastAsia="Calibri" w:hAnsi="Calibri" w:cs="Times New Roman"/>
      <w:lang w:val="en-US"/>
    </w:rPr>
  </w:style>
  <w:style w:type="character" w:customStyle="1" w:styleId="CommentTextChar">
    <w:name w:val="Comment Text Char"/>
    <w:basedOn w:val="DefaultParagraphFont"/>
    <w:link w:val="CommentText"/>
    <w:uiPriority w:val="99"/>
    <w:semiHidden/>
    <w:rsid w:val="00257B5E"/>
    <w:rPr>
      <w:rFonts w:ascii="Calibri" w:eastAsia="Calibri" w:hAnsi="Calibri" w:cs="Times New Roman"/>
      <w:sz w:val="20"/>
      <w:szCs w:val="20"/>
      <w:lang w:val="en-US"/>
    </w:rPr>
  </w:style>
  <w:style w:type="paragraph" w:styleId="CommentText">
    <w:name w:val="annotation text"/>
    <w:basedOn w:val="Normal"/>
    <w:link w:val="CommentTextChar"/>
    <w:uiPriority w:val="99"/>
    <w:semiHidden/>
    <w:unhideWhenUsed/>
    <w:rsid w:val="00257B5E"/>
    <w:pPr>
      <w:widowControl w:val="0"/>
      <w:spacing w:after="0" w:line="240" w:lineRule="auto"/>
    </w:pPr>
    <w:rPr>
      <w:rFonts w:ascii="Calibri" w:eastAsia="Calibri" w:hAnsi="Calibri" w:cs="Times New Roman"/>
      <w:sz w:val="20"/>
      <w:szCs w:val="20"/>
    </w:rPr>
  </w:style>
  <w:style w:type="character" w:customStyle="1" w:styleId="CommentTextChar1">
    <w:name w:val="Comment Text Char1"/>
    <w:basedOn w:val="DefaultParagraphFont"/>
    <w:uiPriority w:val="99"/>
    <w:semiHidden/>
    <w:rsid w:val="00257B5E"/>
    <w:rPr>
      <w:sz w:val="20"/>
      <w:szCs w:val="20"/>
      <w:lang w:val="en-US"/>
    </w:rPr>
  </w:style>
  <w:style w:type="character" w:customStyle="1" w:styleId="TextocomentarioCar1">
    <w:name w:val="Texto comentario Car1"/>
    <w:basedOn w:val="DefaultParagraphFont"/>
    <w:uiPriority w:val="99"/>
    <w:semiHidden/>
    <w:rsid w:val="00257B5E"/>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57B5E"/>
    <w:rPr>
      <w:rFonts w:ascii="Calibri" w:eastAsia="Calibri"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57B5E"/>
    <w:rPr>
      <w:b/>
      <w:bCs/>
    </w:rPr>
  </w:style>
  <w:style w:type="character" w:customStyle="1" w:styleId="CommentSubjectChar1">
    <w:name w:val="Comment Subject Char1"/>
    <w:basedOn w:val="CommentTextChar1"/>
    <w:uiPriority w:val="99"/>
    <w:semiHidden/>
    <w:rsid w:val="00257B5E"/>
    <w:rPr>
      <w:b/>
      <w:bCs/>
      <w:sz w:val="20"/>
      <w:szCs w:val="20"/>
      <w:lang w:val="en-US"/>
    </w:rPr>
  </w:style>
  <w:style w:type="character" w:customStyle="1" w:styleId="AsuntodelcomentarioCar1">
    <w:name w:val="Asunto del comentario Car1"/>
    <w:basedOn w:val="TextocomentarioCar1"/>
    <w:uiPriority w:val="99"/>
    <w:semiHidden/>
    <w:rsid w:val="00257B5E"/>
    <w:rPr>
      <w:rFonts w:asciiTheme="minorHAnsi" w:hAnsiTheme="minorHAnsi"/>
      <w:b/>
      <w:bCs/>
      <w:sz w:val="20"/>
      <w:szCs w:val="20"/>
    </w:rPr>
  </w:style>
  <w:style w:type="character" w:customStyle="1" w:styleId="apple-converted-space">
    <w:name w:val="apple-converted-space"/>
    <w:basedOn w:val="DefaultParagraphFont"/>
    <w:rsid w:val="00257B5E"/>
  </w:style>
  <w:style w:type="character" w:styleId="Hyperlink">
    <w:name w:val="Hyperlink"/>
    <w:uiPriority w:val="99"/>
    <w:unhideWhenUsed/>
    <w:rsid w:val="00257B5E"/>
    <w:rPr>
      <w:color w:val="0563C1"/>
      <w:u w:val="single"/>
    </w:rPr>
  </w:style>
  <w:style w:type="paragraph" w:styleId="TOCHeading">
    <w:name w:val="TOC Heading"/>
    <w:basedOn w:val="Heading1"/>
    <w:next w:val="Normal"/>
    <w:uiPriority w:val="39"/>
    <w:unhideWhenUsed/>
    <w:qFormat/>
    <w:rsid w:val="00257B5E"/>
    <w:pPr>
      <w:spacing w:before="480" w:line="276" w:lineRule="auto"/>
      <w:outlineLvl w:val="9"/>
    </w:pPr>
    <w:rPr>
      <w:rFonts w:ascii="Calibri Light" w:eastAsia="Times New Roman" w:hAnsi="Calibri Light" w:cs="Times New Roman"/>
      <w:b/>
      <w:bCs/>
      <w:color w:val="2E74B5"/>
      <w:sz w:val="28"/>
      <w:szCs w:val="28"/>
      <w:lang w:val="es-CO" w:eastAsia="es-CO"/>
    </w:rPr>
  </w:style>
  <w:style w:type="paragraph" w:customStyle="1" w:styleId="Default">
    <w:name w:val="Default"/>
    <w:rsid w:val="00257B5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s-CO" w:eastAsia="es-CO"/>
    </w:rPr>
  </w:style>
  <w:style w:type="character" w:customStyle="1" w:styleId="normaltextrun">
    <w:name w:val="normaltextrun"/>
    <w:basedOn w:val="DefaultParagraphFont"/>
    <w:rsid w:val="00257B5E"/>
  </w:style>
  <w:style w:type="character" w:customStyle="1" w:styleId="findhit">
    <w:name w:val="findhit"/>
    <w:basedOn w:val="DefaultParagraphFont"/>
    <w:rsid w:val="00257B5E"/>
  </w:style>
  <w:style w:type="paragraph" w:customStyle="1" w:styleId="msonormal0">
    <w:name w:val="msonormal"/>
    <w:basedOn w:val="Normal"/>
    <w:rsid w:val="00257B5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257B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CO"/>
    </w:rPr>
  </w:style>
  <w:style w:type="paragraph" w:customStyle="1" w:styleId="xl64">
    <w:name w:val="xl64"/>
    <w:basedOn w:val="Normal"/>
    <w:rsid w:val="00257B5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257B5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257B5E"/>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color w:val="000000"/>
      <w:sz w:val="20"/>
      <w:szCs w:val="20"/>
      <w:lang w:eastAsia="es-CO"/>
    </w:rPr>
  </w:style>
  <w:style w:type="paragraph" w:customStyle="1" w:styleId="xl67">
    <w:name w:val="xl67"/>
    <w:basedOn w:val="Normal"/>
    <w:rsid w:val="00257B5E"/>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5"/>
      <w:szCs w:val="15"/>
      <w:lang w:eastAsia="es-CO"/>
    </w:rPr>
  </w:style>
  <w:style w:type="paragraph" w:customStyle="1" w:styleId="xl68">
    <w:name w:val="xl68"/>
    <w:basedOn w:val="Normal"/>
    <w:rsid w:val="00257B5E"/>
    <w:pPr>
      <w:pBdr>
        <w:bottom w:val="single" w:sz="8" w:space="0" w:color="000000"/>
      </w:pBdr>
      <w:spacing w:before="100" w:beforeAutospacing="1" w:after="100" w:afterAutospacing="1" w:line="240" w:lineRule="auto"/>
      <w:jc w:val="right"/>
      <w:textAlignment w:val="center"/>
    </w:pPr>
    <w:rPr>
      <w:rFonts w:ascii="Arial" w:eastAsia="Times New Roman" w:hAnsi="Arial" w:cs="Arial"/>
      <w:color w:val="000000"/>
      <w:sz w:val="15"/>
      <w:szCs w:val="15"/>
      <w:lang w:eastAsia="es-CO"/>
    </w:rPr>
  </w:style>
  <w:style w:type="paragraph" w:customStyle="1" w:styleId="xl69">
    <w:name w:val="xl69"/>
    <w:basedOn w:val="Normal"/>
    <w:rsid w:val="00257B5E"/>
    <w:pPr>
      <w:pBdr>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5"/>
      <w:szCs w:val="15"/>
      <w:lang w:eastAsia="es-CO"/>
    </w:rPr>
  </w:style>
  <w:style w:type="paragraph" w:customStyle="1" w:styleId="xl70">
    <w:name w:val="xl70"/>
    <w:basedOn w:val="Normal"/>
    <w:rsid w:val="00257B5E"/>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es-CO"/>
    </w:rPr>
  </w:style>
  <w:style w:type="paragraph" w:customStyle="1" w:styleId="xl71">
    <w:name w:val="xl71"/>
    <w:basedOn w:val="Normal"/>
    <w:rsid w:val="00257B5E"/>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2">
    <w:name w:val="xl72"/>
    <w:basedOn w:val="Normal"/>
    <w:rsid w:val="00257B5E"/>
    <w:pPr>
      <w:pBdr>
        <w:bottom w:val="single" w:sz="8" w:space="0" w:color="000000"/>
        <w:right w:val="single" w:sz="8" w:space="0" w:color="000000"/>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3">
    <w:name w:val="xl73"/>
    <w:basedOn w:val="Normal"/>
    <w:rsid w:val="00257B5E"/>
    <w:pPr>
      <w:pBdr>
        <w:bottom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4">
    <w:name w:val="xl74"/>
    <w:basedOn w:val="Normal"/>
    <w:rsid w:val="00257B5E"/>
    <w:pPr>
      <w:pBdr>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5">
    <w:name w:val="xl75"/>
    <w:basedOn w:val="Normal"/>
    <w:rsid w:val="00257B5E"/>
    <w:pPr>
      <w:pBdr>
        <w:bottom w:val="single" w:sz="8" w:space="0" w:color="000000"/>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6">
    <w:name w:val="xl76"/>
    <w:basedOn w:val="Normal"/>
    <w:rsid w:val="00257B5E"/>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7">
    <w:name w:val="xl77"/>
    <w:basedOn w:val="Normal"/>
    <w:rsid w:val="00257B5E"/>
    <w:pPr>
      <w:pBdr>
        <w:bottom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8">
    <w:name w:val="xl78"/>
    <w:basedOn w:val="Normal"/>
    <w:rsid w:val="00257B5E"/>
    <w:pPr>
      <w:pBdr>
        <w:bottom w:val="single" w:sz="8" w:space="0" w:color="000000"/>
        <w:right w:val="single" w:sz="8" w:space="0" w:color="auto"/>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79">
    <w:name w:val="xl79"/>
    <w:basedOn w:val="Normal"/>
    <w:rsid w:val="00257B5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0">
    <w:name w:val="xl80"/>
    <w:basedOn w:val="Normal"/>
    <w:rsid w:val="00257B5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CO"/>
    </w:rPr>
  </w:style>
  <w:style w:type="paragraph" w:customStyle="1" w:styleId="xl81">
    <w:name w:val="xl81"/>
    <w:basedOn w:val="Normal"/>
    <w:rsid w:val="00257B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CO"/>
    </w:rPr>
  </w:style>
  <w:style w:type="paragraph" w:customStyle="1" w:styleId="xl82">
    <w:name w:val="xl82"/>
    <w:basedOn w:val="Normal"/>
    <w:rsid w:val="00257B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CO"/>
    </w:rPr>
  </w:style>
  <w:style w:type="paragraph" w:customStyle="1" w:styleId="xl83">
    <w:name w:val="xl83"/>
    <w:basedOn w:val="Normal"/>
    <w:rsid w:val="00257B5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CO"/>
    </w:rPr>
  </w:style>
  <w:style w:type="paragraph" w:customStyle="1" w:styleId="xl84">
    <w:name w:val="xl84"/>
    <w:basedOn w:val="Normal"/>
    <w:rsid w:val="00257B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CO"/>
    </w:rPr>
  </w:style>
  <w:style w:type="paragraph" w:customStyle="1" w:styleId="xl85">
    <w:name w:val="xl85"/>
    <w:basedOn w:val="Normal"/>
    <w:rsid w:val="00257B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CO"/>
    </w:rPr>
  </w:style>
  <w:style w:type="paragraph" w:customStyle="1" w:styleId="xl86">
    <w:name w:val="xl86"/>
    <w:basedOn w:val="Normal"/>
    <w:rsid w:val="00257B5E"/>
    <w:pPr>
      <w:pBdr>
        <w:top w:val="single" w:sz="8" w:space="0" w:color="auto"/>
        <w:left w:val="single" w:sz="8" w:space="0" w:color="000000"/>
        <w:bottom w:val="single" w:sz="8" w:space="0" w:color="000000"/>
      </w:pBdr>
      <w:spacing w:before="100" w:beforeAutospacing="1" w:after="100" w:afterAutospacing="1" w:line="240" w:lineRule="auto"/>
      <w:jc w:val="right"/>
      <w:textAlignment w:val="center"/>
    </w:pPr>
    <w:rPr>
      <w:rFonts w:ascii="Arial" w:eastAsia="Times New Roman" w:hAnsi="Arial" w:cs="Arial"/>
      <w:color w:val="000000"/>
      <w:sz w:val="15"/>
      <w:szCs w:val="15"/>
      <w:lang w:eastAsia="es-CO"/>
    </w:rPr>
  </w:style>
  <w:style w:type="paragraph" w:customStyle="1" w:styleId="xl87">
    <w:name w:val="xl87"/>
    <w:basedOn w:val="Normal"/>
    <w:rsid w:val="00257B5E"/>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88">
    <w:name w:val="xl88"/>
    <w:basedOn w:val="Normal"/>
    <w:rsid w:val="00257B5E"/>
    <w:pPr>
      <w:pBdr>
        <w:top w:val="single" w:sz="8" w:space="0" w:color="000000"/>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89">
    <w:name w:val="xl89"/>
    <w:basedOn w:val="Normal"/>
    <w:rsid w:val="00257B5E"/>
    <w:pPr>
      <w:pBdr>
        <w:top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0">
    <w:name w:val="xl90"/>
    <w:basedOn w:val="Normal"/>
    <w:rsid w:val="00257B5E"/>
    <w:pPr>
      <w:pBdr>
        <w:top w:val="single" w:sz="8" w:space="0" w:color="000000"/>
        <w:left w:val="single" w:sz="8" w:space="0" w:color="000000"/>
        <w:bottom w:val="single" w:sz="8" w:space="0" w:color="000000"/>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1">
    <w:name w:val="xl91"/>
    <w:basedOn w:val="Normal"/>
    <w:rsid w:val="00257B5E"/>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2">
    <w:name w:val="xl92"/>
    <w:basedOn w:val="Normal"/>
    <w:rsid w:val="00257B5E"/>
    <w:pPr>
      <w:pBdr>
        <w:top w:val="single" w:sz="8" w:space="0" w:color="000000"/>
        <w:bottom w:val="single" w:sz="8" w:space="0" w:color="000000"/>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3">
    <w:name w:val="xl93"/>
    <w:basedOn w:val="Normal"/>
    <w:rsid w:val="00257B5E"/>
    <w:pPr>
      <w:pBdr>
        <w:top w:val="single" w:sz="8" w:space="0" w:color="000000"/>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4">
    <w:name w:val="xl94"/>
    <w:basedOn w:val="Normal"/>
    <w:rsid w:val="00257B5E"/>
    <w:pPr>
      <w:pBdr>
        <w:top w:val="single" w:sz="8" w:space="0" w:color="000000"/>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5">
    <w:name w:val="xl95"/>
    <w:basedOn w:val="Normal"/>
    <w:rsid w:val="00257B5E"/>
    <w:pPr>
      <w:pBdr>
        <w:top w:val="single" w:sz="8" w:space="0" w:color="auto"/>
        <w:bottom w:val="single" w:sz="8" w:space="0" w:color="000000"/>
      </w:pBdr>
      <w:spacing w:before="100" w:beforeAutospacing="1" w:after="100" w:afterAutospacing="1" w:line="240" w:lineRule="auto"/>
      <w:jc w:val="right"/>
      <w:textAlignment w:val="center"/>
    </w:pPr>
    <w:rPr>
      <w:rFonts w:ascii="Arial" w:eastAsia="Times New Roman" w:hAnsi="Arial" w:cs="Arial"/>
      <w:color w:val="000000"/>
      <w:sz w:val="15"/>
      <w:szCs w:val="15"/>
      <w:lang w:eastAsia="es-CO"/>
    </w:rPr>
  </w:style>
  <w:style w:type="paragraph" w:customStyle="1" w:styleId="xl96">
    <w:name w:val="xl96"/>
    <w:basedOn w:val="Normal"/>
    <w:rsid w:val="00257B5E"/>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7">
    <w:name w:val="xl97"/>
    <w:basedOn w:val="Normal"/>
    <w:rsid w:val="00257B5E"/>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5"/>
      <w:szCs w:val="15"/>
      <w:lang w:eastAsia="es-CO"/>
    </w:rPr>
  </w:style>
  <w:style w:type="paragraph" w:customStyle="1" w:styleId="xl98">
    <w:name w:val="xl98"/>
    <w:basedOn w:val="Normal"/>
    <w:rsid w:val="00257B5E"/>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99">
    <w:name w:val="xl99"/>
    <w:basedOn w:val="Normal"/>
    <w:rsid w:val="00257B5E"/>
    <w:pPr>
      <w:pBdr>
        <w:left w:val="single" w:sz="8" w:space="0" w:color="auto"/>
        <w:bottom w:val="single" w:sz="8" w:space="0" w:color="000000"/>
        <w:right w:val="single" w:sz="8" w:space="0" w:color="auto"/>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0">
    <w:name w:val="xl100"/>
    <w:basedOn w:val="Normal"/>
    <w:rsid w:val="00257B5E"/>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1">
    <w:name w:val="xl101"/>
    <w:basedOn w:val="Normal"/>
    <w:rsid w:val="00257B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2">
    <w:name w:val="xl102"/>
    <w:basedOn w:val="Normal"/>
    <w:rsid w:val="00257B5E"/>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5"/>
      <w:szCs w:val="15"/>
      <w:lang w:eastAsia="es-CO"/>
    </w:rPr>
  </w:style>
  <w:style w:type="paragraph" w:customStyle="1" w:styleId="xl103">
    <w:name w:val="xl103"/>
    <w:basedOn w:val="Normal"/>
    <w:rsid w:val="00257B5E"/>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4">
    <w:name w:val="xl104"/>
    <w:basedOn w:val="Normal"/>
    <w:rsid w:val="00257B5E"/>
    <w:pPr>
      <w:pBdr>
        <w:top w:val="single" w:sz="8" w:space="0" w:color="000000"/>
        <w:bottom w:val="single" w:sz="8" w:space="0" w:color="000000"/>
        <w:right w:val="single" w:sz="8" w:space="0" w:color="000000"/>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5">
    <w:name w:val="xl105"/>
    <w:basedOn w:val="Normal"/>
    <w:rsid w:val="00257B5E"/>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6">
    <w:name w:val="xl106"/>
    <w:basedOn w:val="Normal"/>
    <w:rsid w:val="00257B5E"/>
    <w:pPr>
      <w:pBdr>
        <w:top w:val="single" w:sz="8" w:space="0" w:color="auto"/>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5"/>
      <w:szCs w:val="15"/>
      <w:lang w:eastAsia="es-CO"/>
    </w:rPr>
  </w:style>
  <w:style w:type="paragraph" w:customStyle="1" w:styleId="xl107">
    <w:name w:val="xl107"/>
    <w:basedOn w:val="Normal"/>
    <w:rsid w:val="00257B5E"/>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8">
    <w:name w:val="xl108"/>
    <w:basedOn w:val="Normal"/>
    <w:rsid w:val="00257B5E"/>
    <w:pPr>
      <w:pBdr>
        <w:top w:val="single" w:sz="8" w:space="0" w:color="000000"/>
        <w:left w:val="single" w:sz="8" w:space="0" w:color="auto"/>
        <w:bottom w:val="single" w:sz="8" w:space="0" w:color="000000"/>
        <w:right w:val="single" w:sz="8" w:space="0" w:color="auto"/>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09">
    <w:name w:val="xl109"/>
    <w:basedOn w:val="Normal"/>
    <w:rsid w:val="00257B5E"/>
    <w:pPr>
      <w:pBdr>
        <w:top w:val="single" w:sz="8" w:space="0" w:color="000000"/>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0">
    <w:name w:val="xl110"/>
    <w:basedOn w:val="Normal"/>
    <w:rsid w:val="00257B5E"/>
    <w:pPr>
      <w:pBdr>
        <w:top w:val="single" w:sz="8" w:space="0" w:color="000000"/>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1">
    <w:name w:val="xl111"/>
    <w:basedOn w:val="Normal"/>
    <w:rsid w:val="00257B5E"/>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2">
    <w:name w:val="xl112"/>
    <w:basedOn w:val="Normal"/>
    <w:rsid w:val="00257B5E"/>
    <w:pPr>
      <w:pBdr>
        <w:top w:val="single" w:sz="8" w:space="0" w:color="000000"/>
        <w:left w:val="single" w:sz="8" w:space="0" w:color="auto"/>
        <w:bottom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3">
    <w:name w:val="xl113"/>
    <w:basedOn w:val="Normal"/>
    <w:rsid w:val="00257B5E"/>
    <w:pPr>
      <w:pBdr>
        <w:top w:val="single" w:sz="8" w:space="0" w:color="000000"/>
        <w:bottom w:val="single" w:sz="8" w:space="0" w:color="000000"/>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4">
    <w:name w:val="xl114"/>
    <w:basedOn w:val="Normal"/>
    <w:rsid w:val="00257B5E"/>
    <w:pPr>
      <w:pBdr>
        <w:top w:val="single" w:sz="8" w:space="0" w:color="auto"/>
        <w:left w:val="single" w:sz="8" w:space="0" w:color="auto"/>
      </w:pBdr>
      <w:spacing w:before="100" w:beforeAutospacing="1" w:after="100" w:afterAutospacing="1" w:line="240" w:lineRule="auto"/>
      <w:jc w:val="right"/>
      <w:textAlignment w:val="center"/>
    </w:pPr>
    <w:rPr>
      <w:rFonts w:ascii="Arial" w:eastAsia="Times New Roman" w:hAnsi="Arial" w:cs="Arial"/>
      <w:color w:val="000000"/>
      <w:sz w:val="15"/>
      <w:szCs w:val="15"/>
      <w:lang w:eastAsia="es-CO"/>
    </w:rPr>
  </w:style>
  <w:style w:type="paragraph" w:customStyle="1" w:styleId="xl115">
    <w:name w:val="xl115"/>
    <w:basedOn w:val="Normal"/>
    <w:rsid w:val="00257B5E"/>
    <w:pPr>
      <w:pBdr>
        <w:top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5"/>
      <w:szCs w:val="15"/>
      <w:lang w:eastAsia="es-CO"/>
    </w:rPr>
  </w:style>
  <w:style w:type="paragraph" w:customStyle="1" w:styleId="xl116">
    <w:name w:val="xl116"/>
    <w:basedOn w:val="Normal"/>
    <w:rsid w:val="00257B5E"/>
    <w:pPr>
      <w:pBdr>
        <w:top w:val="single" w:sz="8" w:space="0" w:color="auto"/>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7">
    <w:name w:val="xl117"/>
    <w:basedOn w:val="Normal"/>
    <w:rsid w:val="00257B5E"/>
    <w:pPr>
      <w:pBdr>
        <w:top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8">
    <w:name w:val="xl118"/>
    <w:basedOn w:val="Normal"/>
    <w:rsid w:val="00257B5E"/>
    <w:pPr>
      <w:pBdr>
        <w:top w:val="single" w:sz="8" w:space="0" w:color="000000"/>
        <w:left w:val="single" w:sz="8" w:space="0" w:color="auto"/>
        <w:bottom w:val="single" w:sz="8" w:space="0" w:color="000000"/>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19">
    <w:name w:val="xl119"/>
    <w:basedOn w:val="Normal"/>
    <w:rsid w:val="00257B5E"/>
    <w:pPr>
      <w:pBdr>
        <w:top w:val="single" w:sz="8" w:space="0" w:color="000000"/>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20">
    <w:name w:val="xl120"/>
    <w:basedOn w:val="Normal"/>
    <w:rsid w:val="00257B5E"/>
    <w:pPr>
      <w:pBdr>
        <w:top w:val="single" w:sz="8" w:space="0" w:color="000000"/>
        <w:left w:val="single" w:sz="8" w:space="0" w:color="auto"/>
        <w:bottom w:val="single" w:sz="8" w:space="0" w:color="auto"/>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21">
    <w:name w:val="xl121"/>
    <w:basedOn w:val="Normal"/>
    <w:rsid w:val="00257B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5"/>
      <w:szCs w:val="15"/>
      <w:lang w:eastAsia="es-CO"/>
    </w:rPr>
  </w:style>
  <w:style w:type="paragraph" w:customStyle="1" w:styleId="xl122">
    <w:name w:val="xl122"/>
    <w:basedOn w:val="Normal"/>
    <w:rsid w:val="00257B5E"/>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3">
    <w:name w:val="xl123"/>
    <w:basedOn w:val="Normal"/>
    <w:rsid w:val="00257B5E"/>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4">
    <w:name w:val="xl124"/>
    <w:basedOn w:val="Normal"/>
    <w:rsid w:val="00257B5E"/>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5">
    <w:name w:val="xl125"/>
    <w:basedOn w:val="Normal"/>
    <w:rsid w:val="00257B5E"/>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6">
    <w:name w:val="xl126"/>
    <w:basedOn w:val="Normal"/>
    <w:rsid w:val="00257B5E"/>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7">
    <w:name w:val="xl127"/>
    <w:basedOn w:val="Normal"/>
    <w:rsid w:val="00257B5E"/>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8">
    <w:name w:val="xl128"/>
    <w:basedOn w:val="Normal"/>
    <w:rsid w:val="00257B5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9">
    <w:name w:val="xl129"/>
    <w:basedOn w:val="Normal"/>
    <w:rsid w:val="00257B5E"/>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30">
    <w:name w:val="xl130"/>
    <w:basedOn w:val="Normal"/>
    <w:rsid w:val="00257B5E"/>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31">
    <w:name w:val="xl131"/>
    <w:basedOn w:val="Normal"/>
    <w:rsid w:val="00257B5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32">
    <w:name w:val="xl132"/>
    <w:basedOn w:val="Normal"/>
    <w:rsid w:val="00257B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33">
    <w:name w:val="xl133"/>
    <w:basedOn w:val="Normal"/>
    <w:rsid w:val="00257B5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134">
    <w:name w:val="xl134"/>
    <w:basedOn w:val="Normal"/>
    <w:rsid w:val="00257B5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135">
    <w:name w:val="xl135"/>
    <w:basedOn w:val="Normal"/>
    <w:rsid w:val="00257B5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136">
    <w:name w:val="xl136"/>
    <w:basedOn w:val="Normal"/>
    <w:rsid w:val="00257B5E"/>
    <w:pPr>
      <w:pBdr>
        <w:top w:val="single" w:sz="8" w:space="0" w:color="000000"/>
        <w:left w:val="single" w:sz="8" w:space="0" w:color="auto"/>
        <w:bottom w:val="single" w:sz="8" w:space="0" w:color="000000"/>
        <w:right w:val="single" w:sz="8" w:space="0" w:color="auto"/>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37">
    <w:name w:val="xl137"/>
    <w:basedOn w:val="Normal"/>
    <w:rsid w:val="00257B5E"/>
    <w:pPr>
      <w:pBdr>
        <w:top w:val="single" w:sz="8" w:space="0" w:color="000000"/>
        <w:left w:val="single" w:sz="8" w:space="0" w:color="auto"/>
        <w:bottom w:val="single" w:sz="8" w:space="0" w:color="000000"/>
      </w:pBdr>
      <w:shd w:val="clear" w:color="000000" w:fill="A6A6A6"/>
      <w:spacing w:before="100" w:beforeAutospacing="1" w:after="100" w:afterAutospacing="1" w:line="240" w:lineRule="auto"/>
      <w:textAlignment w:val="center"/>
    </w:pPr>
    <w:rPr>
      <w:rFonts w:ascii="Arial" w:eastAsia="Times New Roman" w:hAnsi="Arial" w:cs="Arial"/>
      <w:color w:val="000000"/>
      <w:sz w:val="24"/>
      <w:szCs w:val="24"/>
      <w:lang w:eastAsia="es-CO"/>
    </w:rPr>
  </w:style>
  <w:style w:type="paragraph" w:customStyle="1" w:styleId="xl138">
    <w:name w:val="xl138"/>
    <w:basedOn w:val="Normal"/>
    <w:rsid w:val="00257B5E"/>
    <w:pPr>
      <w:pBdr>
        <w:left w:val="single" w:sz="8" w:space="0" w:color="auto"/>
        <w:bottom w:val="single" w:sz="8" w:space="0" w:color="auto"/>
        <w:right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39">
    <w:name w:val="xl139"/>
    <w:basedOn w:val="Normal"/>
    <w:rsid w:val="00257B5E"/>
    <w:pPr>
      <w:pBdr>
        <w:left w:val="single" w:sz="8" w:space="0" w:color="auto"/>
        <w:bottom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40">
    <w:name w:val="xl140"/>
    <w:basedOn w:val="Normal"/>
    <w:rsid w:val="00257B5E"/>
    <w:pPr>
      <w:pBdr>
        <w:bottom w:val="single" w:sz="8" w:space="0" w:color="auto"/>
        <w:right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41">
    <w:name w:val="xl141"/>
    <w:basedOn w:val="Normal"/>
    <w:rsid w:val="00257B5E"/>
    <w:pPr>
      <w:pBdr>
        <w:left w:val="single" w:sz="8" w:space="0" w:color="auto"/>
        <w:bottom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42">
    <w:name w:val="xl142"/>
    <w:basedOn w:val="Normal"/>
    <w:rsid w:val="00257B5E"/>
    <w:pPr>
      <w:pBdr>
        <w:bottom w:val="single" w:sz="8" w:space="0" w:color="auto"/>
        <w:right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odyText3Char">
    <w:name w:val="Body Text 3 Char"/>
    <w:basedOn w:val="DefaultParagraphFont"/>
    <w:link w:val="BodyText3"/>
    <w:uiPriority w:val="99"/>
    <w:semiHidden/>
    <w:rsid w:val="00257B5E"/>
    <w:rPr>
      <w:rFonts w:ascii="Arial" w:hAnsi="Arial"/>
      <w:sz w:val="16"/>
      <w:szCs w:val="16"/>
      <w:lang w:val="en-US"/>
    </w:rPr>
  </w:style>
  <w:style w:type="paragraph" w:styleId="BodyText3">
    <w:name w:val="Body Text 3"/>
    <w:basedOn w:val="Normal"/>
    <w:link w:val="BodyText3Char"/>
    <w:uiPriority w:val="99"/>
    <w:semiHidden/>
    <w:unhideWhenUsed/>
    <w:rsid w:val="00257B5E"/>
    <w:pPr>
      <w:spacing w:after="120"/>
      <w:jc w:val="both"/>
    </w:pPr>
    <w:rPr>
      <w:rFonts w:ascii="Arial" w:hAnsi="Arial"/>
      <w:sz w:val="16"/>
      <w:szCs w:val="16"/>
    </w:rPr>
  </w:style>
  <w:style w:type="character" w:customStyle="1" w:styleId="BodyText3Char1">
    <w:name w:val="Body Text 3 Char1"/>
    <w:basedOn w:val="DefaultParagraphFont"/>
    <w:uiPriority w:val="99"/>
    <w:semiHidden/>
    <w:rsid w:val="00257B5E"/>
    <w:rPr>
      <w:sz w:val="16"/>
      <w:szCs w:val="16"/>
      <w:lang w:val="en-US"/>
    </w:rPr>
  </w:style>
  <w:style w:type="character" w:styleId="Emphasis">
    <w:name w:val="Emphasis"/>
    <w:basedOn w:val="DefaultParagraphFont"/>
    <w:uiPriority w:val="20"/>
    <w:qFormat/>
    <w:rsid w:val="00257B5E"/>
    <w:rPr>
      <w:i/>
      <w:iCs/>
    </w:rPr>
  </w:style>
  <w:style w:type="paragraph" w:styleId="Subtitle">
    <w:name w:val="Subtitle"/>
    <w:basedOn w:val="Normal"/>
    <w:next w:val="Normal"/>
    <w:link w:val="SubtitleChar"/>
    <w:uiPriority w:val="11"/>
    <w:qFormat/>
    <w:rsid w:val="00257B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B5E"/>
    <w:rPr>
      <w:rFonts w:eastAsiaTheme="minorEastAsia"/>
      <w:color w:val="5A5A5A" w:themeColor="text1" w:themeTint="A5"/>
      <w:spacing w:val="15"/>
      <w:lang w:val="en-US"/>
    </w:rPr>
  </w:style>
  <w:style w:type="paragraph" w:customStyle="1" w:styleId="EndNoteBibliographyTitle">
    <w:name w:val="EndNote Bibliography Title"/>
    <w:basedOn w:val="Normal"/>
    <w:link w:val="EndNoteBibliographyTitleCar"/>
    <w:rsid w:val="00257B5E"/>
    <w:pPr>
      <w:spacing w:after="0"/>
      <w:jc w:val="center"/>
    </w:pPr>
    <w:rPr>
      <w:rFonts w:ascii="Calibri" w:hAnsi="Calibri"/>
      <w:noProof/>
    </w:rPr>
  </w:style>
  <w:style w:type="character" w:customStyle="1" w:styleId="EndNoteBibliographyTitleCar">
    <w:name w:val="EndNote Bibliography Title Car"/>
    <w:basedOn w:val="DefaultParagraphFont"/>
    <w:link w:val="EndNoteBibliographyTitle"/>
    <w:rsid w:val="00257B5E"/>
    <w:rPr>
      <w:rFonts w:ascii="Calibri" w:hAnsi="Calibri"/>
      <w:noProof/>
      <w:lang w:val="en-US"/>
    </w:rPr>
  </w:style>
  <w:style w:type="paragraph" w:customStyle="1" w:styleId="EndNoteBibliography">
    <w:name w:val="EndNote Bibliography"/>
    <w:basedOn w:val="Normal"/>
    <w:link w:val="EndNoteBibliographyCar"/>
    <w:rsid w:val="00257B5E"/>
    <w:pPr>
      <w:spacing w:line="240" w:lineRule="auto"/>
      <w:jc w:val="both"/>
    </w:pPr>
    <w:rPr>
      <w:rFonts w:ascii="Calibri" w:hAnsi="Calibri"/>
      <w:noProof/>
    </w:rPr>
  </w:style>
  <w:style w:type="character" w:customStyle="1" w:styleId="EndNoteBibliographyCar">
    <w:name w:val="EndNote Bibliography Car"/>
    <w:basedOn w:val="DefaultParagraphFont"/>
    <w:link w:val="EndNoteBibliography"/>
    <w:rsid w:val="00257B5E"/>
    <w:rPr>
      <w:rFonts w:ascii="Calibri" w:hAnsi="Calibri"/>
      <w:noProof/>
      <w:lang w:val="en-US"/>
    </w:rPr>
  </w:style>
  <w:style w:type="paragraph" w:customStyle="1" w:styleId="Ttulo1">
    <w:name w:val="Título1"/>
    <w:basedOn w:val="Normal"/>
    <w:rsid w:val="00257B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257B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257B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257B5E"/>
  </w:style>
  <w:style w:type="paragraph" w:styleId="NormalWeb">
    <w:name w:val="Normal (Web)"/>
    <w:basedOn w:val="Normal"/>
    <w:uiPriority w:val="99"/>
    <w:semiHidden/>
    <w:unhideWhenUsed/>
    <w:rsid w:val="00257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268519">
      <w:bodyDiv w:val="1"/>
      <w:marLeft w:val="0"/>
      <w:marRight w:val="0"/>
      <w:marTop w:val="0"/>
      <w:marBottom w:val="0"/>
      <w:divBdr>
        <w:top w:val="none" w:sz="0" w:space="0" w:color="auto"/>
        <w:left w:val="none" w:sz="0" w:space="0" w:color="auto"/>
        <w:bottom w:val="none" w:sz="0" w:space="0" w:color="auto"/>
        <w:right w:val="none" w:sz="0" w:space="0" w:color="auto"/>
      </w:divBdr>
    </w:div>
    <w:div w:id="747118874">
      <w:bodyDiv w:val="1"/>
      <w:marLeft w:val="0"/>
      <w:marRight w:val="0"/>
      <w:marTop w:val="0"/>
      <w:marBottom w:val="0"/>
      <w:divBdr>
        <w:top w:val="none" w:sz="0" w:space="0" w:color="auto"/>
        <w:left w:val="none" w:sz="0" w:space="0" w:color="auto"/>
        <w:bottom w:val="none" w:sz="0" w:space="0" w:color="auto"/>
        <w:right w:val="none" w:sz="0" w:space="0" w:color="auto"/>
      </w:divBdr>
    </w:div>
    <w:div w:id="886257059">
      <w:bodyDiv w:val="1"/>
      <w:marLeft w:val="0"/>
      <w:marRight w:val="0"/>
      <w:marTop w:val="0"/>
      <w:marBottom w:val="0"/>
      <w:divBdr>
        <w:top w:val="none" w:sz="0" w:space="0" w:color="auto"/>
        <w:left w:val="none" w:sz="0" w:space="0" w:color="auto"/>
        <w:bottom w:val="none" w:sz="0" w:space="0" w:color="auto"/>
        <w:right w:val="none" w:sz="0" w:space="0" w:color="auto"/>
      </w:divBdr>
    </w:div>
    <w:div w:id="1136221112">
      <w:bodyDiv w:val="1"/>
      <w:marLeft w:val="0"/>
      <w:marRight w:val="0"/>
      <w:marTop w:val="0"/>
      <w:marBottom w:val="0"/>
      <w:divBdr>
        <w:top w:val="none" w:sz="0" w:space="0" w:color="auto"/>
        <w:left w:val="none" w:sz="0" w:space="0" w:color="auto"/>
        <w:bottom w:val="none" w:sz="0" w:space="0" w:color="auto"/>
        <w:right w:val="none" w:sz="0" w:space="0" w:color="auto"/>
      </w:divBdr>
    </w:div>
    <w:div w:id="1281378775">
      <w:bodyDiv w:val="1"/>
      <w:marLeft w:val="0"/>
      <w:marRight w:val="0"/>
      <w:marTop w:val="0"/>
      <w:marBottom w:val="0"/>
      <w:divBdr>
        <w:top w:val="none" w:sz="0" w:space="0" w:color="auto"/>
        <w:left w:val="none" w:sz="0" w:space="0" w:color="auto"/>
        <w:bottom w:val="none" w:sz="0" w:space="0" w:color="auto"/>
        <w:right w:val="none" w:sz="0" w:space="0" w:color="auto"/>
      </w:divBdr>
    </w:div>
    <w:div w:id="1331639234">
      <w:bodyDiv w:val="1"/>
      <w:marLeft w:val="0"/>
      <w:marRight w:val="0"/>
      <w:marTop w:val="0"/>
      <w:marBottom w:val="0"/>
      <w:divBdr>
        <w:top w:val="none" w:sz="0" w:space="0" w:color="auto"/>
        <w:left w:val="none" w:sz="0" w:space="0" w:color="auto"/>
        <w:bottom w:val="none" w:sz="0" w:space="0" w:color="auto"/>
        <w:right w:val="none" w:sz="0" w:space="0" w:color="auto"/>
      </w:divBdr>
    </w:div>
    <w:div w:id="1332872359">
      <w:bodyDiv w:val="1"/>
      <w:marLeft w:val="0"/>
      <w:marRight w:val="0"/>
      <w:marTop w:val="0"/>
      <w:marBottom w:val="0"/>
      <w:divBdr>
        <w:top w:val="none" w:sz="0" w:space="0" w:color="auto"/>
        <w:left w:val="none" w:sz="0" w:space="0" w:color="auto"/>
        <w:bottom w:val="none" w:sz="0" w:space="0" w:color="auto"/>
        <w:right w:val="none" w:sz="0" w:space="0" w:color="auto"/>
      </w:divBdr>
    </w:div>
    <w:div w:id="1784808283">
      <w:bodyDiv w:val="1"/>
      <w:marLeft w:val="0"/>
      <w:marRight w:val="0"/>
      <w:marTop w:val="0"/>
      <w:marBottom w:val="0"/>
      <w:divBdr>
        <w:top w:val="none" w:sz="0" w:space="0" w:color="auto"/>
        <w:left w:val="none" w:sz="0" w:space="0" w:color="auto"/>
        <w:bottom w:val="none" w:sz="0" w:space="0" w:color="auto"/>
        <w:right w:val="none" w:sz="0" w:space="0" w:color="auto"/>
      </w:divBdr>
    </w:div>
    <w:div w:id="1861161753">
      <w:bodyDiv w:val="1"/>
      <w:marLeft w:val="0"/>
      <w:marRight w:val="0"/>
      <w:marTop w:val="0"/>
      <w:marBottom w:val="0"/>
      <w:divBdr>
        <w:top w:val="none" w:sz="0" w:space="0" w:color="auto"/>
        <w:left w:val="none" w:sz="0" w:space="0" w:color="auto"/>
        <w:bottom w:val="none" w:sz="0" w:space="0" w:color="auto"/>
        <w:right w:val="none" w:sz="0" w:space="0" w:color="auto"/>
      </w:divBdr>
    </w:div>
    <w:div w:id="1873111386">
      <w:bodyDiv w:val="1"/>
      <w:marLeft w:val="0"/>
      <w:marRight w:val="0"/>
      <w:marTop w:val="0"/>
      <w:marBottom w:val="0"/>
      <w:divBdr>
        <w:top w:val="none" w:sz="0" w:space="0" w:color="auto"/>
        <w:left w:val="none" w:sz="0" w:space="0" w:color="auto"/>
        <w:bottom w:val="none" w:sz="0" w:space="0" w:color="auto"/>
        <w:right w:val="none" w:sz="0" w:space="0" w:color="auto"/>
      </w:divBdr>
    </w:div>
    <w:div w:id="1992906366">
      <w:bodyDiv w:val="1"/>
      <w:marLeft w:val="0"/>
      <w:marRight w:val="0"/>
      <w:marTop w:val="0"/>
      <w:marBottom w:val="0"/>
      <w:divBdr>
        <w:top w:val="none" w:sz="0" w:space="0" w:color="auto"/>
        <w:left w:val="none" w:sz="0" w:space="0" w:color="auto"/>
        <w:bottom w:val="none" w:sz="0" w:space="0" w:color="auto"/>
        <w:right w:val="none" w:sz="0" w:space="0" w:color="auto"/>
      </w:divBdr>
    </w:div>
    <w:div w:id="20858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4623</Words>
  <Characters>26354</Characters>
  <Application>Microsoft Office Word</Application>
  <DocSecurity>0</DocSecurity>
  <Lines>219</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de investigación Científica Caucaseco</dc:creator>
  <cp:keywords/>
  <dc:description/>
  <cp:lastModifiedBy>Microsoft Office User</cp:lastModifiedBy>
  <cp:revision>4</cp:revision>
  <dcterms:created xsi:type="dcterms:W3CDTF">2021-03-29T16:26:00Z</dcterms:created>
  <dcterms:modified xsi:type="dcterms:W3CDTF">2021-03-31T22:15:00Z</dcterms:modified>
</cp:coreProperties>
</file>