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97B990" w14:textId="77777777" w:rsidR="00295EE9" w:rsidRDefault="00295EE9">
      <w:pPr>
        <w:spacing w:line="200" w:lineRule="auto"/>
        <w:rPr>
          <w:rFonts w:ascii="Times New Roman" w:eastAsia="Times New Roman" w:hAnsi="Times New Roman" w:cs="Times New Roman"/>
          <w:sz w:val="24"/>
          <w:szCs w:val="24"/>
        </w:rPr>
      </w:pPr>
    </w:p>
    <w:p w14:paraId="16B6B7AF" w14:textId="77777777" w:rsidR="00295EE9" w:rsidRDefault="00295EE9">
      <w:pPr>
        <w:jc w:val="center"/>
        <w:rPr>
          <w:rFonts w:ascii="Times New Roman" w:eastAsia="Times New Roman" w:hAnsi="Times New Roman" w:cs="Times New Roman"/>
          <w:sz w:val="24"/>
          <w:szCs w:val="24"/>
        </w:rPr>
      </w:pPr>
    </w:p>
    <w:p w14:paraId="7AB17D67" w14:textId="77777777" w:rsidR="00295EE9" w:rsidRDefault="00295EE9">
      <w:pPr>
        <w:jc w:val="center"/>
        <w:rPr>
          <w:rFonts w:ascii="Times New Roman" w:eastAsia="Times New Roman" w:hAnsi="Times New Roman" w:cs="Times New Roman"/>
          <w:sz w:val="24"/>
          <w:szCs w:val="24"/>
        </w:rPr>
      </w:pPr>
    </w:p>
    <w:p w14:paraId="212DCCD6" w14:textId="77777777" w:rsidR="00E3326D" w:rsidRDefault="00413EE2">
      <w:pPr>
        <w:widowControl/>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Evaluation of the protective efficacy of a synthetic vaccine derived from the </w:t>
      </w:r>
    </w:p>
    <w:p w14:paraId="0624C78A" w14:textId="7517E483" w:rsidR="00295EE9" w:rsidRPr="00E3326D" w:rsidRDefault="00413EE2">
      <w:pPr>
        <w:widowControl/>
        <w:spacing w:line="480" w:lineRule="auto"/>
        <w:jc w:val="center"/>
        <w:rPr>
          <w:rFonts w:ascii="Times New Roman" w:eastAsia="Times New Roman" w:hAnsi="Times New Roman" w:cs="Times New Roman"/>
          <w:sz w:val="24"/>
          <w:szCs w:val="24"/>
          <w:lang w:val="fr-FR"/>
        </w:rPr>
      </w:pPr>
      <w:r w:rsidRPr="00E3326D">
        <w:rPr>
          <w:rFonts w:ascii="Times New Roman" w:eastAsia="Times New Roman" w:hAnsi="Times New Roman" w:cs="Times New Roman"/>
          <w:b/>
          <w:i/>
          <w:sz w:val="24"/>
          <w:szCs w:val="24"/>
          <w:lang w:val="fr-FR"/>
        </w:rPr>
        <w:t>Plasmodium vivax</w:t>
      </w:r>
      <w:r w:rsidRPr="00E3326D">
        <w:rPr>
          <w:rFonts w:ascii="Times New Roman" w:eastAsia="Times New Roman" w:hAnsi="Times New Roman" w:cs="Times New Roman"/>
          <w:b/>
          <w:sz w:val="24"/>
          <w:szCs w:val="24"/>
          <w:lang w:val="fr-FR"/>
        </w:rPr>
        <w:t xml:space="preserve"> CS </w:t>
      </w:r>
      <w:proofErr w:type="spellStart"/>
      <w:r w:rsidRPr="00E3326D">
        <w:rPr>
          <w:rFonts w:ascii="Times New Roman" w:eastAsia="Times New Roman" w:hAnsi="Times New Roman" w:cs="Times New Roman"/>
          <w:b/>
          <w:sz w:val="24"/>
          <w:szCs w:val="24"/>
          <w:lang w:val="fr-FR"/>
        </w:rPr>
        <w:t>protein</w:t>
      </w:r>
      <w:proofErr w:type="spellEnd"/>
      <w:r w:rsidRPr="00E3326D">
        <w:rPr>
          <w:rFonts w:ascii="Times New Roman" w:eastAsia="Times New Roman" w:hAnsi="Times New Roman" w:cs="Times New Roman"/>
          <w:b/>
          <w:sz w:val="24"/>
          <w:szCs w:val="24"/>
          <w:lang w:val="fr-FR"/>
        </w:rPr>
        <w:t xml:space="preserve"> </w:t>
      </w:r>
    </w:p>
    <w:p w14:paraId="4C07BAFF" w14:textId="77777777" w:rsidR="00295EE9" w:rsidRPr="00E3326D" w:rsidRDefault="00295EE9">
      <w:pPr>
        <w:jc w:val="center"/>
        <w:rPr>
          <w:rFonts w:ascii="Times New Roman" w:eastAsia="Times New Roman" w:hAnsi="Times New Roman" w:cs="Times New Roman"/>
          <w:sz w:val="24"/>
          <w:szCs w:val="24"/>
          <w:lang w:val="fr-FR"/>
        </w:rPr>
      </w:pPr>
    </w:p>
    <w:p w14:paraId="5F9D9583" w14:textId="77777777" w:rsidR="00295EE9" w:rsidRPr="00E3326D" w:rsidRDefault="00295EE9">
      <w:pPr>
        <w:jc w:val="center"/>
        <w:rPr>
          <w:rFonts w:ascii="Times New Roman" w:eastAsia="Times New Roman" w:hAnsi="Times New Roman" w:cs="Times New Roman"/>
          <w:sz w:val="24"/>
          <w:szCs w:val="24"/>
          <w:lang w:val="fr-FR"/>
        </w:rPr>
      </w:pPr>
    </w:p>
    <w:p w14:paraId="3B7DAA5E" w14:textId="77777777" w:rsidR="00295EE9" w:rsidRPr="00E3326D" w:rsidRDefault="00295EE9">
      <w:pPr>
        <w:spacing w:line="200" w:lineRule="auto"/>
        <w:rPr>
          <w:rFonts w:ascii="Times New Roman" w:eastAsia="Times New Roman" w:hAnsi="Times New Roman" w:cs="Times New Roman"/>
          <w:sz w:val="24"/>
          <w:szCs w:val="24"/>
          <w:lang w:val="fr-FR"/>
        </w:rPr>
      </w:pPr>
    </w:p>
    <w:p w14:paraId="5EFDA194" w14:textId="77777777" w:rsidR="00295EE9" w:rsidRPr="00E3326D" w:rsidRDefault="00295EE9">
      <w:pPr>
        <w:spacing w:line="200" w:lineRule="auto"/>
        <w:jc w:val="center"/>
        <w:rPr>
          <w:rFonts w:ascii="Times New Roman" w:eastAsia="Times New Roman" w:hAnsi="Times New Roman" w:cs="Times New Roman"/>
          <w:sz w:val="24"/>
          <w:szCs w:val="24"/>
          <w:lang w:val="fr-FR"/>
        </w:rPr>
      </w:pPr>
    </w:p>
    <w:p w14:paraId="432C84E8" w14:textId="77777777" w:rsidR="00295EE9" w:rsidRPr="00E3326D" w:rsidRDefault="00295EE9">
      <w:pPr>
        <w:spacing w:line="200" w:lineRule="auto"/>
        <w:jc w:val="center"/>
        <w:rPr>
          <w:rFonts w:ascii="Times New Roman" w:eastAsia="Times New Roman" w:hAnsi="Times New Roman" w:cs="Times New Roman"/>
          <w:sz w:val="24"/>
          <w:szCs w:val="24"/>
          <w:lang w:val="fr-FR"/>
        </w:rPr>
      </w:pPr>
    </w:p>
    <w:p w14:paraId="1DF37F77" w14:textId="77777777" w:rsidR="00295EE9" w:rsidRPr="00E3326D" w:rsidRDefault="00295EE9">
      <w:pPr>
        <w:spacing w:line="200" w:lineRule="auto"/>
        <w:jc w:val="center"/>
        <w:rPr>
          <w:rFonts w:ascii="Times New Roman" w:eastAsia="Times New Roman" w:hAnsi="Times New Roman" w:cs="Times New Roman"/>
          <w:sz w:val="24"/>
          <w:szCs w:val="24"/>
          <w:lang w:val="fr-FR"/>
        </w:rPr>
      </w:pPr>
    </w:p>
    <w:p w14:paraId="216DC123" w14:textId="77777777" w:rsidR="00295EE9" w:rsidRPr="00E3326D" w:rsidRDefault="00295EE9">
      <w:pPr>
        <w:spacing w:line="200" w:lineRule="auto"/>
        <w:jc w:val="center"/>
        <w:rPr>
          <w:rFonts w:ascii="Times New Roman" w:eastAsia="Times New Roman" w:hAnsi="Times New Roman" w:cs="Times New Roman"/>
          <w:sz w:val="24"/>
          <w:szCs w:val="24"/>
          <w:lang w:val="fr-FR"/>
        </w:rPr>
      </w:pPr>
    </w:p>
    <w:p w14:paraId="0A972B71" w14:textId="77777777" w:rsidR="00295EE9" w:rsidRPr="00E3326D" w:rsidRDefault="00413EE2">
      <w:pPr>
        <w:pBdr>
          <w:top w:val="nil"/>
          <w:left w:val="nil"/>
          <w:bottom w:val="nil"/>
          <w:right w:val="nil"/>
          <w:between w:val="nil"/>
        </w:pBdr>
        <w:ind w:left="143"/>
        <w:jc w:val="center"/>
        <w:rPr>
          <w:rFonts w:ascii="Times New Roman" w:eastAsia="Times New Roman" w:hAnsi="Times New Roman" w:cs="Times New Roman"/>
          <w:color w:val="000000"/>
          <w:sz w:val="24"/>
          <w:szCs w:val="24"/>
          <w:lang w:val="fr-FR"/>
        </w:rPr>
      </w:pPr>
      <w:r w:rsidRPr="00E3326D">
        <w:rPr>
          <w:rFonts w:ascii="Times New Roman" w:eastAsia="Times New Roman" w:hAnsi="Times New Roman" w:cs="Times New Roman"/>
          <w:color w:val="000000"/>
          <w:sz w:val="24"/>
          <w:szCs w:val="24"/>
          <w:lang w:val="fr-FR"/>
        </w:rPr>
        <w:t>Protocol code: 2304-493-26202</w:t>
      </w:r>
    </w:p>
    <w:p w14:paraId="646A4BB7" w14:textId="77777777" w:rsidR="00295EE9" w:rsidRPr="00E3326D" w:rsidRDefault="00295EE9">
      <w:pPr>
        <w:spacing w:line="200" w:lineRule="auto"/>
        <w:jc w:val="center"/>
        <w:rPr>
          <w:rFonts w:ascii="Times New Roman" w:eastAsia="Times New Roman" w:hAnsi="Times New Roman" w:cs="Times New Roman"/>
          <w:sz w:val="24"/>
          <w:szCs w:val="24"/>
          <w:lang w:val="fr-FR"/>
        </w:rPr>
      </w:pPr>
    </w:p>
    <w:p w14:paraId="5CE79820" w14:textId="77777777" w:rsidR="00295EE9" w:rsidRPr="00E3326D" w:rsidRDefault="00295EE9">
      <w:pPr>
        <w:spacing w:line="200" w:lineRule="auto"/>
        <w:jc w:val="center"/>
        <w:rPr>
          <w:rFonts w:ascii="Times New Roman" w:eastAsia="Times New Roman" w:hAnsi="Times New Roman" w:cs="Times New Roman"/>
          <w:sz w:val="24"/>
          <w:szCs w:val="24"/>
          <w:lang w:val="fr-FR"/>
        </w:rPr>
      </w:pPr>
    </w:p>
    <w:p w14:paraId="3BC3EC00" w14:textId="77777777" w:rsidR="00295EE9" w:rsidRPr="00E3326D" w:rsidRDefault="00295EE9">
      <w:pPr>
        <w:spacing w:line="200" w:lineRule="auto"/>
        <w:jc w:val="center"/>
        <w:rPr>
          <w:rFonts w:ascii="Times New Roman" w:eastAsia="Times New Roman" w:hAnsi="Times New Roman" w:cs="Times New Roman"/>
          <w:sz w:val="24"/>
          <w:szCs w:val="24"/>
          <w:lang w:val="fr-FR"/>
        </w:rPr>
      </w:pPr>
    </w:p>
    <w:p w14:paraId="664196D0" w14:textId="77777777" w:rsidR="00295EE9" w:rsidRPr="00E3326D" w:rsidRDefault="00295EE9">
      <w:pPr>
        <w:spacing w:line="200" w:lineRule="auto"/>
        <w:jc w:val="center"/>
        <w:rPr>
          <w:rFonts w:ascii="Times New Roman" w:eastAsia="Times New Roman" w:hAnsi="Times New Roman" w:cs="Times New Roman"/>
          <w:sz w:val="24"/>
          <w:szCs w:val="24"/>
          <w:lang w:val="fr-FR"/>
        </w:rPr>
      </w:pPr>
    </w:p>
    <w:p w14:paraId="7D438918" w14:textId="77777777" w:rsidR="00295EE9" w:rsidRPr="00E3326D" w:rsidRDefault="00295EE9">
      <w:pPr>
        <w:spacing w:line="200" w:lineRule="auto"/>
        <w:jc w:val="center"/>
        <w:rPr>
          <w:rFonts w:ascii="Times New Roman" w:eastAsia="Times New Roman" w:hAnsi="Times New Roman" w:cs="Times New Roman"/>
          <w:sz w:val="24"/>
          <w:szCs w:val="24"/>
          <w:lang w:val="fr-FR"/>
        </w:rPr>
      </w:pPr>
    </w:p>
    <w:p w14:paraId="22EF4E43" w14:textId="77777777" w:rsidR="00295EE9" w:rsidRPr="00E3326D" w:rsidRDefault="00295EE9">
      <w:pPr>
        <w:spacing w:line="200" w:lineRule="auto"/>
        <w:jc w:val="center"/>
        <w:rPr>
          <w:rFonts w:ascii="Times New Roman" w:eastAsia="Times New Roman" w:hAnsi="Times New Roman" w:cs="Times New Roman"/>
          <w:sz w:val="24"/>
          <w:szCs w:val="24"/>
          <w:lang w:val="fr-FR"/>
        </w:rPr>
      </w:pPr>
    </w:p>
    <w:p w14:paraId="519A3396" w14:textId="77777777" w:rsidR="00295EE9" w:rsidRPr="00E3326D" w:rsidRDefault="00295EE9">
      <w:pPr>
        <w:spacing w:line="200" w:lineRule="auto"/>
        <w:jc w:val="center"/>
        <w:rPr>
          <w:rFonts w:ascii="Times New Roman" w:eastAsia="Times New Roman" w:hAnsi="Times New Roman" w:cs="Times New Roman"/>
          <w:sz w:val="24"/>
          <w:szCs w:val="24"/>
          <w:lang w:val="fr-FR"/>
        </w:rPr>
      </w:pPr>
    </w:p>
    <w:p w14:paraId="23B9D3C4" w14:textId="77777777" w:rsidR="00295EE9" w:rsidRPr="00E3326D" w:rsidRDefault="00295EE9">
      <w:pPr>
        <w:spacing w:before="10" w:line="220" w:lineRule="auto"/>
        <w:jc w:val="center"/>
        <w:rPr>
          <w:rFonts w:ascii="Times New Roman" w:eastAsia="Times New Roman" w:hAnsi="Times New Roman" w:cs="Times New Roman"/>
          <w:sz w:val="24"/>
          <w:szCs w:val="24"/>
          <w:lang w:val="fr-FR"/>
        </w:rPr>
      </w:pPr>
    </w:p>
    <w:p w14:paraId="2AFDCA9D" w14:textId="77777777" w:rsidR="00295EE9" w:rsidRPr="00A7797B" w:rsidRDefault="00413EE2">
      <w:pPr>
        <w:pBdr>
          <w:top w:val="nil"/>
          <w:left w:val="nil"/>
          <w:bottom w:val="nil"/>
          <w:right w:val="nil"/>
          <w:between w:val="nil"/>
        </w:pBdr>
        <w:ind w:left="143"/>
        <w:jc w:val="center"/>
        <w:rPr>
          <w:rFonts w:ascii="Times New Roman" w:eastAsia="Times New Roman" w:hAnsi="Times New Roman" w:cs="Times New Roman"/>
          <w:color w:val="000000"/>
          <w:sz w:val="24"/>
          <w:szCs w:val="24"/>
          <w:lang w:val="es-CO"/>
        </w:rPr>
      </w:pPr>
      <w:r w:rsidRPr="00A7797B">
        <w:rPr>
          <w:rFonts w:ascii="Times New Roman" w:eastAsia="Times New Roman" w:hAnsi="Times New Roman" w:cs="Times New Roman"/>
          <w:color w:val="000000"/>
          <w:sz w:val="24"/>
          <w:szCs w:val="24"/>
          <w:lang w:val="es-CO"/>
        </w:rPr>
        <w:t>Sponsor</w:t>
      </w:r>
    </w:p>
    <w:p w14:paraId="6552BCA7" w14:textId="77777777" w:rsidR="00295EE9" w:rsidRPr="00A7797B" w:rsidRDefault="00413EE2">
      <w:pPr>
        <w:pBdr>
          <w:top w:val="nil"/>
          <w:left w:val="nil"/>
          <w:bottom w:val="nil"/>
          <w:right w:val="nil"/>
          <w:between w:val="nil"/>
        </w:pBdr>
        <w:spacing w:before="41"/>
        <w:ind w:left="134"/>
        <w:jc w:val="center"/>
        <w:rPr>
          <w:rFonts w:ascii="Times New Roman" w:eastAsia="Times New Roman" w:hAnsi="Times New Roman" w:cs="Times New Roman"/>
          <w:color w:val="000000"/>
          <w:sz w:val="24"/>
          <w:szCs w:val="24"/>
          <w:lang w:val="es-CO"/>
        </w:rPr>
      </w:pPr>
      <w:r w:rsidRPr="00A7797B">
        <w:rPr>
          <w:rFonts w:ascii="Times New Roman" w:eastAsia="Times New Roman" w:hAnsi="Times New Roman" w:cs="Times New Roman"/>
          <w:color w:val="000000"/>
          <w:sz w:val="24"/>
          <w:szCs w:val="24"/>
          <w:lang w:val="es-CO"/>
        </w:rPr>
        <w:t>Departamento Administrativo de Ciencia, Tecnología e Innovación, Colciencias.</w:t>
      </w:r>
    </w:p>
    <w:p w14:paraId="321C47C8" w14:textId="77777777" w:rsidR="00295EE9" w:rsidRPr="00A7797B" w:rsidRDefault="00295EE9">
      <w:pPr>
        <w:spacing w:before="7" w:line="140" w:lineRule="auto"/>
        <w:jc w:val="center"/>
        <w:rPr>
          <w:rFonts w:ascii="Times New Roman" w:eastAsia="Times New Roman" w:hAnsi="Times New Roman" w:cs="Times New Roman"/>
          <w:sz w:val="24"/>
          <w:szCs w:val="24"/>
          <w:lang w:val="es-CO"/>
        </w:rPr>
      </w:pPr>
    </w:p>
    <w:p w14:paraId="01FA99D4" w14:textId="77777777" w:rsidR="00295EE9" w:rsidRPr="00A7797B" w:rsidRDefault="00295EE9">
      <w:pPr>
        <w:spacing w:line="200" w:lineRule="auto"/>
        <w:jc w:val="center"/>
        <w:rPr>
          <w:rFonts w:ascii="Times New Roman" w:eastAsia="Times New Roman" w:hAnsi="Times New Roman" w:cs="Times New Roman"/>
          <w:sz w:val="24"/>
          <w:szCs w:val="24"/>
          <w:lang w:val="es-CO"/>
        </w:rPr>
      </w:pPr>
    </w:p>
    <w:p w14:paraId="05EC0926" w14:textId="77777777" w:rsidR="00295EE9" w:rsidRPr="00A7797B" w:rsidRDefault="00295EE9">
      <w:pPr>
        <w:spacing w:line="200" w:lineRule="auto"/>
        <w:jc w:val="center"/>
        <w:rPr>
          <w:rFonts w:ascii="Times New Roman" w:eastAsia="Times New Roman" w:hAnsi="Times New Roman" w:cs="Times New Roman"/>
          <w:sz w:val="24"/>
          <w:szCs w:val="24"/>
          <w:lang w:val="es-CO"/>
        </w:rPr>
      </w:pPr>
    </w:p>
    <w:p w14:paraId="4B27B3F3" w14:textId="77777777" w:rsidR="00295EE9" w:rsidRPr="00A7797B" w:rsidRDefault="00295EE9">
      <w:pPr>
        <w:spacing w:line="200" w:lineRule="auto"/>
        <w:jc w:val="center"/>
        <w:rPr>
          <w:rFonts w:ascii="Times New Roman" w:eastAsia="Times New Roman" w:hAnsi="Times New Roman" w:cs="Times New Roman"/>
          <w:sz w:val="24"/>
          <w:szCs w:val="24"/>
          <w:lang w:val="es-CO"/>
        </w:rPr>
      </w:pPr>
    </w:p>
    <w:p w14:paraId="4D2F4423" w14:textId="77777777" w:rsidR="00295EE9" w:rsidRPr="00A7797B" w:rsidRDefault="00295EE9">
      <w:pPr>
        <w:spacing w:line="200" w:lineRule="auto"/>
        <w:jc w:val="center"/>
        <w:rPr>
          <w:rFonts w:ascii="Times New Roman" w:eastAsia="Times New Roman" w:hAnsi="Times New Roman" w:cs="Times New Roman"/>
          <w:sz w:val="24"/>
          <w:szCs w:val="24"/>
          <w:lang w:val="es-CO"/>
        </w:rPr>
      </w:pPr>
    </w:p>
    <w:p w14:paraId="2955DF96" w14:textId="77777777" w:rsidR="00295EE9" w:rsidRPr="00A7797B" w:rsidRDefault="00295EE9">
      <w:pPr>
        <w:spacing w:line="200" w:lineRule="auto"/>
        <w:jc w:val="center"/>
        <w:rPr>
          <w:rFonts w:ascii="Times New Roman" w:eastAsia="Times New Roman" w:hAnsi="Times New Roman" w:cs="Times New Roman"/>
          <w:sz w:val="24"/>
          <w:szCs w:val="24"/>
          <w:lang w:val="es-CO"/>
        </w:rPr>
      </w:pPr>
    </w:p>
    <w:p w14:paraId="5E6F5468" w14:textId="77777777" w:rsidR="00295EE9" w:rsidRPr="00A7797B" w:rsidRDefault="00295EE9">
      <w:pPr>
        <w:spacing w:line="200" w:lineRule="auto"/>
        <w:jc w:val="center"/>
        <w:rPr>
          <w:rFonts w:ascii="Times New Roman" w:eastAsia="Times New Roman" w:hAnsi="Times New Roman" w:cs="Times New Roman"/>
          <w:sz w:val="24"/>
          <w:szCs w:val="24"/>
          <w:lang w:val="es-CO"/>
        </w:rPr>
      </w:pPr>
    </w:p>
    <w:p w14:paraId="70060E98" w14:textId="77777777" w:rsidR="00295EE9" w:rsidRPr="00A7797B" w:rsidRDefault="00295EE9">
      <w:pPr>
        <w:spacing w:line="200" w:lineRule="auto"/>
        <w:jc w:val="center"/>
        <w:rPr>
          <w:rFonts w:ascii="Times New Roman" w:eastAsia="Times New Roman" w:hAnsi="Times New Roman" w:cs="Times New Roman"/>
          <w:sz w:val="24"/>
          <w:szCs w:val="24"/>
          <w:lang w:val="es-CO"/>
        </w:rPr>
      </w:pPr>
    </w:p>
    <w:p w14:paraId="336ABDE1" w14:textId="77777777" w:rsidR="00295EE9" w:rsidRPr="00A7797B" w:rsidRDefault="00295EE9">
      <w:pPr>
        <w:spacing w:line="200" w:lineRule="auto"/>
        <w:jc w:val="center"/>
        <w:rPr>
          <w:rFonts w:ascii="Times New Roman" w:eastAsia="Times New Roman" w:hAnsi="Times New Roman" w:cs="Times New Roman"/>
          <w:sz w:val="24"/>
          <w:szCs w:val="24"/>
          <w:lang w:val="es-CO"/>
        </w:rPr>
      </w:pPr>
    </w:p>
    <w:p w14:paraId="21032081" w14:textId="77777777" w:rsidR="00295EE9" w:rsidRPr="00A7797B" w:rsidRDefault="00295EE9">
      <w:pPr>
        <w:spacing w:line="200" w:lineRule="auto"/>
        <w:jc w:val="center"/>
        <w:rPr>
          <w:rFonts w:ascii="Times New Roman" w:eastAsia="Times New Roman" w:hAnsi="Times New Roman" w:cs="Times New Roman"/>
          <w:sz w:val="24"/>
          <w:szCs w:val="24"/>
          <w:lang w:val="es-CO"/>
        </w:rPr>
      </w:pPr>
    </w:p>
    <w:p w14:paraId="1002BE72" w14:textId="77777777" w:rsidR="00295EE9" w:rsidRPr="00A7797B" w:rsidRDefault="00413EE2">
      <w:pPr>
        <w:pBdr>
          <w:top w:val="nil"/>
          <w:left w:val="nil"/>
          <w:bottom w:val="nil"/>
          <w:right w:val="nil"/>
          <w:between w:val="nil"/>
        </w:pBdr>
        <w:ind w:left="137"/>
        <w:jc w:val="center"/>
        <w:rPr>
          <w:rFonts w:ascii="Times New Roman" w:eastAsia="Times New Roman" w:hAnsi="Times New Roman" w:cs="Times New Roman"/>
          <w:color w:val="000000"/>
          <w:sz w:val="24"/>
          <w:szCs w:val="24"/>
          <w:lang w:val="es-CO"/>
        </w:rPr>
      </w:pPr>
      <w:r w:rsidRPr="00A7797B">
        <w:rPr>
          <w:rFonts w:ascii="Times New Roman" w:eastAsia="Times New Roman" w:hAnsi="Times New Roman" w:cs="Times New Roman"/>
          <w:color w:val="000000"/>
          <w:sz w:val="24"/>
          <w:szCs w:val="24"/>
          <w:lang w:val="es-CO"/>
        </w:rPr>
        <w:t xml:space="preserve">Principal </w:t>
      </w:r>
      <w:proofErr w:type="spellStart"/>
      <w:r w:rsidRPr="00A7797B">
        <w:rPr>
          <w:rFonts w:ascii="Times New Roman" w:eastAsia="Times New Roman" w:hAnsi="Times New Roman" w:cs="Times New Roman"/>
          <w:color w:val="000000"/>
          <w:sz w:val="24"/>
          <w:szCs w:val="24"/>
          <w:lang w:val="es-CO"/>
        </w:rPr>
        <w:t>investigator</w:t>
      </w:r>
      <w:proofErr w:type="spellEnd"/>
      <w:r w:rsidRPr="00A7797B">
        <w:rPr>
          <w:rFonts w:ascii="Times New Roman" w:eastAsia="Times New Roman" w:hAnsi="Times New Roman" w:cs="Times New Roman"/>
          <w:color w:val="000000"/>
          <w:sz w:val="24"/>
          <w:szCs w:val="24"/>
          <w:lang w:val="es-CO"/>
        </w:rPr>
        <w:t>: Sócrates Herrera, MD</w:t>
      </w:r>
    </w:p>
    <w:p w14:paraId="5450DD20" w14:textId="77777777" w:rsidR="00295EE9" w:rsidRPr="00A7797B" w:rsidRDefault="00295EE9">
      <w:pPr>
        <w:spacing w:line="180" w:lineRule="auto"/>
        <w:jc w:val="center"/>
        <w:rPr>
          <w:rFonts w:ascii="Times New Roman" w:eastAsia="Times New Roman" w:hAnsi="Times New Roman" w:cs="Times New Roman"/>
          <w:sz w:val="24"/>
          <w:szCs w:val="24"/>
          <w:lang w:val="es-CO"/>
        </w:rPr>
      </w:pPr>
    </w:p>
    <w:p w14:paraId="3D3FF9EE" w14:textId="77777777" w:rsidR="00295EE9" w:rsidRPr="00A7797B" w:rsidRDefault="00295EE9">
      <w:pPr>
        <w:spacing w:line="200" w:lineRule="auto"/>
        <w:jc w:val="center"/>
        <w:rPr>
          <w:rFonts w:ascii="Times New Roman" w:eastAsia="Times New Roman" w:hAnsi="Times New Roman" w:cs="Times New Roman"/>
          <w:sz w:val="24"/>
          <w:szCs w:val="24"/>
          <w:lang w:val="es-CO"/>
        </w:rPr>
      </w:pPr>
    </w:p>
    <w:p w14:paraId="5A63E91D" w14:textId="77777777" w:rsidR="00295EE9" w:rsidRPr="00A7797B" w:rsidRDefault="00295EE9">
      <w:pPr>
        <w:spacing w:line="200" w:lineRule="auto"/>
        <w:jc w:val="center"/>
        <w:rPr>
          <w:rFonts w:ascii="Times New Roman" w:eastAsia="Times New Roman" w:hAnsi="Times New Roman" w:cs="Times New Roman"/>
          <w:sz w:val="24"/>
          <w:szCs w:val="24"/>
          <w:lang w:val="es-CO"/>
        </w:rPr>
      </w:pPr>
    </w:p>
    <w:p w14:paraId="45F2EC94" w14:textId="77777777" w:rsidR="00295EE9" w:rsidRPr="00A7797B" w:rsidRDefault="00295EE9">
      <w:pPr>
        <w:spacing w:line="200" w:lineRule="auto"/>
        <w:jc w:val="center"/>
        <w:rPr>
          <w:rFonts w:ascii="Times New Roman" w:eastAsia="Times New Roman" w:hAnsi="Times New Roman" w:cs="Times New Roman"/>
          <w:sz w:val="24"/>
          <w:szCs w:val="24"/>
          <w:lang w:val="es-CO"/>
        </w:rPr>
      </w:pPr>
    </w:p>
    <w:p w14:paraId="136ACAF3" w14:textId="77777777" w:rsidR="00295EE9" w:rsidRPr="00A7797B" w:rsidRDefault="00295EE9">
      <w:pPr>
        <w:spacing w:line="200" w:lineRule="auto"/>
        <w:jc w:val="center"/>
        <w:rPr>
          <w:rFonts w:ascii="Times New Roman" w:eastAsia="Times New Roman" w:hAnsi="Times New Roman" w:cs="Times New Roman"/>
          <w:sz w:val="24"/>
          <w:szCs w:val="24"/>
          <w:lang w:val="es-CO"/>
        </w:rPr>
      </w:pPr>
    </w:p>
    <w:p w14:paraId="02F89650" w14:textId="77777777" w:rsidR="00295EE9" w:rsidRPr="00A7797B" w:rsidRDefault="00295EE9">
      <w:pPr>
        <w:spacing w:line="200" w:lineRule="auto"/>
        <w:jc w:val="center"/>
        <w:rPr>
          <w:rFonts w:ascii="Times New Roman" w:eastAsia="Times New Roman" w:hAnsi="Times New Roman" w:cs="Times New Roman"/>
          <w:sz w:val="24"/>
          <w:szCs w:val="24"/>
          <w:lang w:val="es-CO"/>
        </w:rPr>
      </w:pPr>
    </w:p>
    <w:p w14:paraId="15AB19DC" w14:textId="77777777" w:rsidR="00295EE9" w:rsidRPr="00A7797B" w:rsidRDefault="00295EE9">
      <w:pPr>
        <w:spacing w:line="200" w:lineRule="auto"/>
        <w:jc w:val="center"/>
        <w:rPr>
          <w:rFonts w:ascii="Times New Roman" w:eastAsia="Times New Roman" w:hAnsi="Times New Roman" w:cs="Times New Roman"/>
          <w:sz w:val="24"/>
          <w:szCs w:val="24"/>
          <w:lang w:val="es-CO"/>
        </w:rPr>
      </w:pPr>
    </w:p>
    <w:p w14:paraId="600BD980" w14:textId="77777777" w:rsidR="00295EE9" w:rsidRPr="00A7797B" w:rsidRDefault="00295EE9">
      <w:pPr>
        <w:spacing w:line="200" w:lineRule="auto"/>
        <w:jc w:val="center"/>
        <w:rPr>
          <w:rFonts w:ascii="Times New Roman" w:eastAsia="Times New Roman" w:hAnsi="Times New Roman" w:cs="Times New Roman"/>
          <w:sz w:val="24"/>
          <w:szCs w:val="24"/>
          <w:lang w:val="es-CO"/>
        </w:rPr>
      </w:pPr>
    </w:p>
    <w:p w14:paraId="41A3E668" w14:textId="77777777" w:rsidR="00295EE9" w:rsidRPr="00A7797B" w:rsidRDefault="00295EE9">
      <w:pPr>
        <w:spacing w:line="200" w:lineRule="auto"/>
        <w:jc w:val="center"/>
        <w:rPr>
          <w:rFonts w:ascii="Times New Roman" w:eastAsia="Times New Roman" w:hAnsi="Times New Roman" w:cs="Times New Roman"/>
          <w:sz w:val="24"/>
          <w:szCs w:val="24"/>
          <w:lang w:val="es-CO"/>
        </w:rPr>
      </w:pPr>
    </w:p>
    <w:p w14:paraId="47CAF4A1" w14:textId="77777777" w:rsidR="00295EE9" w:rsidRPr="00A7797B" w:rsidRDefault="00295EE9">
      <w:pPr>
        <w:spacing w:line="200" w:lineRule="auto"/>
        <w:jc w:val="center"/>
        <w:rPr>
          <w:rFonts w:ascii="Times New Roman" w:eastAsia="Times New Roman" w:hAnsi="Times New Roman" w:cs="Times New Roman"/>
          <w:sz w:val="24"/>
          <w:szCs w:val="24"/>
          <w:lang w:val="es-CO"/>
        </w:rPr>
      </w:pPr>
    </w:p>
    <w:p w14:paraId="50179DF4" w14:textId="77777777" w:rsidR="00295EE9" w:rsidRPr="00A7797B" w:rsidRDefault="00295EE9">
      <w:pPr>
        <w:spacing w:line="200" w:lineRule="auto"/>
        <w:jc w:val="center"/>
        <w:rPr>
          <w:rFonts w:ascii="Times New Roman" w:eastAsia="Times New Roman" w:hAnsi="Times New Roman" w:cs="Times New Roman"/>
          <w:sz w:val="24"/>
          <w:szCs w:val="24"/>
          <w:lang w:val="es-CO"/>
        </w:rPr>
      </w:pPr>
    </w:p>
    <w:p w14:paraId="35136ED6" w14:textId="77777777" w:rsidR="00295EE9" w:rsidRPr="00A7797B" w:rsidRDefault="00295EE9">
      <w:pPr>
        <w:spacing w:line="200" w:lineRule="auto"/>
        <w:jc w:val="center"/>
        <w:rPr>
          <w:rFonts w:ascii="Times New Roman" w:eastAsia="Times New Roman" w:hAnsi="Times New Roman" w:cs="Times New Roman"/>
          <w:sz w:val="24"/>
          <w:szCs w:val="24"/>
          <w:lang w:val="es-CO"/>
        </w:rPr>
      </w:pPr>
    </w:p>
    <w:p w14:paraId="458FCF60" w14:textId="77777777" w:rsidR="00295EE9" w:rsidRPr="00A7797B" w:rsidRDefault="00295EE9">
      <w:pPr>
        <w:spacing w:line="200" w:lineRule="auto"/>
        <w:jc w:val="center"/>
        <w:rPr>
          <w:rFonts w:ascii="Times New Roman" w:eastAsia="Times New Roman" w:hAnsi="Times New Roman" w:cs="Times New Roman"/>
          <w:sz w:val="24"/>
          <w:szCs w:val="24"/>
          <w:lang w:val="es-CO"/>
        </w:rPr>
      </w:pPr>
    </w:p>
    <w:p w14:paraId="3913623A" w14:textId="77777777" w:rsidR="00295EE9" w:rsidRPr="00A7797B" w:rsidRDefault="00413EE2">
      <w:pPr>
        <w:pBdr>
          <w:top w:val="nil"/>
          <w:left w:val="nil"/>
          <w:bottom w:val="nil"/>
          <w:right w:val="nil"/>
          <w:between w:val="nil"/>
        </w:pBdr>
        <w:ind w:left="141"/>
        <w:jc w:val="center"/>
        <w:rPr>
          <w:rFonts w:ascii="Times New Roman" w:eastAsia="Times New Roman" w:hAnsi="Times New Roman" w:cs="Times New Roman"/>
          <w:color w:val="000000"/>
          <w:sz w:val="24"/>
          <w:szCs w:val="24"/>
          <w:lang w:val="es-CO"/>
        </w:rPr>
      </w:pPr>
      <w:r w:rsidRPr="00A7797B">
        <w:rPr>
          <w:rFonts w:ascii="Times New Roman" w:eastAsia="Times New Roman" w:hAnsi="Times New Roman" w:cs="Times New Roman"/>
          <w:color w:val="000000"/>
          <w:sz w:val="24"/>
          <w:szCs w:val="24"/>
          <w:lang w:val="es-CO"/>
        </w:rPr>
        <w:t>Versión: 6.0</w:t>
      </w:r>
    </w:p>
    <w:p w14:paraId="37AC286F" w14:textId="53387A91" w:rsidR="00295EE9" w:rsidRDefault="00413EE2">
      <w:pPr>
        <w:pBdr>
          <w:top w:val="nil"/>
          <w:left w:val="nil"/>
          <w:bottom w:val="nil"/>
          <w:right w:val="nil"/>
          <w:between w:val="nil"/>
        </w:pBdr>
        <w:spacing w:before="41"/>
        <w:ind w:left="142"/>
        <w:jc w:val="center"/>
        <w:rPr>
          <w:rFonts w:ascii="Times New Roman" w:eastAsia="Times New Roman" w:hAnsi="Times New Roman" w:cs="Times New Roman"/>
          <w:color w:val="000000"/>
          <w:sz w:val="24"/>
          <w:szCs w:val="24"/>
        </w:rPr>
        <w:sectPr w:rsidR="00295EE9">
          <w:headerReference w:type="default" r:id="rId9"/>
          <w:footerReference w:type="default" r:id="rId10"/>
          <w:pgSz w:w="11907" w:h="16840"/>
          <w:pgMar w:top="1560" w:right="1480" w:bottom="1460" w:left="1340" w:header="720" w:footer="1271" w:gutter="0"/>
          <w:pgNumType w:start="1"/>
          <w:cols w:space="720"/>
        </w:sectPr>
      </w:pPr>
      <w:r>
        <w:rPr>
          <w:rFonts w:ascii="Times New Roman" w:eastAsia="Times New Roman" w:hAnsi="Times New Roman" w:cs="Times New Roman"/>
          <w:color w:val="000000"/>
          <w:sz w:val="24"/>
          <w:szCs w:val="24"/>
        </w:rPr>
        <w:t xml:space="preserve">13 </w:t>
      </w:r>
      <w:r w:rsidR="00A7797B">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rPr>
        <w:t>ebruary 2015</w:t>
      </w:r>
    </w:p>
    <w:p w14:paraId="6297EA3C" w14:textId="77777777" w:rsidR="00295EE9" w:rsidRDefault="00413EE2">
      <w:pPr>
        <w:keepNext/>
        <w:widowControl/>
        <w:spacing w:before="360" w:after="360" w:line="274" w:lineRule="auto"/>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lastRenderedPageBreak/>
        <w:t>STATEMENT OF COMPLIANCE</w:t>
      </w:r>
    </w:p>
    <w:p w14:paraId="7901FDAC" w14:textId="261B0CDE" w:rsidR="00295EE9" w:rsidRDefault="00413EE2">
      <w:pPr>
        <w:widowControl/>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will be carried out in compliance with Good Clinical and Laboratory Practices (GCP</w:t>
      </w:r>
      <w:r w:rsidR="00A7797B">
        <w:rPr>
          <w:rFonts w:ascii="Times New Roman" w:eastAsia="Times New Roman" w:hAnsi="Times New Roman" w:cs="Times New Roman"/>
          <w:sz w:val="24"/>
          <w:szCs w:val="24"/>
        </w:rPr>
        <w:t xml:space="preserve"> and GLP</w:t>
      </w:r>
      <w:r>
        <w:rPr>
          <w:rFonts w:ascii="Times New Roman" w:eastAsia="Times New Roman" w:hAnsi="Times New Roman" w:cs="Times New Roman"/>
          <w:sz w:val="24"/>
          <w:szCs w:val="24"/>
        </w:rPr>
        <w:t>) as required by the ISO 9000, 2001 guidelines. This study will be approved by the Institution</w:t>
      </w:r>
      <w:r w:rsidR="00E3326D">
        <w:rPr>
          <w:rFonts w:ascii="Times New Roman" w:eastAsia="Times New Roman" w:hAnsi="Times New Roman" w:cs="Times New Roman"/>
          <w:sz w:val="24"/>
          <w:szCs w:val="24"/>
        </w:rPr>
        <w:t xml:space="preserve">al </w:t>
      </w:r>
      <w:r>
        <w:rPr>
          <w:rFonts w:ascii="Times New Roman" w:eastAsia="Times New Roman" w:hAnsi="Times New Roman" w:cs="Times New Roman"/>
          <w:sz w:val="24"/>
          <w:szCs w:val="24"/>
        </w:rPr>
        <w:t>Review Board (IRB) (</w:t>
      </w:r>
      <w:proofErr w:type="spellStart"/>
      <w:r>
        <w:rPr>
          <w:rFonts w:ascii="Times New Roman" w:eastAsia="Times New Roman" w:hAnsi="Times New Roman" w:cs="Times New Roman"/>
          <w:sz w:val="24"/>
          <w:szCs w:val="24"/>
        </w:rPr>
        <w:t>Comité</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Ética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Institucional</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del</w:t>
      </w:r>
      <w:proofErr w:type="gramEnd"/>
      <w:r>
        <w:rPr>
          <w:rFonts w:ascii="Times New Roman" w:eastAsia="Times New Roman" w:hAnsi="Times New Roman" w:cs="Times New Roman"/>
          <w:sz w:val="24"/>
          <w:szCs w:val="24"/>
        </w:rPr>
        <w:t xml:space="preserve"> Centro Internacional de Vacunas (CECIV). This protocol contains informed consent (Appendix 1)</w:t>
      </w:r>
      <w:r w:rsidR="00E3326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include</w:t>
      </w:r>
      <w:r w:rsidR="00A7797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information about the </w:t>
      </w:r>
      <w:r w:rsidR="00E3326D">
        <w:rPr>
          <w:rFonts w:ascii="Times New Roman" w:eastAsia="Times New Roman" w:hAnsi="Times New Roman" w:cs="Times New Roman"/>
          <w:sz w:val="24"/>
          <w:szCs w:val="24"/>
        </w:rPr>
        <w:t>volunteers' guarantee</w:t>
      </w:r>
      <w:r>
        <w:rPr>
          <w:rFonts w:ascii="Times New Roman" w:eastAsia="Times New Roman" w:hAnsi="Times New Roman" w:cs="Times New Roman"/>
          <w:sz w:val="24"/>
          <w:szCs w:val="24"/>
        </w:rPr>
        <w:t xml:space="preserve">s </w:t>
      </w:r>
      <w:r w:rsidR="00E3326D">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 xml:space="preserve">participating in the study. </w:t>
      </w:r>
    </w:p>
    <w:p w14:paraId="5C6DB5AE" w14:textId="77777777" w:rsidR="00295EE9" w:rsidRDefault="00295EE9">
      <w:pPr>
        <w:widowControl/>
        <w:spacing w:line="276" w:lineRule="auto"/>
        <w:ind w:firstLine="720"/>
        <w:jc w:val="both"/>
        <w:rPr>
          <w:rFonts w:ascii="Times New Roman" w:eastAsia="Times New Roman" w:hAnsi="Times New Roman" w:cs="Times New Roman"/>
          <w:sz w:val="24"/>
          <w:szCs w:val="24"/>
        </w:rPr>
      </w:pPr>
    </w:p>
    <w:p w14:paraId="77DFBA56" w14:textId="5F2868DB" w:rsidR="00295EE9" w:rsidRDefault="00413EE2">
      <w:pPr>
        <w:widowControl/>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Volunteers</w:t>
      </w:r>
      <w:r w:rsidR="00A7797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recruitment and study activities will begin after approval of the protocol by the local IRBs. All aspects of the protocol involving human subject participation will be carried out </w:t>
      </w:r>
      <w:r w:rsidR="005D1790">
        <w:rPr>
          <w:rFonts w:ascii="Times New Roman" w:eastAsia="Times New Roman" w:hAnsi="Times New Roman" w:cs="Times New Roman"/>
          <w:sz w:val="24"/>
          <w:szCs w:val="24"/>
        </w:rPr>
        <w:t xml:space="preserve">under </w:t>
      </w:r>
      <w:r>
        <w:rPr>
          <w:rFonts w:ascii="Times New Roman" w:eastAsia="Times New Roman" w:hAnsi="Times New Roman" w:cs="Times New Roman"/>
          <w:sz w:val="24"/>
          <w:szCs w:val="24"/>
        </w:rPr>
        <w:t>the NIAID clinical terms of awards and the ICH/GCP guidelines.</w:t>
      </w:r>
    </w:p>
    <w:p w14:paraId="5CFC652F" w14:textId="77777777" w:rsidR="00295EE9" w:rsidRDefault="00295EE9">
      <w:pPr>
        <w:spacing w:before="6" w:line="160" w:lineRule="auto"/>
        <w:rPr>
          <w:rFonts w:ascii="Times New Roman" w:eastAsia="Times New Roman" w:hAnsi="Times New Roman" w:cs="Times New Roman"/>
          <w:sz w:val="24"/>
          <w:szCs w:val="24"/>
        </w:rPr>
      </w:pPr>
    </w:p>
    <w:p w14:paraId="59C2A44C" w14:textId="77777777" w:rsidR="00295EE9" w:rsidRDefault="00295EE9">
      <w:pPr>
        <w:widowControl/>
        <w:spacing w:line="276" w:lineRule="auto"/>
        <w:ind w:firstLine="720"/>
        <w:jc w:val="both"/>
        <w:rPr>
          <w:rFonts w:ascii="Times New Roman" w:eastAsia="Times New Roman" w:hAnsi="Times New Roman" w:cs="Times New Roman"/>
        </w:rPr>
      </w:pPr>
      <w:bookmarkStart w:id="0" w:name="_heading=h.gjdgxs" w:colFirst="0" w:colLast="0"/>
      <w:bookmarkEnd w:id="0"/>
    </w:p>
    <w:p w14:paraId="1B25EADA" w14:textId="77777777" w:rsidR="00295EE9" w:rsidRDefault="00295EE9">
      <w:pPr>
        <w:rPr>
          <w:rFonts w:ascii="Times New Roman" w:eastAsia="Times New Roman" w:hAnsi="Times New Roman" w:cs="Times New Roman"/>
          <w:sz w:val="24"/>
          <w:szCs w:val="24"/>
        </w:rPr>
      </w:pPr>
    </w:p>
    <w:p w14:paraId="18AF6E9C" w14:textId="77777777" w:rsidR="00295EE9" w:rsidRDefault="00295EE9">
      <w:pPr>
        <w:rPr>
          <w:rFonts w:ascii="Times New Roman" w:eastAsia="Times New Roman" w:hAnsi="Times New Roman" w:cs="Times New Roman"/>
          <w:sz w:val="24"/>
          <w:szCs w:val="24"/>
        </w:rPr>
      </w:pPr>
    </w:p>
    <w:p w14:paraId="1D33201B" w14:textId="77777777" w:rsidR="00295EE9" w:rsidRDefault="00295EE9">
      <w:pPr>
        <w:rPr>
          <w:rFonts w:ascii="Times New Roman" w:eastAsia="Times New Roman" w:hAnsi="Times New Roman" w:cs="Times New Roman"/>
          <w:sz w:val="24"/>
          <w:szCs w:val="24"/>
        </w:rPr>
      </w:pPr>
    </w:p>
    <w:p w14:paraId="4D635F95" w14:textId="77777777" w:rsidR="00295EE9" w:rsidRDefault="00295EE9">
      <w:pPr>
        <w:rPr>
          <w:rFonts w:ascii="Times New Roman" w:eastAsia="Times New Roman" w:hAnsi="Times New Roman" w:cs="Times New Roman"/>
          <w:sz w:val="24"/>
          <w:szCs w:val="24"/>
        </w:rPr>
      </w:pPr>
    </w:p>
    <w:p w14:paraId="7856C4AC" w14:textId="77777777" w:rsidR="00295EE9" w:rsidRDefault="00295EE9">
      <w:pPr>
        <w:rPr>
          <w:rFonts w:ascii="Times New Roman" w:eastAsia="Times New Roman" w:hAnsi="Times New Roman" w:cs="Times New Roman"/>
          <w:sz w:val="24"/>
          <w:szCs w:val="24"/>
        </w:rPr>
      </w:pPr>
    </w:p>
    <w:p w14:paraId="33C3E9C1" w14:textId="77777777" w:rsidR="00295EE9" w:rsidRDefault="00295EE9">
      <w:pPr>
        <w:rPr>
          <w:rFonts w:ascii="Times New Roman" w:eastAsia="Times New Roman" w:hAnsi="Times New Roman" w:cs="Times New Roman"/>
          <w:sz w:val="24"/>
          <w:szCs w:val="24"/>
        </w:rPr>
      </w:pPr>
    </w:p>
    <w:p w14:paraId="7DEB60E9" w14:textId="77777777" w:rsidR="00295EE9" w:rsidRDefault="00295EE9">
      <w:pPr>
        <w:rPr>
          <w:rFonts w:ascii="Times New Roman" w:eastAsia="Times New Roman" w:hAnsi="Times New Roman" w:cs="Times New Roman"/>
          <w:sz w:val="24"/>
          <w:szCs w:val="24"/>
        </w:rPr>
      </w:pPr>
    </w:p>
    <w:p w14:paraId="49F1B5A4" w14:textId="77777777" w:rsidR="00295EE9" w:rsidRDefault="00295EE9">
      <w:pPr>
        <w:rPr>
          <w:rFonts w:ascii="Times New Roman" w:eastAsia="Times New Roman" w:hAnsi="Times New Roman" w:cs="Times New Roman"/>
          <w:sz w:val="24"/>
          <w:szCs w:val="24"/>
        </w:rPr>
      </w:pPr>
    </w:p>
    <w:p w14:paraId="58D23D1A" w14:textId="77777777" w:rsidR="00295EE9" w:rsidRDefault="00295EE9">
      <w:pPr>
        <w:rPr>
          <w:rFonts w:ascii="Times New Roman" w:eastAsia="Times New Roman" w:hAnsi="Times New Roman" w:cs="Times New Roman"/>
          <w:sz w:val="24"/>
          <w:szCs w:val="24"/>
        </w:rPr>
      </w:pPr>
    </w:p>
    <w:p w14:paraId="147EF733" w14:textId="77777777" w:rsidR="00295EE9" w:rsidRDefault="00295EE9">
      <w:pPr>
        <w:rPr>
          <w:rFonts w:ascii="Times New Roman" w:eastAsia="Times New Roman" w:hAnsi="Times New Roman" w:cs="Times New Roman"/>
          <w:sz w:val="24"/>
          <w:szCs w:val="24"/>
        </w:rPr>
      </w:pPr>
    </w:p>
    <w:p w14:paraId="65DE1074" w14:textId="77777777" w:rsidR="00295EE9" w:rsidRDefault="00295EE9">
      <w:pPr>
        <w:rPr>
          <w:rFonts w:ascii="Times New Roman" w:eastAsia="Times New Roman" w:hAnsi="Times New Roman" w:cs="Times New Roman"/>
          <w:sz w:val="24"/>
          <w:szCs w:val="24"/>
        </w:rPr>
      </w:pPr>
    </w:p>
    <w:p w14:paraId="132A236F" w14:textId="77777777" w:rsidR="00295EE9" w:rsidRDefault="00295EE9">
      <w:pPr>
        <w:rPr>
          <w:rFonts w:ascii="Times New Roman" w:eastAsia="Times New Roman" w:hAnsi="Times New Roman" w:cs="Times New Roman"/>
          <w:sz w:val="24"/>
          <w:szCs w:val="24"/>
        </w:rPr>
      </w:pPr>
    </w:p>
    <w:p w14:paraId="529E2560" w14:textId="77777777" w:rsidR="00295EE9" w:rsidRDefault="00295EE9">
      <w:pPr>
        <w:rPr>
          <w:rFonts w:ascii="Times New Roman" w:eastAsia="Times New Roman" w:hAnsi="Times New Roman" w:cs="Times New Roman"/>
          <w:sz w:val="24"/>
          <w:szCs w:val="24"/>
        </w:rPr>
      </w:pPr>
    </w:p>
    <w:p w14:paraId="180CBBBA" w14:textId="77777777" w:rsidR="00295EE9" w:rsidRDefault="00295EE9">
      <w:pPr>
        <w:rPr>
          <w:rFonts w:ascii="Times New Roman" w:eastAsia="Times New Roman" w:hAnsi="Times New Roman" w:cs="Times New Roman"/>
          <w:sz w:val="24"/>
          <w:szCs w:val="24"/>
        </w:rPr>
      </w:pPr>
    </w:p>
    <w:p w14:paraId="3B8A9EF8" w14:textId="77777777" w:rsidR="00295EE9" w:rsidRDefault="00295EE9">
      <w:pPr>
        <w:rPr>
          <w:rFonts w:ascii="Times New Roman" w:eastAsia="Times New Roman" w:hAnsi="Times New Roman" w:cs="Times New Roman"/>
          <w:sz w:val="24"/>
          <w:szCs w:val="24"/>
        </w:rPr>
      </w:pPr>
    </w:p>
    <w:p w14:paraId="5001661C" w14:textId="77777777" w:rsidR="00295EE9" w:rsidRDefault="00295EE9">
      <w:pPr>
        <w:rPr>
          <w:rFonts w:ascii="Times New Roman" w:eastAsia="Times New Roman" w:hAnsi="Times New Roman" w:cs="Times New Roman"/>
          <w:sz w:val="24"/>
          <w:szCs w:val="24"/>
        </w:rPr>
      </w:pPr>
    </w:p>
    <w:p w14:paraId="60B72E17" w14:textId="77777777" w:rsidR="00295EE9" w:rsidRDefault="00295EE9">
      <w:pPr>
        <w:rPr>
          <w:rFonts w:ascii="Times New Roman" w:eastAsia="Times New Roman" w:hAnsi="Times New Roman" w:cs="Times New Roman"/>
          <w:sz w:val="24"/>
          <w:szCs w:val="24"/>
        </w:rPr>
      </w:pPr>
    </w:p>
    <w:p w14:paraId="6E70141A" w14:textId="77777777" w:rsidR="00295EE9" w:rsidRDefault="00295EE9">
      <w:pPr>
        <w:rPr>
          <w:rFonts w:ascii="Times New Roman" w:eastAsia="Times New Roman" w:hAnsi="Times New Roman" w:cs="Times New Roman"/>
          <w:sz w:val="24"/>
          <w:szCs w:val="24"/>
        </w:rPr>
      </w:pPr>
    </w:p>
    <w:p w14:paraId="5CC00AED" w14:textId="77777777" w:rsidR="00295EE9" w:rsidRDefault="00295EE9">
      <w:pPr>
        <w:rPr>
          <w:rFonts w:ascii="Times New Roman" w:eastAsia="Times New Roman" w:hAnsi="Times New Roman" w:cs="Times New Roman"/>
          <w:sz w:val="24"/>
          <w:szCs w:val="24"/>
        </w:rPr>
      </w:pPr>
    </w:p>
    <w:p w14:paraId="4E700C13" w14:textId="77777777" w:rsidR="00295EE9" w:rsidRDefault="00295EE9">
      <w:pPr>
        <w:rPr>
          <w:rFonts w:ascii="Times New Roman" w:eastAsia="Times New Roman" w:hAnsi="Times New Roman" w:cs="Times New Roman"/>
          <w:sz w:val="24"/>
          <w:szCs w:val="24"/>
        </w:rPr>
      </w:pPr>
    </w:p>
    <w:p w14:paraId="3B8C16E9" w14:textId="77777777" w:rsidR="00295EE9" w:rsidRDefault="00295EE9">
      <w:pPr>
        <w:rPr>
          <w:rFonts w:ascii="Times New Roman" w:eastAsia="Times New Roman" w:hAnsi="Times New Roman" w:cs="Times New Roman"/>
          <w:sz w:val="24"/>
          <w:szCs w:val="24"/>
        </w:rPr>
      </w:pPr>
    </w:p>
    <w:p w14:paraId="0857B29A" w14:textId="77777777" w:rsidR="00295EE9" w:rsidRDefault="00295EE9">
      <w:pPr>
        <w:rPr>
          <w:rFonts w:ascii="Times New Roman" w:eastAsia="Times New Roman" w:hAnsi="Times New Roman" w:cs="Times New Roman"/>
          <w:sz w:val="24"/>
          <w:szCs w:val="24"/>
        </w:rPr>
      </w:pPr>
    </w:p>
    <w:p w14:paraId="276B7C23" w14:textId="77777777" w:rsidR="00295EE9" w:rsidRDefault="00295EE9">
      <w:pPr>
        <w:rPr>
          <w:rFonts w:ascii="Times New Roman" w:eastAsia="Times New Roman" w:hAnsi="Times New Roman" w:cs="Times New Roman"/>
          <w:sz w:val="24"/>
          <w:szCs w:val="24"/>
        </w:rPr>
      </w:pPr>
    </w:p>
    <w:p w14:paraId="61861B69" w14:textId="77777777" w:rsidR="00295EE9" w:rsidRDefault="00295EE9">
      <w:pPr>
        <w:rPr>
          <w:rFonts w:ascii="Times New Roman" w:eastAsia="Times New Roman" w:hAnsi="Times New Roman" w:cs="Times New Roman"/>
          <w:sz w:val="24"/>
          <w:szCs w:val="24"/>
        </w:rPr>
      </w:pPr>
    </w:p>
    <w:p w14:paraId="70D67D08" w14:textId="77777777" w:rsidR="00295EE9" w:rsidRDefault="00295EE9">
      <w:pPr>
        <w:rPr>
          <w:rFonts w:ascii="Times New Roman" w:eastAsia="Times New Roman" w:hAnsi="Times New Roman" w:cs="Times New Roman"/>
          <w:sz w:val="24"/>
          <w:szCs w:val="24"/>
        </w:rPr>
      </w:pPr>
    </w:p>
    <w:p w14:paraId="6F879FB4" w14:textId="77777777" w:rsidR="00295EE9" w:rsidRDefault="00295EE9">
      <w:pPr>
        <w:rPr>
          <w:rFonts w:ascii="Times New Roman" w:eastAsia="Times New Roman" w:hAnsi="Times New Roman" w:cs="Times New Roman"/>
          <w:sz w:val="24"/>
          <w:szCs w:val="24"/>
        </w:rPr>
      </w:pPr>
    </w:p>
    <w:p w14:paraId="4106A9B6" w14:textId="77777777" w:rsidR="00295EE9" w:rsidRDefault="00295EE9">
      <w:pPr>
        <w:rPr>
          <w:rFonts w:ascii="Times New Roman" w:eastAsia="Times New Roman" w:hAnsi="Times New Roman" w:cs="Times New Roman"/>
          <w:sz w:val="24"/>
          <w:szCs w:val="24"/>
        </w:rPr>
      </w:pPr>
    </w:p>
    <w:p w14:paraId="37A9858E" w14:textId="77777777" w:rsidR="00295EE9" w:rsidRDefault="00413EE2">
      <w:pPr>
        <w:tabs>
          <w:tab w:val="left" w:pos="7853"/>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7D757BA3" w14:textId="77777777" w:rsidR="00295EE9" w:rsidRDefault="00295EE9">
      <w:pPr>
        <w:rPr>
          <w:rFonts w:ascii="Times New Roman" w:eastAsia="Times New Roman" w:hAnsi="Times New Roman" w:cs="Times New Roman"/>
          <w:sz w:val="24"/>
          <w:szCs w:val="24"/>
        </w:rPr>
      </w:pPr>
    </w:p>
    <w:p w14:paraId="1F15215D" w14:textId="77777777" w:rsidR="00295EE9" w:rsidRDefault="00295EE9">
      <w:pPr>
        <w:rPr>
          <w:rFonts w:ascii="Times New Roman" w:eastAsia="Times New Roman" w:hAnsi="Times New Roman" w:cs="Times New Roman"/>
          <w:sz w:val="24"/>
          <w:szCs w:val="24"/>
        </w:rPr>
      </w:pPr>
    </w:p>
    <w:p w14:paraId="08ADBE16" w14:textId="77777777" w:rsidR="00295EE9" w:rsidRDefault="00295EE9">
      <w:pPr>
        <w:rPr>
          <w:rFonts w:ascii="Times New Roman" w:eastAsia="Times New Roman" w:hAnsi="Times New Roman" w:cs="Times New Roman"/>
          <w:sz w:val="24"/>
          <w:szCs w:val="24"/>
        </w:rPr>
      </w:pPr>
    </w:p>
    <w:p w14:paraId="0C62088B" w14:textId="77777777" w:rsidR="00295EE9" w:rsidRDefault="00295EE9">
      <w:pPr>
        <w:rPr>
          <w:rFonts w:ascii="Times New Roman" w:eastAsia="Times New Roman" w:hAnsi="Times New Roman" w:cs="Times New Roman"/>
          <w:sz w:val="24"/>
          <w:szCs w:val="24"/>
        </w:rPr>
      </w:pPr>
    </w:p>
    <w:p w14:paraId="27EE78F7" w14:textId="77777777" w:rsidR="00295EE9" w:rsidRDefault="00295EE9">
      <w:pPr>
        <w:rPr>
          <w:rFonts w:ascii="Times New Roman" w:eastAsia="Times New Roman" w:hAnsi="Times New Roman" w:cs="Times New Roman"/>
          <w:sz w:val="24"/>
          <w:szCs w:val="24"/>
        </w:rPr>
      </w:pPr>
    </w:p>
    <w:p w14:paraId="02A3659D" w14:textId="77777777" w:rsidR="00295EE9" w:rsidRDefault="00295EE9">
      <w:pPr>
        <w:rPr>
          <w:rFonts w:ascii="Times New Roman" w:eastAsia="Times New Roman" w:hAnsi="Times New Roman" w:cs="Times New Roman"/>
          <w:sz w:val="24"/>
          <w:szCs w:val="24"/>
        </w:rPr>
      </w:pPr>
    </w:p>
    <w:p w14:paraId="517DEF42" w14:textId="77777777" w:rsidR="00295EE9" w:rsidRDefault="00295EE9">
      <w:pPr>
        <w:pStyle w:val="Ttulo1"/>
        <w:ind w:right="1"/>
        <w:jc w:val="center"/>
        <w:rPr>
          <w:rFonts w:ascii="Times New Roman" w:eastAsia="Times New Roman" w:hAnsi="Times New Roman" w:cs="Times New Roman"/>
          <w:smallCaps/>
          <w:sz w:val="24"/>
          <w:szCs w:val="24"/>
        </w:rPr>
      </w:pPr>
      <w:bookmarkStart w:id="1" w:name="_heading=h.30j0zll" w:colFirst="0" w:colLast="0"/>
      <w:bookmarkEnd w:id="1"/>
    </w:p>
    <w:p w14:paraId="67508BCC" w14:textId="77777777" w:rsidR="00295EE9" w:rsidRDefault="00413EE2">
      <w:pPr>
        <w:widowControl/>
        <w:spacing w:line="276" w:lineRule="auto"/>
        <w:ind w:firstLine="720"/>
        <w:jc w:val="center"/>
        <w:rPr>
          <w:rFonts w:ascii="Times New Roman" w:eastAsia="Times New Roman" w:hAnsi="Times New Roman" w:cs="Times New Roman"/>
          <w:sz w:val="24"/>
          <w:szCs w:val="24"/>
        </w:rPr>
      </w:pPr>
      <w:bookmarkStart w:id="2" w:name="_heading=h.1fob9te" w:colFirst="0" w:colLast="0"/>
      <w:bookmarkEnd w:id="2"/>
      <w:r>
        <w:rPr>
          <w:rFonts w:ascii="Times New Roman" w:eastAsia="Times New Roman" w:hAnsi="Times New Roman" w:cs="Times New Roman"/>
          <w:b/>
          <w:smallCaps/>
          <w:sz w:val="24"/>
          <w:szCs w:val="24"/>
        </w:rPr>
        <w:t>SIGNATURE PAGE</w:t>
      </w:r>
    </w:p>
    <w:p w14:paraId="180FF345" w14:textId="6196DF01" w:rsidR="00295EE9" w:rsidRDefault="00413EE2">
      <w:pPr>
        <w:widowControl/>
        <w:spacing w:before="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signatures below constitute acknowledgment of the protocol and the attachments and provide the necessary assurances that this clinical study will be conducted according to all stipulations of the protocol, including all confidentiality</w:t>
      </w:r>
      <w:r w:rsidR="00A7797B">
        <w:rPr>
          <w:rFonts w:ascii="Times New Roman" w:eastAsia="Times New Roman" w:hAnsi="Times New Roman" w:cs="Times New Roman"/>
          <w:sz w:val="24"/>
          <w:szCs w:val="24"/>
        </w:rPr>
        <w:t xml:space="preserve"> statements</w:t>
      </w:r>
      <w:r>
        <w:rPr>
          <w:rFonts w:ascii="Times New Roman" w:eastAsia="Times New Roman" w:hAnsi="Times New Roman" w:cs="Times New Roman"/>
          <w:sz w:val="24"/>
          <w:szCs w:val="24"/>
        </w:rPr>
        <w:t xml:space="preserve"> and according to local legal and regulatory requirements and to the principles outlined in applicable ICH guidelines.</w:t>
      </w:r>
    </w:p>
    <w:tbl>
      <w:tblPr>
        <w:tblStyle w:val="a"/>
        <w:tblW w:w="9227" w:type="dxa"/>
        <w:tblLayout w:type="fixed"/>
        <w:tblLook w:val="0000" w:firstRow="0" w:lastRow="0" w:firstColumn="0" w:lastColumn="0" w:noHBand="0" w:noVBand="0"/>
      </w:tblPr>
      <w:tblGrid>
        <w:gridCol w:w="1000"/>
        <w:gridCol w:w="5579"/>
        <w:gridCol w:w="870"/>
        <w:gridCol w:w="1778"/>
      </w:tblGrid>
      <w:tr w:rsidR="00295EE9" w14:paraId="0684BB20" w14:textId="77777777">
        <w:tc>
          <w:tcPr>
            <w:tcW w:w="9227" w:type="dxa"/>
            <w:gridSpan w:val="4"/>
          </w:tcPr>
          <w:p w14:paraId="36F44F98" w14:textId="77777777" w:rsidR="00295EE9" w:rsidRDefault="00295EE9">
            <w:pPr>
              <w:widowControl/>
              <w:spacing w:line="276" w:lineRule="auto"/>
              <w:rPr>
                <w:rFonts w:ascii="Times New Roman" w:eastAsia="Times New Roman" w:hAnsi="Times New Roman" w:cs="Times New Roman"/>
                <w:sz w:val="24"/>
                <w:szCs w:val="24"/>
              </w:rPr>
            </w:pPr>
          </w:p>
          <w:p w14:paraId="559E5688" w14:textId="77777777" w:rsidR="00295EE9" w:rsidRDefault="00295EE9">
            <w:pPr>
              <w:widowControl/>
              <w:spacing w:line="276" w:lineRule="auto"/>
              <w:rPr>
                <w:rFonts w:ascii="Times New Roman" w:eastAsia="Times New Roman" w:hAnsi="Times New Roman" w:cs="Times New Roman"/>
                <w:sz w:val="24"/>
                <w:szCs w:val="24"/>
              </w:rPr>
            </w:pPr>
          </w:p>
          <w:p w14:paraId="366A70DB" w14:textId="77777777" w:rsidR="00295EE9" w:rsidRDefault="00295EE9">
            <w:pPr>
              <w:widowControl/>
              <w:spacing w:line="276" w:lineRule="auto"/>
              <w:rPr>
                <w:rFonts w:ascii="Times New Roman" w:eastAsia="Times New Roman" w:hAnsi="Times New Roman" w:cs="Times New Roman"/>
                <w:sz w:val="24"/>
                <w:szCs w:val="24"/>
              </w:rPr>
            </w:pPr>
          </w:p>
          <w:p w14:paraId="2C78460B" w14:textId="77777777" w:rsidR="00295EE9" w:rsidRDefault="00413EE2">
            <w:pPr>
              <w:widowControl/>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Principal Investigator – </w:t>
            </w:r>
            <w:r>
              <w:rPr>
                <w:rFonts w:ascii="Times New Roman" w:eastAsia="Times New Roman" w:hAnsi="Times New Roman" w:cs="Times New Roman"/>
                <w:i/>
                <w:sz w:val="24"/>
                <w:szCs w:val="24"/>
              </w:rPr>
              <w:t>Name of Site</w:t>
            </w:r>
            <w:r>
              <w:rPr>
                <w:rFonts w:ascii="Times New Roman" w:eastAsia="Times New Roman" w:hAnsi="Times New Roman" w:cs="Times New Roman"/>
                <w:sz w:val="24"/>
                <w:szCs w:val="24"/>
              </w:rPr>
              <w:t>:</w:t>
            </w:r>
          </w:p>
          <w:p w14:paraId="1D23EE96" w14:textId="77777777" w:rsidR="00295EE9" w:rsidRDefault="00295EE9">
            <w:pPr>
              <w:widowControl/>
              <w:spacing w:line="276" w:lineRule="auto"/>
              <w:rPr>
                <w:rFonts w:ascii="Times New Roman" w:eastAsia="Times New Roman" w:hAnsi="Times New Roman" w:cs="Times New Roman"/>
                <w:sz w:val="24"/>
                <w:szCs w:val="24"/>
              </w:rPr>
            </w:pPr>
          </w:p>
        </w:tc>
      </w:tr>
      <w:tr w:rsidR="00295EE9" w14:paraId="1C90A3B1" w14:textId="77777777">
        <w:tc>
          <w:tcPr>
            <w:tcW w:w="1000" w:type="dxa"/>
          </w:tcPr>
          <w:p w14:paraId="2D0B6ACE" w14:textId="77777777" w:rsidR="00295EE9" w:rsidRDefault="00413EE2">
            <w:pPr>
              <w:widowControl/>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Signed:</w:t>
            </w:r>
          </w:p>
        </w:tc>
        <w:tc>
          <w:tcPr>
            <w:tcW w:w="5579" w:type="dxa"/>
            <w:tcBorders>
              <w:bottom w:val="single" w:sz="4" w:space="0" w:color="000000"/>
            </w:tcBorders>
          </w:tcPr>
          <w:p w14:paraId="2A0D32CF" w14:textId="77777777" w:rsidR="00295EE9" w:rsidRDefault="00295EE9">
            <w:pPr>
              <w:widowControl/>
              <w:spacing w:line="276" w:lineRule="auto"/>
              <w:rPr>
                <w:rFonts w:ascii="Times New Roman" w:eastAsia="Times New Roman" w:hAnsi="Times New Roman" w:cs="Times New Roman"/>
                <w:sz w:val="24"/>
                <w:szCs w:val="24"/>
              </w:rPr>
            </w:pPr>
          </w:p>
        </w:tc>
        <w:tc>
          <w:tcPr>
            <w:tcW w:w="870" w:type="dxa"/>
          </w:tcPr>
          <w:p w14:paraId="5762FE19" w14:textId="77777777" w:rsidR="00295EE9" w:rsidRDefault="00413EE2">
            <w:pPr>
              <w:widowControl/>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tc>
        <w:tc>
          <w:tcPr>
            <w:tcW w:w="1778" w:type="dxa"/>
            <w:tcBorders>
              <w:bottom w:val="single" w:sz="4" w:space="0" w:color="000000"/>
            </w:tcBorders>
          </w:tcPr>
          <w:p w14:paraId="0BBAE931" w14:textId="77777777" w:rsidR="00295EE9" w:rsidRDefault="00413EE2">
            <w:pPr>
              <w:widowControl/>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17-02-2014</w:t>
            </w:r>
          </w:p>
        </w:tc>
      </w:tr>
      <w:tr w:rsidR="00295EE9" w14:paraId="6BBF256E" w14:textId="77777777">
        <w:tc>
          <w:tcPr>
            <w:tcW w:w="1000" w:type="dxa"/>
          </w:tcPr>
          <w:p w14:paraId="73E47B30" w14:textId="77777777" w:rsidR="00295EE9" w:rsidRDefault="00295EE9">
            <w:pPr>
              <w:widowControl/>
              <w:spacing w:line="276" w:lineRule="auto"/>
              <w:rPr>
                <w:rFonts w:ascii="Times New Roman" w:eastAsia="Times New Roman" w:hAnsi="Times New Roman" w:cs="Times New Roman"/>
                <w:sz w:val="24"/>
                <w:szCs w:val="24"/>
              </w:rPr>
            </w:pPr>
          </w:p>
        </w:tc>
        <w:tc>
          <w:tcPr>
            <w:tcW w:w="5579" w:type="dxa"/>
            <w:tcBorders>
              <w:top w:val="single" w:sz="4" w:space="0" w:color="000000"/>
            </w:tcBorders>
          </w:tcPr>
          <w:p w14:paraId="1F56E1FE" w14:textId="77777777" w:rsidR="00295EE9" w:rsidRDefault="00413EE2">
            <w:pPr>
              <w:widowControl/>
              <w:spacing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Socrates Herrera MD</w:t>
            </w:r>
            <w:r>
              <w:rPr>
                <w:rFonts w:ascii="Times New Roman" w:eastAsia="Times New Roman" w:hAnsi="Times New Roman" w:cs="Times New Roman"/>
                <w:i/>
                <w:sz w:val="24"/>
                <w:szCs w:val="24"/>
              </w:rPr>
              <w:tab/>
            </w:r>
          </w:p>
          <w:p w14:paraId="632882FF" w14:textId="77777777" w:rsidR="00295EE9" w:rsidRDefault="00295EE9">
            <w:pPr>
              <w:widowControl/>
              <w:spacing w:line="276" w:lineRule="auto"/>
              <w:rPr>
                <w:rFonts w:ascii="Times New Roman" w:eastAsia="Times New Roman" w:hAnsi="Times New Roman" w:cs="Times New Roman"/>
                <w:sz w:val="24"/>
                <w:szCs w:val="24"/>
              </w:rPr>
            </w:pPr>
          </w:p>
        </w:tc>
        <w:tc>
          <w:tcPr>
            <w:tcW w:w="870" w:type="dxa"/>
          </w:tcPr>
          <w:p w14:paraId="2436538B" w14:textId="77777777" w:rsidR="00295EE9" w:rsidRDefault="00295EE9">
            <w:pPr>
              <w:widowControl/>
              <w:spacing w:line="276" w:lineRule="auto"/>
              <w:rPr>
                <w:rFonts w:ascii="Times New Roman" w:eastAsia="Times New Roman" w:hAnsi="Times New Roman" w:cs="Times New Roman"/>
                <w:sz w:val="24"/>
                <w:szCs w:val="24"/>
              </w:rPr>
            </w:pPr>
          </w:p>
        </w:tc>
        <w:tc>
          <w:tcPr>
            <w:tcW w:w="1778" w:type="dxa"/>
            <w:tcBorders>
              <w:top w:val="single" w:sz="4" w:space="0" w:color="000000"/>
            </w:tcBorders>
          </w:tcPr>
          <w:p w14:paraId="532FCC58" w14:textId="77777777" w:rsidR="00295EE9" w:rsidRDefault="00295EE9">
            <w:pPr>
              <w:widowControl/>
              <w:spacing w:line="276" w:lineRule="auto"/>
              <w:rPr>
                <w:rFonts w:ascii="Times New Roman" w:eastAsia="Times New Roman" w:hAnsi="Times New Roman" w:cs="Times New Roman"/>
                <w:sz w:val="24"/>
                <w:szCs w:val="24"/>
              </w:rPr>
            </w:pPr>
          </w:p>
        </w:tc>
      </w:tr>
    </w:tbl>
    <w:p w14:paraId="1F0BE885" w14:textId="77777777" w:rsidR="00295EE9" w:rsidRDefault="00295EE9">
      <w:pPr>
        <w:widowControl/>
        <w:spacing w:line="276" w:lineRule="auto"/>
        <w:rPr>
          <w:rFonts w:ascii="Times New Roman" w:eastAsia="Times New Roman" w:hAnsi="Times New Roman" w:cs="Times New Roman"/>
        </w:rPr>
      </w:pPr>
    </w:p>
    <w:p w14:paraId="26E3FE06" w14:textId="77777777" w:rsidR="00295EE9" w:rsidRDefault="00295EE9">
      <w:pPr>
        <w:pStyle w:val="Ttulo1"/>
        <w:ind w:right="1"/>
        <w:jc w:val="center"/>
        <w:rPr>
          <w:rFonts w:ascii="Times New Roman" w:eastAsia="Times New Roman" w:hAnsi="Times New Roman" w:cs="Times New Roman"/>
          <w:smallCaps/>
          <w:sz w:val="24"/>
          <w:szCs w:val="24"/>
        </w:rPr>
        <w:sectPr w:rsidR="00295EE9">
          <w:pgSz w:w="11907" w:h="16840"/>
          <w:pgMar w:top="1360" w:right="1340" w:bottom="1460" w:left="1340" w:header="0" w:footer="1271" w:gutter="0"/>
          <w:cols w:space="720"/>
        </w:sectPr>
      </w:pPr>
    </w:p>
    <w:p w14:paraId="1394FF81" w14:textId="77777777" w:rsidR="00295EE9" w:rsidRDefault="00413EE2">
      <w:pPr>
        <w:pStyle w:val="Ttulo1"/>
        <w:ind w:left="2801"/>
        <w:rPr>
          <w:rFonts w:ascii="Times New Roman" w:eastAsia="Times New Roman" w:hAnsi="Times New Roman" w:cs="Times New Roman"/>
          <w:sz w:val="24"/>
          <w:szCs w:val="24"/>
        </w:rPr>
      </w:pPr>
      <w:bookmarkStart w:id="3" w:name="_heading=h.3znysh7" w:colFirst="0" w:colLast="0"/>
      <w:bookmarkEnd w:id="3"/>
      <w:r>
        <w:rPr>
          <w:rFonts w:ascii="Times New Roman" w:eastAsia="Times New Roman" w:hAnsi="Times New Roman" w:cs="Times New Roman"/>
          <w:sz w:val="24"/>
          <w:szCs w:val="24"/>
        </w:rPr>
        <w:lastRenderedPageBreak/>
        <w:t xml:space="preserve">TABLE OF CONTENT </w:t>
      </w:r>
    </w:p>
    <w:p w14:paraId="561AAABD" w14:textId="77777777" w:rsidR="00295EE9" w:rsidRDefault="00295EE9">
      <w:pPr>
        <w:pStyle w:val="Ttulo1"/>
        <w:ind w:left="2801"/>
        <w:rPr>
          <w:rFonts w:ascii="Times New Roman" w:eastAsia="Times New Roman" w:hAnsi="Times New Roman" w:cs="Times New Roman"/>
          <w:sz w:val="24"/>
          <w:szCs w:val="24"/>
        </w:rPr>
      </w:pPr>
    </w:p>
    <w:sdt>
      <w:sdtPr>
        <w:id w:val="1648933837"/>
        <w:docPartObj>
          <w:docPartGallery w:val="Table of Contents"/>
          <w:docPartUnique/>
        </w:docPartObj>
      </w:sdtPr>
      <w:sdtContent>
        <w:p w14:paraId="5814FB50" w14:textId="77777777" w:rsidR="00295EE9" w:rsidRDefault="00413EE2">
          <w:pPr>
            <w:pBdr>
              <w:top w:val="nil"/>
              <w:left w:val="nil"/>
              <w:bottom w:val="nil"/>
              <w:right w:val="nil"/>
              <w:between w:val="nil"/>
            </w:pBdr>
            <w:tabs>
              <w:tab w:val="right" w:pos="9197"/>
            </w:tabs>
            <w:rPr>
              <w:rFonts w:ascii="Times New Roman" w:eastAsia="Times New Roman" w:hAnsi="Times New Roman" w:cs="Times New Roman"/>
              <w:color w:val="000000"/>
            </w:rPr>
          </w:pPr>
          <w:r>
            <w:fldChar w:fldCharType="begin"/>
          </w:r>
          <w:r>
            <w:instrText xml:space="preserve"> TOC \h \u \z </w:instrText>
          </w:r>
          <w:r>
            <w:fldChar w:fldCharType="separate"/>
          </w:r>
          <w:r>
            <w:rPr>
              <w:rFonts w:ascii="Times New Roman" w:eastAsia="Times New Roman" w:hAnsi="Times New Roman" w:cs="Times New Roman"/>
              <w:smallCaps/>
              <w:sz w:val="24"/>
              <w:szCs w:val="24"/>
            </w:rPr>
            <w:t>STATEMENT OF COMPLIANCE</w:t>
          </w:r>
          <w:hyperlink w:anchor="_heading=h.i17xr6">
            <w:r>
              <w:rPr>
                <w:rFonts w:ascii="Times New Roman" w:eastAsia="Times New Roman" w:hAnsi="Times New Roman" w:cs="Times New Roman"/>
                <w:color w:val="000000"/>
                <w:sz w:val="24"/>
                <w:szCs w:val="24"/>
              </w:rPr>
              <w:tab/>
              <w:t>2</w:t>
            </w:r>
          </w:hyperlink>
        </w:p>
        <w:p w14:paraId="37FA000F" w14:textId="77777777" w:rsidR="00295EE9" w:rsidRDefault="00413EE2">
          <w:pPr>
            <w:pBdr>
              <w:top w:val="nil"/>
              <w:left w:val="nil"/>
              <w:bottom w:val="nil"/>
              <w:right w:val="nil"/>
              <w:between w:val="nil"/>
            </w:pBdr>
            <w:tabs>
              <w:tab w:val="right" w:pos="9197"/>
            </w:tabs>
            <w:rPr>
              <w:rFonts w:ascii="Times New Roman" w:eastAsia="Times New Roman" w:hAnsi="Times New Roman" w:cs="Times New Roman"/>
              <w:color w:val="000000"/>
            </w:rPr>
          </w:pPr>
          <w:r>
            <w:rPr>
              <w:rFonts w:ascii="Times New Roman" w:eastAsia="Times New Roman" w:hAnsi="Times New Roman" w:cs="Times New Roman"/>
              <w:smallCaps/>
              <w:color w:val="000000"/>
              <w:sz w:val="24"/>
              <w:szCs w:val="24"/>
            </w:rPr>
            <w:t xml:space="preserve">SIGNATURE PAGE  </w:t>
          </w:r>
          <w:r>
            <w:rPr>
              <w:rFonts w:ascii="Times New Roman" w:eastAsia="Times New Roman" w:hAnsi="Times New Roman" w:cs="Times New Roman"/>
              <w:smallCaps/>
              <w:color w:val="000000"/>
              <w:sz w:val="24"/>
              <w:szCs w:val="24"/>
            </w:rPr>
            <w:tab/>
          </w:r>
          <w:r>
            <w:fldChar w:fldCharType="begin"/>
          </w:r>
          <w:r>
            <w:instrText xml:space="preserve"> PAGEREF _heading=h.30j0zll \h </w:instrText>
          </w:r>
          <w:r>
            <w:fldChar w:fldCharType="separate"/>
          </w:r>
          <w:r>
            <w:rPr>
              <w:rFonts w:ascii="Times New Roman" w:eastAsia="Times New Roman" w:hAnsi="Times New Roman" w:cs="Times New Roman"/>
              <w:color w:val="000000"/>
              <w:sz w:val="24"/>
              <w:szCs w:val="24"/>
            </w:rPr>
            <w:t>3</w:t>
          </w:r>
          <w:r>
            <w:fldChar w:fldCharType="end"/>
          </w:r>
        </w:p>
        <w:p w14:paraId="0CE10AAE" w14:textId="77777777" w:rsidR="00295EE9" w:rsidRDefault="00E3326D">
          <w:pPr>
            <w:pBdr>
              <w:top w:val="nil"/>
              <w:left w:val="nil"/>
              <w:bottom w:val="nil"/>
              <w:right w:val="nil"/>
              <w:between w:val="nil"/>
            </w:pBdr>
            <w:tabs>
              <w:tab w:val="right" w:pos="9197"/>
            </w:tabs>
            <w:rPr>
              <w:rFonts w:ascii="Times New Roman" w:eastAsia="Times New Roman" w:hAnsi="Times New Roman" w:cs="Times New Roman"/>
              <w:color w:val="000000"/>
            </w:rPr>
          </w:pPr>
          <w:hyperlink w:anchor="_heading=h.3znysh7">
            <w:r w:rsidR="00413EE2">
              <w:rPr>
                <w:rFonts w:ascii="Times New Roman" w:eastAsia="Times New Roman" w:hAnsi="Times New Roman" w:cs="Times New Roman"/>
                <w:color w:val="000000"/>
                <w:sz w:val="24"/>
                <w:szCs w:val="24"/>
              </w:rPr>
              <w:t>TABL</w:t>
            </w:r>
          </w:hyperlink>
          <w:hyperlink w:anchor="_heading=h.3znysh7">
            <w:r w:rsidR="00413EE2">
              <w:rPr>
                <w:rFonts w:ascii="Times New Roman" w:eastAsia="Times New Roman" w:hAnsi="Times New Roman" w:cs="Times New Roman"/>
                <w:sz w:val="24"/>
                <w:szCs w:val="24"/>
              </w:rPr>
              <w:t>E OF CONTENT</w:t>
            </w:r>
          </w:hyperlink>
          <w:hyperlink w:anchor="_heading=h.3znysh7">
            <w:r w:rsidR="00413EE2">
              <w:rPr>
                <w:rFonts w:ascii="Times New Roman" w:eastAsia="Times New Roman" w:hAnsi="Times New Roman" w:cs="Times New Roman"/>
                <w:color w:val="000000"/>
                <w:sz w:val="24"/>
                <w:szCs w:val="24"/>
              </w:rPr>
              <w:tab/>
              <w:t xml:space="preserve"> 4</w:t>
            </w:r>
          </w:hyperlink>
        </w:p>
        <w:p w14:paraId="306376C6" w14:textId="77777777" w:rsidR="00295EE9" w:rsidRDefault="00E3326D">
          <w:pPr>
            <w:pBdr>
              <w:top w:val="nil"/>
              <w:left w:val="nil"/>
              <w:bottom w:val="nil"/>
              <w:right w:val="nil"/>
              <w:between w:val="nil"/>
            </w:pBdr>
            <w:tabs>
              <w:tab w:val="right" w:pos="9197"/>
            </w:tabs>
            <w:rPr>
              <w:rFonts w:ascii="Times New Roman" w:eastAsia="Times New Roman" w:hAnsi="Times New Roman" w:cs="Times New Roman"/>
              <w:color w:val="000000"/>
              <w:sz w:val="24"/>
              <w:szCs w:val="24"/>
            </w:rPr>
          </w:pPr>
          <w:hyperlink w:anchor="_heading=h.2et92p0">
            <w:r w:rsidR="00413EE2">
              <w:rPr>
                <w:rFonts w:ascii="Times New Roman" w:eastAsia="Times New Roman" w:hAnsi="Times New Roman" w:cs="Times New Roman"/>
                <w:smallCaps/>
                <w:color w:val="000000"/>
                <w:sz w:val="24"/>
                <w:szCs w:val="24"/>
              </w:rPr>
              <w:t>GLOSSARY OF ABB</w:t>
            </w:r>
          </w:hyperlink>
          <w:hyperlink w:anchor="_heading=h.2et92p0">
            <w:r w:rsidR="00413EE2">
              <w:rPr>
                <w:rFonts w:ascii="Times New Roman" w:eastAsia="Times New Roman" w:hAnsi="Times New Roman" w:cs="Times New Roman"/>
                <w:smallCaps/>
                <w:sz w:val="24"/>
                <w:szCs w:val="24"/>
              </w:rPr>
              <w:t>REVIATIONS</w:t>
            </w:r>
          </w:hyperlink>
          <w:hyperlink w:anchor="_heading=h.2et92p0">
            <w:r w:rsidR="00413EE2">
              <w:rPr>
                <w:rFonts w:ascii="Times New Roman" w:eastAsia="Times New Roman" w:hAnsi="Times New Roman" w:cs="Times New Roman"/>
                <w:color w:val="000000"/>
                <w:sz w:val="24"/>
                <w:szCs w:val="24"/>
              </w:rPr>
              <w:tab/>
              <w:t>6</w:t>
            </w:r>
          </w:hyperlink>
        </w:p>
        <w:p w14:paraId="72D0614B" w14:textId="77777777" w:rsidR="00295EE9" w:rsidRDefault="00E3326D">
          <w:pPr>
            <w:pBdr>
              <w:top w:val="nil"/>
              <w:left w:val="nil"/>
              <w:bottom w:val="nil"/>
              <w:right w:val="nil"/>
              <w:between w:val="nil"/>
            </w:pBdr>
            <w:tabs>
              <w:tab w:val="left" w:pos="502"/>
              <w:tab w:val="right" w:pos="9197"/>
            </w:tabs>
            <w:rPr>
              <w:rFonts w:ascii="Times New Roman" w:eastAsia="Times New Roman" w:hAnsi="Times New Roman" w:cs="Times New Roman"/>
              <w:color w:val="000000"/>
              <w:sz w:val="24"/>
              <w:szCs w:val="24"/>
            </w:rPr>
          </w:pPr>
          <w:hyperlink w:anchor="_heading=h.tyjcwt">
            <w:r w:rsidR="00413EE2">
              <w:rPr>
                <w:rFonts w:ascii="Times New Roman" w:eastAsia="Times New Roman" w:hAnsi="Times New Roman" w:cs="Times New Roman"/>
                <w:color w:val="000000"/>
                <w:sz w:val="24"/>
                <w:szCs w:val="24"/>
              </w:rPr>
              <w:t>1.</w:t>
            </w:r>
            <w:r w:rsidR="00413EE2">
              <w:rPr>
                <w:rFonts w:ascii="Times New Roman" w:eastAsia="Times New Roman" w:hAnsi="Times New Roman" w:cs="Times New Roman"/>
                <w:color w:val="000000"/>
                <w:sz w:val="24"/>
                <w:szCs w:val="24"/>
              </w:rPr>
              <w:tab/>
              <w:t>ROLES</w:t>
            </w:r>
            <w:r w:rsidR="00413EE2">
              <w:rPr>
                <w:rFonts w:ascii="Times New Roman" w:eastAsia="Times New Roman" w:hAnsi="Times New Roman" w:cs="Times New Roman"/>
                <w:color w:val="000000"/>
                <w:sz w:val="24"/>
                <w:szCs w:val="24"/>
              </w:rPr>
              <w:tab/>
              <w:t>8</w:t>
            </w:r>
          </w:hyperlink>
        </w:p>
        <w:p w14:paraId="3F317282" w14:textId="77777777" w:rsidR="00295EE9" w:rsidRDefault="00E3326D">
          <w:pPr>
            <w:pBdr>
              <w:top w:val="nil"/>
              <w:left w:val="nil"/>
              <w:bottom w:val="nil"/>
              <w:right w:val="nil"/>
              <w:between w:val="nil"/>
            </w:pBdr>
            <w:tabs>
              <w:tab w:val="left" w:pos="502"/>
              <w:tab w:val="right" w:pos="9197"/>
            </w:tabs>
            <w:rPr>
              <w:rFonts w:ascii="Times New Roman" w:eastAsia="Times New Roman" w:hAnsi="Times New Roman" w:cs="Times New Roman"/>
              <w:color w:val="000000"/>
              <w:sz w:val="24"/>
              <w:szCs w:val="24"/>
            </w:rPr>
          </w:pPr>
          <w:hyperlink w:anchor="_heading=h.3dy6vkm">
            <w:r w:rsidR="00413EE2">
              <w:rPr>
                <w:rFonts w:ascii="Times New Roman" w:eastAsia="Times New Roman" w:hAnsi="Times New Roman" w:cs="Times New Roman"/>
                <w:color w:val="000000"/>
                <w:sz w:val="24"/>
                <w:szCs w:val="24"/>
              </w:rPr>
              <w:t>2.</w:t>
            </w:r>
            <w:r w:rsidR="00413EE2">
              <w:rPr>
                <w:rFonts w:ascii="Times New Roman" w:eastAsia="Times New Roman" w:hAnsi="Times New Roman" w:cs="Times New Roman"/>
                <w:color w:val="000000"/>
                <w:sz w:val="24"/>
                <w:szCs w:val="24"/>
              </w:rPr>
              <w:tab/>
            </w:r>
          </w:hyperlink>
          <w:r w:rsidR="00413EE2">
            <w:fldChar w:fldCharType="begin"/>
          </w:r>
          <w:r w:rsidR="00413EE2">
            <w:instrText xml:space="preserve"> PAGEREF _heading=h.3dy6vkm \h </w:instrText>
          </w:r>
          <w:r w:rsidR="00413EE2">
            <w:fldChar w:fldCharType="separate"/>
          </w:r>
          <w:r w:rsidR="00413EE2">
            <w:rPr>
              <w:rFonts w:ascii="Times New Roman" w:eastAsia="Times New Roman" w:hAnsi="Times New Roman" w:cs="Times New Roman"/>
              <w:sz w:val="24"/>
              <w:szCs w:val="24"/>
            </w:rPr>
            <w:t>PROTOCOL SUMMARY</w:t>
          </w:r>
          <w:r w:rsidR="00413EE2">
            <w:rPr>
              <w:rFonts w:ascii="Times New Roman" w:eastAsia="Times New Roman" w:hAnsi="Times New Roman" w:cs="Times New Roman"/>
              <w:color w:val="000000"/>
              <w:sz w:val="24"/>
              <w:szCs w:val="24"/>
            </w:rPr>
            <w:tab/>
            <w:t>10</w:t>
          </w:r>
          <w:r w:rsidR="00413EE2">
            <w:fldChar w:fldCharType="end"/>
          </w:r>
        </w:p>
        <w:p w14:paraId="6702AD3B" w14:textId="77777777" w:rsidR="00295EE9" w:rsidRDefault="00E3326D">
          <w:pPr>
            <w:pBdr>
              <w:top w:val="nil"/>
              <w:left w:val="nil"/>
              <w:bottom w:val="nil"/>
              <w:right w:val="nil"/>
              <w:between w:val="nil"/>
            </w:pBdr>
            <w:tabs>
              <w:tab w:val="left" w:pos="502"/>
              <w:tab w:val="right" w:pos="9197"/>
            </w:tabs>
            <w:rPr>
              <w:rFonts w:ascii="Times New Roman" w:eastAsia="Times New Roman" w:hAnsi="Times New Roman" w:cs="Times New Roman"/>
              <w:color w:val="000000"/>
              <w:sz w:val="24"/>
              <w:szCs w:val="24"/>
            </w:rPr>
          </w:pPr>
          <w:hyperlink w:anchor="_heading=h.1t3h5sf">
            <w:r w:rsidR="00413EE2">
              <w:rPr>
                <w:rFonts w:ascii="Times New Roman" w:eastAsia="Times New Roman" w:hAnsi="Times New Roman" w:cs="Times New Roman"/>
                <w:color w:val="000000"/>
                <w:sz w:val="24"/>
                <w:szCs w:val="24"/>
              </w:rPr>
              <w:t>3.</w:t>
            </w:r>
            <w:r w:rsidR="00413EE2">
              <w:rPr>
                <w:rFonts w:ascii="Times New Roman" w:eastAsia="Times New Roman" w:hAnsi="Times New Roman" w:cs="Times New Roman"/>
                <w:color w:val="000000"/>
                <w:sz w:val="24"/>
                <w:szCs w:val="24"/>
              </w:rPr>
              <w:tab/>
              <w:t>INTRODUC</w:t>
            </w:r>
          </w:hyperlink>
          <w:r w:rsidR="00413EE2">
            <w:fldChar w:fldCharType="begin"/>
          </w:r>
          <w:r w:rsidR="00413EE2">
            <w:instrText xml:space="preserve"> PAGEREF _heading=h.1t3h5sf \h </w:instrText>
          </w:r>
          <w:r w:rsidR="00413EE2">
            <w:fldChar w:fldCharType="separate"/>
          </w:r>
          <w:r w:rsidR="00413EE2">
            <w:rPr>
              <w:rFonts w:ascii="Times New Roman" w:eastAsia="Times New Roman" w:hAnsi="Times New Roman" w:cs="Times New Roman"/>
              <w:sz w:val="24"/>
              <w:szCs w:val="24"/>
            </w:rPr>
            <w:t xml:space="preserve">TION </w:t>
          </w:r>
          <w:r w:rsidR="00413EE2">
            <w:rPr>
              <w:rFonts w:ascii="Times New Roman" w:eastAsia="Times New Roman" w:hAnsi="Times New Roman" w:cs="Times New Roman"/>
              <w:sz w:val="24"/>
              <w:szCs w:val="24"/>
            </w:rPr>
            <w:tab/>
          </w:r>
          <w:r w:rsidR="00413EE2">
            <w:rPr>
              <w:rFonts w:ascii="Times New Roman" w:eastAsia="Times New Roman" w:hAnsi="Times New Roman" w:cs="Times New Roman"/>
              <w:color w:val="000000"/>
              <w:sz w:val="24"/>
              <w:szCs w:val="24"/>
            </w:rPr>
            <w:t>14</w:t>
          </w:r>
          <w:r w:rsidR="00413EE2">
            <w:fldChar w:fldCharType="end"/>
          </w:r>
        </w:p>
        <w:p w14:paraId="6CBC9FA0" w14:textId="5B6B9DBF" w:rsidR="00295EE9" w:rsidRDefault="00E3326D">
          <w:pPr>
            <w:pBdr>
              <w:top w:val="nil"/>
              <w:left w:val="nil"/>
              <w:bottom w:val="nil"/>
              <w:right w:val="nil"/>
              <w:between w:val="nil"/>
            </w:pBdr>
            <w:tabs>
              <w:tab w:val="left" w:pos="700"/>
              <w:tab w:val="right" w:pos="9197"/>
            </w:tabs>
            <w:ind w:left="502" w:hanging="403"/>
            <w:rPr>
              <w:rFonts w:ascii="Times New Roman" w:eastAsia="Times New Roman" w:hAnsi="Times New Roman" w:cs="Times New Roman"/>
              <w:color w:val="000000"/>
              <w:sz w:val="24"/>
              <w:szCs w:val="24"/>
            </w:rPr>
          </w:pPr>
          <w:hyperlink w:anchor="_heading=h.4d34og8">
            <w:r w:rsidR="00413EE2">
              <w:rPr>
                <w:rFonts w:ascii="Times New Roman" w:eastAsia="Times New Roman" w:hAnsi="Times New Roman" w:cs="Times New Roman"/>
                <w:color w:val="000000"/>
                <w:sz w:val="24"/>
                <w:szCs w:val="24"/>
              </w:rPr>
              <w:t>3.1</w:t>
            </w:r>
            <w:r w:rsidR="00413EE2">
              <w:rPr>
                <w:rFonts w:ascii="Times New Roman" w:eastAsia="Times New Roman" w:hAnsi="Times New Roman" w:cs="Times New Roman"/>
                <w:color w:val="000000"/>
                <w:sz w:val="24"/>
                <w:szCs w:val="24"/>
              </w:rPr>
              <w:tab/>
            </w:r>
          </w:hyperlink>
          <w:r w:rsidR="00413EE2">
            <w:fldChar w:fldCharType="begin"/>
          </w:r>
          <w:r w:rsidR="00413EE2">
            <w:instrText xml:space="preserve"> PAGEREF _heading=h.4d34og8 \h </w:instrText>
          </w:r>
          <w:r w:rsidR="00413EE2">
            <w:fldChar w:fldCharType="separate"/>
          </w:r>
          <w:r w:rsidR="00413EE2">
            <w:rPr>
              <w:rFonts w:ascii="Times New Roman" w:eastAsia="Times New Roman" w:hAnsi="Times New Roman" w:cs="Times New Roman"/>
              <w:sz w:val="24"/>
              <w:szCs w:val="24"/>
            </w:rPr>
            <w:t>Malaria Epidemiology</w:t>
          </w:r>
          <w:r w:rsidR="00413EE2">
            <w:rPr>
              <w:rFonts w:ascii="Times New Roman" w:eastAsia="Times New Roman" w:hAnsi="Times New Roman" w:cs="Times New Roman"/>
              <w:color w:val="000000"/>
              <w:sz w:val="24"/>
              <w:szCs w:val="24"/>
            </w:rPr>
            <w:tab/>
            <w:t>14</w:t>
          </w:r>
          <w:r w:rsidR="00413EE2">
            <w:fldChar w:fldCharType="end"/>
          </w:r>
        </w:p>
        <w:p w14:paraId="1B44AC3F" w14:textId="73F6206C" w:rsidR="00295EE9" w:rsidRDefault="00E3326D">
          <w:pPr>
            <w:pBdr>
              <w:top w:val="nil"/>
              <w:left w:val="nil"/>
              <w:bottom w:val="nil"/>
              <w:right w:val="nil"/>
              <w:between w:val="nil"/>
            </w:pBdr>
            <w:tabs>
              <w:tab w:val="left" w:pos="700"/>
              <w:tab w:val="right" w:pos="9197"/>
            </w:tabs>
            <w:ind w:left="502" w:hanging="403"/>
            <w:rPr>
              <w:rFonts w:ascii="Times New Roman" w:eastAsia="Times New Roman" w:hAnsi="Times New Roman" w:cs="Times New Roman"/>
              <w:color w:val="000000"/>
              <w:sz w:val="24"/>
              <w:szCs w:val="24"/>
            </w:rPr>
          </w:pPr>
          <w:hyperlink w:anchor="_heading=h.2s8eyo1">
            <w:r w:rsidR="00413EE2">
              <w:rPr>
                <w:rFonts w:ascii="Times New Roman" w:eastAsia="Times New Roman" w:hAnsi="Times New Roman" w:cs="Times New Roman"/>
                <w:color w:val="000000"/>
                <w:sz w:val="24"/>
                <w:szCs w:val="24"/>
              </w:rPr>
              <w:t>3.2</w:t>
            </w:r>
            <w:r w:rsidR="00413EE2">
              <w:rPr>
                <w:rFonts w:ascii="Times New Roman" w:eastAsia="Times New Roman" w:hAnsi="Times New Roman" w:cs="Times New Roman"/>
                <w:color w:val="000000"/>
                <w:sz w:val="24"/>
                <w:szCs w:val="24"/>
              </w:rPr>
              <w:tab/>
            </w:r>
          </w:hyperlink>
          <w:r w:rsidR="00413EE2">
            <w:fldChar w:fldCharType="begin"/>
          </w:r>
          <w:r w:rsidR="00413EE2">
            <w:instrText xml:space="preserve"> PAGEREF _heading=h.2s8eyo1 \h </w:instrText>
          </w:r>
          <w:r w:rsidR="00413EE2">
            <w:fldChar w:fldCharType="separate"/>
          </w:r>
          <w:r w:rsidR="00413EE2">
            <w:rPr>
              <w:rFonts w:ascii="Times New Roman" w:eastAsia="Times New Roman" w:hAnsi="Times New Roman" w:cs="Times New Roman"/>
              <w:sz w:val="24"/>
              <w:szCs w:val="24"/>
            </w:rPr>
            <w:t>Vaccines as malaria control</w:t>
          </w:r>
          <w:r w:rsidR="005D1790">
            <w:rPr>
              <w:rFonts w:ascii="Times New Roman" w:eastAsia="Times New Roman" w:hAnsi="Times New Roman" w:cs="Times New Roman"/>
              <w:sz w:val="24"/>
              <w:szCs w:val="24"/>
            </w:rPr>
            <w:t xml:space="preserve"> alternatives</w:t>
          </w:r>
          <w:r w:rsidR="00413EE2">
            <w:rPr>
              <w:rFonts w:ascii="Times New Roman" w:eastAsia="Times New Roman" w:hAnsi="Times New Roman" w:cs="Times New Roman"/>
              <w:color w:val="000000"/>
              <w:sz w:val="24"/>
              <w:szCs w:val="24"/>
            </w:rPr>
            <w:t>.</w:t>
          </w:r>
          <w:r w:rsidR="00413EE2">
            <w:rPr>
              <w:rFonts w:ascii="Times New Roman" w:eastAsia="Times New Roman" w:hAnsi="Times New Roman" w:cs="Times New Roman"/>
              <w:color w:val="000000"/>
              <w:sz w:val="24"/>
              <w:szCs w:val="24"/>
            </w:rPr>
            <w:tab/>
            <w:t>1</w:t>
          </w:r>
          <w:r w:rsidR="00413EE2">
            <w:fldChar w:fldCharType="end"/>
          </w:r>
          <w:r w:rsidR="00413EE2">
            <w:rPr>
              <w:rFonts w:ascii="Times New Roman" w:eastAsia="Times New Roman" w:hAnsi="Times New Roman" w:cs="Times New Roman"/>
              <w:sz w:val="24"/>
              <w:szCs w:val="24"/>
            </w:rPr>
            <w:t>4</w:t>
          </w:r>
        </w:p>
        <w:p w14:paraId="3490AEC0" w14:textId="6F8BA5FC" w:rsidR="00295EE9" w:rsidRDefault="00E3326D">
          <w:pPr>
            <w:pBdr>
              <w:top w:val="nil"/>
              <w:left w:val="nil"/>
              <w:bottom w:val="nil"/>
              <w:right w:val="nil"/>
              <w:between w:val="nil"/>
            </w:pBdr>
            <w:tabs>
              <w:tab w:val="left" w:pos="700"/>
              <w:tab w:val="right" w:pos="9197"/>
            </w:tabs>
            <w:ind w:left="502" w:hanging="403"/>
            <w:rPr>
              <w:rFonts w:ascii="Times New Roman" w:eastAsia="Times New Roman" w:hAnsi="Times New Roman" w:cs="Times New Roman"/>
              <w:color w:val="000000"/>
              <w:sz w:val="24"/>
              <w:szCs w:val="24"/>
            </w:rPr>
          </w:pPr>
          <w:hyperlink w:anchor="_heading=h.17dp8vu">
            <w:r w:rsidR="00413EE2">
              <w:rPr>
                <w:rFonts w:ascii="Times New Roman" w:eastAsia="Times New Roman" w:hAnsi="Times New Roman" w:cs="Times New Roman"/>
                <w:color w:val="000000"/>
                <w:sz w:val="24"/>
                <w:szCs w:val="24"/>
              </w:rPr>
              <w:t>3.3</w:t>
            </w:r>
            <w:r w:rsidR="00413EE2">
              <w:rPr>
                <w:rFonts w:ascii="Times New Roman" w:eastAsia="Times New Roman" w:hAnsi="Times New Roman" w:cs="Times New Roman"/>
                <w:color w:val="000000"/>
                <w:sz w:val="24"/>
                <w:szCs w:val="24"/>
              </w:rPr>
              <w:tab/>
              <w:t>Limita</w:t>
            </w:r>
          </w:hyperlink>
          <w:r w:rsidR="00413EE2">
            <w:fldChar w:fldCharType="begin"/>
          </w:r>
          <w:r w:rsidR="00413EE2">
            <w:instrText xml:space="preserve"> PAGEREF _heading=h.17dp8vu \h </w:instrText>
          </w:r>
          <w:r w:rsidR="00413EE2">
            <w:fldChar w:fldCharType="separate"/>
          </w:r>
          <w:r w:rsidR="00413EE2">
            <w:rPr>
              <w:rFonts w:ascii="Times New Roman" w:eastAsia="Times New Roman" w:hAnsi="Times New Roman" w:cs="Times New Roman"/>
              <w:sz w:val="24"/>
              <w:szCs w:val="24"/>
            </w:rPr>
            <w:t xml:space="preserve">tions for </w:t>
          </w:r>
          <w:r w:rsidR="005D1790">
            <w:rPr>
              <w:rFonts w:ascii="Times New Roman" w:eastAsia="Times New Roman" w:hAnsi="Times New Roman" w:cs="Times New Roman"/>
              <w:i/>
              <w:color w:val="000000"/>
              <w:sz w:val="24"/>
              <w:szCs w:val="24"/>
            </w:rPr>
            <w:t>P. vivax</w:t>
          </w:r>
          <w:r w:rsidR="005D1790">
            <w:rPr>
              <w:rFonts w:ascii="Times New Roman" w:eastAsia="Times New Roman" w:hAnsi="Times New Roman" w:cs="Times New Roman"/>
              <w:sz w:val="24"/>
              <w:szCs w:val="24"/>
            </w:rPr>
            <w:t xml:space="preserve"> </w:t>
          </w:r>
          <w:r w:rsidR="00413EE2">
            <w:rPr>
              <w:rFonts w:ascii="Times New Roman" w:eastAsia="Times New Roman" w:hAnsi="Times New Roman" w:cs="Times New Roman"/>
              <w:sz w:val="24"/>
              <w:szCs w:val="24"/>
            </w:rPr>
            <w:t>malaria vaccine development</w:t>
          </w:r>
          <w:r w:rsidR="00413EE2">
            <w:rPr>
              <w:rFonts w:ascii="Times New Roman" w:eastAsia="Times New Roman" w:hAnsi="Times New Roman" w:cs="Times New Roman"/>
              <w:color w:val="000000"/>
              <w:sz w:val="24"/>
              <w:szCs w:val="24"/>
            </w:rPr>
            <w:tab/>
            <w:t>1</w:t>
          </w:r>
          <w:r w:rsidR="00413EE2">
            <w:fldChar w:fldCharType="end"/>
          </w:r>
          <w:r w:rsidR="00413EE2">
            <w:rPr>
              <w:rFonts w:ascii="Times New Roman" w:eastAsia="Times New Roman" w:hAnsi="Times New Roman" w:cs="Times New Roman"/>
              <w:sz w:val="24"/>
              <w:szCs w:val="24"/>
            </w:rPr>
            <w:t>5</w:t>
          </w:r>
        </w:p>
        <w:p w14:paraId="2D8CC8A1" w14:textId="608BD588" w:rsidR="00295EE9" w:rsidRDefault="00E3326D">
          <w:pPr>
            <w:pBdr>
              <w:top w:val="nil"/>
              <w:left w:val="nil"/>
              <w:bottom w:val="nil"/>
              <w:right w:val="nil"/>
              <w:between w:val="nil"/>
            </w:pBdr>
            <w:tabs>
              <w:tab w:val="left" w:pos="700"/>
              <w:tab w:val="right" w:pos="9197"/>
            </w:tabs>
            <w:ind w:left="502" w:hanging="403"/>
            <w:rPr>
              <w:rFonts w:ascii="Times New Roman" w:eastAsia="Times New Roman" w:hAnsi="Times New Roman" w:cs="Times New Roman"/>
              <w:color w:val="000000"/>
              <w:sz w:val="24"/>
              <w:szCs w:val="24"/>
            </w:rPr>
          </w:pPr>
          <w:hyperlink w:anchor="_heading=h.3rdcrjn">
            <w:r w:rsidR="00413EE2">
              <w:rPr>
                <w:rFonts w:ascii="Times New Roman" w:eastAsia="Times New Roman" w:hAnsi="Times New Roman" w:cs="Times New Roman"/>
                <w:color w:val="000000"/>
                <w:sz w:val="24"/>
                <w:szCs w:val="24"/>
              </w:rPr>
              <w:t>3.4</w:t>
            </w:r>
            <w:r w:rsidR="00413EE2">
              <w:rPr>
                <w:rFonts w:ascii="Times New Roman" w:eastAsia="Times New Roman" w:hAnsi="Times New Roman" w:cs="Times New Roman"/>
                <w:color w:val="000000"/>
                <w:sz w:val="24"/>
                <w:szCs w:val="24"/>
              </w:rPr>
              <w:tab/>
            </w:r>
          </w:hyperlink>
          <w:r w:rsidR="00413EE2">
            <w:fldChar w:fldCharType="begin"/>
          </w:r>
          <w:r w:rsidR="00413EE2">
            <w:instrText xml:space="preserve"> PAGEREF _heading=h.3rdcrjn \h </w:instrText>
          </w:r>
          <w:r w:rsidR="00413EE2">
            <w:fldChar w:fldCharType="separate"/>
          </w:r>
          <w:r w:rsidR="00413EE2">
            <w:rPr>
              <w:rFonts w:ascii="Times New Roman" w:eastAsia="Times New Roman" w:hAnsi="Times New Roman" w:cs="Times New Roman"/>
              <w:sz w:val="24"/>
              <w:szCs w:val="24"/>
            </w:rPr>
            <w:t>Background and rationale</w:t>
          </w:r>
          <w:r w:rsidR="00413EE2">
            <w:rPr>
              <w:rFonts w:ascii="Times New Roman" w:eastAsia="Times New Roman" w:hAnsi="Times New Roman" w:cs="Times New Roman"/>
              <w:color w:val="000000"/>
              <w:sz w:val="24"/>
              <w:szCs w:val="24"/>
            </w:rPr>
            <w:tab/>
            <w:t>16</w:t>
          </w:r>
          <w:r w:rsidR="00413EE2">
            <w:fldChar w:fldCharType="end"/>
          </w:r>
        </w:p>
        <w:p w14:paraId="0CF989E7" w14:textId="0F1D2694" w:rsidR="00295EE9" w:rsidRDefault="00E3326D">
          <w:pPr>
            <w:pBdr>
              <w:top w:val="nil"/>
              <w:left w:val="nil"/>
              <w:bottom w:val="nil"/>
              <w:right w:val="nil"/>
              <w:between w:val="nil"/>
            </w:pBdr>
            <w:tabs>
              <w:tab w:val="right" w:pos="9197"/>
            </w:tabs>
            <w:ind w:left="502" w:hanging="403"/>
            <w:rPr>
              <w:rFonts w:ascii="Times New Roman" w:eastAsia="Times New Roman" w:hAnsi="Times New Roman" w:cs="Times New Roman"/>
              <w:color w:val="000000"/>
              <w:sz w:val="24"/>
              <w:szCs w:val="24"/>
            </w:rPr>
          </w:pPr>
          <w:hyperlink w:anchor="_heading=h.26in1rg">
            <w:r w:rsidR="00413EE2">
              <w:rPr>
                <w:rFonts w:ascii="Times New Roman" w:eastAsia="Times New Roman" w:hAnsi="Times New Roman" w:cs="Times New Roman"/>
                <w:color w:val="000000"/>
                <w:sz w:val="24"/>
                <w:szCs w:val="24"/>
              </w:rPr>
              <w:t xml:space="preserve">3.4.1 </w:t>
            </w:r>
          </w:hyperlink>
          <w:r w:rsidR="00413EE2">
            <w:rPr>
              <w:rFonts w:ascii="Times New Roman" w:eastAsia="Times New Roman" w:hAnsi="Times New Roman" w:cs="Times New Roman"/>
              <w:sz w:val="24"/>
              <w:szCs w:val="24"/>
            </w:rPr>
            <w:t>Development of</w:t>
          </w:r>
          <w:r w:rsidR="005D1790">
            <w:rPr>
              <w:rFonts w:ascii="Times New Roman" w:eastAsia="Times New Roman" w:hAnsi="Times New Roman" w:cs="Times New Roman"/>
              <w:sz w:val="24"/>
              <w:szCs w:val="24"/>
            </w:rPr>
            <w:t xml:space="preserve"> </w:t>
          </w:r>
          <w:r w:rsidR="005D1790">
            <w:rPr>
              <w:rFonts w:ascii="Times New Roman" w:eastAsia="Times New Roman" w:hAnsi="Times New Roman" w:cs="Times New Roman"/>
              <w:i/>
              <w:sz w:val="24"/>
              <w:szCs w:val="24"/>
            </w:rPr>
            <w:t>P. vivax</w:t>
          </w:r>
          <w:r w:rsidR="00413EE2">
            <w:rPr>
              <w:rFonts w:ascii="Times New Roman" w:eastAsia="Times New Roman" w:hAnsi="Times New Roman" w:cs="Times New Roman"/>
              <w:sz w:val="24"/>
              <w:szCs w:val="24"/>
            </w:rPr>
            <w:t xml:space="preserve"> </w:t>
          </w:r>
          <w:r w:rsidR="005D1790">
            <w:rPr>
              <w:rFonts w:ascii="Times New Roman" w:eastAsia="Times New Roman" w:hAnsi="Times New Roman" w:cs="Times New Roman"/>
              <w:sz w:val="24"/>
              <w:szCs w:val="24"/>
            </w:rPr>
            <w:t xml:space="preserve">malaria </w:t>
          </w:r>
          <w:r w:rsidR="00413EE2">
            <w:rPr>
              <w:rFonts w:ascii="Times New Roman" w:eastAsia="Times New Roman" w:hAnsi="Times New Roman" w:cs="Times New Roman"/>
              <w:sz w:val="24"/>
              <w:szCs w:val="24"/>
            </w:rPr>
            <w:t>natural immunity</w:t>
          </w:r>
          <w:hyperlink w:anchor="_heading=h.26in1rg">
            <w:r w:rsidR="00413EE2">
              <w:rPr>
                <w:rFonts w:ascii="Times New Roman" w:eastAsia="Times New Roman" w:hAnsi="Times New Roman" w:cs="Times New Roman"/>
                <w:color w:val="000000"/>
                <w:sz w:val="24"/>
                <w:szCs w:val="24"/>
              </w:rPr>
              <w:tab/>
              <w:t>16</w:t>
            </w:r>
          </w:hyperlink>
        </w:p>
        <w:p w14:paraId="5C2C2C59" w14:textId="6C5DAB91" w:rsidR="00295EE9" w:rsidRDefault="00E3326D">
          <w:pPr>
            <w:pBdr>
              <w:top w:val="nil"/>
              <w:left w:val="nil"/>
              <w:bottom w:val="nil"/>
              <w:right w:val="nil"/>
              <w:between w:val="nil"/>
            </w:pBdr>
            <w:tabs>
              <w:tab w:val="right" w:pos="9197"/>
            </w:tabs>
            <w:ind w:left="502" w:hanging="403"/>
            <w:rPr>
              <w:rFonts w:ascii="Times New Roman" w:eastAsia="Times New Roman" w:hAnsi="Times New Roman" w:cs="Times New Roman"/>
              <w:color w:val="000000"/>
              <w:sz w:val="24"/>
              <w:szCs w:val="24"/>
            </w:rPr>
          </w:pPr>
          <w:hyperlink w:anchor="_heading=h.35nkun2">
            <w:r w:rsidR="00413EE2">
              <w:rPr>
                <w:rFonts w:ascii="Times New Roman" w:eastAsia="Times New Roman" w:hAnsi="Times New Roman" w:cs="Times New Roman"/>
                <w:color w:val="000000"/>
                <w:sz w:val="24"/>
                <w:szCs w:val="24"/>
              </w:rPr>
              <w:t>3.4.2 Identifica</w:t>
            </w:r>
          </w:hyperlink>
          <w:hyperlink w:anchor="_heading=h.35nkun2">
            <w:r w:rsidR="00413EE2">
              <w:rPr>
                <w:rFonts w:ascii="Times New Roman" w:eastAsia="Times New Roman" w:hAnsi="Times New Roman" w:cs="Times New Roman"/>
                <w:sz w:val="24"/>
                <w:szCs w:val="24"/>
              </w:rPr>
              <w:t>tion and</w:t>
            </w:r>
          </w:hyperlink>
          <w:hyperlink w:anchor="_heading=h.35nkun2">
            <w:r w:rsidR="00413EE2">
              <w:rPr>
                <w:rFonts w:ascii="Times New Roman" w:eastAsia="Times New Roman" w:hAnsi="Times New Roman" w:cs="Times New Roman"/>
                <w:color w:val="000000"/>
                <w:sz w:val="24"/>
                <w:szCs w:val="24"/>
              </w:rPr>
              <w:t xml:space="preserve"> </w:t>
            </w:r>
          </w:hyperlink>
          <w:hyperlink w:anchor="_heading=h.35nkun2">
            <w:r w:rsidR="00413EE2">
              <w:rPr>
                <w:rFonts w:ascii="Times New Roman" w:eastAsia="Times New Roman" w:hAnsi="Times New Roman" w:cs="Times New Roman"/>
                <w:sz w:val="24"/>
                <w:szCs w:val="24"/>
              </w:rPr>
              <w:t>characterization of the</w:t>
            </w:r>
          </w:hyperlink>
          <w:hyperlink w:anchor="_heading=h.35nkun2">
            <w:r w:rsidR="00413EE2">
              <w:rPr>
                <w:rFonts w:ascii="Times New Roman" w:eastAsia="Times New Roman" w:hAnsi="Times New Roman" w:cs="Times New Roman"/>
                <w:color w:val="000000"/>
                <w:sz w:val="24"/>
                <w:szCs w:val="24"/>
              </w:rPr>
              <w:t xml:space="preserve"> CS protein</w:t>
            </w:r>
          </w:hyperlink>
          <w:r w:rsidR="00413EE2">
            <w:rPr>
              <w:rFonts w:ascii="Times New Roman" w:eastAsia="Times New Roman" w:hAnsi="Times New Roman" w:cs="Times New Roman"/>
              <w:sz w:val="24"/>
              <w:szCs w:val="24"/>
            </w:rPr>
            <w:tab/>
            <w:t>16</w:t>
          </w:r>
        </w:p>
        <w:p w14:paraId="25AE2C79" w14:textId="7510BD6D" w:rsidR="00295EE9" w:rsidRPr="003F155D" w:rsidRDefault="00F3077C" w:rsidP="003F155D">
          <w:pPr>
            <w:pStyle w:val="Ttulo1"/>
            <w:tabs>
              <w:tab w:val="left" w:pos="455"/>
            </w:tabs>
            <w:spacing w:before="0"/>
            <w:jc w:val="both"/>
            <w:rPr>
              <w:rFonts w:ascii="Times New Roman" w:eastAsia="Times New Roman" w:hAnsi="Times New Roman" w:cs="Times New Roman"/>
              <w:sz w:val="24"/>
              <w:szCs w:val="24"/>
            </w:rPr>
          </w:pPr>
          <w:r>
            <w:rPr>
              <w:b w:val="0"/>
            </w:rPr>
            <w:t xml:space="preserve"> </w:t>
          </w:r>
          <w:hyperlink w:anchor="_heading=h.1ksv4uv">
            <w:r w:rsidR="00413EE2" w:rsidRPr="003F155D">
              <w:rPr>
                <w:rFonts w:ascii="Times New Roman" w:eastAsia="Times New Roman" w:hAnsi="Times New Roman" w:cs="Times New Roman"/>
                <w:b w:val="0"/>
                <w:color w:val="000000"/>
                <w:sz w:val="24"/>
                <w:szCs w:val="24"/>
              </w:rPr>
              <w:t xml:space="preserve">3.4.3 </w:t>
            </w:r>
          </w:hyperlink>
          <w:r w:rsidR="005D1790" w:rsidRPr="003F155D">
            <w:rPr>
              <w:rFonts w:ascii="Times New Roman" w:eastAsia="Times New Roman" w:hAnsi="Times New Roman" w:cs="Times New Roman"/>
              <w:b w:val="0"/>
              <w:sz w:val="24"/>
              <w:szCs w:val="24"/>
            </w:rPr>
            <w:t xml:space="preserve">Development of the </w:t>
          </w:r>
          <w:r w:rsidR="005D1790" w:rsidRPr="003F155D">
            <w:rPr>
              <w:rFonts w:ascii="Times New Roman" w:eastAsia="Times New Roman" w:hAnsi="Times New Roman" w:cs="Times New Roman"/>
              <w:b w:val="0"/>
              <w:i/>
              <w:sz w:val="24"/>
              <w:szCs w:val="24"/>
            </w:rPr>
            <w:t>P. vivax</w:t>
          </w:r>
          <w:r w:rsidR="005D1790" w:rsidRPr="003F155D">
            <w:rPr>
              <w:rFonts w:ascii="Times New Roman" w:eastAsia="Times New Roman" w:hAnsi="Times New Roman" w:cs="Times New Roman"/>
              <w:b w:val="0"/>
              <w:sz w:val="24"/>
              <w:szCs w:val="24"/>
            </w:rPr>
            <w:t xml:space="preserve"> CS protein as a malaria vaccine candidate</w:t>
          </w:r>
          <w:r w:rsidR="00413EE2" w:rsidRPr="003F155D">
            <w:rPr>
              <w:rFonts w:ascii="Times New Roman" w:eastAsia="Times New Roman" w:hAnsi="Times New Roman" w:cs="Times New Roman"/>
              <w:b w:val="0"/>
              <w:sz w:val="24"/>
              <w:szCs w:val="24"/>
            </w:rPr>
            <w:t xml:space="preserve">  </w:t>
          </w:r>
          <w:r w:rsidR="005D1790" w:rsidRPr="003F155D">
            <w:rPr>
              <w:rFonts w:ascii="Times New Roman" w:eastAsia="Times New Roman" w:hAnsi="Times New Roman" w:cs="Times New Roman"/>
              <w:b w:val="0"/>
              <w:sz w:val="24"/>
              <w:szCs w:val="24"/>
            </w:rPr>
            <w:tab/>
          </w:r>
          <w:r w:rsidR="005D1790" w:rsidRPr="003F155D">
            <w:rPr>
              <w:rFonts w:ascii="Times New Roman" w:eastAsia="Times New Roman" w:hAnsi="Times New Roman" w:cs="Times New Roman"/>
              <w:b w:val="0"/>
              <w:sz w:val="24"/>
              <w:szCs w:val="24"/>
            </w:rPr>
            <w:tab/>
            <w:t xml:space="preserve">    </w:t>
          </w:r>
          <w:r w:rsidR="00413EE2" w:rsidRPr="003F155D">
            <w:rPr>
              <w:rFonts w:ascii="Times New Roman" w:eastAsia="Times New Roman" w:hAnsi="Times New Roman" w:cs="Times New Roman"/>
              <w:b w:val="0"/>
              <w:sz w:val="24"/>
              <w:szCs w:val="24"/>
            </w:rPr>
            <w:t xml:space="preserve"> 17</w:t>
          </w:r>
        </w:p>
        <w:p w14:paraId="25ECE524" w14:textId="77777777" w:rsidR="00295EE9" w:rsidRPr="00F3077C" w:rsidRDefault="00E3326D">
          <w:pPr>
            <w:pBdr>
              <w:top w:val="nil"/>
              <w:left w:val="nil"/>
              <w:bottom w:val="nil"/>
              <w:right w:val="nil"/>
              <w:between w:val="nil"/>
            </w:pBdr>
            <w:tabs>
              <w:tab w:val="right" w:pos="9197"/>
            </w:tabs>
            <w:ind w:left="502" w:hanging="403"/>
            <w:rPr>
              <w:rFonts w:ascii="Times New Roman" w:eastAsia="Times New Roman" w:hAnsi="Times New Roman" w:cs="Times New Roman"/>
              <w:color w:val="000000"/>
              <w:sz w:val="24"/>
              <w:szCs w:val="24"/>
            </w:rPr>
          </w:pPr>
          <w:hyperlink w:anchor="_heading=h.44sinio">
            <w:r w:rsidR="00413EE2" w:rsidRPr="00F3077C">
              <w:rPr>
                <w:rFonts w:ascii="Times New Roman" w:eastAsia="Times New Roman" w:hAnsi="Times New Roman" w:cs="Times New Roman"/>
                <w:color w:val="000000"/>
                <w:sz w:val="24"/>
                <w:szCs w:val="24"/>
              </w:rPr>
              <w:t xml:space="preserve">3.4.4 </w:t>
            </w:r>
          </w:hyperlink>
          <w:hyperlink w:anchor="_heading=h.44sinio">
            <w:r w:rsidR="00413EE2" w:rsidRPr="00F3077C">
              <w:rPr>
                <w:rFonts w:ascii="Times New Roman" w:eastAsia="Times New Roman" w:hAnsi="Times New Roman" w:cs="Times New Roman"/>
                <w:sz w:val="24"/>
                <w:szCs w:val="24"/>
              </w:rPr>
              <w:t>Preliminary preclinical studies in Colombia and other countries.</w:t>
            </w:r>
          </w:hyperlink>
          <w:hyperlink w:anchor="_heading=h.44sinio">
            <w:r w:rsidR="00413EE2" w:rsidRPr="00F3077C">
              <w:rPr>
                <w:rFonts w:ascii="Times New Roman" w:eastAsia="Times New Roman" w:hAnsi="Times New Roman" w:cs="Times New Roman"/>
                <w:color w:val="000000"/>
                <w:sz w:val="24"/>
                <w:szCs w:val="24"/>
              </w:rPr>
              <w:tab/>
              <w:t>1</w:t>
            </w:r>
          </w:hyperlink>
          <w:r w:rsidR="00413EE2" w:rsidRPr="00F3077C">
            <w:rPr>
              <w:rFonts w:ascii="Times New Roman" w:eastAsia="Times New Roman" w:hAnsi="Times New Roman" w:cs="Times New Roman"/>
              <w:sz w:val="24"/>
              <w:szCs w:val="24"/>
            </w:rPr>
            <w:t>7</w:t>
          </w:r>
        </w:p>
        <w:p w14:paraId="0C1F5EFD" w14:textId="48E833EF" w:rsidR="00295EE9" w:rsidRPr="003F155D" w:rsidRDefault="00F3077C" w:rsidP="003F155D">
          <w:pPr>
            <w:pStyle w:val="Ttulo1"/>
            <w:tabs>
              <w:tab w:val="left" w:pos="455"/>
            </w:tabs>
            <w:spacing w:before="0"/>
            <w:jc w:val="both"/>
            <w:rPr>
              <w:rFonts w:ascii="Times New Roman" w:eastAsia="Times New Roman" w:hAnsi="Times New Roman" w:cs="Times New Roman"/>
              <w:i/>
              <w:sz w:val="24"/>
              <w:szCs w:val="24"/>
            </w:rPr>
          </w:pPr>
          <w:r>
            <w:rPr>
              <w:b w:val="0"/>
            </w:rPr>
            <w:t xml:space="preserve"> </w:t>
          </w:r>
          <w:hyperlink w:anchor="_heading=h.2jxsxqh">
            <w:r w:rsidR="00413EE2" w:rsidRPr="003F155D">
              <w:rPr>
                <w:rFonts w:ascii="Times New Roman" w:eastAsia="Times New Roman" w:hAnsi="Times New Roman" w:cs="Times New Roman"/>
                <w:b w:val="0"/>
                <w:color w:val="000000"/>
                <w:sz w:val="24"/>
                <w:szCs w:val="24"/>
              </w:rPr>
              <w:t xml:space="preserve">3.4.5 </w:t>
            </w:r>
          </w:hyperlink>
          <w:r w:rsidR="005D1790" w:rsidRPr="003F155D">
            <w:rPr>
              <w:rFonts w:ascii="Times New Roman" w:eastAsia="Times New Roman" w:hAnsi="Times New Roman" w:cs="Times New Roman"/>
              <w:b w:val="0"/>
              <w:i/>
              <w:sz w:val="24"/>
              <w:szCs w:val="24"/>
            </w:rPr>
            <w:t>P. vivax</w:t>
          </w:r>
          <w:r w:rsidR="005D1790" w:rsidRPr="003F155D">
            <w:rPr>
              <w:rFonts w:ascii="Times New Roman" w:eastAsia="Times New Roman" w:hAnsi="Times New Roman" w:cs="Times New Roman"/>
              <w:b w:val="0"/>
              <w:sz w:val="24"/>
              <w:szCs w:val="24"/>
            </w:rPr>
            <w:t xml:space="preserve"> CS </w:t>
          </w:r>
          <w:r w:rsidR="00E3326D">
            <w:rPr>
              <w:rFonts w:ascii="Times New Roman" w:eastAsia="Times New Roman" w:hAnsi="Times New Roman" w:cs="Times New Roman"/>
              <w:b w:val="0"/>
              <w:sz w:val="24"/>
              <w:szCs w:val="24"/>
            </w:rPr>
            <w:t>protein phase I clinical trials</w:t>
          </w:r>
          <w:r w:rsidR="005D1790" w:rsidRPr="003F155D">
            <w:rPr>
              <w:rFonts w:ascii="Times New Roman" w:eastAsia="Times New Roman" w:hAnsi="Times New Roman" w:cs="Times New Roman"/>
              <w:b w:val="0"/>
              <w:sz w:val="24"/>
              <w:szCs w:val="24"/>
            </w:rPr>
            <w:tab/>
          </w:r>
          <w:r w:rsidR="005D1790" w:rsidRPr="003F155D">
            <w:rPr>
              <w:rFonts w:ascii="Times New Roman" w:eastAsia="Times New Roman" w:hAnsi="Times New Roman" w:cs="Times New Roman"/>
              <w:b w:val="0"/>
              <w:sz w:val="24"/>
              <w:szCs w:val="24"/>
            </w:rPr>
            <w:tab/>
          </w:r>
          <w:r w:rsidR="005D1790" w:rsidRPr="003F155D">
            <w:rPr>
              <w:rFonts w:ascii="Times New Roman" w:eastAsia="Times New Roman" w:hAnsi="Times New Roman" w:cs="Times New Roman"/>
              <w:b w:val="0"/>
              <w:sz w:val="24"/>
              <w:szCs w:val="24"/>
            </w:rPr>
            <w:tab/>
          </w:r>
          <w:r w:rsidR="005D1790" w:rsidRPr="003F155D">
            <w:rPr>
              <w:rFonts w:ascii="Times New Roman" w:eastAsia="Times New Roman" w:hAnsi="Times New Roman" w:cs="Times New Roman"/>
              <w:b w:val="0"/>
              <w:sz w:val="24"/>
              <w:szCs w:val="24"/>
            </w:rPr>
            <w:tab/>
          </w:r>
          <w:r w:rsidR="005D1790" w:rsidRPr="003F155D">
            <w:rPr>
              <w:rFonts w:ascii="Times New Roman" w:eastAsia="Times New Roman" w:hAnsi="Times New Roman" w:cs="Times New Roman"/>
              <w:b w:val="0"/>
              <w:sz w:val="24"/>
              <w:szCs w:val="24"/>
            </w:rPr>
            <w:tab/>
          </w:r>
          <w:r w:rsidR="005D1790" w:rsidRPr="003F155D">
            <w:rPr>
              <w:rFonts w:ascii="Times New Roman" w:eastAsia="Times New Roman" w:hAnsi="Times New Roman" w:cs="Times New Roman"/>
              <w:b w:val="0"/>
              <w:sz w:val="24"/>
              <w:szCs w:val="24"/>
            </w:rPr>
            <w:tab/>
            <w:t xml:space="preserve">     </w:t>
          </w:r>
          <w:hyperlink w:anchor="_heading=h.2jxsxqh">
            <w:r w:rsidR="00413EE2" w:rsidRPr="003F155D">
              <w:rPr>
                <w:rFonts w:ascii="Times New Roman" w:eastAsia="Times New Roman" w:hAnsi="Times New Roman" w:cs="Times New Roman"/>
                <w:b w:val="0"/>
                <w:color w:val="000000"/>
                <w:sz w:val="24"/>
                <w:szCs w:val="24"/>
              </w:rPr>
              <w:t>1</w:t>
            </w:r>
          </w:hyperlink>
          <w:r w:rsidR="00413EE2" w:rsidRPr="003F155D">
            <w:rPr>
              <w:rFonts w:ascii="Times New Roman" w:eastAsia="Times New Roman" w:hAnsi="Times New Roman" w:cs="Times New Roman"/>
              <w:b w:val="0"/>
              <w:sz w:val="24"/>
              <w:szCs w:val="24"/>
            </w:rPr>
            <w:t>8</w:t>
          </w:r>
        </w:p>
        <w:p w14:paraId="2A8BB946" w14:textId="77777777" w:rsidR="00295EE9" w:rsidRDefault="00E3326D">
          <w:pPr>
            <w:pBdr>
              <w:top w:val="nil"/>
              <w:left w:val="nil"/>
              <w:bottom w:val="nil"/>
              <w:right w:val="nil"/>
              <w:between w:val="nil"/>
            </w:pBdr>
            <w:tabs>
              <w:tab w:val="right" w:pos="9197"/>
            </w:tabs>
            <w:ind w:left="502" w:hanging="403"/>
            <w:rPr>
              <w:rFonts w:ascii="Times New Roman" w:eastAsia="Times New Roman" w:hAnsi="Times New Roman" w:cs="Times New Roman"/>
              <w:color w:val="000000"/>
              <w:sz w:val="24"/>
              <w:szCs w:val="24"/>
            </w:rPr>
          </w:pPr>
          <w:hyperlink w:anchor="_heading=h.z337ya">
            <w:r w:rsidR="00413EE2" w:rsidRPr="00BF7A75">
              <w:rPr>
                <w:rFonts w:ascii="Times New Roman" w:eastAsia="Times New Roman" w:hAnsi="Times New Roman" w:cs="Times New Roman"/>
                <w:color w:val="000000"/>
                <w:sz w:val="24"/>
                <w:szCs w:val="24"/>
              </w:rPr>
              <w:t xml:space="preserve">3.4.6 </w:t>
            </w:r>
          </w:hyperlink>
          <w:hyperlink w:anchor="_heading=h.z337ya">
            <w:r w:rsidR="00413EE2" w:rsidRPr="00BF7A75">
              <w:rPr>
                <w:rFonts w:ascii="Times New Roman" w:eastAsia="Times New Roman" w:hAnsi="Times New Roman" w:cs="Times New Roman"/>
                <w:sz w:val="24"/>
                <w:szCs w:val="24"/>
              </w:rPr>
              <w:t xml:space="preserve">Infectious challenge models for </w:t>
            </w:r>
          </w:hyperlink>
          <w:hyperlink w:anchor="_heading=h.z337ya">
            <w:r w:rsidR="00413EE2">
              <w:rPr>
                <w:rFonts w:ascii="Times New Roman" w:eastAsia="Times New Roman" w:hAnsi="Times New Roman" w:cs="Times New Roman"/>
                <w:i/>
                <w:sz w:val="24"/>
                <w:szCs w:val="24"/>
              </w:rPr>
              <w:t>P. falciparum</w:t>
            </w:r>
          </w:hyperlink>
          <w:hyperlink w:anchor="_heading=h.z337ya">
            <w:r w:rsidR="00413EE2">
              <w:rPr>
                <w:rFonts w:ascii="Times New Roman" w:eastAsia="Times New Roman" w:hAnsi="Times New Roman" w:cs="Times New Roman"/>
                <w:sz w:val="24"/>
                <w:szCs w:val="24"/>
              </w:rPr>
              <w:t xml:space="preserve"> and </w:t>
            </w:r>
          </w:hyperlink>
          <w:hyperlink w:anchor="_heading=h.z337ya">
            <w:r w:rsidR="00413EE2">
              <w:rPr>
                <w:rFonts w:ascii="Times New Roman" w:eastAsia="Times New Roman" w:hAnsi="Times New Roman" w:cs="Times New Roman"/>
                <w:i/>
                <w:sz w:val="24"/>
                <w:szCs w:val="24"/>
              </w:rPr>
              <w:t>P. vivax</w:t>
            </w:r>
          </w:hyperlink>
          <w:hyperlink w:anchor="_heading=h.z337ya">
            <w:r w:rsidR="00413EE2">
              <w:rPr>
                <w:rFonts w:ascii="Times New Roman" w:eastAsia="Times New Roman" w:hAnsi="Times New Roman" w:cs="Times New Roman"/>
                <w:i/>
                <w:color w:val="000000"/>
                <w:sz w:val="24"/>
                <w:szCs w:val="24"/>
              </w:rPr>
              <w:tab/>
            </w:r>
          </w:hyperlink>
          <w:r w:rsidR="00413EE2">
            <w:rPr>
              <w:rFonts w:ascii="Times New Roman" w:eastAsia="Times New Roman" w:hAnsi="Times New Roman" w:cs="Times New Roman"/>
              <w:sz w:val="24"/>
              <w:szCs w:val="24"/>
            </w:rPr>
            <w:t>19</w:t>
          </w:r>
        </w:p>
        <w:p w14:paraId="4D4F7018" w14:textId="4D8AA852" w:rsidR="00295EE9" w:rsidRDefault="00E3326D">
          <w:pPr>
            <w:pBdr>
              <w:top w:val="nil"/>
              <w:left w:val="nil"/>
              <w:bottom w:val="nil"/>
              <w:right w:val="nil"/>
              <w:between w:val="nil"/>
            </w:pBdr>
            <w:tabs>
              <w:tab w:val="right" w:pos="9197"/>
            </w:tabs>
            <w:ind w:left="502" w:hanging="403"/>
            <w:rPr>
              <w:rFonts w:ascii="Times New Roman" w:eastAsia="Times New Roman" w:hAnsi="Times New Roman" w:cs="Times New Roman"/>
              <w:color w:val="000000"/>
              <w:sz w:val="24"/>
              <w:szCs w:val="24"/>
            </w:rPr>
          </w:pPr>
          <w:hyperlink w:anchor="_heading=h.3j2qqm3">
            <w:r w:rsidR="00413EE2">
              <w:rPr>
                <w:rFonts w:ascii="Times New Roman" w:eastAsia="Times New Roman" w:hAnsi="Times New Roman" w:cs="Times New Roman"/>
                <w:color w:val="000000"/>
                <w:sz w:val="24"/>
                <w:szCs w:val="24"/>
              </w:rPr>
              <w:t>3.4.7</w:t>
            </w:r>
          </w:hyperlink>
          <w:hyperlink w:anchor="_heading=h.3j2qqm3">
            <w:r w:rsidR="00413EE2">
              <w:rPr>
                <w:rFonts w:ascii="Times New Roman" w:eastAsia="Times New Roman" w:hAnsi="Times New Roman" w:cs="Times New Roman"/>
                <w:sz w:val="24"/>
                <w:szCs w:val="24"/>
              </w:rPr>
              <w:t xml:space="preserve"> Standardization of a </w:t>
            </w:r>
            <w:r w:rsidR="00A7797B">
              <w:rPr>
                <w:rFonts w:ascii="Times New Roman" w:eastAsia="Times New Roman" w:hAnsi="Times New Roman" w:cs="Times New Roman"/>
                <w:sz w:val="24"/>
                <w:szCs w:val="24"/>
              </w:rPr>
              <w:t>c</w:t>
            </w:r>
            <w:r w:rsidR="00413EE2">
              <w:rPr>
                <w:rFonts w:ascii="Times New Roman" w:eastAsia="Times New Roman" w:hAnsi="Times New Roman" w:cs="Times New Roman"/>
                <w:sz w:val="24"/>
                <w:szCs w:val="24"/>
              </w:rPr>
              <w:t xml:space="preserve">hallenge model with </w:t>
            </w:r>
          </w:hyperlink>
          <w:hyperlink w:anchor="_heading=h.3j2qqm3">
            <w:r w:rsidR="00413EE2">
              <w:rPr>
                <w:rFonts w:ascii="Times New Roman" w:eastAsia="Times New Roman" w:hAnsi="Times New Roman" w:cs="Times New Roman"/>
                <w:i/>
                <w:sz w:val="24"/>
                <w:szCs w:val="24"/>
              </w:rPr>
              <w:t>P. vivax</w:t>
            </w:r>
          </w:hyperlink>
          <w:hyperlink w:anchor="_heading=h.3j2qqm3">
            <w:r w:rsidR="00413EE2">
              <w:rPr>
                <w:rFonts w:ascii="Times New Roman" w:eastAsia="Times New Roman" w:hAnsi="Times New Roman" w:cs="Times New Roman"/>
                <w:sz w:val="24"/>
                <w:szCs w:val="24"/>
              </w:rPr>
              <w:t xml:space="preserve"> sporozoites</w:t>
            </w:r>
          </w:hyperlink>
          <w:hyperlink w:anchor="_heading=h.3j2qqm3">
            <w:r w:rsidR="00413EE2">
              <w:rPr>
                <w:rFonts w:ascii="Times New Roman" w:eastAsia="Times New Roman" w:hAnsi="Times New Roman" w:cs="Times New Roman"/>
                <w:color w:val="000000"/>
                <w:sz w:val="24"/>
                <w:szCs w:val="24"/>
              </w:rPr>
              <w:tab/>
            </w:r>
          </w:hyperlink>
          <w:r w:rsidR="00413EE2">
            <w:rPr>
              <w:rFonts w:ascii="Times New Roman" w:eastAsia="Times New Roman" w:hAnsi="Times New Roman" w:cs="Times New Roman"/>
              <w:sz w:val="24"/>
              <w:szCs w:val="24"/>
            </w:rPr>
            <w:t>19</w:t>
          </w:r>
        </w:p>
        <w:p w14:paraId="7B8C355D" w14:textId="4CA41371" w:rsidR="00295EE9" w:rsidRDefault="00E3326D">
          <w:pPr>
            <w:pBdr>
              <w:top w:val="nil"/>
              <w:left w:val="nil"/>
              <w:bottom w:val="nil"/>
              <w:right w:val="nil"/>
              <w:between w:val="nil"/>
            </w:pBdr>
            <w:tabs>
              <w:tab w:val="right" w:pos="9197"/>
            </w:tabs>
            <w:ind w:left="502" w:hanging="403"/>
            <w:rPr>
              <w:rFonts w:ascii="Times New Roman" w:eastAsia="Times New Roman" w:hAnsi="Times New Roman" w:cs="Times New Roman"/>
              <w:color w:val="000000"/>
              <w:sz w:val="24"/>
              <w:szCs w:val="24"/>
            </w:rPr>
          </w:pPr>
          <w:hyperlink w:anchor="_heading=h.1y810tw">
            <w:r w:rsidR="00413EE2">
              <w:rPr>
                <w:rFonts w:ascii="Times New Roman" w:eastAsia="Times New Roman" w:hAnsi="Times New Roman" w:cs="Times New Roman"/>
                <w:color w:val="000000"/>
                <w:sz w:val="24"/>
                <w:szCs w:val="24"/>
              </w:rPr>
              <w:t xml:space="preserve">3.5 </w:t>
            </w:r>
          </w:hyperlink>
          <w:hyperlink w:anchor="_heading=h.1y810tw">
            <w:r w:rsidR="00413EE2">
              <w:rPr>
                <w:rFonts w:ascii="Times New Roman" w:eastAsia="Times New Roman" w:hAnsi="Times New Roman" w:cs="Times New Roman"/>
                <w:sz w:val="24"/>
                <w:szCs w:val="24"/>
              </w:rPr>
              <w:t>Scientific Justification</w:t>
            </w:r>
          </w:hyperlink>
          <w:hyperlink w:anchor="_heading=h.1y810tw">
            <w:r w:rsidR="00413EE2">
              <w:rPr>
                <w:rFonts w:ascii="Times New Roman" w:eastAsia="Times New Roman" w:hAnsi="Times New Roman" w:cs="Times New Roman"/>
                <w:color w:val="000000"/>
                <w:sz w:val="24"/>
                <w:szCs w:val="24"/>
              </w:rPr>
              <w:tab/>
              <w:t>2</w:t>
            </w:r>
          </w:hyperlink>
          <w:r w:rsidR="00413EE2">
            <w:rPr>
              <w:rFonts w:ascii="Times New Roman" w:eastAsia="Times New Roman" w:hAnsi="Times New Roman" w:cs="Times New Roman"/>
              <w:sz w:val="24"/>
              <w:szCs w:val="24"/>
            </w:rPr>
            <w:t>0</w:t>
          </w:r>
        </w:p>
        <w:p w14:paraId="4CE81929" w14:textId="26DCF344" w:rsidR="00295EE9" w:rsidRDefault="00E3326D">
          <w:pPr>
            <w:pBdr>
              <w:top w:val="nil"/>
              <w:left w:val="nil"/>
              <w:bottom w:val="nil"/>
              <w:right w:val="nil"/>
              <w:between w:val="nil"/>
            </w:pBdr>
            <w:tabs>
              <w:tab w:val="left" w:pos="502"/>
              <w:tab w:val="right" w:pos="9197"/>
            </w:tabs>
            <w:rPr>
              <w:rFonts w:ascii="Times New Roman" w:eastAsia="Times New Roman" w:hAnsi="Times New Roman" w:cs="Times New Roman"/>
              <w:color w:val="000000"/>
              <w:sz w:val="24"/>
              <w:szCs w:val="24"/>
            </w:rPr>
          </w:pPr>
          <w:hyperlink w:anchor="_heading=h.4i7ojhp">
            <w:r w:rsidR="00413EE2">
              <w:rPr>
                <w:rFonts w:ascii="Times New Roman" w:eastAsia="Times New Roman" w:hAnsi="Times New Roman" w:cs="Times New Roman"/>
                <w:color w:val="000000"/>
                <w:sz w:val="24"/>
                <w:szCs w:val="24"/>
              </w:rPr>
              <w:t>4.</w:t>
            </w:r>
            <w:r w:rsidR="00413EE2">
              <w:rPr>
                <w:rFonts w:ascii="Times New Roman" w:eastAsia="Times New Roman" w:hAnsi="Times New Roman" w:cs="Times New Roman"/>
                <w:color w:val="000000"/>
                <w:sz w:val="24"/>
                <w:szCs w:val="24"/>
              </w:rPr>
              <w:tab/>
            </w:r>
          </w:hyperlink>
          <w:r w:rsidR="00413EE2">
            <w:fldChar w:fldCharType="begin"/>
          </w:r>
          <w:r w:rsidR="00413EE2">
            <w:instrText xml:space="preserve"> PAGEREF _heading=h.4i7ojhp \h </w:instrText>
          </w:r>
          <w:r w:rsidR="00413EE2">
            <w:fldChar w:fldCharType="separate"/>
          </w:r>
          <w:r w:rsidR="00413EE2">
            <w:rPr>
              <w:rFonts w:ascii="Times New Roman" w:eastAsia="Times New Roman" w:hAnsi="Times New Roman" w:cs="Times New Roman"/>
              <w:sz w:val="24"/>
              <w:szCs w:val="24"/>
            </w:rPr>
            <w:t>HYPOTHESIS</w:t>
          </w:r>
          <w:r w:rsidR="00413EE2">
            <w:rPr>
              <w:rFonts w:ascii="Times New Roman" w:eastAsia="Times New Roman" w:hAnsi="Times New Roman" w:cs="Times New Roman"/>
              <w:color w:val="000000"/>
              <w:sz w:val="24"/>
              <w:szCs w:val="24"/>
            </w:rPr>
            <w:tab/>
            <w:t>2</w:t>
          </w:r>
          <w:r w:rsidR="00413EE2">
            <w:fldChar w:fldCharType="end"/>
          </w:r>
          <w:r w:rsidR="00F3077C">
            <w:rPr>
              <w:rFonts w:ascii="Times New Roman" w:eastAsia="Times New Roman" w:hAnsi="Times New Roman" w:cs="Times New Roman"/>
              <w:sz w:val="24"/>
              <w:szCs w:val="24"/>
            </w:rPr>
            <w:t>0</w:t>
          </w:r>
        </w:p>
        <w:p w14:paraId="7F1A14C7" w14:textId="77777777" w:rsidR="00295EE9" w:rsidRDefault="00E3326D">
          <w:pPr>
            <w:pBdr>
              <w:top w:val="nil"/>
              <w:left w:val="nil"/>
              <w:bottom w:val="nil"/>
              <w:right w:val="nil"/>
              <w:between w:val="nil"/>
            </w:pBdr>
            <w:tabs>
              <w:tab w:val="left" w:pos="502"/>
              <w:tab w:val="right" w:pos="9197"/>
            </w:tabs>
            <w:rPr>
              <w:rFonts w:ascii="Times New Roman" w:eastAsia="Times New Roman" w:hAnsi="Times New Roman" w:cs="Times New Roman"/>
              <w:color w:val="000000"/>
              <w:sz w:val="24"/>
              <w:szCs w:val="24"/>
            </w:rPr>
          </w:pPr>
          <w:hyperlink w:anchor="_heading=h.2xcytpi">
            <w:r w:rsidR="00413EE2">
              <w:rPr>
                <w:rFonts w:ascii="Times New Roman" w:eastAsia="Times New Roman" w:hAnsi="Times New Roman" w:cs="Times New Roman"/>
                <w:color w:val="000000"/>
                <w:sz w:val="24"/>
                <w:szCs w:val="24"/>
              </w:rPr>
              <w:t>5.</w:t>
            </w:r>
            <w:r w:rsidR="00413EE2">
              <w:rPr>
                <w:rFonts w:ascii="Times New Roman" w:eastAsia="Times New Roman" w:hAnsi="Times New Roman" w:cs="Times New Roman"/>
                <w:color w:val="000000"/>
                <w:sz w:val="24"/>
                <w:szCs w:val="24"/>
              </w:rPr>
              <w:tab/>
              <w:t>OBJE</w:t>
            </w:r>
          </w:hyperlink>
          <w:r w:rsidR="00413EE2">
            <w:fldChar w:fldCharType="begin"/>
          </w:r>
          <w:r w:rsidR="00413EE2">
            <w:instrText xml:space="preserve"> PAGEREF _heading=h.2xcytpi \h </w:instrText>
          </w:r>
          <w:r w:rsidR="00413EE2">
            <w:fldChar w:fldCharType="separate"/>
          </w:r>
          <w:r w:rsidR="00413EE2">
            <w:rPr>
              <w:rFonts w:ascii="Times New Roman" w:eastAsia="Times New Roman" w:hAnsi="Times New Roman" w:cs="Times New Roman"/>
              <w:sz w:val="24"/>
              <w:szCs w:val="24"/>
            </w:rPr>
            <w:t>CTIVES</w:t>
          </w:r>
          <w:r w:rsidR="00413EE2">
            <w:rPr>
              <w:rFonts w:ascii="Times New Roman" w:eastAsia="Times New Roman" w:hAnsi="Times New Roman" w:cs="Times New Roman"/>
              <w:color w:val="000000"/>
              <w:sz w:val="24"/>
              <w:szCs w:val="24"/>
            </w:rPr>
            <w:tab/>
            <w:t>2</w:t>
          </w:r>
          <w:r w:rsidR="00413EE2">
            <w:fldChar w:fldCharType="end"/>
          </w:r>
          <w:r w:rsidR="00413EE2">
            <w:rPr>
              <w:rFonts w:ascii="Times New Roman" w:eastAsia="Times New Roman" w:hAnsi="Times New Roman" w:cs="Times New Roman"/>
              <w:sz w:val="24"/>
              <w:szCs w:val="24"/>
            </w:rPr>
            <w:t>1</w:t>
          </w:r>
        </w:p>
        <w:p w14:paraId="269C2329" w14:textId="056D4F60" w:rsidR="00295EE9" w:rsidRDefault="00E3326D">
          <w:pPr>
            <w:pBdr>
              <w:top w:val="nil"/>
              <w:left w:val="nil"/>
              <w:bottom w:val="nil"/>
              <w:right w:val="nil"/>
              <w:between w:val="nil"/>
            </w:pBdr>
            <w:tabs>
              <w:tab w:val="right" w:pos="9197"/>
            </w:tabs>
            <w:ind w:left="502" w:hanging="403"/>
            <w:rPr>
              <w:rFonts w:ascii="Times New Roman" w:eastAsia="Times New Roman" w:hAnsi="Times New Roman" w:cs="Times New Roman"/>
              <w:color w:val="000000"/>
              <w:sz w:val="24"/>
              <w:szCs w:val="24"/>
            </w:rPr>
          </w:pPr>
          <w:hyperlink w:anchor="_heading=h.1ci93xb">
            <w:r w:rsidR="00413EE2">
              <w:rPr>
                <w:rFonts w:ascii="Times New Roman" w:eastAsia="Times New Roman" w:hAnsi="Times New Roman" w:cs="Times New Roman"/>
                <w:color w:val="000000"/>
                <w:sz w:val="24"/>
                <w:szCs w:val="24"/>
              </w:rPr>
              <w:t xml:space="preserve">5.1 </w:t>
            </w:r>
          </w:hyperlink>
          <w:hyperlink w:anchor="_heading=h.1ci93xb">
            <w:r w:rsidR="00413EE2">
              <w:rPr>
                <w:rFonts w:ascii="Times New Roman" w:eastAsia="Times New Roman" w:hAnsi="Times New Roman" w:cs="Times New Roman"/>
                <w:sz w:val="24"/>
                <w:szCs w:val="24"/>
              </w:rPr>
              <w:t xml:space="preserve">General </w:t>
            </w:r>
            <w:r w:rsidR="00A7797B">
              <w:rPr>
                <w:rFonts w:ascii="Times New Roman" w:eastAsia="Times New Roman" w:hAnsi="Times New Roman" w:cs="Times New Roman"/>
                <w:sz w:val="24"/>
                <w:szCs w:val="24"/>
              </w:rPr>
              <w:t>o</w:t>
            </w:r>
            <w:r w:rsidR="00413EE2">
              <w:rPr>
                <w:rFonts w:ascii="Times New Roman" w:eastAsia="Times New Roman" w:hAnsi="Times New Roman" w:cs="Times New Roman"/>
                <w:sz w:val="24"/>
                <w:szCs w:val="24"/>
              </w:rPr>
              <w:t>bjective</w:t>
            </w:r>
          </w:hyperlink>
          <w:hyperlink w:anchor="_heading=h.1ci93xb">
            <w:r w:rsidR="00413EE2">
              <w:rPr>
                <w:rFonts w:ascii="Times New Roman" w:eastAsia="Times New Roman" w:hAnsi="Times New Roman" w:cs="Times New Roman"/>
                <w:color w:val="000000"/>
                <w:sz w:val="24"/>
                <w:szCs w:val="24"/>
              </w:rPr>
              <w:tab/>
              <w:t>2</w:t>
            </w:r>
          </w:hyperlink>
          <w:r w:rsidR="00413EE2">
            <w:rPr>
              <w:rFonts w:ascii="Times New Roman" w:eastAsia="Times New Roman" w:hAnsi="Times New Roman" w:cs="Times New Roman"/>
              <w:sz w:val="24"/>
              <w:szCs w:val="24"/>
            </w:rPr>
            <w:t>1</w:t>
          </w:r>
        </w:p>
        <w:p w14:paraId="4EFDA1F4" w14:textId="77777777" w:rsidR="00295EE9" w:rsidRDefault="00E3326D">
          <w:pPr>
            <w:pBdr>
              <w:top w:val="nil"/>
              <w:left w:val="nil"/>
              <w:bottom w:val="nil"/>
              <w:right w:val="nil"/>
              <w:between w:val="nil"/>
            </w:pBdr>
            <w:tabs>
              <w:tab w:val="right" w:pos="9197"/>
            </w:tabs>
            <w:ind w:left="502" w:hanging="403"/>
            <w:rPr>
              <w:rFonts w:ascii="Times New Roman" w:eastAsia="Times New Roman" w:hAnsi="Times New Roman" w:cs="Times New Roman"/>
              <w:color w:val="000000"/>
              <w:sz w:val="24"/>
              <w:szCs w:val="24"/>
            </w:rPr>
          </w:pPr>
          <w:hyperlink w:anchor="_heading=h.3whwml4">
            <w:r w:rsidR="00413EE2">
              <w:rPr>
                <w:rFonts w:ascii="Times New Roman" w:eastAsia="Times New Roman" w:hAnsi="Times New Roman" w:cs="Times New Roman"/>
                <w:color w:val="000000"/>
                <w:sz w:val="24"/>
                <w:szCs w:val="24"/>
              </w:rPr>
              <w:t xml:space="preserve">5.2 </w:t>
            </w:r>
          </w:hyperlink>
          <w:hyperlink w:anchor="_heading=h.3whwml4">
            <w:r w:rsidR="00413EE2">
              <w:rPr>
                <w:rFonts w:ascii="Times New Roman" w:eastAsia="Times New Roman" w:hAnsi="Times New Roman" w:cs="Times New Roman"/>
                <w:sz w:val="24"/>
                <w:szCs w:val="24"/>
              </w:rPr>
              <w:t>S</w:t>
            </w:r>
          </w:hyperlink>
          <w:hyperlink w:anchor="_heading=h.3whwml4">
            <w:r w:rsidR="00413EE2">
              <w:rPr>
                <w:rFonts w:ascii="Times New Roman" w:eastAsia="Times New Roman" w:hAnsi="Times New Roman" w:cs="Times New Roman"/>
                <w:color w:val="000000"/>
                <w:sz w:val="24"/>
                <w:szCs w:val="24"/>
              </w:rPr>
              <w:t>pec</w:t>
            </w:r>
          </w:hyperlink>
          <w:hyperlink w:anchor="_heading=h.3whwml4">
            <w:r w:rsidR="00413EE2">
              <w:rPr>
                <w:rFonts w:ascii="Times New Roman" w:eastAsia="Times New Roman" w:hAnsi="Times New Roman" w:cs="Times New Roman"/>
                <w:sz w:val="24"/>
                <w:szCs w:val="24"/>
              </w:rPr>
              <w:t>ific objectives</w:t>
            </w:r>
            <w:r w:rsidR="00413EE2">
              <w:rPr>
                <w:rFonts w:ascii="Times New Roman" w:eastAsia="Times New Roman" w:hAnsi="Times New Roman" w:cs="Times New Roman"/>
                <w:sz w:val="24"/>
                <w:szCs w:val="24"/>
              </w:rPr>
              <w:tab/>
            </w:r>
          </w:hyperlink>
          <w:r w:rsidR="00413EE2">
            <w:fldChar w:fldCharType="begin"/>
          </w:r>
          <w:r w:rsidR="00413EE2">
            <w:instrText xml:space="preserve"> PAGEREF _heading=h.3whwml4 \h </w:instrText>
          </w:r>
          <w:r w:rsidR="00413EE2">
            <w:fldChar w:fldCharType="separate"/>
          </w:r>
          <w:r w:rsidR="00413EE2">
            <w:rPr>
              <w:rFonts w:ascii="Times New Roman" w:eastAsia="Times New Roman" w:hAnsi="Times New Roman" w:cs="Times New Roman"/>
              <w:color w:val="000000"/>
              <w:sz w:val="24"/>
              <w:szCs w:val="24"/>
            </w:rPr>
            <w:t>2</w:t>
          </w:r>
          <w:r w:rsidR="00413EE2">
            <w:fldChar w:fldCharType="end"/>
          </w:r>
          <w:r w:rsidR="00413EE2">
            <w:rPr>
              <w:rFonts w:ascii="Times New Roman" w:eastAsia="Times New Roman" w:hAnsi="Times New Roman" w:cs="Times New Roman"/>
              <w:sz w:val="24"/>
              <w:szCs w:val="24"/>
            </w:rPr>
            <w:t>1</w:t>
          </w:r>
        </w:p>
        <w:p w14:paraId="733AE11C" w14:textId="77777777" w:rsidR="00295EE9" w:rsidRDefault="00E3326D">
          <w:pPr>
            <w:pBdr>
              <w:top w:val="nil"/>
              <w:left w:val="nil"/>
              <w:bottom w:val="nil"/>
              <w:right w:val="nil"/>
              <w:between w:val="nil"/>
            </w:pBdr>
            <w:tabs>
              <w:tab w:val="left" w:pos="502"/>
              <w:tab w:val="right" w:pos="9197"/>
            </w:tabs>
            <w:rPr>
              <w:rFonts w:ascii="Times New Roman" w:eastAsia="Times New Roman" w:hAnsi="Times New Roman" w:cs="Times New Roman"/>
              <w:color w:val="000000"/>
              <w:sz w:val="24"/>
              <w:szCs w:val="24"/>
            </w:rPr>
          </w:pPr>
          <w:hyperlink w:anchor="_heading=h.2bn6wsx">
            <w:r w:rsidR="00413EE2">
              <w:rPr>
                <w:rFonts w:ascii="Times New Roman" w:eastAsia="Times New Roman" w:hAnsi="Times New Roman" w:cs="Times New Roman"/>
                <w:color w:val="000000"/>
                <w:sz w:val="24"/>
                <w:szCs w:val="24"/>
              </w:rPr>
              <w:t>6.</w:t>
            </w:r>
            <w:r w:rsidR="00413EE2">
              <w:rPr>
                <w:rFonts w:ascii="Times New Roman" w:eastAsia="Times New Roman" w:hAnsi="Times New Roman" w:cs="Times New Roman"/>
                <w:color w:val="000000"/>
                <w:sz w:val="24"/>
                <w:szCs w:val="24"/>
              </w:rPr>
              <w:tab/>
            </w:r>
          </w:hyperlink>
          <w:r w:rsidR="00413EE2">
            <w:fldChar w:fldCharType="begin"/>
          </w:r>
          <w:r w:rsidR="00413EE2">
            <w:instrText xml:space="preserve"> PAGEREF _heading=h.2bn6wsx \h </w:instrText>
          </w:r>
          <w:r w:rsidR="00413EE2">
            <w:fldChar w:fldCharType="separate"/>
          </w:r>
          <w:r w:rsidR="00413EE2">
            <w:rPr>
              <w:rFonts w:ascii="Times New Roman" w:eastAsia="Times New Roman" w:hAnsi="Times New Roman" w:cs="Times New Roman"/>
              <w:sz w:val="24"/>
              <w:szCs w:val="24"/>
            </w:rPr>
            <w:t>STUDY POPULATION</w:t>
          </w:r>
          <w:r w:rsidR="00413EE2">
            <w:rPr>
              <w:rFonts w:ascii="Times New Roman" w:eastAsia="Times New Roman" w:hAnsi="Times New Roman" w:cs="Times New Roman"/>
              <w:color w:val="000000"/>
              <w:sz w:val="24"/>
              <w:szCs w:val="24"/>
            </w:rPr>
            <w:tab/>
            <w:t>2</w:t>
          </w:r>
          <w:r w:rsidR="00413EE2">
            <w:fldChar w:fldCharType="end"/>
          </w:r>
          <w:r w:rsidR="00413EE2">
            <w:rPr>
              <w:rFonts w:ascii="Times New Roman" w:eastAsia="Times New Roman" w:hAnsi="Times New Roman" w:cs="Times New Roman"/>
              <w:sz w:val="24"/>
              <w:szCs w:val="24"/>
            </w:rPr>
            <w:t>2</w:t>
          </w:r>
        </w:p>
        <w:p w14:paraId="34DAD659" w14:textId="2A1D99DA" w:rsidR="00295EE9" w:rsidRDefault="00E3326D">
          <w:pPr>
            <w:pBdr>
              <w:top w:val="nil"/>
              <w:left w:val="nil"/>
              <w:bottom w:val="nil"/>
              <w:right w:val="nil"/>
              <w:between w:val="nil"/>
            </w:pBdr>
            <w:tabs>
              <w:tab w:val="right" w:pos="9197"/>
            </w:tabs>
            <w:ind w:left="502" w:hanging="403"/>
            <w:rPr>
              <w:rFonts w:ascii="Times New Roman" w:eastAsia="Times New Roman" w:hAnsi="Times New Roman" w:cs="Times New Roman"/>
              <w:color w:val="000000"/>
              <w:sz w:val="24"/>
              <w:szCs w:val="24"/>
            </w:rPr>
          </w:pPr>
          <w:hyperlink w:anchor="_heading=h.qsh70q">
            <w:r w:rsidR="00413EE2">
              <w:rPr>
                <w:rFonts w:ascii="Times New Roman" w:eastAsia="Times New Roman" w:hAnsi="Times New Roman" w:cs="Times New Roman"/>
                <w:color w:val="000000"/>
                <w:sz w:val="24"/>
                <w:szCs w:val="24"/>
              </w:rPr>
              <w:t xml:space="preserve">6.1 </w:t>
            </w:r>
          </w:hyperlink>
          <w:r w:rsidR="00413EE2">
            <w:rPr>
              <w:rFonts w:ascii="Times New Roman" w:eastAsia="Times New Roman" w:hAnsi="Times New Roman" w:cs="Times New Roman"/>
              <w:sz w:val="24"/>
              <w:szCs w:val="24"/>
            </w:rPr>
            <w:t xml:space="preserve">Steps 1 and 3. </w:t>
          </w:r>
          <w:proofErr w:type="gramStart"/>
          <w:r w:rsidR="00413EE2">
            <w:rPr>
              <w:rFonts w:ascii="Times New Roman" w:eastAsia="Times New Roman" w:hAnsi="Times New Roman" w:cs="Times New Roman"/>
              <w:sz w:val="24"/>
              <w:szCs w:val="24"/>
            </w:rPr>
            <w:t>Volunteers</w:t>
          </w:r>
          <w:proofErr w:type="gramEnd"/>
          <w:r w:rsidR="00413EE2">
            <w:rPr>
              <w:rFonts w:ascii="Times New Roman" w:eastAsia="Times New Roman" w:hAnsi="Times New Roman" w:cs="Times New Roman"/>
              <w:sz w:val="24"/>
              <w:szCs w:val="24"/>
            </w:rPr>
            <w:t xml:space="preserve"> immunization and infectious challenge</w:t>
          </w:r>
          <w:hyperlink w:anchor="_heading=h.qsh70q">
            <w:r w:rsidR="00413EE2">
              <w:rPr>
                <w:rFonts w:ascii="Times New Roman" w:eastAsia="Times New Roman" w:hAnsi="Times New Roman" w:cs="Times New Roman"/>
                <w:color w:val="000000"/>
                <w:sz w:val="24"/>
                <w:szCs w:val="24"/>
              </w:rPr>
              <w:tab/>
            </w:r>
          </w:hyperlink>
          <w:r w:rsidR="00413EE2">
            <w:fldChar w:fldCharType="begin"/>
          </w:r>
          <w:r w:rsidR="00413EE2">
            <w:instrText xml:space="preserve"> PAGEREF _heading=h.qsh70q \h </w:instrText>
          </w:r>
          <w:r w:rsidR="00413EE2">
            <w:fldChar w:fldCharType="separate"/>
          </w:r>
          <w:r w:rsidR="00413EE2">
            <w:rPr>
              <w:rFonts w:ascii="Times New Roman" w:eastAsia="Times New Roman" w:hAnsi="Times New Roman" w:cs="Times New Roman"/>
              <w:color w:val="000000"/>
              <w:sz w:val="24"/>
              <w:szCs w:val="24"/>
            </w:rPr>
            <w:t>2</w:t>
          </w:r>
          <w:r w:rsidR="00413EE2">
            <w:fldChar w:fldCharType="end"/>
          </w:r>
          <w:r w:rsidR="00413EE2">
            <w:rPr>
              <w:rFonts w:ascii="Times New Roman" w:eastAsia="Times New Roman" w:hAnsi="Times New Roman" w:cs="Times New Roman"/>
              <w:sz w:val="24"/>
              <w:szCs w:val="24"/>
            </w:rPr>
            <w:t>2</w:t>
          </w:r>
        </w:p>
        <w:p w14:paraId="4A5DF2D1" w14:textId="4D8AB6EB" w:rsidR="00295EE9" w:rsidRDefault="00E3326D">
          <w:pPr>
            <w:pBdr>
              <w:top w:val="nil"/>
              <w:left w:val="nil"/>
              <w:bottom w:val="nil"/>
              <w:right w:val="nil"/>
              <w:between w:val="nil"/>
            </w:pBdr>
            <w:tabs>
              <w:tab w:val="right" w:pos="9197"/>
            </w:tabs>
            <w:ind w:left="502" w:hanging="403"/>
            <w:rPr>
              <w:rFonts w:ascii="Times New Roman" w:eastAsia="Times New Roman" w:hAnsi="Times New Roman" w:cs="Times New Roman"/>
              <w:color w:val="000000"/>
              <w:sz w:val="24"/>
              <w:szCs w:val="24"/>
            </w:rPr>
          </w:pPr>
          <w:hyperlink w:anchor="_heading=h.49x2ik5">
            <w:r w:rsidR="00413EE2">
              <w:rPr>
                <w:rFonts w:ascii="Times New Roman" w:eastAsia="Times New Roman" w:hAnsi="Times New Roman" w:cs="Times New Roman"/>
                <w:color w:val="000000"/>
                <w:sz w:val="24"/>
                <w:szCs w:val="24"/>
              </w:rPr>
              <w:t xml:space="preserve">6.2 </w:t>
            </w:r>
          </w:hyperlink>
          <w:hyperlink w:anchor="_heading=h.49x2ik5">
            <w:r w:rsidR="00413EE2">
              <w:rPr>
                <w:rFonts w:ascii="Times New Roman" w:eastAsia="Times New Roman" w:hAnsi="Times New Roman" w:cs="Times New Roman"/>
                <w:sz w:val="24"/>
                <w:szCs w:val="24"/>
              </w:rPr>
              <w:t>Step 2: Donation of infected blood</w:t>
            </w:r>
            <w:r w:rsidR="00413EE2">
              <w:rPr>
                <w:rFonts w:ascii="Times New Roman" w:eastAsia="Times New Roman" w:hAnsi="Times New Roman" w:cs="Times New Roman"/>
                <w:sz w:val="24"/>
                <w:szCs w:val="24"/>
              </w:rPr>
              <w:tab/>
            </w:r>
          </w:hyperlink>
          <w:r w:rsidR="00413EE2">
            <w:fldChar w:fldCharType="begin"/>
          </w:r>
          <w:r w:rsidR="00413EE2">
            <w:instrText xml:space="preserve"> PAGEREF _heading=h.49x2ik5 \h </w:instrText>
          </w:r>
          <w:r w:rsidR="00413EE2">
            <w:fldChar w:fldCharType="separate"/>
          </w:r>
          <w:r w:rsidR="00413EE2">
            <w:rPr>
              <w:rFonts w:ascii="Times New Roman" w:eastAsia="Times New Roman" w:hAnsi="Times New Roman" w:cs="Times New Roman"/>
              <w:color w:val="000000"/>
              <w:sz w:val="24"/>
              <w:szCs w:val="24"/>
            </w:rPr>
            <w:t>2</w:t>
          </w:r>
          <w:r w:rsidR="00413EE2">
            <w:fldChar w:fldCharType="end"/>
          </w:r>
          <w:r w:rsidR="00413EE2">
            <w:rPr>
              <w:rFonts w:ascii="Times New Roman" w:eastAsia="Times New Roman" w:hAnsi="Times New Roman" w:cs="Times New Roman"/>
              <w:sz w:val="24"/>
              <w:szCs w:val="24"/>
            </w:rPr>
            <w:t>4</w:t>
          </w:r>
        </w:p>
        <w:p w14:paraId="113917A4" w14:textId="77777777" w:rsidR="00295EE9" w:rsidRDefault="00E3326D">
          <w:pPr>
            <w:pBdr>
              <w:top w:val="nil"/>
              <w:left w:val="nil"/>
              <w:bottom w:val="nil"/>
              <w:right w:val="nil"/>
              <w:between w:val="nil"/>
            </w:pBdr>
            <w:tabs>
              <w:tab w:val="left" w:pos="502"/>
              <w:tab w:val="right" w:pos="9197"/>
            </w:tabs>
            <w:rPr>
              <w:rFonts w:ascii="Times New Roman" w:eastAsia="Times New Roman" w:hAnsi="Times New Roman" w:cs="Times New Roman"/>
              <w:color w:val="000000"/>
              <w:sz w:val="24"/>
              <w:szCs w:val="24"/>
            </w:rPr>
          </w:pPr>
          <w:hyperlink w:anchor="_heading=h.2p2csry">
            <w:r w:rsidR="00413EE2">
              <w:rPr>
                <w:rFonts w:ascii="Times New Roman" w:eastAsia="Times New Roman" w:hAnsi="Times New Roman" w:cs="Times New Roman"/>
                <w:color w:val="000000"/>
                <w:sz w:val="24"/>
                <w:szCs w:val="24"/>
              </w:rPr>
              <w:t>7.</w:t>
            </w:r>
            <w:r w:rsidR="00413EE2">
              <w:rPr>
                <w:rFonts w:ascii="Times New Roman" w:eastAsia="Times New Roman" w:hAnsi="Times New Roman" w:cs="Times New Roman"/>
                <w:color w:val="000000"/>
                <w:sz w:val="24"/>
                <w:szCs w:val="24"/>
              </w:rPr>
              <w:tab/>
            </w:r>
          </w:hyperlink>
          <w:r w:rsidR="00413EE2">
            <w:fldChar w:fldCharType="begin"/>
          </w:r>
          <w:r w:rsidR="00413EE2">
            <w:instrText xml:space="preserve"> PAGEREF _heading=h.2p2csry \h </w:instrText>
          </w:r>
          <w:r w:rsidR="00413EE2">
            <w:fldChar w:fldCharType="separate"/>
          </w:r>
          <w:r w:rsidR="00413EE2">
            <w:rPr>
              <w:rFonts w:ascii="Times New Roman" w:eastAsia="Times New Roman" w:hAnsi="Times New Roman" w:cs="Times New Roman"/>
              <w:sz w:val="24"/>
              <w:szCs w:val="24"/>
            </w:rPr>
            <w:t>STUDY DESIGN</w:t>
          </w:r>
          <w:r w:rsidR="00413EE2">
            <w:rPr>
              <w:rFonts w:ascii="Times New Roman" w:eastAsia="Times New Roman" w:hAnsi="Times New Roman" w:cs="Times New Roman"/>
              <w:color w:val="000000"/>
              <w:sz w:val="24"/>
              <w:szCs w:val="24"/>
            </w:rPr>
            <w:tab/>
            <w:t>2</w:t>
          </w:r>
          <w:r w:rsidR="00413EE2">
            <w:fldChar w:fldCharType="end"/>
          </w:r>
          <w:r w:rsidR="00413EE2">
            <w:rPr>
              <w:rFonts w:ascii="Times New Roman" w:eastAsia="Times New Roman" w:hAnsi="Times New Roman" w:cs="Times New Roman"/>
              <w:sz w:val="24"/>
              <w:szCs w:val="24"/>
            </w:rPr>
            <w:t>5</w:t>
          </w:r>
        </w:p>
        <w:p w14:paraId="564CAEA4" w14:textId="7EDE1D79" w:rsidR="00295EE9" w:rsidRDefault="00E3326D">
          <w:pPr>
            <w:pBdr>
              <w:top w:val="nil"/>
              <w:left w:val="nil"/>
              <w:bottom w:val="nil"/>
              <w:right w:val="nil"/>
              <w:between w:val="nil"/>
            </w:pBdr>
            <w:tabs>
              <w:tab w:val="right" w:pos="9197"/>
            </w:tabs>
            <w:ind w:left="502" w:hanging="403"/>
            <w:rPr>
              <w:rFonts w:ascii="Times New Roman" w:eastAsia="Times New Roman" w:hAnsi="Times New Roman" w:cs="Times New Roman"/>
              <w:color w:val="000000"/>
              <w:sz w:val="24"/>
              <w:szCs w:val="24"/>
            </w:rPr>
          </w:pPr>
          <w:hyperlink w:anchor="_heading=h.147n2zr">
            <w:r w:rsidR="00413EE2">
              <w:rPr>
                <w:rFonts w:ascii="Times New Roman" w:eastAsia="Times New Roman" w:hAnsi="Times New Roman" w:cs="Times New Roman"/>
                <w:color w:val="000000"/>
                <w:sz w:val="24"/>
                <w:szCs w:val="24"/>
              </w:rPr>
              <w:t xml:space="preserve">7.1 </w:t>
            </w:r>
          </w:hyperlink>
          <w:hyperlink w:anchor="_heading=h.147n2zr">
            <w:r w:rsidR="00413EE2">
              <w:rPr>
                <w:rFonts w:ascii="Times New Roman" w:eastAsia="Times New Roman" w:hAnsi="Times New Roman" w:cs="Times New Roman"/>
                <w:sz w:val="24"/>
                <w:szCs w:val="24"/>
              </w:rPr>
              <w:t>Step 1: Volunteers selection and immunization</w:t>
            </w:r>
          </w:hyperlink>
          <w:hyperlink w:anchor="_heading=h.147n2zr">
            <w:r w:rsidR="00413EE2">
              <w:rPr>
                <w:rFonts w:ascii="Times New Roman" w:eastAsia="Times New Roman" w:hAnsi="Times New Roman" w:cs="Times New Roman"/>
                <w:color w:val="000000"/>
                <w:sz w:val="24"/>
                <w:szCs w:val="24"/>
              </w:rPr>
              <w:tab/>
              <w:t>2</w:t>
            </w:r>
          </w:hyperlink>
          <w:r w:rsidR="00413EE2">
            <w:rPr>
              <w:rFonts w:ascii="Times New Roman" w:eastAsia="Times New Roman" w:hAnsi="Times New Roman" w:cs="Times New Roman"/>
              <w:sz w:val="24"/>
              <w:szCs w:val="24"/>
            </w:rPr>
            <w:t>5</w:t>
          </w:r>
        </w:p>
        <w:p w14:paraId="56D4AF08" w14:textId="5D98332E" w:rsidR="00295EE9" w:rsidRDefault="00E3326D">
          <w:pPr>
            <w:pBdr>
              <w:top w:val="nil"/>
              <w:left w:val="nil"/>
              <w:bottom w:val="nil"/>
              <w:right w:val="nil"/>
              <w:between w:val="nil"/>
            </w:pBdr>
            <w:tabs>
              <w:tab w:val="right" w:pos="9197"/>
            </w:tabs>
            <w:ind w:left="502" w:hanging="403"/>
            <w:rPr>
              <w:rFonts w:ascii="Times New Roman" w:eastAsia="Times New Roman" w:hAnsi="Times New Roman" w:cs="Times New Roman"/>
              <w:color w:val="000000"/>
              <w:sz w:val="24"/>
              <w:szCs w:val="24"/>
            </w:rPr>
          </w:pPr>
          <w:hyperlink w:anchor="_heading=h.41mghml">
            <w:r w:rsidR="00413EE2">
              <w:rPr>
                <w:rFonts w:ascii="Times New Roman" w:eastAsia="Times New Roman" w:hAnsi="Times New Roman" w:cs="Times New Roman"/>
                <w:color w:val="000000"/>
                <w:sz w:val="24"/>
                <w:szCs w:val="24"/>
              </w:rPr>
              <w:t xml:space="preserve">7.2 </w:t>
            </w:r>
          </w:hyperlink>
          <w:hyperlink w:anchor="_heading=h.41mghml">
            <w:r w:rsidR="00413EE2">
              <w:rPr>
                <w:rFonts w:ascii="Times New Roman" w:eastAsia="Times New Roman" w:hAnsi="Times New Roman" w:cs="Times New Roman"/>
                <w:sz w:val="24"/>
                <w:szCs w:val="24"/>
              </w:rPr>
              <w:t>Step 2: Donation of infected blood</w:t>
            </w:r>
          </w:hyperlink>
          <w:hyperlink w:anchor="_heading=h.41mghml">
            <w:r w:rsidR="00413EE2">
              <w:rPr>
                <w:rFonts w:ascii="Times New Roman" w:eastAsia="Times New Roman" w:hAnsi="Times New Roman" w:cs="Times New Roman"/>
                <w:color w:val="000000"/>
                <w:sz w:val="24"/>
                <w:szCs w:val="24"/>
              </w:rPr>
              <w:tab/>
            </w:r>
          </w:hyperlink>
          <w:r w:rsidR="00413EE2">
            <w:rPr>
              <w:rFonts w:ascii="Times New Roman" w:eastAsia="Times New Roman" w:hAnsi="Times New Roman" w:cs="Times New Roman"/>
              <w:sz w:val="24"/>
              <w:szCs w:val="24"/>
            </w:rPr>
            <w:t>29</w:t>
          </w:r>
        </w:p>
        <w:p w14:paraId="384B9D80" w14:textId="37EFA01C" w:rsidR="00295EE9" w:rsidRDefault="00E3326D">
          <w:pPr>
            <w:pBdr>
              <w:top w:val="nil"/>
              <w:left w:val="nil"/>
              <w:bottom w:val="nil"/>
              <w:right w:val="nil"/>
              <w:between w:val="nil"/>
            </w:pBdr>
            <w:tabs>
              <w:tab w:val="right" w:pos="9197"/>
            </w:tabs>
            <w:ind w:left="502" w:hanging="403"/>
            <w:rPr>
              <w:rFonts w:ascii="Times New Roman" w:eastAsia="Times New Roman" w:hAnsi="Times New Roman" w:cs="Times New Roman"/>
              <w:color w:val="000000"/>
              <w:sz w:val="24"/>
              <w:szCs w:val="24"/>
            </w:rPr>
          </w:pPr>
          <w:hyperlink w:anchor="_heading=h.2u6wntf">
            <w:r w:rsidR="00413EE2">
              <w:rPr>
                <w:rFonts w:ascii="Times New Roman" w:eastAsia="Times New Roman" w:hAnsi="Times New Roman" w:cs="Times New Roman"/>
                <w:color w:val="000000"/>
                <w:sz w:val="24"/>
                <w:szCs w:val="24"/>
              </w:rPr>
              <w:t xml:space="preserve">7.3 </w:t>
            </w:r>
          </w:hyperlink>
          <w:hyperlink w:anchor="_heading=h.2u6wntf">
            <w:r w:rsidR="00413EE2">
              <w:rPr>
                <w:rFonts w:ascii="Times New Roman" w:eastAsia="Times New Roman" w:hAnsi="Times New Roman" w:cs="Times New Roman"/>
                <w:sz w:val="24"/>
                <w:szCs w:val="24"/>
              </w:rPr>
              <w:t>Step 3. Sporozoite obtention and infectious challenge</w:t>
            </w:r>
          </w:hyperlink>
          <w:hyperlink w:anchor="_heading=h.2u6wntf">
            <w:r w:rsidR="00413EE2">
              <w:rPr>
                <w:rFonts w:ascii="Times New Roman" w:eastAsia="Times New Roman" w:hAnsi="Times New Roman" w:cs="Times New Roman"/>
                <w:color w:val="000000"/>
                <w:sz w:val="24"/>
                <w:szCs w:val="24"/>
              </w:rPr>
              <w:tab/>
              <w:t>3</w:t>
            </w:r>
          </w:hyperlink>
          <w:r w:rsidR="00413EE2">
            <w:rPr>
              <w:rFonts w:ascii="Times New Roman" w:eastAsia="Times New Roman" w:hAnsi="Times New Roman" w:cs="Times New Roman"/>
              <w:sz w:val="24"/>
              <w:szCs w:val="24"/>
            </w:rPr>
            <w:t>2</w:t>
          </w:r>
        </w:p>
        <w:p w14:paraId="47E5F7F0" w14:textId="77777777" w:rsidR="00295EE9" w:rsidRDefault="00E3326D">
          <w:pPr>
            <w:pBdr>
              <w:top w:val="nil"/>
              <w:left w:val="nil"/>
              <w:bottom w:val="nil"/>
              <w:right w:val="nil"/>
              <w:between w:val="nil"/>
            </w:pBdr>
            <w:tabs>
              <w:tab w:val="left" w:pos="502"/>
              <w:tab w:val="right" w:pos="9197"/>
            </w:tabs>
            <w:rPr>
              <w:rFonts w:ascii="Times New Roman" w:eastAsia="Times New Roman" w:hAnsi="Times New Roman" w:cs="Times New Roman"/>
              <w:color w:val="000000"/>
              <w:sz w:val="24"/>
              <w:szCs w:val="24"/>
            </w:rPr>
          </w:pPr>
          <w:hyperlink w:anchor="_heading=h.111kx3o">
            <w:r w:rsidR="00413EE2">
              <w:rPr>
                <w:rFonts w:ascii="Times New Roman" w:eastAsia="Times New Roman" w:hAnsi="Times New Roman" w:cs="Times New Roman"/>
                <w:color w:val="000000"/>
                <w:sz w:val="24"/>
                <w:szCs w:val="24"/>
              </w:rPr>
              <w:t>8.</w:t>
            </w:r>
            <w:r w:rsidR="00413EE2">
              <w:rPr>
                <w:rFonts w:ascii="Times New Roman" w:eastAsia="Times New Roman" w:hAnsi="Times New Roman" w:cs="Times New Roman"/>
                <w:color w:val="000000"/>
                <w:sz w:val="24"/>
                <w:szCs w:val="24"/>
              </w:rPr>
              <w:tab/>
              <w:t>LABORAT</w:t>
            </w:r>
          </w:hyperlink>
          <w:r w:rsidR="00413EE2">
            <w:fldChar w:fldCharType="begin"/>
          </w:r>
          <w:r w:rsidR="00413EE2">
            <w:instrText xml:space="preserve"> PAGEREF _heading=h.111kx3o \h </w:instrText>
          </w:r>
          <w:r w:rsidR="00413EE2">
            <w:fldChar w:fldCharType="separate"/>
          </w:r>
          <w:r w:rsidR="00413EE2">
            <w:rPr>
              <w:rFonts w:ascii="Times New Roman" w:eastAsia="Times New Roman" w:hAnsi="Times New Roman" w:cs="Times New Roman"/>
              <w:sz w:val="24"/>
              <w:szCs w:val="24"/>
            </w:rPr>
            <w:t>ORY TEST</w:t>
          </w:r>
          <w:r w:rsidR="00413EE2">
            <w:rPr>
              <w:rFonts w:ascii="Times New Roman" w:eastAsia="Times New Roman" w:hAnsi="Times New Roman" w:cs="Times New Roman"/>
              <w:color w:val="000000"/>
              <w:sz w:val="24"/>
              <w:szCs w:val="24"/>
            </w:rPr>
            <w:tab/>
            <w:t>4</w:t>
          </w:r>
          <w:r w:rsidR="00413EE2">
            <w:fldChar w:fldCharType="end"/>
          </w:r>
          <w:r w:rsidR="00413EE2">
            <w:rPr>
              <w:rFonts w:ascii="Times New Roman" w:eastAsia="Times New Roman" w:hAnsi="Times New Roman" w:cs="Times New Roman"/>
              <w:sz w:val="24"/>
              <w:szCs w:val="24"/>
            </w:rPr>
            <w:t>0</w:t>
          </w:r>
        </w:p>
        <w:p w14:paraId="5C65941E" w14:textId="490A687A" w:rsidR="00295EE9" w:rsidRDefault="00E3326D">
          <w:pPr>
            <w:pBdr>
              <w:top w:val="nil"/>
              <w:left w:val="nil"/>
              <w:bottom w:val="nil"/>
              <w:right w:val="nil"/>
              <w:between w:val="nil"/>
            </w:pBdr>
            <w:tabs>
              <w:tab w:val="right" w:pos="9197"/>
            </w:tabs>
            <w:ind w:left="502" w:hanging="403"/>
            <w:rPr>
              <w:rFonts w:ascii="Times New Roman" w:eastAsia="Times New Roman" w:hAnsi="Times New Roman" w:cs="Times New Roman"/>
              <w:color w:val="000000"/>
              <w:sz w:val="24"/>
              <w:szCs w:val="24"/>
            </w:rPr>
          </w:pPr>
          <w:hyperlink w:anchor="_heading=h.3l18frh">
            <w:r w:rsidR="00413EE2">
              <w:rPr>
                <w:rFonts w:ascii="Times New Roman" w:eastAsia="Times New Roman" w:hAnsi="Times New Roman" w:cs="Times New Roman"/>
                <w:color w:val="000000"/>
                <w:sz w:val="24"/>
                <w:szCs w:val="24"/>
              </w:rPr>
              <w:t xml:space="preserve">8.1 </w:t>
            </w:r>
          </w:hyperlink>
          <w:hyperlink w:anchor="_heading=h.3l18frh">
            <w:r w:rsidR="00413EE2">
              <w:rPr>
                <w:rFonts w:ascii="Times New Roman" w:eastAsia="Times New Roman" w:hAnsi="Times New Roman" w:cs="Times New Roman"/>
                <w:sz w:val="24"/>
                <w:szCs w:val="24"/>
              </w:rPr>
              <w:t>M</w:t>
            </w:r>
          </w:hyperlink>
          <w:hyperlink w:anchor="_heading=h.3l18frh">
            <w:r w:rsidR="00413EE2">
              <w:rPr>
                <w:rFonts w:ascii="Times New Roman" w:eastAsia="Times New Roman" w:hAnsi="Times New Roman" w:cs="Times New Roman"/>
                <w:color w:val="000000"/>
                <w:sz w:val="24"/>
                <w:szCs w:val="24"/>
              </w:rPr>
              <w:t xml:space="preserve">alaria </w:t>
            </w:r>
          </w:hyperlink>
          <w:r w:rsidR="00BF7A75">
            <w:rPr>
              <w:rFonts w:ascii="Times New Roman" w:eastAsia="Times New Roman" w:hAnsi="Times New Roman" w:cs="Times New Roman"/>
              <w:color w:val="000000"/>
              <w:sz w:val="24"/>
              <w:szCs w:val="24"/>
            </w:rPr>
            <w:t>diagnosis</w:t>
          </w:r>
          <w:hyperlink w:anchor="_heading=h.3l18frh">
            <w:r w:rsidR="00413EE2">
              <w:rPr>
                <w:rFonts w:ascii="Times New Roman" w:eastAsia="Times New Roman" w:hAnsi="Times New Roman" w:cs="Times New Roman"/>
                <w:color w:val="000000"/>
                <w:sz w:val="24"/>
                <w:szCs w:val="24"/>
              </w:rPr>
              <w:t>:</w:t>
            </w:r>
            <w:r w:rsidR="00413EE2">
              <w:rPr>
                <w:rFonts w:ascii="Times New Roman" w:eastAsia="Times New Roman" w:hAnsi="Times New Roman" w:cs="Times New Roman"/>
                <w:color w:val="000000"/>
                <w:sz w:val="24"/>
                <w:szCs w:val="24"/>
              </w:rPr>
              <w:tab/>
              <w:t>4</w:t>
            </w:r>
          </w:hyperlink>
          <w:r w:rsidR="00413EE2">
            <w:rPr>
              <w:rFonts w:ascii="Times New Roman" w:eastAsia="Times New Roman" w:hAnsi="Times New Roman" w:cs="Times New Roman"/>
              <w:sz w:val="24"/>
              <w:szCs w:val="24"/>
            </w:rPr>
            <w:t>0</w:t>
          </w:r>
        </w:p>
        <w:p w14:paraId="3FF02C3F" w14:textId="77777777" w:rsidR="00295EE9" w:rsidRDefault="00E3326D">
          <w:pPr>
            <w:pBdr>
              <w:top w:val="nil"/>
              <w:left w:val="nil"/>
              <w:bottom w:val="nil"/>
              <w:right w:val="nil"/>
              <w:between w:val="nil"/>
            </w:pBdr>
            <w:tabs>
              <w:tab w:val="right" w:pos="9197"/>
            </w:tabs>
            <w:ind w:left="502" w:hanging="403"/>
            <w:rPr>
              <w:rFonts w:ascii="Times New Roman" w:eastAsia="Times New Roman" w:hAnsi="Times New Roman" w:cs="Times New Roman"/>
              <w:sz w:val="24"/>
              <w:szCs w:val="24"/>
            </w:rPr>
          </w:pPr>
          <w:hyperlink w:anchor="_heading=h.206ipza">
            <w:r w:rsidR="00413EE2">
              <w:rPr>
                <w:rFonts w:ascii="Times New Roman" w:eastAsia="Times New Roman" w:hAnsi="Times New Roman" w:cs="Times New Roman"/>
                <w:color w:val="000000"/>
                <w:sz w:val="24"/>
                <w:szCs w:val="24"/>
              </w:rPr>
              <w:t xml:space="preserve">8.2 </w:t>
            </w:r>
          </w:hyperlink>
          <w:hyperlink w:anchor="_heading=h.206ipza">
            <w:r w:rsidR="00413EE2">
              <w:rPr>
                <w:rFonts w:ascii="Times New Roman" w:eastAsia="Times New Roman" w:hAnsi="Times New Roman" w:cs="Times New Roman"/>
                <w:sz w:val="24"/>
                <w:szCs w:val="24"/>
              </w:rPr>
              <w:t>Infectious diseases screening test.</w:t>
            </w:r>
          </w:hyperlink>
          <w:hyperlink w:anchor="_heading=h.206ipza">
            <w:r w:rsidR="00413EE2">
              <w:rPr>
                <w:rFonts w:ascii="Times New Roman" w:eastAsia="Times New Roman" w:hAnsi="Times New Roman" w:cs="Times New Roman"/>
                <w:color w:val="000000"/>
                <w:sz w:val="24"/>
                <w:szCs w:val="24"/>
              </w:rPr>
              <w:tab/>
            </w:r>
          </w:hyperlink>
          <w:r w:rsidR="00413EE2">
            <w:rPr>
              <w:rFonts w:ascii="Times New Roman" w:eastAsia="Times New Roman" w:hAnsi="Times New Roman" w:cs="Times New Roman"/>
              <w:sz w:val="24"/>
              <w:szCs w:val="24"/>
            </w:rPr>
            <w:t>40</w:t>
          </w:r>
        </w:p>
        <w:p w14:paraId="7BDE558F" w14:textId="77777777" w:rsidR="00295EE9" w:rsidRDefault="00413EE2">
          <w:pPr>
            <w:pBdr>
              <w:top w:val="nil"/>
              <w:left w:val="nil"/>
              <w:bottom w:val="nil"/>
              <w:right w:val="nil"/>
              <w:between w:val="nil"/>
            </w:pBdr>
            <w:tabs>
              <w:tab w:val="right" w:pos="9197"/>
            </w:tabs>
            <w:ind w:left="502" w:hanging="403"/>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8.2.1 Results interpretation </w:t>
          </w:r>
          <w:r>
            <w:rPr>
              <w:rFonts w:ascii="Times New Roman" w:eastAsia="Times New Roman" w:hAnsi="Times New Roman" w:cs="Times New Roman"/>
              <w:sz w:val="24"/>
              <w:szCs w:val="24"/>
            </w:rPr>
            <w:tab/>
          </w:r>
          <w:r>
            <w:fldChar w:fldCharType="begin"/>
          </w:r>
          <w:r>
            <w:instrText xml:space="preserve"> PAGEREF _heading=h.206ipza \h </w:instrText>
          </w:r>
          <w:r>
            <w:fldChar w:fldCharType="separate"/>
          </w:r>
          <w:r>
            <w:rPr>
              <w:rFonts w:ascii="Times New Roman" w:eastAsia="Times New Roman" w:hAnsi="Times New Roman" w:cs="Times New Roman"/>
              <w:color w:val="000000"/>
              <w:sz w:val="24"/>
              <w:szCs w:val="24"/>
            </w:rPr>
            <w:t>4</w:t>
          </w:r>
          <w:r>
            <w:fldChar w:fldCharType="end"/>
          </w:r>
          <w:r>
            <w:rPr>
              <w:rFonts w:ascii="Times New Roman" w:eastAsia="Times New Roman" w:hAnsi="Times New Roman" w:cs="Times New Roman"/>
              <w:sz w:val="24"/>
              <w:szCs w:val="24"/>
            </w:rPr>
            <w:t>4</w:t>
          </w:r>
        </w:p>
        <w:p w14:paraId="1B8545A3" w14:textId="5EE951AF" w:rsidR="00295EE9" w:rsidRDefault="00E3326D">
          <w:pPr>
            <w:pBdr>
              <w:top w:val="nil"/>
              <w:left w:val="nil"/>
              <w:bottom w:val="nil"/>
              <w:right w:val="nil"/>
              <w:between w:val="nil"/>
            </w:pBdr>
            <w:tabs>
              <w:tab w:val="left" w:pos="502"/>
              <w:tab w:val="right" w:pos="9197"/>
            </w:tabs>
            <w:rPr>
              <w:rFonts w:ascii="Times New Roman" w:eastAsia="Times New Roman" w:hAnsi="Times New Roman" w:cs="Times New Roman"/>
              <w:color w:val="000000"/>
              <w:sz w:val="24"/>
              <w:szCs w:val="24"/>
            </w:rPr>
          </w:pPr>
          <w:hyperlink w:anchor="_heading=h.4k668n3">
            <w:r w:rsidR="00413EE2">
              <w:rPr>
                <w:rFonts w:ascii="Times New Roman" w:eastAsia="Times New Roman" w:hAnsi="Times New Roman" w:cs="Times New Roman"/>
                <w:color w:val="000000"/>
                <w:sz w:val="24"/>
                <w:szCs w:val="24"/>
              </w:rPr>
              <w:t>9.</w:t>
            </w:r>
            <w:r w:rsidR="00413EE2">
              <w:rPr>
                <w:rFonts w:ascii="Times New Roman" w:eastAsia="Times New Roman" w:hAnsi="Times New Roman" w:cs="Times New Roman"/>
                <w:color w:val="000000"/>
                <w:sz w:val="24"/>
                <w:szCs w:val="24"/>
              </w:rPr>
              <w:tab/>
            </w:r>
          </w:hyperlink>
          <w:r w:rsidR="00413EE2">
            <w:fldChar w:fldCharType="begin"/>
          </w:r>
          <w:r w:rsidR="00413EE2">
            <w:instrText xml:space="preserve"> PAGEREF _heading=h.4k668n3 \h </w:instrText>
          </w:r>
          <w:r w:rsidR="00413EE2">
            <w:fldChar w:fldCharType="separate"/>
          </w:r>
          <w:r w:rsidR="00413EE2">
            <w:rPr>
              <w:rFonts w:ascii="Times New Roman" w:eastAsia="Times New Roman" w:hAnsi="Times New Roman" w:cs="Times New Roman"/>
              <w:sz w:val="24"/>
              <w:szCs w:val="24"/>
            </w:rPr>
            <w:t>DATA HANDLING AND RECORD KEEPING</w:t>
          </w:r>
          <w:r w:rsidR="00413EE2">
            <w:rPr>
              <w:rFonts w:ascii="Times New Roman" w:eastAsia="Times New Roman" w:hAnsi="Times New Roman" w:cs="Times New Roman"/>
              <w:color w:val="000000"/>
              <w:sz w:val="24"/>
              <w:szCs w:val="24"/>
            </w:rPr>
            <w:tab/>
          </w:r>
          <w:r w:rsidR="00413EE2">
            <w:fldChar w:fldCharType="end"/>
          </w:r>
          <w:r w:rsidR="00413EE2">
            <w:rPr>
              <w:rFonts w:ascii="Times New Roman" w:eastAsia="Times New Roman" w:hAnsi="Times New Roman" w:cs="Times New Roman"/>
              <w:sz w:val="24"/>
              <w:szCs w:val="24"/>
            </w:rPr>
            <w:t>46</w:t>
          </w:r>
        </w:p>
        <w:p w14:paraId="62CD4D43" w14:textId="3574DA59" w:rsidR="00295EE9" w:rsidRDefault="00E3326D">
          <w:pPr>
            <w:pBdr>
              <w:top w:val="nil"/>
              <w:left w:val="nil"/>
              <w:bottom w:val="nil"/>
              <w:right w:val="nil"/>
              <w:between w:val="nil"/>
            </w:pBdr>
            <w:tabs>
              <w:tab w:val="right" w:pos="9197"/>
            </w:tabs>
            <w:ind w:left="502" w:hanging="403"/>
            <w:rPr>
              <w:rFonts w:ascii="Times New Roman" w:eastAsia="Times New Roman" w:hAnsi="Times New Roman" w:cs="Times New Roman"/>
              <w:color w:val="000000"/>
              <w:sz w:val="24"/>
              <w:szCs w:val="24"/>
            </w:rPr>
          </w:pPr>
          <w:hyperlink w:anchor="_heading=h.2zbgiuw">
            <w:r w:rsidR="00413EE2">
              <w:rPr>
                <w:rFonts w:ascii="Times New Roman" w:eastAsia="Times New Roman" w:hAnsi="Times New Roman" w:cs="Times New Roman"/>
                <w:color w:val="000000"/>
                <w:sz w:val="24"/>
                <w:szCs w:val="24"/>
              </w:rPr>
              <w:t xml:space="preserve">9.1 </w:t>
            </w:r>
          </w:hyperlink>
          <w:hyperlink w:anchor="_heading=h.2zbgiuw">
            <w:r w:rsidR="00413EE2">
              <w:rPr>
                <w:rFonts w:ascii="Times New Roman" w:eastAsia="Times New Roman" w:hAnsi="Times New Roman" w:cs="Times New Roman"/>
                <w:sz w:val="24"/>
                <w:szCs w:val="24"/>
              </w:rPr>
              <w:t>Record</w:t>
            </w:r>
            <w:r w:rsidR="00A7797B">
              <w:rPr>
                <w:rFonts w:ascii="Times New Roman" w:eastAsia="Times New Roman" w:hAnsi="Times New Roman" w:cs="Times New Roman"/>
                <w:sz w:val="24"/>
                <w:szCs w:val="24"/>
              </w:rPr>
              <w:t>s</w:t>
            </w:r>
            <w:r w:rsidR="00413EE2">
              <w:rPr>
                <w:rFonts w:ascii="Times New Roman" w:eastAsia="Times New Roman" w:hAnsi="Times New Roman" w:cs="Times New Roman"/>
                <w:sz w:val="24"/>
                <w:szCs w:val="24"/>
              </w:rPr>
              <w:t xml:space="preserve"> keeping</w:t>
            </w:r>
          </w:hyperlink>
          <w:hyperlink w:anchor="_heading=h.2zbgiuw">
            <w:r w:rsidR="00413EE2">
              <w:rPr>
                <w:rFonts w:ascii="Times New Roman" w:eastAsia="Times New Roman" w:hAnsi="Times New Roman" w:cs="Times New Roman"/>
                <w:color w:val="000000"/>
                <w:sz w:val="24"/>
                <w:szCs w:val="24"/>
              </w:rPr>
              <w:tab/>
            </w:r>
          </w:hyperlink>
          <w:r w:rsidR="00413EE2">
            <w:rPr>
              <w:rFonts w:ascii="Times New Roman" w:eastAsia="Times New Roman" w:hAnsi="Times New Roman" w:cs="Times New Roman"/>
              <w:sz w:val="24"/>
              <w:szCs w:val="24"/>
            </w:rPr>
            <w:t>46</w:t>
          </w:r>
        </w:p>
        <w:p w14:paraId="7919F561" w14:textId="670B3ECB" w:rsidR="00295EE9" w:rsidRDefault="00E3326D">
          <w:pPr>
            <w:pBdr>
              <w:top w:val="nil"/>
              <w:left w:val="nil"/>
              <w:bottom w:val="nil"/>
              <w:right w:val="nil"/>
              <w:between w:val="nil"/>
            </w:pBdr>
            <w:tabs>
              <w:tab w:val="right" w:pos="9197"/>
            </w:tabs>
            <w:rPr>
              <w:rFonts w:ascii="Times New Roman" w:eastAsia="Times New Roman" w:hAnsi="Times New Roman" w:cs="Times New Roman"/>
              <w:color w:val="000000"/>
              <w:sz w:val="24"/>
              <w:szCs w:val="24"/>
            </w:rPr>
          </w:pPr>
          <w:hyperlink w:anchor="_heading=h.1egqt2p">
            <w:r w:rsidR="00413EE2">
              <w:rPr>
                <w:rFonts w:ascii="Times New Roman" w:eastAsia="Times New Roman" w:hAnsi="Times New Roman" w:cs="Times New Roman"/>
                <w:color w:val="000000"/>
                <w:sz w:val="24"/>
                <w:szCs w:val="24"/>
              </w:rPr>
              <w:t xml:space="preserve">10. </w:t>
            </w:r>
          </w:hyperlink>
          <w:r>
            <w:rPr>
              <w:rFonts w:ascii="Times New Roman" w:eastAsia="Times New Roman" w:hAnsi="Times New Roman" w:cs="Times New Roman"/>
              <w:color w:val="000000"/>
              <w:sz w:val="24"/>
              <w:szCs w:val="24"/>
            </w:rPr>
            <w:t xml:space="preserve">  </w:t>
          </w:r>
          <w:hyperlink w:anchor="_heading=h.1egqt2p">
            <w:r w:rsidR="00413EE2">
              <w:rPr>
                <w:rFonts w:ascii="Times New Roman" w:eastAsia="Times New Roman" w:hAnsi="Times New Roman" w:cs="Times New Roman"/>
                <w:sz w:val="24"/>
                <w:szCs w:val="24"/>
              </w:rPr>
              <w:t>RISKS FOR THE VOLUNTEERS, RESEARCH GROUP AND THE ENVIRONMENT; PRECAUTIONS TO MINIMIZE RISKS</w:t>
            </w:r>
          </w:hyperlink>
          <w:hyperlink w:anchor="_heading=h.1egqt2p">
            <w:r w:rsidR="00413EE2">
              <w:rPr>
                <w:rFonts w:ascii="Times New Roman" w:eastAsia="Times New Roman" w:hAnsi="Times New Roman" w:cs="Times New Roman"/>
                <w:color w:val="000000"/>
                <w:sz w:val="24"/>
                <w:szCs w:val="24"/>
              </w:rPr>
              <w:tab/>
            </w:r>
          </w:hyperlink>
          <w:r w:rsidR="00413EE2">
            <w:rPr>
              <w:rFonts w:ascii="Times New Roman" w:eastAsia="Times New Roman" w:hAnsi="Times New Roman" w:cs="Times New Roman"/>
              <w:sz w:val="24"/>
              <w:szCs w:val="24"/>
            </w:rPr>
            <w:t>47</w:t>
          </w:r>
        </w:p>
        <w:p w14:paraId="73E7759C" w14:textId="569F3EA6" w:rsidR="00295EE9" w:rsidRDefault="00E3326D">
          <w:pPr>
            <w:pBdr>
              <w:top w:val="nil"/>
              <w:left w:val="nil"/>
              <w:bottom w:val="nil"/>
              <w:right w:val="nil"/>
              <w:between w:val="nil"/>
            </w:pBdr>
            <w:tabs>
              <w:tab w:val="right" w:pos="9197"/>
            </w:tabs>
            <w:ind w:left="502" w:hanging="403"/>
            <w:rPr>
              <w:rFonts w:ascii="Times New Roman" w:eastAsia="Times New Roman" w:hAnsi="Times New Roman" w:cs="Times New Roman"/>
              <w:color w:val="000000"/>
              <w:sz w:val="24"/>
              <w:szCs w:val="24"/>
            </w:rPr>
          </w:pPr>
          <w:hyperlink w:anchor="_heading=h.3ygebqi">
            <w:r w:rsidR="00413EE2">
              <w:rPr>
                <w:rFonts w:ascii="Times New Roman" w:eastAsia="Times New Roman" w:hAnsi="Times New Roman" w:cs="Times New Roman"/>
                <w:color w:val="000000"/>
                <w:sz w:val="24"/>
                <w:szCs w:val="24"/>
              </w:rPr>
              <w:t>10.1 R</w:t>
            </w:r>
          </w:hyperlink>
          <w:hyperlink w:anchor="_heading=h.3ygebqi">
            <w:r w:rsidR="00413EE2">
              <w:rPr>
                <w:rFonts w:ascii="Times New Roman" w:eastAsia="Times New Roman" w:hAnsi="Times New Roman" w:cs="Times New Roman"/>
                <w:sz w:val="24"/>
                <w:szCs w:val="24"/>
              </w:rPr>
              <w:t>isks for blood donor volunteers</w:t>
            </w:r>
          </w:hyperlink>
          <w:hyperlink w:anchor="_heading=h.3ygebqi">
            <w:r w:rsidR="00413EE2">
              <w:rPr>
                <w:rFonts w:ascii="Times New Roman" w:eastAsia="Times New Roman" w:hAnsi="Times New Roman" w:cs="Times New Roman"/>
                <w:color w:val="000000"/>
                <w:sz w:val="24"/>
                <w:szCs w:val="24"/>
              </w:rPr>
              <w:tab/>
            </w:r>
          </w:hyperlink>
          <w:r w:rsidR="00413EE2">
            <w:rPr>
              <w:rFonts w:ascii="Times New Roman" w:eastAsia="Times New Roman" w:hAnsi="Times New Roman" w:cs="Times New Roman"/>
              <w:sz w:val="24"/>
              <w:szCs w:val="24"/>
            </w:rPr>
            <w:t>47</w:t>
          </w:r>
        </w:p>
        <w:p w14:paraId="1197C6C1" w14:textId="36333F2C" w:rsidR="00295EE9" w:rsidRDefault="00E3326D">
          <w:pPr>
            <w:pBdr>
              <w:top w:val="nil"/>
              <w:left w:val="nil"/>
              <w:bottom w:val="nil"/>
              <w:right w:val="nil"/>
              <w:between w:val="nil"/>
            </w:pBdr>
            <w:tabs>
              <w:tab w:val="right" w:pos="9197"/>
            </w:tabs>
            <w:ind w:left="502" w:hanging="403"/>
            <w:rPr>
              <w:rFonts w:ascii="Times New Roman" w:eastAsia="Times New Roman" w:hAnsi="Times New Roman" w:cs="Times New Roman"/>
              <w:color w:val="000000"/>
              <w:sz w:val="24"/>
              <w:szCs w:val="24"/>
            </w:rPr>
          </w:pPr>
          <w:hyperlink w:anchor="_heading=h.2dlolyb">
            <w:r w:rsidR="00413EE2">
              <w:rPr>
                <w:rFonts w:ascii="Times New Roman" w:eastAsia="Times New Roman" w:hAnsi="Times New Roman" w:cs="Times New Roman"/>
                <w:color w:val="000000"/>
                <w:sz w:val="24"/>
                <w:szCs w:val="24"/>
              </w:rPr>
              <w:t>10.2 Risks</w:t>
            </w:r>
          </w:hyperlink>
          <w:hyperlink w:anchor="_heading=h.2dlolyb">
            <w:r w:rsidR="00413EE2">
              <w:rPr>
                <w:rFonts w:ascii="Times New Roman" w:eastAsia="Times New Roman" w:hAnsi="Times New Roman" w:cs="Times New Roman"/>
                <w:sz w:val="24"/>
                <w:szCs w:val="24"/>
              </w:rPr>
              <w:t xml:space="preserve"> to volunteers</w:t>
            </w:r>
          </w:hyperlink>
          <w:hyperlink w:anchor="_heading=h.2dlolyb">
            <w:r w:rsidR="00413EE2">
              <w:rPr>
                <w:rFonts w:ascii="Times New Roman" w:eastAsia="Times New Roman" w:hAnsi="Times New Roman" w:cs="Times New Roman"/>
                <w:color w:val="000000"/>
                <w:sz w:val="24"/>
                <w:szCs w:val="24"/>
              </w:rPr>
              <w:t xml:space="preserve"> associated with </w:t>
            </w:r>
          </w:hyperlink>
          <w:hyperlink w:anchor="_heading=h.2dlolyb">
            <w:r w:rsidR="00413EE2">
              <w:rPr>
                <w:rFonts w:ascii="Times New Roman" w:eastAsia="Times New Roman" w:hAnsi="Times New Roman" w:cs="Times New Roman"/>
                <w:sz w:val="24"/>
                <w:szCs w:val="24"/>
              </w:rPr>
              <w:t>CHMI</w:t>
            </w:r>
          </w:hyperlink>
          <w:hyperlink w:anchor="_heading=h.2dlolyb">
            <w:r w:rsidR="00413EE2">
              <w:rPr>
                <w:rFonts w:ascii="Times New Roman" w:eastAsia="Times New Roman" w:hAnsi="Times New Roman" w:cs="Times New Roman"/>
                <w:color w:val="000000"/>
                <w:sz w:val="24"/>
                <w:szCs w:val="24"/>
              </w:rPr>
              <w:tab/>
            </w:r>
          </w:hyperlink>
          <w:r w:rsidR="00413EE2">
            <w:rPr>
              <w:rFonts w:ascii="Times New Roman" w:eastAsia="Times New Roman" w:hAnsi="Times New Roman" w:cs="Times New Roman"/>
              <w:sz w:val="24"/>
              <w:szCs w:val="24"/>
            </w:rPr>
            <w:t>48</w:t>
          </w:r>
        </w:p>
        <w:p w14:paraId="06B08EF1" w14:textId="74B1244D" w:rsidR="00295EE9" w:rsidRDefault="00E3326D">
          <w:pPr>
            <w:pBdr>
              <w:top w:val="nil"/>
              <w:left w:val="nil"/>
              <w:bottom w:val="nil"/>
              <w:right w:val="nil"/>
              <w:between w:val="nil"/>
            </w:pBdr>
            <w:tabs>
              <w:tab w:val="right" w:pos="9197"/>
            </w:tabs>
            <w:ind w:left="502" w:hanging="403"/>
            <w:rPr>
              <w:rFonts w:ascii="Times New Roman" w:eastAsia="Times New Roman" w:hAnsi="Times New Roman" w:cs="Times New Roman"/>
              <w:sz w:val="24"/>
              <w:szCs w:val="24"/>
            </w:rPr>
          </w:pPr>
          <w:hyperlink w:anchor="_heading=h.sqyw64">
            <w:r w:rsidR="00413EE2">
              <w:rPr>
                <w:rFonts w:ascii="Times New Roman" w:eastAsia="Times New Roman" w:hAnsi="Times New Roman" w:cs="Times New Roman"/>
                <w:color w:val="000000"/>
                <w:sz w:val="24"/>
                <w:szCs w:val="24"/>
              </w:rPr>
              <w:t xml:space="preserve">10.3 </w:t>
            </w:r>
          </w:hyperlink>
          <w:hyperlink w:anchor="_heading=h.2dlolyb">
            <w:r w:rsidR="00413EE2">
              <w:rPr>
                <w:rFonts w:ascii="Times New Roman" w:eastAsia="Times New Roman" w:hAnsi="Times New Roman" w:cs="Times New Roman"/>
                <w:sz w:val="24"/>
                <w:szCs w:val="24"/>
              </w:rPr>
              <w:t>Risks to volunteers associated with antimalarial</w:t>
            </w:r>
          </w:hyperlink>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treatmen</w:t>
          </w:r>
          <w:proofErr w:type="gramEnd"/>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 xml:space="preserve"> HYPERLINK \l "_heading=h.sqyw64" \h </w:instrText>
          </w:r>
          <w:r>
            <w:rPr>
              <w:rFonts w:ascii="Times New Roman" w:eastAsia="Times New Roman" w:hAnsi="Times New Roman" w:cs="Times New Roman"/>
              <w:color w:val="000000"/>
              <w:sz w:val="24"/>
              <w:szCs w:val="24"/>
            </w:rPr>
            <w:fldChar w:fldCharType="separate"/>
          </w:r>
          <w:r w:rsidR="00413EE2">
            <w:rPr>
              <w:rFonts w:ascii="Times New Roman" w:eastAsia="Times New Roman" w:hAnsi="Times New Roman" w:cs="Times New Roman"/>
              <w:color w:val="000000"/>
              <w:sz w:val="24"/>
              <w:szCs w:val="24"/>
            </w:rPr>
            <w:t>.</w:t>
          </w:r>
          <w:r w:rsidR="00413EE2">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fldChar w:fldCharType="end"/>
          </w:r>
          <w:r w:rsidR="00413EE2">
            <w:rPr>
              <w:rFonts w:ascii="Times New Roman" w:eastAsia="Times New Roman" w:hAnsi="Times New Roman" w:cs="Times New Roman"/>
              <w:sz w:val="24"/>
              <w:szCs w:val="24"/>
            </w:rPr>
            <w:t>49</w:t>
          </w:r>
        </w:p>
        <w:p w14:paraId="3E686933" w14:textId="4ACA86B9" w:rsidR="00295EE9" w:rsidRDefault="00E3326D">
          <w:pPr>
            <w:pBdr>
              <w:top w:val="nil"/>
              <w:left w:val="nil"/>
              <w:bottom w:val="nil"/>
              <w:right w:val="nil"/>
              <w:between w:val="nil"/>
            </w:pBdr>
            <w:tabs>
              <w:tab w:val="right" w:pos="9197"/>
            </w:tabs>
            <w:ind w:left="502" w:hanging="403"/>
            <w:rPr>
              <w:rFonts w:ascii="Times New Roman" w:eastAsia="Times New Roman" w:hAnsi="Times New Roman" w:cs="Times New Roman"/>
              <w:color w:val="000000"/>
              <w:sz w:val="24"/>
              <w:szCs w:val="24"/>
            </w:rPr>
          </w:pPr>
          <w:hyperlink w:anchor="_heading=h.3cqmetx">
            <w:r w:rsidR="00413EE2">
              <w:rPr>
                <w:rFonts w:ascii="Times New Roman" w:eastAsia="Times New Roman" w:hAnsi="Times New Roman" w:cs="Times New Roman"/>
                <w:color w:val="000000"/>
                <w:sz w:val="24"/>
                <w:szCs w:val="24"/>
              </w:rPr>
              <w:t xml:space="preserve">10.4 </w:t>
            </w:r>
          </w:hyperlink>
          <w:hyperlink w:anchor="_heading=h.3cqmetx">
            <w:r w:rsidR="00413EE2">
              <w:rPr>
                <w:rFonts w:ascii="Times New Roman" w:eastAsia="Times New Roman" w:hAnsi="Times New Roman" w:cs="Times New Roman"/>
                <w:sz w:val="24"/>
                <w:szCs w:val="24"/>
              </w:rPr>
              <w:t>Risks for those conducting the study</w:t>
            </w:r>
          </w:hyperlink>
          <w:hyperlink w:anchor="_heading=h.3cqmetx">
            <w:r w:rsidR="00413EE2">
              <w:rPr>
                <w:rFonts w:ascii="Times New Roman" w:eastAsia="Times New Roman" w:hAnsi="Times New Roman" w:cs="Times New Roman"/>
                <w:color w:val="000000"/>
                <w:sz w:val="24"/>
                <w:szCs w:val="24"/>
              </w:rPr>
              <w:tab/>
              <w:t>5</w:t>
            </w:r>
          </w:hyperlink>
          <w:r w:rsidR="00413EE2">
            <w:rPr>
              <w:rFonts w:ascii="Times New Roman" w:eastAsia="Times New Roman" w:hAnsi="Times New Roman" w:cs="Times New Roman"/>
              <w:sz w:val="24"/>
              <w:szCs w:val="24"/>
            </w:rPr>
            <w:t>0</w:t>
          </w:r>
        </w:p>
        <w:p w14:paraId="4698A577" w14:textId="4797AC04" w:rsidR="00295EE9" w:rsidRDefault="00E3326D">
          <w:pPr>
            <w:pBdr>
              <w:top w:val="nil"/>
              <w:left w:val="nil"/>
              <w:bottom w:val="nil"/>
              <w:right w:val="nil"/>
              <w:between w:val="nil"/>
            </w:pBdr>
            <w:tabs>
              <w:tab w:val="right" w:pos="9197"/>
            </w:tabs>
            <w:ind w:left="502" w:hanging="403"/>
            <w:rPr>
              <w:rFonts w:ascii="Times New Roman" w:eastAsia="Times New Roman" w:hAnsi="Times New Roman" w:cs="Times New Roman"/>
              <w:color w:val="000000"/>
              <w:sz w:val="24"/>
              <w:szCs w:val="24"/>
            </w:rPr>
          </w:pPr>
          <w:hyperlink w:anchor="_heading=h.1rvwp1q">
            <w:r w:rsidR="00413EE2">
              <w:rPr>
                <w:rFonts w:ascii="Times New Roman" w:eastAsia="Times New Roman" w:hAnsi="Times New Roman" w:cs="Times New Roman"/>
                <w:color w:val="000000"/>
                <w:sz w:val="24"/>
                <w:szCs w:val="24"/>
              </w:rPr>
              <w:t xml:space="preserve">10.5 </w:t>
            </w:r>
          </w:hyperlink>
          <w:hyperlink w:anchor="_heading=h.1rvwp1q">
            <w:r w:rsidR="00413EE2">
              <w:rPr>
                <w:rFonts w:ascii="Times New Roman" w:eastAsia="Times New Roman" w:hAnsi="Times New Roman" w:cs="Times New Roman"/>
                <w:sz w:val="24"/>
                <w:szCs w:val="24"/>
              </w:rPr>
              <w:t xml:space="preserve">Risks and precautions associated with the environment </w:t>
            </w:r>
          </w:hyperlink>
          <w:hyperlink w:anchor="_heading=h.1rvwp1q">
            <w:r w:rsidR="00413EE2">
              <w:rPr>
                <w:rFonts w:ascii="Times New Roman" w:eastAsia="Times New Roman" w:hAnsi="Times New Roman" w:cs="Times New Roman"/>
                <w:color w:val="000000"/>
                <w:sz w:val="24"/>
                <w:szCs w:val="24"/>
              </w:rPr>
              <w:tab/>
              <w:t>5</w:t>
            </w:r>
          </w:hyperlink>
          <w:r w:rsidR="00413EE2">
            <w:rPr>
              <w:rFonts w:ascii="Times New Roman" w:eastAsia="Times New Roman" w:hAnsi="Times New Roman" w:cs="Times New Roman"/>
              <w:sz w:val="24"/>
              <w:szCs w:val="24"/>
            </w:rPr>
            <w:t>1</w:t>
          </w:r>
        </w:p>
        <w:p w14:paraId="69109B32" w14:textId="4E24867C" w:rsidR="00295EE9" w:rsidRDefault="00E3326D">
          <w:pPr>
            <w:pBdr>
              <w:top w:val="nil"/>
              <w:left w:val="nil"/>
              <w:bottom w:val="nil"/>
              <w:right w:val="nil"/>
              <w:between w:val="nil"/>
            </w:pBdr>
            <w:tabs>
              <w:tab w:val="left" w:pos="700"/>
              <w:tab w:val="right" w:pos="9197"/>
            </w:tabs>
            <w:rPr>
              <w:rFonts w:ascii="Times New Roman" w:eastAsia="Times New Roman" w:hAnsi="Times New Roman" w:cs="Times New Roman"/>
              <w:color w:val="000000"/>
              <w:sz w:val="24"/>
              <w:szCs w:val="24"/>
            </w:rPr>
          </w:pPr>
          <w:hyperlink w:anchor="_heading=h.4bvk7pj">
            <w:r>
              <w:rPr>
                <w:rFonts w:ascii="Times New Roman" w:eastAsia="Times New Roman" w:hAnsi="Times New Roman" w:cs="Times New Roman"/>
                <w:color w:val="000000"/>
                <w:sz w:val="24"/>
                <w:szCs w:val="24"/>
              </w:rPr>
              <w:t xml:space="preserve">11.     </w:t>
            </w:r>
            <w:r w:rsidR="00413EE2">
              <w:rPr>
                <w:rFonts w:ascii="Times New Roman" w:eastAsia="Times New Roman" w:hAnsi="Times New Roman" w:cs="Times New Roman"/>
                <w:color w:val="000000"/>
                <w:sz w:val="24"/>
                <w:szCs w:val="24"/>
              </w:rPr>
              <w:t>BENEFI</w:t>
            </w:r>
          </w:hyperlink>
          <w:r w:rsidR="00413EE2">
            <w:fldChar w:fldCharType="begin"/>
          </w:r>
          <w:r w:rsidR="00413EE2">
            <w:instrText xml:space="preserve"> PAGEREF _heading=h.4bvk7pj \h </w:instrText>
          </w:r>
          <w:r w:rsidR="00413EE2">
            <w:fldChar w:fldCharType="separate"/>
          </w:r>
          <w:r w:rsidR="00413EE2">
            <w:rPr>
              <w:rFonts w:ascii="Times New Roman" w:eastAsia="Times New Roman" w:hAnsi="Times New Roman" w:cs="Times New Roman"/>
              <w:sz w:val="24"/>
              <w:szCs w:val="24"/>
            </w:rPr>
            <w:t>TS</w:t>
          </w:r>
          <w:r w:rsidR="00413EE2">
            <w:rPr>
              <w:rFonts w:ascii="Times New Roman" w:eastAsia="Times New Roman" w:hAnsi="Times New Roman" w:cs="Times New Roman"/>
              <w:color w:val="000000"/>
              <w:sz w:val="24"/>
              <w:szCs w:val="24"/>
            </w:rPr>
            <w:tab/>
            <w:t>5</w:t>
          </w:r>
          <w:r w:rsidR="00413EE2">
            <w:fldChar w:fldCharType="end"/>
          </w:r>
          <w:r w:rsidR="00413EE2">
            <w:rPr>
              <w:rFonts w:ascii="Times New Roman" w:eastAsia="Times New Roman" w:hAnsi="Times New Roman" w:cs="Times New Roman"/>
              <w:sz w:val="24"/>
              <w:szCs w:val="24"/>
            </w:rPr>
            <w:t>1</w:t>
          </w:r>
        </w:p>
        <w:p w14:paraId="3D1ECC9E" w14:textId="77777777" w:rsidR="00295EE9" w:rsidRDefault="00E3326D">
          <w:pPr>
            <w:pBdr>
              <w:top w:val="nil"/>
              <w:left w:val="nil"/>
              <w:bottom w:val="nil"/>
              <w:right w:val="nil"/>
              <w:between w:val="nil"/>
            </w:pBdr>
            <w:tabs>
              <w:tab w:val="right" w:pos="9197"/>
            </w:tabs>
            <w:ind w:left="502" w:hanging="403"/>
            <w:rPr>
              <w:rFonts w:ascii="Times New Roman" w:eastAsia="Times New Roman" w:hAnsi="Times New Roman" w:cs="Times New Roman"/>
              <w:color w:val="000000"/>
              <w:sz w:val="24"/>
              <w:szCs w:val="24"/>
            </w:rPr>
          </w:pPr>
          <w:hyperlink w:anchor="_heading=h.2r0uhxc">
            <w:r w:rsidR="00413EE2">
              <w:rPr>
                <w:rFonts w:ascii="Times New Roman" w:eastAsia="Times New Roman" w:hAnsi="Times New Roman" w:cs="Times New Roman"/>
                <w:color w:val="000000"/>
                <w:sz w:val="24"/>
                <w:szCs w:val="24"/>
              </w:rPr>
              <w:t xml:space="preserve">11. 1 </w:t>
            </w:r>
          </w:hyperlink>
          <w:r w:rsidR="00413EE2">
            <w:rPr>
              <w:rFonts w:ascii="Times New Roman" w:eastAsia="Times New Roman" w:hAnsi="Times New Roman" w:cs="Times New Roman"/>
              <w:sz w:val="24"/>
              <w:szCs w:val="24"/>
            </w:rPr>
            <w:t xml:space="preserve">Benefits </w:t>
          </w:r>
          <w:hyperlink w:anchor="_heading=h.3ygebqi">
            <w:r w:rsidR="00413EE2">
              <w:rPr>
                <w:rFonts w:ascii="Times New Roman" w:eastAsia="Times New Roman" w:hAnsi="Times New Roman" w:cs="Times New Roman"/>
                <w:sz w:val="24"/>
                <w:szCs w:val="24"/>
              </w:rPr>
              <w:t>for blood donor volunteers</w:t>
            </w:r>
          </w:hyperlink>
          <w:hyperlink w:anchor="_heading=h.2r0uhxc">
            <w:r w:rsidR="00413EE2">
              <w:rPr>
                <w:rFonts w:ascii="Times New Roman" w:eastAsia="Times New Roman" w:hAnsi="Times New Roman" w:cs="Times New Roman"/>
                <w:color w:val="000000"/>
                <w:sz w:val="24"/>
                <w:szCs w:val="24"/>
              </w:rPr>
              <w:t>.</w:t>
            </w:r>
            <w:r w:rsidR="00413EE2">
              <w:rPr>
                <w:rFonts w:ascii="Times New Roman" w:eastAsia="Times New Roman" w:hAnsi="Times New Roman" w:cs="Times New Roman"/>
                <w:color w:val="000000"/>
                <w:sz w:val="24"/>
                <w:szCs w:val="24"/>
              </w:rPr>
              <w:tab/>
              <w:t>5</w:t>
            </w:r>
          </w:hyperlink>
          <w:r w:rsidR="00413EE2">
            <w:rPr>
              <w:rFonts w:ascii="Times New Roman" w:eastAsia="Times New Roman" w:hAnsi="Times New Roman" w:cs="Times New Roman"/>
              <w:sz w:val="24"/>
              <w:szCs w:val="24"/>
            </w:rPr>
            <w:t>1</w:t>
          </w:r>
        </w:p>
        <w:p w14:paraId="619CA21D" w14:textId="6A482ECB" w:rsidR="00295EE9" w:rsidRDefault="00E3326D">
          <w:pPr>
            <w:pBdr>
              <w:top w:val="nil"/>
              <w:left w:val="nil"/>
              <w:bottom w:val="nil"/>
              <w:right w:val="nil"/>
              <w:between w:val="nil"/>
            </w:pBdr>
            <w:tabs>
              <w:tab w:val="right" w:pos="9197"/>
            </w:tabs>
            <w:ind w:left="502" w:hanging="403"/>
            <w:rPr>
              <w:rFonts w:ascii="Times New Roman" w:eastAsia="Times New Roman" w:hAnsi="Times New Roman" w:cs="Times New Roman"/>
              <w:color w:val="000000"/>
              <w:sz w:val="24"/>
              <w:szCs w:val="24"/>
            </w:rPr>
          </w:pPr>
          <w:hyperlink w:anchor="_heading=h.1664s55">
            <w:r w:rsidR="00413EE2">
              <w:rPr>
                <w:rFonts w:ascii="Times New Roman" w:eastAsia="Times New Roman" w:hAnsi="Times New Roman" w:cs="Times New Roman"/>
                <w:color w:val="000000"/>
                <w:sz w:val="24"/>
                <w:szCs w:val="24"/>
              </w:rPr>
              <w:t xml:space="preserve">11.2 </w:t>
            </w:r>
          </w:hyperlink>
          <w:r w:rsidR="00413EE2">
            <w:rPr>
              <w:rFonts w:ascii="Times New Roman" w:eastAsia="Times New Roman" w:hAnsi="Times New Roman" w:cs="Times New Roman"/>
              <w:sz w:val="24"/>
              <w:szCs w:val="24"/>
            </w:rPr>
            <w:t xml:space="preserve">Benefits </w:t>
          </w:r>
          <w:hyperlink w:anchor="_heading=h.3ygebqi">
            <w:r w:rsidR="00413EE2">
              <w:rPr>
                <w:rFonts w:ascii="Times New Roman" w:eastAsia="Times New Roman" w:hAnsi="Times New Roman" w:cs="Times New Roman"/>
                <w:sz w:val="24"/>
                <w:szCs w:val="24"/>
              </w:rPr>
              <w:t>for volunteers</w:t>
            </w:r>
          </w:hyperlink>
          <w:r w:rsidR="00413EE2">
            <w:rPr>
              <w:rFonts w:ascii="Times New Roman" w:eastAsia="Times New Roman" w:hAnsi="Times New Roman" w:cs="Times New Roman"/>
              <w:sz w:val="24"/>
              <w:szCs w:val="24"/>
            </w:rPr>
            <w:t xml:space="preserve"> enrolled in the</w:t>
          </w:r>
          <w:hyperlink w:anchor="_heading=h.1664s55">
            <w:r w:rsidR="00413EE2">
              <w:rPr>
                <w:rFonts w:ascii="Times New Roman" w:eastAsia="Times New Roman" w:hAnsi="Times New Roman" w:cs="Times New Roman"/>
                <w:color w:val="000000"/>
                <w:sz w:val="24"/>
                <w:szCs w:val="24"/>
              </w:rPr>
              <w:t xml:space="preserve"> </w:t>
            </w:r>
            <w:r w:rsidR="00A7797B">
              <w:rPr>
                <w:rFonts w:ascii="Times New Roman" w:eastAsia="Times New Roman" w:hAnsi="Times New Roman" w:cs="Times New Roman"/>
                <w:color w:val="000000"/>
                <w:sz w:val="24"/>
                <w:szCs w:val="24"/>
              </w:rPr>
              <w:t>CHMI</w:t>
            </w:r>
            <w:r w:rsidR="00413EE2">
              <w:rPr>
                <w:rFonts w:ascii="Times New Roman" w:eastAsia="Times New Roman" w:hAnsi="Times New Roman" w:cs="Times New Roman"/>
                <w:color w:val="000000"/>
                <w:sz w:val="24"/>
                <w:szCs w:val="24"/>
              </w:rPr>
              <w:tab/>
              <w:t>5</w:t>
            </w:r>
          </w:hyperlink>
          <w:r w:rsidR="00413EE2">
            <w:rPr>
              <w:rFonts w:ascii="Times New Roman" w:eastAsia="Times New Roman" w:hAnsi="Times New Roman" w:cs="Times New Roman"/>
              <w:sz w:val="24"/>
              <w:szCs w:val="24"/>
            </w:rPr>
            <w:t>1</w:t>
          </w:r>
        </w:p>
        <w:p w14:paraId="51040EC5" w14:textId="5857A977" w:rsidR="00295EE9" w:rsidRDefault="00E3326D">
          <w:pPr>
            <w:pBdr>
              <w:top w:val="nil"/>
              <w:left w:val="nil"/>
              <w:bottom w:val="nil"/>
              <w:right w:val="nil"/>
              <w:between w:val="nil"/>
            </w:pBdr>
            <w:tabs>
              <w:tab w:val="right" w:pos="9197"/>
            </w:tabs>
            <w:rPr>
              <w:rFonts w:ascii="Times New Roman" w:eastAsia="Times New Roman" w:hAnsi="Times New Roman" w:cs="Times New Roman"/>
              <w:color w:val="000000"/>
              <w:sz w:val="24"/>
              <w:szCs w:val="24"/>
            </w:rPr>
          </w:pPr>
          <w:hyperlink w:anchor="_heading=h.3q5sasy">
            <w:r w:rsidR="00413EE2">
              <w:rPr>
                <w:rFonts w:ascii="Times New Roman" w:eastAsia="Times New Roman" w:hAnsi="Times New Roman" w:cs="Times New Roman"/>
                <w:color w:val="000000"/>
                <w:sz w:val="24"/>
                <w:szCs w:val="24"/>
              </w:rPr>
              <w:t xml:space="preserve">12. </w:t>
            </w:r>
            <w:r>
              <w:rPr>
                <w:rFonts w:ascii="Times New Roman" w:eastAsia="Times New Roman" w:hAnsi="Times New Roman" w:cs="Times New Roman"/>
                <w:color w:val="000000"/>
                <w:sz w:val="24"/>
                <w:szCs w:val="24"/>
              </w:rPr>
              <w:t xml:space="preserve">    </w:t>
            </w:r>
            <w:r w:rsidR="00413EE2">
              <w:rPr>
                <w:rFonts w:ascii="Times New Roman" w:eastAsia="Times New Roman" w:hAnsi="Times New Roman" w:cs="Times New Roman"/>
                <w:color w:val="000000"/>
                <w:sz w:val="24"/>
                <w:szCs w:val="24"/>
              </w:rPr>
              <w:t>COMPENSA</w:t>
            </w:r>
          </w:hyperlink>
          <w:hyperlink w:anchor="_heading=h.3q5sasy">
            <w:r w:rsidR="00413EE2">
              <w:rPr>
                <w:rFonts w:ascii="Times New Roman" w:eastAsia="Times New Roman" w:hAnsi="Times New Roman" w:cs="Times New Roman"/>
                <w:sz w:val="24"/>
                <w:szCs w:val="24"/>
              </w:rPr>
              <w:t>TION</w:t>
            </w:r>
          </w:hyperlink>
          <w:hyperlink w:anchor="_heading=h.3q5sasy">
            <w:r w:rsidR="00413EE2">
              <w:rPr>
                <w:rFonts w:ascii="Times New Roman" w:eastAsia="Times New Roman" w:hAnsi="Times New Roman" w:cs="Times New Roman"/>
                <w:color w:val="000000"/>
                <w:sz w:val="24"/>
                <w:szCs w:val="24"/>
              </w:rPr>
              <w:tab/>
              <w:t>5</w:t>
            </w:r>
          </w:hyperlink>
          <w:r w:rsidR="00413EE2">
            <w:rPr>
              <w:rFonts w:ascii="Times New Roman" w:eastAsia="Times New Roman" w:hAnsi="Times New Roman" w:cs="Times New Roman"/>
              <w:sz w:val="24"/>
              <w:szCs w:val="24"/>
            </w:rPr>
            <w:t>1</w:t>
          </w:r>
        </w:p>
        <w:p w14:paraId="23B78C69" w14:textId="77777777" w:rsidR="00295EE9" w:rsidRDefault="00E3326D">
          <w:pPr>
            <w:pBdr>
              <w:top w:val="nil"/>
              <w:left w:val="nil"/>
              <w:bottom w:val="nil"/>
              <w:right w:val="nil"/>
              <w:between w:val="nil"/>
            </w:pBdr>
            <w:tabs>
              <w:tab w:val="right" w:pos="9197"/>
            </w:tabs>
            <w:ind w:left="502" w:hanging="403"/>
            <w:rPr>
              <w:rFonts w:ascii="Times New Roman" w:eastAsia="Times New Roman" w:hAnsi="Times New Roman" w:cs="Times New Roman"/>
              <w:color w:val="000000"/>
              <w:sz w:val="24"/>
              <w:szCs w:val="24"/>
            </w:rPr>
          </w:pPr>
          <w:hyperlink w:anchor="_heading=h.25b2l0r">
            <w:r w:rsidR="00413EE2">
              <w:rPr>
                <w:rFonts w:ascii="Times New Roman" w:eastAsia="Times New Roman" w:hAnsi="Times New Roman" w:cs="Times New Roman"/>
                <w:color w:val="000000"/>
                <w:sz w:val="24"/>
                <w:szCs w:val="24"/>
              </w:rPr>
              <w:t>12.1 Compensa</w:t>
            </w:r>
          </w:hyperlink>
          <w:hyperlink w:anchor="_heading=h.25b2l0r">
            <w:r w:rsidR="00413EE2">
              <w:rPr>
                <w:rFonts w:ascii="Times New Roman" w:eastAsia="Times New Roman" w:hAnsi="Times New Roman" w:cs="Times New Roman"/>
                <w:sz w:val="24"/>
                <w:szCs w:val="24"/>
              </w:rPr>
              <w:t>tion for blood donors</w:t>
            </w:r>
          </w:hyperlink>
          <w:hyperlink w:anchor="_heading=h.25b2l0r">
            <w:r w:rsidR="00413EE2">
              <w:rPr>
                <w:rFonts w:ascii="Times New Roman" w:eastAsia="Times New Roman" w:hAnsi="Times New Roman" w:cs="Times New Roman"/>
                <w:color w:val="000000"/>
                <w:sz w:val="24"/>
                <w:szCs w:val="24"/>
              </w:rPr>
              <w:t>.</w:t>
            </w:r>
            <w:r w:rsidR="00413EE2">
              <w:rPr>
                <w:rFonts w:ascii="Times New Roman" w:eastAsia="Times New Roman" w:hAnsi="Times New Roman" w:cs="Times New Roman"/>
                <w:color w:val="000000"/>
                <w:sz w:val="24"/>
                <w:szCs w:val="24"/>
              </w:rPr>
              <w:tab/>
              <w:t>5</w:t>
            </w:r>
          </w:hyperlink>
          <w:r w:rsidR="00413EE2">
            <w:rPr>
              <w:rFonts w:ascii="Times New Roman" w:eastAsia="Times New Roman" w:hAnsi="Times New Roman" w:cs="Times New Roman"/>
              <w:sz w:val="24"/>
              <w:szCs w:val="24"/>
            </w:rPr>
            <w:t>1</w:t>
          </w:r>
        </w:p>
        <w:p w14:paraId="539260C0" w14:textId="493C83C2" w:rsidR="00295EE9" w:rsidRDefault="00E3326D">
          <w:pPr>
            <w:pBdr>
              <w:top w:val="nil"/>
              <w:left w:val="nil"/>
              <w:bottom w:val="nil"/>
              <w:right w:val="nil"/>
              <w:between w:val="nil"/>
            </w:pBdr>
            <w:tabs>
              <w:tab w:val="right" w:pos="9197"/>
            </w:tabs>
            <w:ind w:left="502" w:hanging="403"/>
            <w:rPr>
              <w:rFonts w:ascii="Times New Roman" w:eastAsia="Times New Roman" w:hAnsi="Times New Roman" w:cs="Times New Roman"/>
              <w:color w:val="000000"/>
              <w:sz w:val="24"/>
              <w:szCs w:val="24"/>
            </w:rPr>
          </w:pPr>
          <w:hyperlink w:anchor="_heading=h.kgcv8k">
            <w:r w:rsidR="00413EE2">
              <w:rPr>
                <w:rFonts w:ascii="Times New Roman" w:eastAsia="Times New Roman" w:hAnsi="Times New Roman" w:cs="Times New Roman"/>
                <w:color w:val="000000"/>
                <w:sz w:val="24"/>
                <w:szCs w:val="24"/>
              </w:rPr>
              <w:t>12.2 Compensa</w:t>
            </w:r>
          </w:hyperlink>
          <w:hyperlink w:anchor="_heading=h.kgcv8k">
            <w:r w:rsidR="00413EE2">
              <w:rPr>
                <w:rFonts w:ascii="Times New Roman" w:eastAsia="Times New Roman" w:hAnsi="Times New Roman" w:cs="Times New Roman"/>
                <w:sz w:val="24"/>
                <w:szCs w:val="24"/>
              </w:rPr>
              <w:t xml:space="preserve">tion </w:t>
            </w:r>
          </w:hyperlink>
          <w:hyperlink w:anchor="_heading=h.3ygebqi">
            <w:r w:rsidR="00413EE2">
              <w:rPr>
                <w:rFonts w:ascii="Times New Roman" w:eastAsia="Times New Roman" w:hAnsi="Times New Roman" w:cs="Times New Roman"/>
                <w:sz w:val="24"/>
                <w:szCs w:val="24"/>
              </w:rPr>
              <w:t>for volunteers</w:t>
            </w:r>
          </w:hyperlink>
          <w:r w:rsidR="00413EE2">
            <w:rPr>
              <w:rFonts w:ascii="Times New Roman" w:eastAsia="Times New Roman" w:hAnsi="Times New Roman" w:cs="Times New Roman"/>
              <w:sz w:val="24"/>
              <w:szCs w:val="24"/>
            </w:rPr>
            <w:t xml:space="preserve"> enrolled in the</w:t>
          </w:r>
          <w:hyperlink w:anchor="_heading=h.1664s55">
            <w:r w:rsidR="00413EE2">
              <w:rPr>
                <w:rFonts w:ascii="Times New Roman" w:eastAsia="Times New Roman" w:hAnsi="Times New Roman" w:cs="Times New Roman"/>
                <w:sz w:val="24"/>
                <w:szCs w:val="24"/>
              </w:rPr>
              <w:t xml:space="preserve"> malaria challenge</w:t>
            </w:r>
          </w:hyperlink>
          <w:hyperlink w:anchor="_heading=h.kgcv8k">
            <w:r w:rsidR="00413EE2">
              <w:rPr>
                <w:rFonts w:ascii="Times New Roman" w:eastAsia="Times New Roman" w:hAnsi="Times New Roman" w:cs="Times New Roman"/>
                <w:color w:val="000000"/>
                <w:sz w:val="24"/>
                <w:szCs w:val="24"/>
              </w:rPr>
              <w:t>.</w:t>
            </w:r>
            <w:r w:rsidR="00413EE2">
              <w:rPr>
                <w:rFonts w:ascii="Times New Roman" w:eastAsia="Times New Roman" w:hAnsi="Times New Roman" w:cs="Times New Roman"/>
                <w:color w:val="000000"/>
                <w:sz w:val="24"/>
                <w:szCs w:val="24"/>
              </w:rPr>
              <w:tab/>
              <w:t>5</w:t>
            </w:r>
          </w:hyperlink>
          <w:r w:rsidR="00413EE2">
            <w:rPr>
              <w:rFonts w:ascii="Times New Roman" w:eastAsia="Times New Roman" w:hAnsi="Times New Roman" w:cs="Times New Roman"/>
              <w:sz w:val="24"/>
              <w:szCs w:val="24"/>
            </w:rPr>
            <w:t>2</w:t>
          </w:r>
        </w:p>
        <w:p w14:paraId="31967FF7" w14:textId="360D31F8" w:rsidR="00295EE9" w:rsidRDefault="00E3326D">
          <w:pPr>
            <w:pBdr>
              <w:top w:val="nil"/>
              <w:left w:val="nil"/>
              <w:bottom w:val="nil"/>
              <w:right w:val="nil"/>
              <w:between w:val="nil"/>
            </w:pBdr>
            <w:tabs>
              <w:tab w:val="right" w:pos="9197"/>
            </w:tabs>
            <w:rPr>
              <w:rFonts w:ascii="Times New Roman" w:eastAsia="Times New Roman" w:hAnsi="Times New Roman" w:cs="Times New Roman"/>
              <w:color w:val="000000"/>
              <w:sz w:val="24"/>
              <w:szCs w:val="24"/>
            </w:rPr>
          </w:pPr>
          <w:hyperlink w:anchor="_heading=h.34g0dwd">
            <w:r w:rsidR="00413EE2">
              <w:rPr>
                <w:rFonts w:ascii="Times New Roman" w:eastAsia="Times New Roman" w:hAnsi="Times New Roman" w:cs="Times New Roman"/>
                <w:color w:val="000000"/>
                <w:sz w:val="24"/>
                <w:szCs w:val="24"/>
              </w:rPr>
              <w:t xml:space="preserve">13. </w:t>
            </w:r>
          </w:hyperlink>
          <w:r>
            <w:rPr>
              <w:rFonts w:ascii="Times New Roman" w:eastAsia="Times New Roman" w:hAnsi="Times New Roman" w:cs="Times New Roman"/>
              <w:color w:val="000000"/>
              <w:sz w:val="24"/>
              <w:szCs w:val="24"/>
            </w:rPr>
            <w:t xml:space="preserve">   </w:t>
          </w:r>
          <w:hyperlink w:anchor="_heading=h.34g0dwd">
            <w:r w:rsidR="00413EE2">
              <w:rPr>
                <w:rFonts w:ascii="Times New Roman" w:eastAsia="Times New Roman" w:hAnsi="Times New Roman" w:cs="Times New Roman"/>
                <w:sz w:val="24"/>
                <w:szCs w:val="24"/>
              </w:rPr>
              <w:t>CRITERIA FOR DROPPING/WITHDRAWAL OF VOLUNTEERS</w:t>
            </w:r>
          </w:hyperlink>
          <w:hyperlink w:anchor="_heading=h.34g0dwd">
            <w:r w:rsidR="00413EE2">
              <w:rPr>
                <w:rFonts w:ascii="Times New Roman" w:eastAsia="Times New Roman" w:hAnsi="Times New Roman" w:cs="Times New Roman"/>
                <w:color w:val="000000"/>
                <w:sz w:val="24"/>
                <w:szCs w:val="24"/>
              </w:rPr>
              <w:t>.</w:t>
            </w:r>
            <w:r w:rsidR="00413EE2">
              <w:rPr>
                <w:rFonts w:ascii="Times New Roman" w:eastAsia="Times New Roman" w:hAnsi="Times New Roman" w:cs="Times New Roman"/>
                <w:color w:val="000000"/>
                <w:sz w:val="24"/>
                <w:szCs w:val="24"/>
              </w:rPr>
              <w:tab/>
              <w:t>5</w:t>
            </w:r>
          </w:hyperlink>
          <w:r w:rsidR="00413EE2">
            <w:rPr>
              <w:rFonts w:ascii="Times New Roman" w:eastAsia="Times New Roman" w:hAnsi="Times New Roman" w:cs="Times New Roman"/>
              <w:sz w:val="24"/>
              <w:szCs w:val="24"/>
            </w:rPr>
            <w:t>2</w:t>
          </w:r>
        </w:p>
        <w:p w14:paraId="75B7F4E1" w14:textId="2117A362" w:rsidR="00295EE9" w:rsidRDefault="00E3326D">
          <w:pPr>
            <w:pBdr>
              <w:top w:val="nil"/>
              <w:left w:val="nil"/>
              <w:bottom w:val="nil"/>
              <w:right w:val="nil"/>
              <w:between w:val="nil"/>
            </w:pBdr>
            <w:tabs>
              <w:tab w:val="right" w:pos="9197"/>
            </w:tabs>
            <w:rPr>
              <w:rFonts w:ascii="Times New Roman" w:eastAsia="Times New Roman" w:hAnsi="Times New Roman" w:cs="Times New Roman"/>
              <w:color w:val="000000"/>
              <w:sz w:val="24"/>
              <w:szCs w:val="24"/>
            </w:rPr>
          </w:pPr>
          <w:hyperlink w:anchor="_heading=h.1jlao46">
            <w:r w:rsidR="00413EE2">
              <w:rPr>
                <w:rFonts w:ascii="Times New Roman" w:eastAsia="Times New Roman" w:hAnsi="Times New Roman" w:cs="Times New Roman"/>
                <w:color w:val="000000"/>
                <w:sz w:val="24"/>
                <w:szCs w:val="24"/>
              </w:rPr>
              <w:t xml:space="preserve">14. </w:t>
            </w:r>
          </w:hyperlink>
          <w:r>
            <w:rPr>
              <w:rFonts w:ascii="Times New Roman" w:eastAsia="Times New Roman" w:hAnsi="Times New Roman" w:cs="Times New Roman"/>
              <w:color w:val="000000"/>
              <w:sz w:val="24"/>
              <w:szCs w:val="24"/>
            </w:rPr>
            <w:t xml:space="preserve">   </w:t>
          </w:r>
          <w:hyperlink w:anchor="_heading=h.1jlao46">
            <w:r w:rsidR="00413EE2">
              <w:rPr>
                <w:rFonts w:ascii="Times New Roman" w:eastAsia="Times New Roman" w:hAnsi="Times New Roman" w:cs="Times New Roman"/>
                <w:sz w:val="24"/>
                <w:szCs w:val="24"/>
              </w:rPr>
              <w:t>ADVERSE EVENTS</w:t>
            </w:r>
          </w:hyperlink>
          <w:hyperlink w:anchor="_heading=h.1jlao46">
            <w:r w:rsidR="00413EE2">
              <w:rPr>
                <w:rFonts w:ascii="Times New Roman" w:eastAsia="Times New Roman" w:hAnsi="Times New Roman" w:cs="Times New Roman"/>
                <w:color w:val="000000"/>
                <w:sz w:val="24"/>
                <w:szCs w:val="24"/>
              </w:rPr>
              <w:t>.</w:t>
            </w:r>
            <w:r w:rsidR="00413EE2">
              <w:rPr>
                <w:rFonts w:ascii="Times New Roman" w:eastAsia="Times New Roman" w:hAnsi="Times New Roman" w:cs="Times New Roman"/>
                <w:color w:val="000000"/>
                <w:sz w:val="24"/>
                <w:szCs w:val="24"/>
              </w:rPr>
              <w:tab/>
              <w:t>5</w:t>
            </w:r>
          </w:hyperlink>
          <w:r w:rsidR="00413EE2">
            <w:rPr>
              <w:rFonts w:ascii="Times New Roman" w:eastAsia="Times New Roman" w:hAnsi="Times New Roman" w:cs="Times New Roman"/>
              <w:sz w:val="24"/>
              <w:szCs w:val="24"/>
            </w:rPr>
            <w:t>2</w:t>
          </w:r>
        </w:p>
        <w:p w14:paraId="2D3A46E3" w14:textId="77777777" w:rsidR="00295EE9" w:rsidRDefault="00E3326D">
          <w:pPr>
            <w:pBdr>
              <w:top w:val="nil"/>
              <w:left w:val="nil"/>
              <w:bottom w:val="nil"/>
              <w:right w:val="nil"/>
              <w:between w:val="nil"/>
            </w:pBdr>
            <w:tabs>
              <w:tab w:val="right" w:pos="9197"/>
            </w:tabs>
            <w:ind w:left="502" w:hanging="403"/>
            <w:rPr>
              <w:rFonts w:ascii="Times New Roman" w:eastAsia="Times New Roman" w:hAnsi="Times New Roman" w:cs="Times New Roman"/>
              <w:color w:val="000000"/>
              <w:sz w:val="24"/>
              <w:szCs w:val="24"/>
            </w:rPr>
          </w:pPr>
          <w:hyperlink w:anchor="_heading=h.43ky6rz">
            <w:r w:rsidR="00413EE2">
              <w:rPr>
                <w:rFonts w:ascii="Times New Roman" w:eastAsia="Times New Roman" w:hAnsi="Times New Roman" w:cs="Times New Roman"/>
                <w:color w:val="000000"/>
                <w:sz w:val="24"/>
                <w:szCs w:val="24"/>
              </w:rPr>
              <w:t xml:space="preserve">14.1 </w:t>
            </w:r>
          </w:hyperlink>
          <w:hyperlink w:anchor="_heading=h.43ky6rz">
            <w:r w:rsidR="00413EE2">
              <w:rPr>
                <w:rFonts w:ascii="Times New Roman" w:eastAsia="Times New Roman" w:hAnsi="Times New Roman" w:cs="Times New Roman"/>
                <w:sz w:val="24"/>
                <w:szCs w:val="24"/>
              </w:rPr>
              <w:t>S</w:t>
            </w:r>
          </w:hyperlink>
          <w:hyperlink w:anchor="_heading=h.43ky6rz">
            <w:r w:rsidR="00413EE2">
              <w:rPr>
                <w:rFonts w:ascii="Times New Roman" w:eastAsia="Times New Roman" w:hAnsi="Times New Roman" w:cs="Times New Roman"/>
                <w:color w:val="000000"/>
                <w:sz w:val="24"/>
                <w:szCs w:val="24"/>
              </w:rPr>
              <w:t>erious adverse event:</w:t>
            </w:r>
            <w:r w:rsidR="00413EE2">
              <w:rPr>
                <w:rFonts w:ascii="Times New Roman" w:eastAsia="Times New Roman" w:hAnsi="Times New Roman" w:cs="Times New Roman"/>
                <w:color w:val="000000"/>
                <w:sz w:val="24"/>
                <w:szCs w:val="24"/>
              </w:rPr>
              <w:tab/>
            </w:r>
          </w:hyperlink>
          <w:r w:rsidR="00413EE2">
            <w:rPr>
              <w:rFonts w:ascii="Times New Roman" w:eastAsia="Times New Roman" w:hAnsi="Times New Roman" w:cs="Times New Roman"/>
              <w:sz w:val="24"/>
              <w:szCs w:val="24"/>
            </w:rPr>
            <w:t>57</w:t>
          </w:r>
        </w:p>
        <w:p w14:paraId="2FBE42B7" w14:textId="77777777" w:rsidR="00295EE9" w:rsidRDefault="00E3326D">
          <w:pPr>
            <w:pBdr>
              <w:top w:val="nil"/>
              <w:left w:val="nil"/>
              <w:bottom w:val="nil"/>
              <w:right w:val="nil"/>
              <w:between w:val="nil"/>
            </w:pBdr>
            <w:tabs>
              <w:tab w:val="right" w:pos="9197"/>
            </w:tabs>
            <w:ind w:left="502" w:hanging="403"/>
            <w:rPr>
              <w:rFonts w:ascii="Times New Roman" w:eastAsia="Times New Roman" w:hAnsi="Times New Roman" w:cs="Times New Roman"/>
              <w:color w:val="000000"/>
              <w:sz w:val="24"/>
              <w:szCs w:val="24"/>
            </w:rPr>
          </w:pPr>
          <w:hyperlink w:anchor="_heading=h.2iq8gzs">
            <w:r w:rsidR="00413EE2">
              <w:rPr>
                <w:rFonts w:ascii="Times New Roman" w:eastAsia="Times New Roman" w:hAnsi="Times New Roman" w:cs="Times New Roman"/>
                <w:color w:val="000000"/>
                <w:sz w:val="24"/>
                <w:szCs w:val="24"/>
              </w:rPr>
              <w:t xml:space="preserve">14.2 </w:t>
            </w:r>
          </w:hyperlink>
          <w:hyperlink w:anchor="_heading=h.2iq8gzs">
            <w:r w:rsidR="00413EE2">
              <w:rPr>
                <w:rFonts w:ascii="Times New Roman" w:eastAsia="Times New Roman" w:hAnsi="Times New Roman" w:cs="Times New Roman"/>
                <w:sz w:val="24"/>
                <w:szCs w:val="24"/>
              </w:rPr>
              <w:t>Classification of</w:t>
            </w:r>
          </w:hyperlink>
          <w:hyperlink w:anchor="_heading=h.2iq8gzs">
            <w:r w:rsidR="00413EE2">
              <w:rPr>
                <w:rFonts w:ascii="Times New Roman" w:eastAsia="Times New Roman" w:hAnsi="Times New Roman" w:cs="Times New Roman"/>
                <w:color w:val="000000"/>
                <w:sz w:val="24"/>
                <w:szCs w:val="24"/>
              </w:rPr>
              <w:t xml:space="preserve"> AEs- </w:t>
            </w:r>
          </w:hyperlink>
          <w:hyperlink w:anchor="_heading=h.2iq8gzs">
            <w:r w:rsidR="00413EE2">
              <w:rPr>
                <w:rFonts w:ascii="Times New Roman" w:eastAsia="Times New Roman" w:hAnsi="Times New Roman" w:cs="Times New Roman"/>
                <w:sz w:val="24"/>
                <w:szCs w:val="24"/>
              </w:rPr>
              <w:t>Association with study activities</w:t>
            </w:r>
          </w:hyperlink>
          <w:hyperlink w:anchor="_heading=h.2iq8gzs">
            <w:r w:rsidR="00413EE2">
              <w:rPr>
                <w:rFonts w:ascii="Times New Roman" w:eastAsia="Times New Roman" w:hAnsi="Times New Roman" w:cs="Times New Roman"/>
                <w:color w:val="000000"/>
                <w:sz w:val="24"/>
                <w:szCs w:val="24"/>
              </w:rPr>
              <w:t>.</w:t>
            </w:r>
            <w:r w:rsidR="00413EE2">
              <w:rPr>
                <w:rFonts w:ascii="Times New Roman" w:eastAsia="Times New Roman" w:hAnsi="Times New Roman" w:cs="Times New Roman"/>
                <w:color w:val="000000"/>
                <w:sz w:val="24"/>
                <w:szCs w:val="24"/>
              </w:rPr>
              <w:tab/>
            </w:r>
          </w:hyperlink>
          <w:r w:rsidR="00413EE2">
            <w:rPr>
              <w:rFonts w:ascii="Times New Roman" w:eastAsia="Times New Roman" w:hAnsi="Times New Roman" w:cs="Times New Roman"/>
              <w:sz w:val="24"/>
              <w:szCs w:val="24"/>
            </w:rPr>
            <w:t>57</w:t>
          </w:r>
        </w:p>
        <w:p w14:paraId="31122E90" w14:textId="77777777" w:rsidR="00295EE9" w:rsidRDefault="00E3326D">
          <w:pPr>
            <w:pBdr>
              <w:top w:val="nil"/>
              <w:left w:val="nil"/>
              <w:bottom w:val="nil"/>
              <w:right w:val="nil"/>
              <w:between w:val="nil"/>
            </w:pBdr>
            <w:tabs>
              <w:tab w:val="right" w:pos="9197"/>
            </w:tabs>
            <w:ind w:left="502" w:hanging="403"/>
            <w:rPr>
              <w:rFonts w:ascii="Times New Roman" w:eastAsia="Times New Roman" w:hAnsi="Times New Roman" w:cs="Times New Roman"/>
              <w:color w:val="000000"/>
              <w:sz w:val="24"/>
              <w:szCs w:val="24"/>
            </w:rPr>
          </w:pPr>
          <w:hyperlink w:anchor="_heading=h.xvir7l">
            <w:r w:rsidR="00413EE2">
              <w:rPr>
                <w:rFonts w:ascii="Times New Roman" w:eastAsia="Times New Roman" w:hAnsi="Times New Roman" w:cs="Times New Roman"/>
                <w:color w:val="000000"/>
                <w:sz w:val="24"/>
                <w:szCs w:val="24"/>
              </w:rPr>
              <w:t>14.3 AEs report.</w:t>
            </w:r>
            <w:r w:rsidR="00413EE2">
              <w:rPr>
                <w:rFonts w:ascii="Times New Roman" w:eastAsia="Times New Roman" w:hAnsi="Times New Roman" w:cs="Times New Roman"/>
                <w:color w:val="000000"/>
                <w:sz w:val="24"/>
                <w:szCs w:val="24"/>
              </w:rPr>
              <w:tab/>
            </w:r>
          </w:hyperlink>
          <w:r w:rsidR="00413EE2">
            <w:rPr>
              <w:rFonts w:ascii="Times New Roman" w:eastAsia="Times New Roman" w:hAnsi="Times New Roman" w:cs="Times New Roman"/>
              <w:sz w:val="24"/>
              <w:szCs w:val="24"/>
            </w:rPr>
            <w:t>58</w:t>
          </w:r>
        </w:p>
        <w:p w14:paraId="21911A1D" w14:textId="77777777" w:rsidR="00295EE9" w:rsidRDefault="00E3326D">
          <w:pPr>
            <w:pBdr>
              <w:top w:val="nil"/>
              <w:left w:val="nil"/>
              <w:bottom w:val="nil"/>
              <w:right w:val="nil"/>
              <w:between w:val="nil"/>
            </w:pBdr>
            <w:tabs>
              <w:tab w:val="right" w:pos="9197"/>
            </w:tabs>
            <w:ind w:left="502" w:hanging="403"/>
            <w:rPr>
              <w:rFonts w:ascii="Times New Roman" w:eastAsia="Times New Roman" w:hAnsi="Times New Roman" w:cs="Times New Roman"/>
              <w:color w:val="000000"/>
              <w:sz w:val="24"/>
              <w:szCs w:val="24"/>
            </w:rPr>
          </w:pPr>
          <w:hyperlink w:anchor="_heading=h.3hv69ve">
            <w:r w:rsidR="00413EE2">
              <w:rPr>
                <w:rFonts w:ascii="Times New Roman" w:eastAsia="Times New Roman" w:hAnsi="Times New Roman" w:cs="Times New Roman"/>
                <w:color w:val="000000"/>
                <w:sz w:val="24"/>
                <w:szCs w:val="24"/>
              </w:rPr>
              <w:t>14.4 AEs f</w:t>
            </w:r>
          </w:hyperlink>
          <w:hyperlink w:anchor="_heading=h.3hv69ve">
            <w:r w:rsidR="00413EE2">
              <w:rPr>
                <w:rFonts w:ascii="Times New Roman" w:eastAsia="Times New Roman" w:hAnsi="Times New Roman" w:cs="Times New Roman"/>
                <w:sz w:val="24"/>
                <w:szCs w:val="24"/>
              </w:rPr>
              <w:t>ollow-up period</w:t>
            </w:r>
          </w:hyperlink>
          <w:hyperlink w:anchor="_heading=h.3hv69ve">
            <w:r w:rsidR="00413EE2">
              <w:rPr>
                <w:rFonts w:ascii="Times New Roman" w:eastAsia="Times New Roman" w:hAnsi="Times New Roman" w:cs="Times New Roman"/>
                <w:color w:val="000000"/>
                <w:sz w:val="24"/>
                <w:szCs w:val="24"/>
              </w:rPr>
              <w:tab/>
            </w:r>
          </w:hyperlink>
          <w:r w:rsidR="00413EE2">
            <w:rPr>
              <w:rFonts w:ascii="Times New Roman" w:eastAsia="Times New Roman" w:hAnsi="Times New Roman" w:cs="Times New Roman"/>
              <w:sz w:val="24"/>
              <w:szCs w:val="24"/>
            </w:rPr>
            <w:t>59</w:t>
          </w:r>
        </w:p>
        <w:p w14:paraId="56A38F2B" w14:textId="14049BA0" w:rsidR="00295EE9" w:rsidRDefault="00E3326D">
          <w:pPr>
            <w:pBdr>
              <w:top w:val="nil"/>
              <w:left w:val="nil"/>
              <w:bottom w:val="nil"/>
              <w:right w:val="nil"/>
              <w:between w:val="nil"/>
            </w:pBdr>
            <w:tabs>
              <w:tab w:val="right" w:pos="9197"/>
            </w:tabs>
            <w:rPr>
              <w:rFonts w:ascii="Times New Roman" w:eastAsia="Times New Roman" w:hAnsi="Times New Roman" w:cs="Times New Roman"/>
              <w:color w:val="000000"/>
              <w:sz w:val="24"/>
              <w:szCs w:val="24"/>
            </w:rPr>
          </w:pPr>
          <w:hyperlink w:anchor="_heading=h.1x0gk37">
            <w:r w:rsidR="00413EE2">
              <w:rPr>
                <w:rFonts w:ascii="Times New Roman" w:eastAsia="Times New Roman" w:hAnsi="Times New Roman" w:cs="Times New Roman"/>
                <w:color w:val="000000"/>
                <w:sz w:val="24"/>
                <w:szCs w:val="24"/>
              </w:rPr>
              <w:t xml:space="preserve">15. </w:t>
            </w:r>
          </w:hyperlink>
          <w:r>
            <w:rPr>
              <w:rFonts w:ascii="Times New Roman" w:eastAsia="Times New Roman" w:hAnsi="Times New Roman" w:cs="Times New Roman"/>
              <w:color w:val="000000"/>
              <w:sz w:val="24"/>
              <w:szCs w:val="24"/>
            </w:rPr>
            <w:t xml:space="preserve">   </w:t>
          </w:r>
          <w:hyperlink w:anchor="_heading=h.1x0gk37">
            <w:r w:rsidR="00413EE2">
              <w:rPr>
                <w:rFonts w:ascii="Times New Roman" w:eastAsia="Times New Roman" w:hAnsi="Times New Roman" w:cs="Times New Roman"/>
                <w:sz w:val="24"/>
                <w:szCs w:val="24"/>
              </w:rPr>
              <w:t>ETHIC</w:t>
            </w:r>
            <w:r w:rsidR="00A7797B">
              <w:rPr>
                <w:rFonts w:ascii="Times New Roman" w:eastAsia="Times New Roman" w:hAnsi="Times New Roman" w:cs="Times New Roman"/>
                <w:sz w:val="24"/>
                <w:szCs w:val="24"/>
              </w:rPr>
              <w:t>AL</w:t>
            </w:r>
            <w:r w:rsidR="00413EE2">
              <w:rPr>
                <w:rFonts w:ascii="Times New Roman" w:eastAsia="Times New Roman" w:hAnsi="Times New Roman" w:cs="Times New Roman"/>
                <w:sz w:val="24"/>
                <w:szCs w:val="24"/>
              </w:rPr>
              <w:t xml:space="preserve"> CONSIDERATIONS</w:t>
            </w:r>
          </w:hyperlink>
          <w:hyperlink w:anchor="_heading=h.1x0gk37">
            <w:r w:rsidR="00413EE2">
              <w:rPr>
                <w:rFonts w:ascii="Times New Roman" w:eastAsia="Times New Roman" w:hAnsi="Times New Roman" w:cs="Times New Roman"/>
                <w:color w:val="000000"/>
                <w:sz w:val="24"/>
                <w:szCs w:val="24"/>
              </w:rPr>
              <w:t>.</w:t>
            </w:r>
            <w:r w:rsidR="00413EE2">
              <w:rPr>
                <w:rFonts w:ascii="Times New Roman" w:eastAsia="Times New Roman" w:hAnsi="Times New Roman" w:cs="Times New Roman"/>
                <w:color w:val="000000"/>
                <w:sz w:val="24"/>
                <w:szCs w:val="24"/>
              </w:rPr>
              <w:tab/>
            </w:r>
          </w:hyperlink>
          <w:r w:rsidR="00413EE2">
            <w:rPr>
              <w:rFonts w:ascii="Times New Roman" w:eastAsia="Times New Roman" w:hAnsi="Times New Roman" w:cs="Times New Roman"/>
              <w:sz w:val="24"/>
              <w:szCs w:val="24"/>
            </w:rPr>
            <w:t>59</w:t>
          </w:r>
        </w:p>
        <w:p w14:paraId="5BB84D25" w14:textId="77777777" w:rsidR="00295EE9" w:rsidRDefault="00E3326D">
          <w:pPr>
            <w:pBdr>
              <w:top w:val="nil"/>
              <w:left w:val="nil"/>
              <w:bottom w:val="nil"/>
              <w:right w:val="nil"/>
              <w:between w:val="nil"/>
            </w:pBdr>
            <w:tabs>
              <w:tab w:val="right" w:pos="9197"/>
            </w:tabs>
            <w:ind w:left="502" w:hanging="403"/>
            <w:rPr>
              <w:rFonts w:ascii="Times New Roman" w:eastAsia="Times New Roman" w:hAnsi="Times New Roman" w:cs="Times New Roman"/>
              <w:color w:val="000000"/>
              <w:sz w:val="24"/>
              <w:szCs w:val="24"/>
            </w:rPr>
          </w:pPr>
          <w:hyperlink w:anchor="_heading=h.1x0gk37">
            <w:r w:rsidR="00413EE2">
              <w:rPr>
                <w:rFonts w:ascii="Times New Roman" w:eastAsia="Times New Roman" w:hAnsi="Times New Roman" w:cs="Times New Roman"/>
                <w:color w:val="000000"/>
                <w:sz w:val="24"/>
                <w:szCs w:val="24"/>
              </w:rPr>
              <w:t xml:space="preserve">15.1 </w:t>
            </w:r>
          </w:hyperlink>
          <w:hyperlink w:anchor="_heading=h.1x0gk37">
            <w:r w:rsidR="00413EE2">
              <w:rPr>
                <w:rFonts w:ascii="Times New Roman" w:eastAsia="Times New Roman" w:hAnsi="Times New Roman" w:cs="Times New Roman"/>
                <w:sz w:val="24"/>
                <w:szCs w:val="24"/>
              </w:rPr>
              <w:t>Approval of the ethics committees and organization plan</w:t>
            </w:r>
          </w:hyperlink>
          <w:hyperlink w:anchor="_heading=h.1x0gk37">
            <w:r w:rsidR="00413EE2">
              <w:rPr>
                <w:rFonts w:ascii="Times New Roman" w:eastAsia="Times New Roman" w:hAnsi="Times New Roman" w:cs="Times New Roman"/>
                <w:color w:val="000000"/>
                <w:sz w:val="24"/>
                <w:szCs w:val="24"/>
              </w:rPr>
              <w:t>.</w:t>
            </w:r>
            <w:r w:rsidR="00413EE2">
              <w:rPr>
                <w:rFonts w:ascii="Times New Roman" w:eastAsia="Times New Roman" w:hAnsi="Times New Roman" w:cs="Times New Roman"/>
                <w:color w:val="000000"/>
                <w:sz w:val="24"/>
                <w:szCs w:val="24"/>
              </w:rPr>
              <w:tab/>
            </w:r>
          </w:hyperlink>
          <w:r w:rsidR="00413EE2">
            <w:rPr>
              <w:rFonts w:ascii="Times New Roman" w:eastAsia="Times New Roman" w:hAnsi="Times New Roman" w:cs="Times New Roman"/>
              <w:sz w:val="24"/>
              <w:szCs w:val="24"/>
            </w:rPr>
            <w:t>59</w:t>
          </w:r>
        </w:p>
        <w:p w14:paraId="48746D31" w14:textId="77777777" w:rsidR="00295EE9" w:rsidRDefault="00E3326D">
          <w:pPr>
            <w:pBdr>
              <w:top w:val="nil"/>
              <w:left w:val="nil"/>
              <w:bottom w:val="nil"/>
              <w:right w:val="nil"/>
              <w:between w:val="nil"/>
            </w:pBdr>
            <w:tabs>
              <w:tab w:val="right" w:pos="9197"/>
            </w:tabs>
            <w:ind w:left="502" w:hanging="403"/>
            <w:rPr>
              <w:rFonts w:ascii="Times New Roman" w:eastAsia="Times New Roman" w:hAnsi="Times New Roman" w:cs="Times New Roman"/>
              <w:color w:val="000000"/>
              <w:sz w:val="24"/>
              <w:szCs w:val="24"/>
            </w:rPr>
          </w:pPr>
          <w:hyperlink w:anchor="_heading=h.4h042r0">
            <w:r w:rsidR="00413EE2">
              <w:rPr>
                <w:rFonts w:ascii="Times New Roman" w:eastAsia="Times New Roman" w:hAnsi="Times New Roman" w:cs="Times New Roman"/>
                <w:color w:val="000000"/>
                <w:sz w:val="24"/>
                <w:szCs w:val="24"/>
              </w:rPr>
              <w:t xml:space="preserve">15.2 </w:t>
            </w:r>
          </w:hyperlink>
          <w:hyperlink w:anchor="_heading=h.4h042r0">
            <w:r w:rsidR="00413EE2">
              <w:rPr>
                <w:rFonts w:ascii="Times New Roman" w:eastAsia="Times New Roman" w:hAnsi="Times New Roman" w:cs="Times New Roman"/>
                <w:sz w:val="24"/>
                <w:szCs w:val="24"/>
              </w:rPr>
              <w:t>Ethics committees affiliation to the United States FWA</w:t>
            </w:r>
          </w:hyperlink>
          <w:hyperlink w:anchor="_heading=h.4h042r0">
            <w:r w:rsidR="00413EE2">
              <w:rPr>
                <w:rFonts w:ascii="Times New Roman" w:eastAsia="Times New Roman" w:hAnsi="Times New Roman" w:cs="Times New Roman"/>
                <w:color w:val="000000"/>
                <w:sz w:val="24"/>
                <w:szCs w:val="24"/>
              </w:rPr>
              <w:t>.</w:t>
            </w:r>
            <w:r w:rsidR="00413EE2">
              <w:rPr>
                <w:rFonts w:ascii="Times New Roman" w:eastAsia="Times New Roman" w:hAnsi="Times New Roman" w:cs="Times New Roman"/>
                <w:color w:val="000000"/>
                <w:sz w:val="24"/>
                <w:szCs w:val="24"/>
              </w:rPr>
              <w:tab/>
              <w:t>6</w:t>
            </w:r>
          </w:hyperlink>
          <w:r w:rsidR="00413EE2">
            <w:rPr>
              <w:rFonts w:ascii="Times New Roman" w:eastAsia="Times New Roman" w:hAnsi="Times New Roman" w:cs="Times New Roman"/>
              <w:sz w:val="24"/>
              <w:szCs w:val="24"/>
            </w:rPr>
            <w:t>0</w:t>
          </w:r>
        </w:p>
        <w:p w14:paraId="358DC818" w14:textId="77777777" w:rsidR="00295EE9" w:rsidRDefault="00E3326D">
          <w:pPr>
            <w:pBdr>
              <w:top w:val="nil"/>
              <w:left w:val="nil"/>
              <w:bottom w:val="nil"/>
              <w:right w:val="nil"/>
              <w:between w:val="nil"/>
            </w:pBdr>
            <w:tabs>
              <w:tab w:val="right" w:pos="9197"/>
            </w:tabs>
            <w:ind w:left="502" w:hanging="403"/>
            <w:rPr>
              <w:rFonts w:ascii="Times New Roman" w:eastAsia="Times New Roman" w:hAnsi="Times New Roman" w:cs="Times New Roman"/>
              <w:color w:val="000000"/>
              <w:sz w:val="24"/>
              <w:szCs w:val="24"/>
            </w:rPr>
          </w:pPr>
          <w:hyperlink w:anchor="_heading=h.2w5ecyt">
            <w:r w:rsidR="00413EE2">
              <w:rPr>
                <w:rFonts w:ascii="Times New Roman" w:eastAsia="Times New Roman" w:hAnsi="Times New Roman" w:cs="Times New Roman"/>
                <w:color w:val="000000"/>
                <w:sz w:val="24"/>
                <w:szCs w:val="24"/>
              </w:rPr>
              <w:t xml:space="preserve">15.3 </w:t>
            </w:r>
          </w:hyperlink>
          <w:hyperlink w:anchor="_heading=h.2w5ecyt">
            <w:r w:rsidR="00413EE2">
              <w:rPr>
                <w:rFonts w:ascii="Times New Roman" w:eastAsia="Times New Roman" w:hAnsi="Times New Roman" w:cs="Times New Roman"/>
                <w:sz w:val="24"/>
                <w:szCs w:val="24"/>
              </w:rPr>
              <w:t>Research-related injuries</w:t>
            </w:r>
          </w:hyperlink>
          <w:hyperlink w:anchor="_heading=h.2w5ecyt">
            <w:r w:rsidR="00413EE2">
              <w:rPr>
                <w:rFonts w:ascii="Times New Roman" w:eastAsia="Times New Roman" w:hAnsi="Times New Roman" w:cs="Times New Roman"/>
                <w:color w:val="000000"/>
                <w:sz w:val="24"/>
                <w:szCs w:val="24"/>
              </w:rPr>
              <w:t>.</w:t>
            </w:r>
            <w:r w:rsidR="00413EE2">
              <w:rPr>
                <w:rFonts w:ascii="Times New Roman" w:eastAsia="Times New Roman" w:hAnsi="Times New Roman" w:cs="Times New Roman"/>
                <w:color w:val="000000"/>
                <w:sz w:val="24"/>
                <w:szCs w:val="24"/>
              </w:rPr>
              <w:tab/>
              <w:t>6</w:t>
            </w:r>
          </w:hyperlink>
          <w:r w:rsidR="00413EE2">
            <w:rPr>
              <w:rFonts w:ascii="Times New Roman" w:eastAsia="Times New Roman" w:hAnsi="Times New Roman" w:cs="Times New Roman"/>
              <w:sz w:val="24"/>
              <w:szCs w:val="24"/>
            </w:rPr>
            <w:t>0</w:t>
          </w:r>
        </w:p>
        <w:p w14:paraId="1B420BA6" w14:textId="0FD30958" w:rsidR="00295EE9" w:rsidRDefault="00E3326D">
          <w:pPr>
            <w:pBdr>
              <w:top w:val="nil"/>
              <w:left w:val="nil"/>
              <w:bottom w:val="nil"/>
              <w:right w:val="nil"/>
              <w:between w:val="nil"/>
            </w:pBdr>
            <w:tabs>
              <w:tab w:val="right" w:pos="9197"/>
            </w:tabs>
            <w:rPr>
              <w:rFonts w:ascii="Times New Roman" w:eastAsia="Times New Roman" w:hAnsi="Times New Roman" w:cs="Times New Roman"/>
              <w:color w:val="000000"/>
              <w:sz w:val="24"/>
              <w:szCs w:val="24"/>
            </w:rPr>
          </w:pPr>
          <w:hyperlink w:anchor="_heading=h.1baon6m">
            <w:r w:rsidR="00413EE2">
              <w:rPr>
                <w:rFonts w:ascii="Times New Roman" w:eastAsia="Times New Roman" w:hAnsi="Times New Roman" w:cs="Times New Roman"/>
                <w:color w:val="000000"/>
                <w:sz w:val="24"/>
                <w:szCs w:val="24"/>
              </w:rPr>
              <w:t xml:space="preserve">16. </w:t>
            </w:r>
          </w:hyperlink>
          <w:r>
            <w:rPr>
              <w:rFonts w:ascii="Times New Roman" w:eastAsia="Times New Roman" w:hAnsi="Times New Roman" w:cs="Times New Roman"/>
              <w:color w:val="000000"/>
              <w:sz w:val="24"/>
              <w:szCs w:val="24"/>
            </w:rPr>
            <w:t xml:space="preserve">   </w:t>
          </w:r>
          <w:hyperlink w:anchor="_heading=h.1baon6m">
            <w:r w:rsidR="00413EE2">
              <w:rPr>
                <w:rFonts w:ascii="Times New Roman" w:eastAsia="Times New Roman" w:hAnsi="Times New Roman" w:cs="Times New Roman"/>
                <w:sz w:val="24"/>
                <w:szCs w:val="24"/>
              </w:rPr>
              <w:t>CIV AND ASOCLINIC GOOD CLINICAL PRACTICES (GCP) AND GOOD LABORATORY PRACTICES (GLP)</w:t>
            </w:r>
          </w:hyperlink>
          <w:hyperlink w:anchor="_heading=h.1baon6m">
            <w:r w:rsidR="00413EE2">
              <w:rPr>
                <w:rFonts w:ascii="Times New Roman" w:eastAsia="Times New Roman" w:hAnsi="Times New Roman" w:cs="Times New Roman"/>
                <w:color w:val="000000"/>
                <w:sz w:val="24"/>
                <w:szCs w:val="24"/>
              </w:rPr>
              <w:t>.</w:t>
            </w:r>
            <w:r w:rsidR="00413EE2">
              <w:rPr>
                <w:rFonts w:ascii="Times New Roman" w:eastAsia="Times New Roman" w:hAnsi="Times New Roman" w:cs="Times New Roman"/>
                <w:color w:val="000000"/>
                <w:sz w:val="24"/>
                <w:szCs w:val="24"/>
              </w:rPr>
              <w:tab/>
              <w:t>6</w:t>
            </w:r>
          </w:hyperlink>
          <w:r w:rsidR="00413EE2">
            <w:rPr>
              <w:rFonts w:ascii="Times New Roman" w:eastAsia="Times New Roman" w:hAnsi="Times New Roman" w:cs="Times New Roman"/>
              <w:sz w:val="24"/>
              <w:szCs w:val="24"/>
            </w:rPr>
            <w:t>1</w:t>
          </w:r>
        </w:p>
        <w:p w14:paraId="4FC5AB5B" w14:textId="2E1A1BA2" w:rsidR="00295EE9" w:rsidRDefault="00E3326D">
          <w:pPr>
            <w:pBdr>
              <w:top w:val="nil"/>
              <w:left w:val="nil"/>
              <w:bottom w:val="nil"/>
              <w:right w:val="nil"/>
              <w:between w:val="nil"/>
            </w:pBdr>
            <w:tabs>
              <w:tab w:val="right" w:pos="9197"/>
            </w:tabs>
            <w:rPr>
              <w:rFonts w:ascii="Times New Roman" w:eastAsia="Times New Roman" w:hAnsi="Times New Roman" w:cs="Times New Roman"/>
              <w:color w:val="000000"/>
              <w:sz w:val="24"/>
              <w:szCs w:val="24"/>
            </w:rPr>
          </w:pPr>
          <w:hyperlink w:anchor="_heading=h.3vac5uf">
            <w:r w:rsidR="00413EE2">
              <w:rPr>
                <w:rFonts w:ascii="Times New Roman" w:eastAsia="Times New Roman" w:hAnsi="Times New Roman" w:cs="Times New Roman"/>
                <w:color w:val="000000"/>
                <w:sz w:val="24"/>
                <w:szCs w:val="24"/>
              </w:rPr>
              <w:t xml:space="preserve">17. </w:t>
            </w:r>
            <w:r>
              <w:rPr>
                <w:rFonts w:ascii="Times New Roman" w:eastAsia="Times New Roman" w:hAnsi="Times New Roman" w:cs="Times New Roman"/>
                <w:color w:val="000000"/>
                <w:sz w:val="24"/>
                <w:szCs w:val="24"/>
              </w:rPr>
              <w:t xml:space="preserve">  </w:t>
            </w:r>
            <w:r w:rsidR="00413EE2">
              <w:rPr>
                <w:rFonts w:ascii="Times New Roman" w:eastAsia="Times New Roman" w:hAnsi="Times New Roman" w:cs="Times New Roman"/>
                <w:color w:val="000000"/>
                <w:sz w:val="24"/>
                <w:szCs w:val="24"/>
              </w:rPr>
              <w:t>CONFIDEN</w:t>
            </w:r>
          </w:hyperlink>
          <w:hyperlink w:anchor="_heading=h.3vac5uf">
            <w:r w:rsidR="00413EE2">
              <w:rPr>
                <w:rFonts w:ascii="Times New Roman" w:eastAsia="Times New Roman" w:hAnsi="Times New Roman" w:cs="Times New Roman"/>
                <w:sz w:val="24"/>
                <w:szCs w:val="24"/>
              </w:rPr>
              <w:t>T</w:t>
            </w:r>
          </w:hyperlink>
          <w:hyperlink w:anchor="_heading=h.3vac5uf">
            <w:r w:rsidR="00413EE2">
              <w:rPr>
                <w:rFonts w:ascii="Times New Roman" w:eastAsia="Times New Roman" w:hAnsi="Times New Roman" w:cs="Times New Roman"/>
                <w:color w:val="000000"/>
                <w:sz w:val="24"/>
                <w:szCs w:val="24"/>
              </w:rPr>
              <w:t>IALI</w:t>
            </w:r>
          </w:hyperlink>
          <w:hyperlink w:anchor="_heading=h.3vac5uf">
            <w:r w:rsidR="00413EE2">
              <w:rPr>
                <w:rFonts w:ascii="Times New Roman" w:eastAsia="Times New Roman" w:hAnsi="Times New Roman" w:cs="Times New Roman"/>
                <w:sz w:val="24"/>
                <w:szCs w:val="24"/>
              </w:rPr>
              <w:t>TY</w:t>
            </w:r>
          </w:hyperlink>
          <w:hyperlink w:anchor="_heading=h.3vac5uf">
            <w:r w:rsidR="00413EE2">
              <w:rPr>
                <w:rFonts w:ascii="Times New Roman" w:eastAsia="Times New Roman" w:hAnsi="Times New Roman" w:cs="Times New Roman"/>
                <w:color w:val="000000"/>
                <w:sz w:val="24"/>
                <w:szCs w:val="24"/>
              </w:rPr>
              <w:tab/>
              <w:t>6</w:t>
            </w:r>
          </w:hyperlink>
          <w:r w:rsidR="00413EE2">
            <w:rPr>
              <w:rFonts w:ascii="Times New Roman" w:eastAsia="Times New Roman" w:hAnsi="Times New Roman" w:cs="Times New Roman"/>
              <w:sz w:val="24"/>
              <w:szCs w:val="24"/>
            </w:rPr>
            <w:t>1</w:t>
          </w:r>
        </w:p>
        <w:p w14:paraId="6D4BA9E8" w14:textId="3AA2E534" w:rsidR="00295EE9" w:rsidRDefault="00E3326D">
          <w:pPr>
            <w:pBdr>
              <w:top w:val="nil"/>
              <w:left w:val="nil"/>
              <w:bottom w:val="nil"/>
              <w:right w:val="nil"/>
              <w:between w:val="nil"/>
            </w:pBdr>
            <w:tabs>
              <w:tab w:val="right" w:pos="9197"/>
            </w:tabs>
            <w:rPr>
              <w:rFonts w:ascii="Times New Roman" w:eastAsia="Times New Roman" w:hAnsi="Times New Roman" w:cs="Times New Roman"/>
              <w:color w:val="000000"/>
              <w:sz w:val="24"/>
              <w:szCs w:val="24"/>
            </w:rPr>
          </w:pPr>
          <w:hyperlink w:anchor="_heading=h.2afmg28">
            <w:r w:rsidR="00413EE2">
              <w:rPr>
                <w:rFonts w:ascii="Times New Roman" w:eastAsia="Times New Roman" w:hAnsi="Times New Roman" w:cs="Times New Roman"/>
                <w:color w:val="000000"/>
                <w:sz w:val="24"/>
                <w:szCs w:val="24"/>
              </w:rPr>
              <w:t xml:space="preserve">18. </w:t>
            </w:r>
          </w:hyperlink>
          <w:r>
            <w:rPr>
              <w:rFonts w:ascii="Times New Roman" w:eastAsia="Times New Roman" w:hAnsi="Times New Roman" w:cs="Times New Roman"/>
              <w:color w:val="000000"/>
              <w:sz w:val="24"/>
              <w:szCs w:val="24"/>
            </w:rPr>
            <w:t xml:space="preserve">  </w:t>
          </w:r>
          <w:hyperlink w:anchor="_heading=h.2afmg28">
            <w:r w:rsidR="00413EE2">
              <w:rPr>
                <w:rFonts w:ascii="Times New Roman" w:eastAsia="Times New Roman" w:hAnsi="Times New Roman" w:cs="Times New Roman"/>
                <w:sz w:val="24"/>
                <w:szCs w:val="24"/>
              </w:rPr>
              <w:t>RULES FOR STUDY INTERRUPTION</w:t>
            </w:r>
          </w:hyperlink>
          <w:hyperlink w:anchor="_heading=h.2afmg28">
            <w:r w:rsidR="00413EE2">
              <w:rPr>
                <w:rFonts w:ascii="Times New Roman" w:eastAsia="Times New Roman" w:hAnsi="Times New Roman" w:cs="Times New Roman"/>
                <w:color w:val="000000"/>
                <w:sz w:val="24"/>
                <w:szCs w:val="24"/>
              </w:rPr>
              <w:t>.</w:t>
            </w:r>
            <w:r w:rsidR="00413EE2">
              <w:rPr>
                <w:rFonts w:ascii="Times New Roman" w:eastAsia="Times New Roman" w:hAnsi="Times New Roman" w:cs="Times New Roman"/>
                <w:color w:val="000000"/>
                <w:sz w:val="24"/>
                <w:szCs w:val="24"/>
              </w:rPr>
              <w:tab/>
              <w:t>6</w:t>
            </w:r>
          </w:hyperlink>
          <w:r w:rsidR="00413EE2">
            <w:rPr>
              <w:rFonts w:ascii="Times New Roman" w:eastAsia="Times New Roman" w:hAnsi="Times New Roman" w:cs="Times New Roman"/>
              <w:sz w:val="24"/>
              <w:szCs w:val="24"/>
            </w:rPr>
            <w:t>2</w:t>
          </w:r>
        </w:p>
        <w:p w14:paraId="0AC2200C" w14:textId="163FBD15" w:rsidR="00295EE9" w:rsidRDefault="00E3326D">
          <w:pPr>
            <w:pBdr>
              <w:top w:val="nil"/>
              <w:left w:val="nil"/>
              <w:bottom w:val="nil"/>
              <w:right w:val="nil"/>
              <w:between w:val="nil"/>
            </w:pBdr>
            <w:tabs>
              <w:tab w:val="right" w:pos="9197"/>
            </w:tabs>
            <w:rPr>
              <w:rFonts w:ascii="Times New Roman" w:eastAsia="Times New Roman" w:hAnsi="Times New Roman" w:cs="Times New Roman"/>
              <w:color w:val="000000"/>
              <w:sz w:val="24"/>
              <w:szCs w:val="24"/>
            </w:rPr>
          </w:pPr>
          <w:hyperlink w:anchor="_heading=h.pkwqa1">
            <w:r w:rsidR="00413EE2">
              <w:rPr>
                <w:rFonts w:ascii="Times New Roman" w:eastAsia="Times New Roman" w:hAnsi="Times New Roman" w:cs="Times New Roman"/>
                <w:color w:val="000000"/>
                <w:sz w:val="24"/>
                <w:szCs w:val="24"/>
              </w:rPr>
              <w:t xml:space="preserve">19. </w:t>
            </w:r>
          </w:hyperlink>
          <w:r>
            <w:rPr>
              <w:rFonts w:ascii="Times New Roman" w:eastAsia="Times New Roman" w:hAnsi="Times New Roman" w:cs="Times New Roman"/>
              <w:color w:val="000000"/>
              <w:sz w:val="24"/>
              <w:szCs w:val="24"/>
            </w:rPr>
            <w:t xml:space="preserve">  </w:t>
          </w:r>
          <w:hyperlink w:anchor="_heading=h.pkwqa1">
            <w:r w:rsidR="00413EE2">
              <w:rPr>
                <w:rFonts w:ascii="Times New Roman" w:eastAsia="Times New Roman" w:hAnsi="Times New Roman" w:cs="Times New Roman"/>
                <w:sz w:val="24"/>
                <w:szCs w:val="24"/>
              </w:rPr>
              <w:t>USE OF THE INFORMATION AND PUBLICATIONS ARISING FROM THE STUDY</w:t>
            </w:r>
          </w:hyperlink>
          <w:hyperlink w:anchor="_heading=h.pkwqa1">
            <w:r w:rsidR="00413EE2">
              <w:rPr>
                <w:rFonts w:ascii="Times New Roman" w:eastAsia="Times New Roman" w:hAnsi="Times New Roman" w:cs="Times New Roman"/>
                <w:color w:val="000000"/>
                <w:sz w:val="24"/>
                <w:szCs w:val="24"/>
              </w:rPr>
              <w:tab/>
              <w:t>6</w:t>
            </w:r>
          </w:hyperlink>
          <w:r w:rsidR="00413EE2">
            <w:rPr>
              <w:rFonts w:ascii="Times New Roman" w:eastAsia="Times New Roman" w:hAnsi="Times New Roman" w:cs="Times New Roman"/>
              <w:sz w:val="24"/>
              <w:szCs w:val="24"/>
            </w:rPr>
            <w:t>2</w:t>
          </w:r>
        </w:p>
        <w:p w14:paraId="54541C16" w14:textId="26458328" w:rsidR="00295EE9" w:rsidRDefault="00E3326D">
          <w:pPr>
            <w:pBdr>
              <w:top w:val="nil"/>
              <w:left w:val="nil"/>
              <w:bottom w:val="nil"/>
              <w:right w:val="nil"/>
              <w:between w:val="nil"/>
            </w:pBdr>
            <w:tabs>
              <w:tab w:val="right" w:pos="9197"/>
            </w:tabs>
            <w:rPr>
              <w:rFonts w:ascii="Times New Roman" w:eastAsia="Times New Roman" w:hAnsi="Times New Roman" w:cs="Times New Roman"/>
              <w:color w:val="000000"/>
              <w:sz w:val="24"/>
              <w:szCs w:val="24"/>
            </w:rPr>
          </w:pPr>
          <w:hyperlink w:anchor="_heading=h.39kk8xu">
            <w:r w:rsidR="00413EE2">
              <w:rPr>
                <w:rFonts w:ascii="Times New Roman" w:eastAsia="Times New Roman" w:hAnsi="Times New Roman" w:cs="Times New Roman"/>
                <w:color w:val="000000"/>
                <w:sz w:val="24"/>
                <w:szCs w:val="24"/>
              </w:rPr>
              <w:t xml:space="preserve">20. </w:t>
            </w:r>
          </w:hyperlink>
          <w:r>
            <w:rPr>
              <w:rFonts w:ascii="Times New Roman" w:eastAsia="Times New Roman" w:hAnsi="Times New Roman" w:cs="Times New Roman"/>
              <w:color w:val="000000"/>
              <w:sz w:val="24"/>
              <w:szCs w:val="24"/>
            </w:rPr>
            <w:t xml:space="preserve">  </w:t>
          </w:r>
          <w:hyperlink w:anchor="_heading=h.39kk8xu">
            <w:r w:rsidR="00413EE2">
              <w:rPr>
                <w:rFonts w:ascii="Times New Roman" w:eastAsia="Times New Roman" w:hAnsi="Times New Roman" w:cs="Times New Roman"/>
                <w:sz w:val="24"/>
                <w:szCs w:val="24"/>
              </w:rPr>
              <w:t>DEVIATIONS AND MODIFICATIONS TO THE PROTOCOL</w:t>
            </w:r>
          </w:hyperlink>
          <w:hyperlink w:anchor="_heading=h.39kk8xu">
            <w:r w:rsidR="00413EE2">
              <w:rPr>
                <w:rFonts w:ascii="Times New Roman" w:eastAsia="Times New Roman" w:hAnsi="Times New Roman" w:cs="Times New Roman"/>
                <w:color w:val="000000"/>
                <w:sz w:val="24"/>
                <w:szCs w:val="24"/>
              </w:rPr>
              <w:t>.</w:t>
            </w:r>
            <w:r w:rsidR="00413EE2">
              <w:rPr>
                <w:rFonts w:ascii="Times New Roman" w:eastAsia="Times New Roman" w:hAnsi="Times New Roman" w:cs="Times New Roman"/>
                <w:color w:val="000000"/>
                <w:sz w:val="24"/>
                <w:szCs w:val="24"/>
              </w:rPr>
              <w:tab/>
            </w:r>
          </w:hyperlink>
          <w:r w:rsidR="00413EE2">
            <w:rPr>
              <w:rFonts w:ascii="Times New Roman" w:eastAsia="Times New Roman" w:hAnsi="Times New Roman" w:cs="Times New Roman"/>
              <w:sz w:val="24"/>
              <w:szCs w:val="24"/>
            </w:rPr>
            <w:t>62</w:t>
          </w:r>
        </w:p>
        <w:p w14:paraId="39C66CE2" w14:textId="54746D8B" w:rsidR="00295EE9" w:rsidRDefault="00E3326D">
          <w:pPr>
            <w:pBdr>
              <w:top w:val="nil"/>
              <w:left w:val="nil"/>
              <w:bottom w:val="nil"/>
              <w:right w:val="nil"/>
              <w:between w:val="nil"/>
            </w:pBdr>
            <w:tabs>
              <w:tab w:val="right" w:pos="9197"/>
            </w:tabs>
            <w:rPr>
              <w:rFonts w:ascii="Times New Roman" w:eastAsia="Times New Roman" w:hAnsi="Times New Roman" w:cs="Times New Roman"/>
              <w:color w:val="000000"/>
              <w:sz w:val="24"/>
              <w:szCs w:val="24"/>
            </w:rPr>
          </w:pPr>
          <w:hyperlink w:anchor="_heading=h.1opuj5n">
            <w:r w:rsidR="00413EE2">
              <w:rPr>
                <w:rFonts w:ascii="Times New Roman" w:eastAsia="Times New Roman" w:hAnsi="Times New Roman" w:cs="Times New Roman"/>
                <w:color w:val="000000"/>
                <w:sz w:val="24"/>
                <w:szCs w:val="24"/>
              </w:rPr>
              <w:t xml:space="preserve">21. </w:t>
            </w:r>
          </w:hyperlink>
          <w:r>
            <w:rPr>
              <w:rFonts w:ascii="Times New Roman" w:eastAsia="Times New Roman" w:hAnsi="Times New Roman" w:cs="Times New Roman"/>
              <w:color w:val="000000"/>
              <w:sz w:val="24"/>
              <w:szCs w:val="24"/>
            </w:rPr>
            <w:t xml:space="preserve">  </w:t>
          </w:r>
          <w:hyperlink w:anchor="_heading=h.1opuj5n">
            <w:r w:rsidR="00413EE2">
              <w:rPr>
                <w:rFonts w:ascii="Times New Roman" w:eastAsia="Times New Roman" w:hAnsi="Times New Roman" w:cs="Times New Roman"/>
                <w:sz w:val="24"/>
                <w:szCs w:val="24"/>
              </w:rPr>
              <w:t>WITHDRAWAL OF VOLUNTEERS FROM THE STUDY</w:t>
            </w:r>
          </w:hyperlink>
          <w:hyperlink w:anchor="_heading=h.1opuj5n">
            <w:r w:rsidR="00413EE2">
              <w:rPr>
                <w:rFonts w:ascii="Times New Roman" w:eastAsia="Times New Roman" w:hAnsi="Times New Roman" w:cs="Times New Roman"/>
                <w:color w:val="000000"/>
                <w:sz w:val="24"/>
                <w:szCs w:val="24"/>
              </w:rPr>
              <w:t>.</w:t>
            </w:r>
            <w:r w:rsidR="00413EE2">
              <w:rPr>
                <w:rFonts w:ascii="Times New Roman" w:eastAsia="Times New Roman" w:hAnsi="Times New Roman" w:cs="Times New Roman"/>
                <w:color w:val="000000"/>
                <w:sz w:val="24"/>
                <w:szCs w:val="24"/>
              </w:rPr>
              <w:tab/>
            </w:r>
          </w:hyperlink>
          <w:r w:rsidR="00413EE2">
            <w:rPr>
              <w:rFonts w:ascii="Times New Roman" w:eastAsia="Times New Roman" w:hAnsi="Times New Roman" w:cs="Times New Roman"/>
              <w:sz w:val="24"/>
              <w:szCs w:val="24"/>
            </w:rPr>
            <w:t>62</w:t>
          </w:r>
        </w:p>
        <w:p w14:paraId="0C4BDB5E" w14:textId="77777777" w:rsidR="00295EE9" w:rsidRDefault="00E3326D">
          <w:pPr>
            <w:pBdr>
              <w:top w:val="nil"/>
              <w:left w:val="nil"/>
              <w:bottom w:val="nil"/>
              <w:right w:val="nil"/>
              <w:between w:val="nil"/>
            </w:pBdr>
            <w:tabs>
              <w:tab w:val="right" w:pos="9197"/>
            </w:tabs>
            <w:ind w:left="502" w:hanging="403"/>
            <w:rPr>
              <w:rFonts w:ascii="Times New Roman" w:eastAsia="Times New Roman" w:hAnsi="Times New Roman" w:cs="Times New Roman"/>
              <w:color w:val="000000"/>
              <w:sz w:val="24"/>
              <w:szCs w:val="24"/>
            </w:rPr>
          </w:pPr>
          <w:hyperlink w:anchor="_heading=h.48pi1tg">
            <w:r w:rsidR="00413EE2">
              <w:rPr>
                <w:rFonts w:ascii="Times New Roman" w:eastAsia="Times New Roman" w:hAnsi="Times New Roman" w:cs="Times New Roman"/>
                <w:color w:val="000000"/>
                <w:sz w:val="24"/>
                <w:szCs w:val="24"/>
              </w:rPr>
              <w:t xml:space="preserve">21.1 </w:t>
            </w:r>
          </w:hyperlink>
          <w:hyperlink w:anchor="_heading=h.48pi1tg">
            <w:r w:rsidR="00413EE2">
              <w:rPr>
                <w:rFonts w:ascii="Times New Roman" w:eastAsia="Times New Roman" w:hAnsi="Times New Roman" w:cs="Times New Roman"/>
                <w:sz w:val="24"/>
                <w:szCs w:val="24"/>
              </w:rPr>
              <w:t>Follow-up of volunteers who do not continue in the study</w:t>
            </w:r>
          </w:hyperlink>
          <w:hyperlink w:anchor="_heading=h.48pi1tg">
            <w:r w:rsidR="00413EE2">
              <w:rPr>
                <w:rFonts w:ascii="Times New Roman" w:eastAsia="Times New Roman" w:hAnsi="Times New Roman" w:cs="Times New Roman"/>
                <w:color w:val="000000"/>
                <w:sz w:val="24"/>
                <w:szCs w:val="24"/>
              </w:rPr>
              <w:t>.</w:t>
            </w:r>
            <w:r w:rsidR="00413EE2">
              <w:rPr>
                <w:rFonts w:ascii="Times New Roman" w:eastAsia="Times New Roman" w:hAnsi="Times New Roman" w:cs="Times New Roman"/>
                <w:color w:val="000000"/>
                <w:sz w:val="24"/>
                <w:szCs w:val="24"/>
              </w:rPr>
              <w:tab/>
            </w:r>
          </w:hyperlink>
          <w:r w:rsidR="00413EE2">
            <w:rPr>
              <w:rFonts w:ascii="Times New Roman" w:eastAsia="Times New Roman" w:hAnsi="Times New Roman" w:cs="Times New Roman"/>
              <w:sz w:val="24"/>
              <w:szCs w:val="24"/>
            </w:rPr>
            <w:t>63</w:t>
          </w:r>
        </w:p>
        <w:p w14:paraId="552B60A4" w14:textId="119B40F8" w:rsidR="00295EE9" w:rsidRDefault="00E3326D">
          <w:pPr>
            <w:pBdr>
              <w:top w:val="nil"/>
              <w:left w:val="nil"/>
              <w:bottom w:val="nil"/>
              <w:right w:val="nil"/>
              <w:between w:val="nil"/>
            </w:pBdr>
            <w:tabs>
              <w:tab w:val="right" w:pos="9197"/>
            </w:tabs>
            <w:rPr>
              <w:rFonts w:ascii="Times New Roman" w:eastAsia="Times New Roman" w:hAnsi="Times New Roman" w:cs="Times New Roman"/>
              <w:color w:val="000000"/>
              <w:sz w:val="24"/>
              <w:szCs w:val="24"/>
            </w:rPr>
          </w:pPr>
          <w:hyperlink w:anchor="_heading=h.2nusc19">
            <w:r w:rsidR="00413EE2" w:rsidRPr="001F664B">
              <w:rPr>
                <w:rFonts w:ascii="Times New Roman" w:eastAsia="Times New Roman" w:hAnsi="Times New Roman" w:cs="Times New Roman"/>
                <w:color w:val="000000"/>
                <w:sz w:val="24"/>
                <w:szCs w:val="24"/>
              </w:rPr>
              <w:t xml:space="preserve">22. </w:t>
            </w:r>
          </w:hyperlink>
          <w:r>
            <w:rPr>
              <w:rFonts w:ascii="Times New Roman" w:eastAsia="Times New Roman" w:hAnsi="Times New Roman" w:cs="Times New Roman"/>
              <w:color w:val="000000"/>
              <w:sz w:val="24"/>
              <w:szCs w:val="24"/>
            </w:rPr>
            <w:t xml:space="preserve">  </w:t>
          </w:r>
          <w:r w:rsidR="001F664B" w:rsidRPr="001F664B">
            <w:rPr>
              <w:rFonts w:ascii="Times New Roman" w:hAnsi="Times New Roman" w:cs="Times New Roman"/>
              <w:sz w:val="24"/>
              <w:szCs w:val="24"/>
            </w:rPr>
            <w:t xml:space="preserve">TIME TABLE </w:t>
          </w:r>
          <w:hyperlink w:anchor="_heading=h.2nusc19">
            <w:r w:rsidR="00413EE2">
              <w:rPr>
                <w:rFonts w:ascii="Times New Roman" w:eastAsia="Times New Roman" w:hAnsi="Times New Roman" w:cs="Times New Roman"/>
                <w:color w:val="000000"/>
                <w:sz w:val="24"/>
                <w:szCs w:val="24"/>
              </w:rPr>
              <w:tab/>
            </w:r>
          </w:hyperlink>
          <w:r w:rsidR="00413EE2">
            <w:rPr>
              <w:rFonts w:ascii="Times New Roman" w:eastAsia="Times New Roman" w:hAnsi="Times New Roman" w:cs="Times New Roman"/>
              <w:sz w:val="24"/>
              <w:szCs w:val="24"/>
            </w:rPr>
            <w:t>64</w:t>
          </w:r>
        </w:p>
        <w:p w14:paraId="7C2755F5" w14:textId="0C182AE9" w:rsidR="00295EE9" w:rsidRDefault="00E3326D">
          <w:pPr>
            <w:pBdr>
              <w:top w:val="nil"/>
              <w:left w:val="nil"/>
              <w:bottom w:val="nil"/>
              <w:right w:val="nil"/>
              <w:between w:val="nil"/>
            </w:pBdr>
            <w:tabs>
              <w:tab w:val="right" w:pos="9197"/>
            </w:tabs>
            <w:rPr>
              <w:rFonts w:ascii="Times New Roman" w:eastAsia="Times New Roman" w:hAnsi="Times New Roman" w:cs="Times New Roman"/>
              <w:color w:val="000000"/>
              <w:sz w:val="24"/>
              <w:szCs w:val="24"/>
            </w:rPr>
          </w:pPr>
          <w:hyperlink w:anchor="_heading=h.1302m92">
            <w:r w:rsidR="00413EE2">
              <w:rPr>
                <w:rFonts w:ascii="Times New Roman" w:eastAsia="Times New Roman" w:hAnsi="Times New Roman" w:cs="Times New Roman"/>
                <w:color w:val="000000"/>
                <w:sz w:val="24"/>
                <w:szCs w:val="24"/>
              </w:rPr>
              <w:t xml:space="preserve">23. </w:t>
            </w:r>
            <w:r>
              <w:rPr>
                <w:rFonts w:ascii="Times New Roman" w:eastAsia="Times New Roman" w:hAnsi="Times New Roman" w:cs="Times New Roman"/>
                <w:color w:val="000000"/>
                <w:sz w:val="24"/>
                <w:szCs w:val="24"/>
              </w:rPr>
              <w:t xml:space="preserve">  </w:t>
            </w:r>
            <w:r w:rsidR="001F664B">
              <w:rPr>
                <w:rFonts w:ascii="Times New Roman" w:eastAsia="Times New Roman" w:hAnsi="Times New Roman" w:cs="Times New Roman"/>
                <w:color w:val="000000"/>
                <w:sz w:val="24"/>
                <w:szCs w:val="24"/>
              </w:rPr>
              <w:t>REFERENCES</w:t>
            </w:r>
          </w:hyperlink>
          <w:hyperlink w:anchor="_heading=h.1302m92">
            <w:r w:rsidR="00413EE2">
              <w:rPr>
                <w:rFonts w:ascii="Times New Roman" w:eastAsia="Times New Roman" w:hAnsi="Times New Roman" w:cs="Times New Roman"/>
                <w:color w:val="000000"/>
                <w:sz w:val="24"/>
                <w:szCs w:val="24"/>
              </w:rPr>
              <w:tab/>
            </w:r>
          </w:hyperlink>
          <w:r w:rsidR="00413EE2">
            <w:rPr>
              <w:rFonts w:ascii="Times New Roman" w:eastAsia="Times New Roman" w:hAnsi="Times New Roman" w:cs="Times New Roman"/>
              <w:sz w:val="24"/>
              <w:szCs w:val="24"/>
            </w:rPr>
            <w:t>65</w:t>
          </w:r>
        </w:p>
        <w:p w14:paraId="0C1984CE" w14:textId="77777777" w:rsidR="00295EE9" w:rsidRDefault="00413EE2">
          <w:pPr>
            <w:rPr>
              <w:rFonts w:ascii="Times New Roman" w:eastAsia="Times New Roman" w:hAnsi="Times New Roman" w:cs="Times New Roman"/>
              <w:sz w:val="24"/>
              <w:szCs w:val="24"/>
            </w:rPr>
          </w:pPr>
          <w:r>
            <w:fldChar w:fldCharType="end"/>
          </w:r>
        </w:p>
      </w:sdtContent>
    </w:sdt>
    <w:p w14:paraId="4A087C6C" w14:textId="77777777" w:rsidR="00295EE9" w:rsidRDefault="00295EE9">
      <w:pPr>
        <w:spacing w:line="200" w:lineRule="auto"/>
        <w:rPr>
          <w:rFonts w:ascii="Times New Roman" w:eastAsia="Times New Roman" w:hAnsi="Times New Roman" w:cs="Times New Roman"/>
          <w:sz w:val="24"/>
          <w:szCs w:val="24"/>
        </w:rPr>
      </w:pPr>
    </w:p>
    <w:p w14:paraId="429A0DCE" w14:textId="77777777" w:rsidR="00295EE9" w:rsidRDefault="00295EE9">
      <w:pPr>
        <w:spacing w:line="200" w:lineRule="auto"/>
        <w:rPr>
          <w:rFonts w:ascii="Times New Roman" w:eastAsia="Times New Roman" w:hAnsi="Times New Roman" w:cs="Times New Roman"/>
          <w:sz w:val="24"/>
          <w:szCs w:val="24"/>
        </w:rPr>
      </w:pPr>
    </w:p>
    <w:p w14:paraId="2B10781F" w14:textId="77777777" w:rsidR="00295EE9" w:rsidRDefault="00295EE9">
      <w:pPr>
        <w:spacing w:line="200" w:lineRule="auto"/>
        <w:rPr>
          <w:rFonts w:ascii="Times New Roman" w:eastAsia="Times New Roman" w:hAnsi="Times New Roman" w:cs="Times New Roman"/>
          <w:sz w:val="24"/>
          <w:szCs w:val="24"/>
        </w:rPr>
      </w:pPr>
    </w:p>
    <w:p w14:paraId="31DD0066" w14:textId="77777777" w:rsidR="00295EE9" w:rsidRDefault="00295EE9">
      <w:pPr>
        <w:spacing w:line="200" w:lineRule="auto"/>
        <w:rPr>
          <w:rFonts w:ascii="Times New Roman" w:eastAsia="Times New Roman" w:hAnsi="Times New Roman" w:cs="Times New Roman"/>
          <w:sz w:val="24"/>
          <w:szCs w:val="24"/>
        </w:rPr>
      </w:pPr>
    </w:p>
    <w:p w14:paraId="0665194F" w14:textId="77777777" w:rsidR="00295EE9" w:rsidRDefault="00295EE9">
      <w:pPr>
        <w:spacing w:line="200" w:lineRule="auto"/>
        <w:rPr>
          <w:rFonts w:ascii="Times New Roman" w:eastAsia="Times New Roman" w:hAnsi="Times New Roman" w:cs="Times New Roman"/>
          <w:sz w:val="24"/>
          <w:szCs w:val="24"/>
        </w:rPr>
      </w:pPr>
    </w:p>
    <w:p w14:paraId="6F888D6A" w14:textId="77777777" w:rsidR="00295EE9" w:rsidRDefault="00295EE9">
      <w:pPr>
        <w:spacing w:line="200" w:lineRule="auto"/>
        <w:rPr>
          <w:rFonts w:ascii="Times New Roman" w:eastAsia="Times New Roman" w:hAnsi="Times New Roman" w:cs="Times New Roman"/>
          <w:sz w:val="24"/>
          <w:szCs w:val="24"/>
        </w:rPr>
      </w:pPr>
    </w:p>
    <w:p w14:paraId="64A611AB" w14:textId="77777777" w:rsidR="00295EE9" w:rsidRDefault="00295EE9">
      <w:pPr>
        <w:spacing w:line="200" w:lineRule="auto"/>
        <w:rPr>
          <w:rFonts w:ascii="Times New Roman" w:eastAsia="Times New Roman" w:hAnsi="Times New Roman" w:cs="Times New Roman"/>
          <w:sz w:val="24"/>
          <w:szCs w:val="24"/>
        </w:rPr>
      </w:pPr>
    </w:p>
    <w:p w14:paraId="5200B831" w14:textId="77777777" w:rsidR="00295EE9" w:rsidRDefault="00295EE9">
      <w:pPr>
        <w:spacing w:line="200" w:lineRule="auto"/>
        <w:rPr>
          <w:rFonts w:ascii="Times New Roman" w:eastAsia="Times New Roman" w:hAnsi="Times New Roman" w:cs="Times New Roman"/>
          <w:sz w:val="24"/>
          <w:szCs w:val="24"/>
        </w:rPr>
      </w:pPr>
    </w:p>
    <w:p w14:paraId="00A71F4C" w14:textId="77777777" w:rsidR="00295EE9" w:rsidRDefault="00295EE9">
      <w:pPr>
        <w:spacing w:line="200" w:lineRule="auto"/>
        <w:rPr>
          <w:rFonts w:ascii="Times New Roman" w:eastAsia="Times New Roman" w:hAnsi="Times New Roman" w:cs="Times New Roman"/>
          <w:sz w:val="24"/>
          <w:szCs w:val="24"/>
        </w:rPr>
      </w:pPr>
    </w:p>
    <w:p w14:paraId="266864E0" w14:textId="77777777" w:rsidR="00295EE9" w:rsidRDefault="00295EE9">
      <w:pPr>
        <w:spacing w:line="200" w:lineRule="auto"/>
        <w:rPr>
          <w:rFonts w:ascii="Times New Roman" w:eastAsia="Times New Roman" w:hAnsi="Times New Roman" w:cs="Times New Roman"/>
          <w:sz w:val="24"/>
          <w:szCs w:val="24"/>
        </w:rPr>
      </w:pPr>
    </w:p>
    <w:p w14:paraId="0DF2BD0C" w14:textId="77777777" w:rsidR="00295EE9" w:rsidRDefault="00295EE9">
      <w:pPr>
        <w:spacing w:line="200" w:lineRule="auto"/>
        <w:rPr>
          <w:rFonts w:ascii="Times New Roman" w:eastAsia="Times New Roman" w:hAnsi="Times New Roman" w:cs="Times New Roman"/>
          <w:sz w:val="24"/>
          <w:szCs w:val="24"/>
        </w:rPr>
      </w:pPr>
    </w:p>
    <w:p w14:paraId="344B21E8" w14:textId="77777777" w:rsidR="00295EE9" w:rsidRDefault="00295EE9">
      <w:pPr>
        <w:spacing w:line="200" w:lineRule="auto"/>
        <w:rPr>
          <w:rFonts w:ascii="Times New Roman" w:eastAsia="Times New Roman" w:hAnsi="Times New Roman" w:cs="Times New Roman"/>
          <w:sz w:val="24"/>
          <w:szCs w:val="24"/>
        </w:rPr>
      </w:pPr>
    </w:p>
    <w:p w14:paraId="41608760" w14:textId="77777777" w:rsidR="00295EE9" w:rsidRDefault="00295EE9">
      <w:pPr>
        <w:spacing w:line="200" w:lineRule="auto"/>
        <w:rPr>
          <w:rFonts w:ascii="Times New Roman" w:eastAsia="Times New Roman" w:hAnsi="Times New Roman" w:cs="Times New Roman"/>
          <w:sz w:val="24"/>
          <w:szCs w:val="24"/>
        </w:rPr>
      </w:pPr>
    </w:p>
    <w:p w14:paraId="2F365803" w14:textId="77777777" w:rsidR="00295EE9" w:rsidRDefault="00295EE9">
      <w:pPr>
        <w:spacing w:line="200" w:lineRule="auto"/>
        <w:rPr>
          <w:rFonts w:ascii="Times New Roman" w:eastAsia="Times New Roman" w:hAnsi="Times New Roman" w:cs="Times New Roman"/>
          <w:sz w:val="24"/>
          <w:szCs w:val="24"/>
        </w:rPr>
      </w:pPr>
    </w:p>
    <w:p w14:paraId="52DB3D10" w14:textId="77777777" w:rsidR="00295EE9" w:rsidRDefault="00295EE9">
      <w:pPr>
        <w:spacing w:line="200" w:lineRule="auto"/>
        <w:rPr>
          <w:rFonts w:ascii="Times New Roman" w:eastAsia="Times New Roman" w:hAnsi="Times New Roman" w:cs="Times New Roman"/>
          <w:sz w:val="24"/>
          <w:szCs w:val="24"/>
        </w:rPr>
      </w:pPr>
    </w:p>
    <w:p w14:paraId="3FC25DB6" w14:textId="77777777" w:rsidR="00295EE9" w:rsidRDefault="00295EE9">
      <w:pPr>
        <w:spacing w:line="200" w:lineRule="auto"/>
        <w:rPr>
          <w:rFonts w:ascii="Times New Roman" w:eastAsia="Times New Roman" w:hAnsi="Times New Roman" w:cs="Times New Roman"/>
          <w:sz w:val="24"/>
          <w:szCs w:val="24"/>
        </w:rPr>
      </w:pPr>
    </w:p>
    <w:p w14:paraId="1E91F339" w14:textId="77777777" w:rsidR="00295EE9" w:rsidRDefault="00295EE9">
      <w:pPr>
        <w:spacing w:line="200" w:lineRule="auto"/>
        <w:rPr>
          <w:rFonts w:ascii="Times New Roman" w:eastAsia="Times New Roman" w:hAnsi="Times New Roman" w:cs="Times New Roman"/>
          <w:sz w:val="24"/>
          <w:szCs w:val="24"/>
        </w:rPr>
      </w:pPr>
    </w:p>
    <w:p w14:paraId="602C9EF5" w14:textId="77777777" w:rsidR="00295EE9" w:rsidRDefault="00295EE9">
      <w:pPr>
        <w:spacing w:line="200" w:lineRule="auto"/>
        <w:rPr>
          <w:rFonts w:ascii="Times New Roman" w:eastAsia="Times New Roman" w:hAnsi="Times New Roman" w:cs="Times New Roman"/>
          <w:sz w:val="24"/>
          <w:szCs w:val="24"/>
        </w:rPr>
      </w:pPr>
    </w:p>
    <w:p w14:paraId="2ADB0142" w14:textId="77777777" w:rsidR="00295EE9" w:rsidRDefault="00295EE9">
      <w:pPr>
        <w:spacing w:line="200" w:lineRule="auto"/>
        <w:rPr>
          <w:rFonts w:ascii="Times New Roman" w:eastAsia="Times New Roman" w:hAnsi="Times New Roman" w:cs="Times New Roman"/>
          <w:sz w:val="24"/>
          <w:szCs w:val="24"/>
        </w:rPr>
      </w:pPr>
    </w:p>
    <w:p w14:paraId="2ECC1C2A" w14:textId="77777777" w:rsidR="00295EE9" w:rsidRDefault="00295EE9">
      <w:pPr>
        <w:spacing w:line="200" w:lineRule="auto"/>
        <w:rPr>
          <w:rFonts w:ascii="Times New Roman" w:eastAsia="Times New Roman" w:hAnsi="Times New Roman" w:cs="Times New Roman"/>
          <w:sz w:val="24"/>
          <w:szCs w:val="24"/>
        </w:rPr>
      </w:pPr>
    </w:p>
    <w:p w14:paraId="67615345" w14:textId="77777777" w:rsidR="00295EE9" w:rsidRDefault="00295EE9">
      <w:pPr>
        <w:spacing w:line="200" w:lineRule="auto"/>
        <w:rPr>
          <w:rFonts w:ascii="Times New Roman" w:eastAsia="Times New Roman" w:hAnsi="Times New Roman" w:cs="Times New Roman"/>
          <w:sz w:val="24"/>
          <w:szCs w:val="24"/>
        </w:rPr>
      </w:pPr>
    </w:p>
    <w:p w14:paraId="1BC45A02" w14:textId="77777777" w:rsidR="00295EE9" w:rsidRDefault="00295EE9">
      <w:pPr>
        <w:spacing w:line="200" w:lineRule="auto"/>
        <w:rPr>
          <w:rFonts w:ascii="Times New Roman" w:eastAsia="Times New Roman" w:hAnsi="Times New Roman" w:cs="Times New Roman"/>
          <w:sz w:val="24"/>
          <w:szCs w:val="24"/>
        </w:rPr>
      </w:pPr>
    </w:p>
    <w:p w14:paraId="56BDAD55" w14:textId="77777777" w:rsidR="00295EE9" w:rsidRDefault="00295EE9">
      <w:pPr>
        <w:spacing w:line="200" w:lineRule="auto"/>
        <w:rPr>
          <w:rFonts w:ascii="Times New Roman" w:eastAsia="Times New Roman" w:hAnsi="Times New Roman" w:cs="Times New Roman"/>
          <w:sz w:val="24"/>
          <w:szCs w:val="24"/>
        </w:rPr>
      </w:pPr>
    </w:p>
    <w:p w14:paraId="45AF6EF8" w14:textId="77777777" w:rsidR="00295EE9" w:rsidRDefault="00295EE9">
      <w:pPr>
        <w:spacing w:line="200" w:lineRule="auto"/>
        <w:rPr>
          <w:rFonts w:ascii="Times New Roman" w:eastAsia="Times New Roman" w:hAnsi="Times New Roman" w:cs="Times New Roman"/>
          <w:sz w:val="24"/>
          <w:szCs w:val="24"/>
        </w:rPr>
      </w:pPr>
    </w:p>
    <w:p w14:paraId="7640F8CE" w14:textId="77777777" w:rsidR="00295EE9" w:rsidRDefault="00295EE9">
      <w:pPr>
        <w:spacing w:line="200" w:lineRule="auto"/>
        <w:rPr>
          <w:rFonts w:ascii="Times New Roman" w:eastAsia="Times New Roman" w:hAnsi="Times New Roman" w:cs="Times New Roman"/>
          <w:sz w:val="24"/>
          <w:szCs w:val="24"/>
        </w:rPr>
      </w:pPr>
    </w:p>
    <w:p w14:paraId="3595F970" w14:textId="77777777" w:rsidR="00295EE9" w:rsidRDefault="00295EE9">
      <w:pPr>
        <w:spacing w:line="200" w:lineRule="auto"/>
        <w:rPr>
          <w:rFonts w:ascii="Times New Roman" w:eastAsia="Times New Roman" w:hAnsi="Times New Roman" w:cs="Times New Roman"/>
          <w:sz w:val="24"/>
          <w:szCs w:val="24"/>
        </w:rPr>
      </w:pPr>
    </w:p>
    <w:p w14:paraId="558F083D" w14:textId="77777777" w:rsidR="00295EE9" w:rsidRDefault="00295EE9">
      <w:pPr>
        <w:spacing w:line="200" w:lineRule="auto"/>
        <w:rPr>
          <w:rFonts w:ascii="Times New Roman" w:eastAsia="Times New Roman" w:hAnsi="Times New Roman" w:cs="Times New Roman"/>
          <w:sz w:val="24"/>
          <w:szCs w:val="24"/>
        </w:rPr>
      </w:pPr>
    </w:p>
    <w:p w14:paraId="6B3C0218" w14:textId="77777777" w:rsidR="00295EE9" w:rsidRDefault="00295EE9">
      <w:pPr>
        <w:spacing w:line="200" w:lineRule="auto"/>
        <w:rPr>
          <w:rFonts w:ascii="Times New Roman" w:eastAsia="Times New Roman" w:hAnsi="Times New Roman" w:cs="Times New Roman"/>
          <w:sz w:val="24"/>
          <w:szCs w:val="24"/>
        </w:rPr>
      </w:pPr>
    </w:p>
    <w:p w14:paraId="78294F2C" w14:textId="77777777" w:rsidR="00295EE9" w:rsidRDefault="00295EE9">
      <w:pPr>
        <w:spacing w:line="200" w:lineRule="auto"/>
        <w:rPr>
          <w:rFonts w:ascii="Times New Roman" w:eastAsia="Times New Roman" w:hAnsi="Times New Roman" w:cs="Times New Roman"/>
          <w:sz w:val="24"/>
          <w:szCs w:val="24"/>
        </w:rPr>
      </w:pPr>
    </w:p>
    <w:p w14:paraId="63CF3FF2" w14:textId="77777777" w:rsidR="00295EE9" w:rsidRDefault="00295EE9">
      <w:pPr>
        <w:spacing w:line="200" w:lineRule="auto"/>
        <w:rPr>
          <w:rFonts w:ascii="Times New Roman" w:eastAsia="Times New Roman" w:hAnsi="Times New Roman" w:cs="Times New Roman"/>
          <w:sz w:val="24"/>
          <w:szCs w:val="24"/>
        </w:rPr>
      </w:pPr>
    </w:p>
    <w:p w14:paraId="74169F03" w14:textId="77777777" w:rsidR="00295EE9" w:rsidRDefault="00413EE2">
      <w:pPr>
        <w:pStyle w:val="Ttulo1"/>
        <w:ind w:left="2709"/>
        <w:rPr>
          <w:rFonts w:ascii="Times New Roman" w:eastAsia="Times New Roman" w:hAnsi="Times New Roman" w:cs="Times New Roman"/>
          <w:b w:val="0"/>
          <w:smallCaps/>
          <w:sz w:val="24"/>
          <w:szCs w:val="24"/>
        </w:rPr>
      </w:pPr>
      <w:bookmarkStart w:id="4" w:name="_heading=h.2et92p0" w:colFirst="0" w:colLast="0"/>
      <w:bookmarkStart w:id="5" w:name="_heading=h.4re9jnu0i1bv" w:colFirst="0" w:colLast="0"/>
      <w:bookmarkEnd w:id="4"/>
      <w:bookmarkEnd w:id="5"/>
      <w:r>
        <w:rPr>
          <w:rFonts w:ascii="Times New Roman" w:eastAsia="Times New Roman" w:hAnsi="Times New Roman" w:cs="Times New Roman"/>
          <w:smallCaps/>
          <w:sz w:val="24"/>
          <w:szCs w:val="24"/>
        </w:rPr>
        <w:t>GLOSSARY OF ABBREVIATIONS</w:t>
      </w:r>
    </w:p>
    <w:p w14:paraId="22DF1FBE" w14:textId="77777777" w:rsidR="00295EE9" w:rsidRDefault="00295EE9">
      <w:pPr>
        <w:spacing w:before="6" w:line="190" w:lineRule="auto"/>
        <w:rPr>
          <w:rFonts w:ascii="Times New Roman" w:eastAsia="Times New Roman" w:hAnsi="Times New Roman" w:cs="Times New Roman"/>
          <w:sz w:val="24"/>
          <w:szCs w:val="24"/>
        </w:rPr>
      </w:pPr>
    </w:p>
    <w:p w14:paraId="64D173FE" w14:textId="77777777" w:rsidR="00295EE9" w:rsidRDefault="00295EE9">
      <w:pPr>
        <w:spacing w:line="200" w:lineRule="auto"/>
        <w:rPr>
          <w:rFonts w:ascii="Times New Roman" w:eastAsia="Times New Roman" w:hAnsi="Times New Roman" w:cs="Times New Roman"/>
          <w:sz w:val="24"/>
          <w:szCs w:val="24"/>
        </w:rPr>
      </w:pPr>
    </w:p>
    <w:p w14:paraId="525BCB69" w14:textId="77777777" w:rsidR="00295EE9" w:rsidRDefault="00295EE9">
      <w:pPr>
        <w:spacing w:line="200" w:lineRule="auto"/>
        <w:rPr>
          <w:rFonts w:ascii="Times New Roman" w:eastAsia="Times New Roman" w:hAnsi="Times New Roman" w:cs="Times New Roman"/>
          <w:sz w:val="24"/>
          <w:szCs w:val="24"/>
        </w:rPr>
      </w:pPr>
    </w:p>
    <w:tbl>
      <w:tblPr>
        <w:tblStyle w:val="a0"/>
        <w:tblW w:w="8750" w:type="dxa"/>
        <w:tblInd w:w="346" w:type="dxa"/>
        <w:tblLayout w:type="fixed"/>
        <w:tblLook w:val="0000" w:firstRow="0" w:lastRow="0" w:firstColumn="0" w:lastColumn="0" w:noHBand="0" w:noVBand="0"/>
      </w:tblPr>
      <w:tblGrid>
        <w:gridCol w:w="2300"/>
        <w:gridCol w:w="6450"/>
      </w:tblGrid>
      <w:tr w:rsidR="00295EE9" w14:paraId="70DF5056" w14:textId="77777777">
        <w:trPr>
          <w:trHeight w:val="326"/>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269769D1" w14:textId="24782F1B" w:rsidR="00295EE9" w:rsidRDefault="00A7797B">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w:t>
            </w:r>
            <w:r w:rsidR="005D1790">
              <w:rPr>
                <w:rFonts w:ascii="Times New Roman" w:eastAsia="Times New Roman" w:hAnsi="Times New Roman" w:cs="Times New Roman"/>
                <w:b/>
                <w:color w:val="000000"/>
                <w:sz w:val="24"/>
                <w:szCs w:val="24"/>
              </w:rPr>
              <w:t>B</w:t>
            </w:r>
            <w:r>
              <w:rPr>
                <w:rFonts w:ascii="Times New Roman" w:eastAsia="Times New Roman" w:hAnsi="Times New Roman" w:cs="Times New Roman"/>
                <w:b/>
                <w:color w:val="000000"/>
                <w:sz w:val="24"/>
                <w:szCs w:val="24"/>
              </w:rPr>
              <w:t>REVIATIONS</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19C33545" w14:textId="31B3E312" w:rsidR="00295EE9" w:rsidRDefault="00A7797B">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DEFINITIONS</w:t>
            </w:r>
          </w:p>
        </w:tc>
      </w:tr>
      <w:tr w:rsidR="00295EE9" w14:paraId="18391A09" w14:textId="77777777">
        <w:trPr>
          <w:trHeight w:val="329"/>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4219DCE4" w14:textId="77777777" w:rsidR="00295EE9" w:rsidRDefault="00413EE2">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A.</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753BF529" w14:textId="77777777" w:rsidR="00295EE9" w:rsidRDefault="00413EE2">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Anopheles</w:t>
            </w:r>
          </w:p>
        </w:tc>
      </w:tr>
      <w:tr w:rsidR="00295EE9" w14:paraId="5137E539" w14:textId="77777777">
        <w:trPr>
          <w:trHeight w:val="329"/>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61A893B9" w14:textId="77777777" w:rsidR="00295EE9" w:rsidRDefault="00413EE2">
            <w:pPr>
              <w:spacing w:line="273"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AE</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1B3812DA" w14:textId="77777777" w:rsidR="00295EE9" w:rsidRDefault="00413EE2">
            <w:pPr>
              <w:spacing w:line="273"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Adverse Event</w:t>
            </w:r>
          </w:p>
        </w:tc>
      </w:tr>
      <w:tr w:rsidR="00295EE9" w14:paraId="5818BDA2" w14:textId="77777777">
        <w:trPr>
          <w:trHeight w:val="329"/>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6861A61A" w14:textId="397C2F0C" w:rsidR="00295EE9" w:rsidRDefault="00413EE2">
            <w:pPr>
              <w:spacing w:line="273"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MF</w:t>
            </w:r>
            <w:r w:rsidR="00E3326D">
              <w:rPr>
                <w:rFonts w:ascii="Times New Roman" w:eastAsia="Times New Roman" w:hAnsi="Times New Roman" w:cs="Times New Roman"/>
                <w:sz w:val="24"/>
                <w:szCs w:val="24"/>
              </w:rPr>
              <w:t>A</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052E30F4" w14:textId="3B7F06F1" w:rsidR="00295EE9" w:rsidRDefault="00413EE2" w:rsidP="00E3326D">
            <w:pPr>
              <w:spacing w:line="273"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Artificial Membrane Feeding </w:t>
            </w:r>
            <w:r w:rsidR="00E3326D">
              <w:rPr>
                <w:rFonts w:ascii="Times New Roman" w:eastAsia="Times New Roman" w:hAnsi="Times New Roman" w:cs="Times New Roman"/>
                <w:sz w:val="24"/>
                <w:szCs w:val="24"/>
              </w:rPr>
              <w:t>Assay</w:t>
            </w:r>
          </w:p>
        </w:tc>
      </w:tr>
      <w:tr w:rsidR="00295EE9" w14:paraId="5AF5F9F0" w14:textId="77777777">
        <w:trPr>
          <w:trHeight w:val="313"/>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482FC425" w14:textId="77777777" w:rsidR="00295EE9" w:rsidRDefault="00413EE2">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Anti-HBc</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6B84A68A" w14:textId="77777777" w:rsidR="00295EE9" w:rsidRDefault="00413EE2">
            <w:pPr>
              <w:pBdr>
                <w:top w:val="nil"/>
                <w:left w:val="nil"/>
                <w:bottom w:val="nil"/>
                <w:right w:val="nil"/>
                <w:between w:val="nil"/>
              </w:pBdr>
              <w:spacing w:line="273"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Hepatitis B core antibodies</w:t>
            </w:r>
          </w:p>
        </w:tc>
      </w:tr>
      <w:tr w:rsidR="00295EE9" w14:paraId="51BCBCAE" w14:textId="77777777">
        <w:trPr>
          <w:trHeight w:val="329"/>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29824521" w14:textId="77777777" w:rsidR="00295EE9" w:rsidRDefault="00413EE2">
            <w:pPr>
              <w:spacing w:line="273"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BUN</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05A2CDC5" w14:textId="77777777" w:rsidR="00295EE9" w:rsidRDefault="00413EE2">
            <w:pPr>
              <w:spacing w:line="273"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Blood urea nitrogen </w:t>
            </w:r>
          </w:p>
        </w:tc>
      </w:tr>
      <w:tr w:rsidR="00295EE9" w14:paraId="715ACA9B" w14:textId="77777777">
        <w:trPr>
          <w:trHeight w:val="326"/>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509F4F4E" w14:textId="5D1AEF39" w:rsidR="00295EE9" w:rsidRDefault="00A7797B">
            <w:pPr>
              <w:spacing w:line="291"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β</w:t>
            </w:r>
            <w:r w:rsidR="00413EE2">
              <w:rPr>
                <w:rFonts w:ascii="Times New Roman" w:eastAsia="Times New Roman" w:hAnsi="Times New Roman" w:cs="Times New Roman"/>
                <w:sz w:val="24"/>
                <w:szCs w:val="24"/>
              </w:rPr>
              <w:t>-HCG</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0AB232FD" w14:textId="77777777" w:rsidR="00295EE9" w:rsidRDefault="00413EE2">
            <w:pPr>
              <w:spacing w:line="274"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Human chorionic gonadotropin‐beta subunit </w:t>
            </w:r>
          </w:p>
        </w:tc>
      </w:tr>
      <w:tr w:rsidR="00295EE9" w14:paraId="0125D121" w14:textId="77777777">
        <w:trPr>
          <w:trHeight w:val="326"/>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431B8D13" w14:textId="77777777" w:rsidR="00295EE9" w:rsidRDefault="00413EE2">
            <w:pPr>
              <w:spacing w:line="273"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CAB</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12FFF9FB" w14:textId="77777777" w:rsidR="00295EE9" w:rsidRDefault="00413EE2">
            <w:pPr>
              <w:spacing w:line="273"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Center for Applied Biotechnology </w:t>
            </w:r>
          </w:p>
        </w:tc>
      </w:tr>
      <w:tr w:rsidR="00295EE9" w:rsidRPr="00E3326D" w14:paraId="2D3D1A6D" w14:textId="77777777">
        <w:trPr>
          <w:trHeight w:val="326"/>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22D48248" w14:textId="77777777" w:rsidR="00295EE9" w:rsidRDefault="00413EE2">
            <w:pPr>
              <w:spacing w:line="273"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CIV</w:t>
            </w:r>
            <w:r w:rsidR="00A7797B">
              <w:rPr>
                <w:rFonts w:ascii="Times New Roman" w:eastAsia="Times New Roman" w:hAnsi="Times New Roman" w:cs="Times New Roman"/>
                <w:sz w:val="24"/>
                <w:szCs w:val="24"/>
              </w:rPr>
              <w:t>/MVDC</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4D96CCD6" w14:textId="77777777" w:rsidR="00295EE9" w:rsidRPr="00A7797B" w:rsidRDefault="00413EE2">
            <w:pPr>
              <w:spacing w:line="273" w:lineRule="auto"/>
              <w:ind w:left="102"/>
              <w:rPr>
                <w:rFonts w:ascii="Times New Roman" w:eastAsia="Times New Roman" w:hAnsi="Times New Roman" w:cs="Times New Roman"/>
                <w:sz w:val="24"/>
                <w:szCs w:val="24"/>
                <w:lang w:val="es-CO"/>
              </w:rPr>
            </w:pPr>
            <w:r w:rsidRPr="00A7797B">
              <w:rPr>
                <w:rFonts w:ascii="Times New Roman" w:eastAsia="Times New Roman" w:hAnsi="Times New Roman" w:cs="Times New Roman"/>
                <w:sz w:val="24"/>
                <w:szCs w:val="24"/>
                <w:lang w:val="es-CO"/>
              </w:rPr>
              <w:t xml:space="preserve">Centro Internacional de Vacunas (Malaria </w:t>
            </w:r>
            <w:proofErr w:type="spellStart"/>
            <w:r w:rsidRPr="00A7797B">
              <w:rPr>
                <w:rFonts w:ascii="Times New Roman" w:eastAsia="Times New Roman" w:hAnsi="Times New Roman" w:cs="Times New Roman"/>
                <w:sz w:val="24"/>
                <w:szCs w:val="24"/>
                <w:lang w:val="es-CO"/>
              </w:rPr>
              <w:t>Vaccine</w:t>
            </w:r>
            <w:proofErr w:type="spellEnd"/>
            <w:r w:rsidRPr="00A7797B">
              <w:rPr>
                <w:rFonts w:ascii="Times New Roman" w:eastAsia="Times New Roman" w:hAnsi="Times New Roman" w:cs="Times New Roman"/>
                <w:sz w:val="24"/>
                <w:szCs w:val="24"/>
                <w:lang w:val="es-CO"/>
              </w:rPr>
              <w:t xml:space="preserve"> </w:t>
            </w:r>
            <w:proofErr w:type="spellStart"/>
            <w:r w:rsidRPr="00A7797B">
              <w:rPr>
                <w:rFonts w:ascii="Times New Roman" w:eastAsia="Times New Roman" w:hAnsi="Times New Roman" w:cs="Times New Roman"/>
                <w:sz w:val="24"/>
                <w:szCs w:val="24"/>
                <w:lang w:val="es-CO"/>
              </w:rPr>
              <w:t>Development</w:t>
            </w:r>
            <w:proofErr w:type="spellEnd"/>
            <w:r w:rsidRPr="00A7797B">
              <w:rPr>
                <w:rFonts w:ascii="Times New Roman" w:eastAsia="Times New Roman" w:hAnsi="Times New Roman" w:cs="Times New Roman"/>
                <w:sz w:val="24"/>
                <w:szCs w:val="24"/>
                <w:lang w:val="es-CO"/>
              </w:rPr>
              <w:t xml:space="preserve"> Center)</w:t>
            </w:r>
          </w:p>
        </w:tc>
      </w:tr>
      <w:tr w:rsidR="00295EE9" w14:paraId="56B5C973" w14:textId="77777777">
        <w:trPr>
          <w:trHeight w:val="326"/>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1C2BA051" w14:textId="77777777" w:rsidR="00295EE9" w:rsidRDefault="00413EE2">
            <w:pPr>
              <w:spacing w:line="273"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CHMI</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50B1F94C" w14:textId="77777777" w:rsidR="00295EE9" w:rsidRDefault="00413EE2">
            <w:pPr>
              <w:spacing w:line="273"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Controlled Human Malaria Infection</w:t>
            </w:r>
          </w:p>
        </w:tc>
      </w:tr>
      <w:tr w:rsidR="00295EE9" w14:paraId="383054E5" w14:textId="77777777">
        <w:trPr>
          <w:trHeight w:val="450"/>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483989DE" w14:textId="77777777" w:rsidR="00295EE9" w:rsidRDefault="00413EE2">
            <w:pPr>
              <w:spacing w:line="273"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CRF</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626AD9BF" w14:textId="0FA7D64F" w:rsidR="00295EE9" w:rsidRDefault="00E3326D">
            <w:pPr>
              <w:spacing w:line="273"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Case Report F</w:t>
            </w:r>
            <w:r w:rsidR="00413EE2">
              <w:rPr>
                <w:rFonts w:ascii="Times New Roman" w:eastAsia="Times New Roman" w:hAnsi="Times New Roman" w:cs="Times New Roman"/>
                <w:sz w:val="24"/>
                <w:szCs w:val="24"/>
              </w:rPr>
              <w:t xml:space="preserve">orm </w:t>
            </w:r>
          </w:p>
        </w:tc>
      </w:tr>
      <w:tr w:rsidR="00295EE9" w14:paraId="0391F4C8" w14:textId="77777777">
        <w:trPr>
          <w:trHeight w:val="495"/>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3135AD3C" w14:textId="77777777" w:rsidR="00295EE9" w:rsidRDefault="00413EE2">
            <w:pPr>
              <w:spacing w:line="273"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GCP</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73439AAE" w14:textId="77777777" w:rsidR="00295EE9" w:rsidRDefault="00413EE2">
            <w:pPr>
              <w:spacing w:line="273"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Good Clinical Practices</w:t>
            </w:r>
          </w:p>
        </w:tc>
      </w:tr>
      <w:tr w:rsidR="00A7797B" w14:paraId="7CB9038B" w14:textId="77777777">
        <w:trPr>
          <w:trHeight w:val="495"/>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116861F8" w14:textId="77777777" w:rsidR="00A7797B" w:rsidRDefault="00A7797B" w:rsidP="00A7797B">
            <w:pPr>
              <w:spacing w:line="273"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GLP</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6C831B3E" w14:textId="77777777" w:rsidR="00A7797B" w:rsidRDefault="00A7797B" w:rsidP="00A7797B">
            <w:pPr>
              <w:spacing w:line="273"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Good Laboratory Practices</w:t>
            </w:r>
          </w:p>
        </w:tc>
      </w:tr>
      <w:tr w:rsidR="00A7797B" w14:paraId="6C3E99F9" w14:textId="77777777">
        <w:trPr>
          <w:trHeight w:val="326"/>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60C9EC99" w14:textId="77777777" w:rsidR="00A7797B" w:rsidRDefault="00A7797B" w:rsidP="00A7797B">
            <w:pPr>
              <w:spacing w:line="273"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DNA</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3D868239" w14:textId="77777777" w:rsidR="00A7797B" w:rsidRDefault="00A7797B" w:rsidP="00A7797B">
            <w:pPr>
              <w:spacing w:line="273"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Deoxyribonucleic acid</w:t>
            </w:r>
          </w:p>
        </w:tc>
      </w:tr>
      <w:tr w:rsidR="00A7797B" w14:paraId="537B77D6" w14:textId="77777777">
        <w:trPr>
          <w:trHeight w:val="329"/>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38A5DA6C" w14:textId="77777777" w:rsidR="00A7797B" w:rsidRDefault="00A7797B" w:rsidP="00A7797B">
            <w:pPr>
              <w:pBdr>
                <w:top w:val="nil"/>
                <w:left w:val="nil"/>
                <w:bottom w:val="nil"/>
                <w:right w:val="nil"/>
                <w:between w:val="nil"/>
              </w:pBdr>
              <w:spacing w:line="275"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r>
              <w:rPr>
                <w:rFonts w:ascii="Times New Roman" w:eastAsia="Times New Roman" w:hAnsi="Times New Roman" w:cs="Times New Roman"/>
                <w:sz w:val="24"/>
                <w:szCs w:val="24"/>
              </w:rPr>
              <w:t>C</w:t>
            </w:r>
            <w:r>
              <w:rPr>
                <w:rFonts w:ascii="Times New Roman" w:eastAsia="Times New Roman" w:hAnsi="Times New Roman" w:cs="Times New Roman"/>
                <w:color w:val="000000"/>
                <w:sz w:val="24"/>
                <w:szCs w:val="24"/>
              </w:rPr>
              <w:t>G</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4DB9298A" w14:textId="77777777" w:rsidR="00A7797B" w:rsidRDefault="00A7797B" w:rsidP="00A7797B">
            <w:pPr>
              <w:pBdr>
                <w:top w:val="nil"/>
                <w:left w:val="nil"/>
                <w:bottom w:val="nil"/>
                <w:right w:val="nil"/>
                <w:between w:val="nil"/>
              </w:pBdr>
              <w:spacing w:line="275"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Electrocardiogram</w:t>
            </w:r>
          </w:p>
        </w:tc>
      </w:tr>
      <w:tr w:rsidR="00A7797B" w14:paraId="402D51DD" w14:textId="77777777">
        <w:trPr>
          <w:trHeight w:val="551"/>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42B12B60" w14:textId="77777777" w:rsidR="00A7797B" w:rsidRDefault="00A7797B" w:rsidP="00A7797B">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ELISA</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21D9EB87" w14:textId="77777777" w:rsidR="00A7797B" w:rsidRDefault="00A7797B" w:rsidP="00A7797B">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Enzyme-Linked </w:t>
            </w:r>
            <w:proofErr w:type="spellStart"/>
            <w:r>
              <w:rPr>
                <w:rFonts w:ascii="Times New Roman" w:eastAsia="Times New Roman" w:hAnsi="Times New Roman" w:cs="Times New Roman"/>
                <w:color w:val="000000"/>
                <w:sz w:val="24"/>
                <w:szCs w:val="24"/>
              </w:rPr>
              <w:t>ImmunoSorbent</w:t>
            </w:r>
            <w:proofErr w:type="spellEnd"/>
            <w:r>
              <w:rPr>
                <w:rFonts w:ascii="Times New Roman" w:eastAsia="Times New Roman" w:hAnsi="Times New Roman" w:cs="Times New Roman"/>
                <w:color w:val="000000"/>
                <w:sz w:val="24"/>
                <w:szCs w:val="24"/>
              </w:rPr>
              <w:t xml:space="preserve"> Assay </w:t>
            </w:r>
          </w:p>
        </w:tc>
      </w:tr>
      <w:tr w:rsidR="00A7797B" w14:paraId="5B88D2F5" w14:textId="77777777">
        <w:trPr>
          <w:trHeight w:val="315"/>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25AA717D" w14:textId="77777777" w:rsidR="00A7797B" w:rsidRDefault="00A7797B" w:rsidP="00A7797B">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EPS/HPC</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16D098F6" w14:textId="77777777" w:rsidR="00A7797B" w:rsidRDefault="00A7797B" w:rsidP="00A7797B">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Empresa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Promotora</w:t>
            </w:r>
            <w:proofErr w:type="spellEnd"/>
            <w:r>
              <w:rPr>
                <w:rFonts w:ascii="Times New Roman" w:eastAsia="Times New Roman" w:hAnsi="Times New Roman" w:cs="Times New Roman"/>
                <w:color w:val="000000"/>
                <w:sz w:val="24"/>
                <w:szCs w:val="24"/>
              </w:rPr>
              <w:t xml:space="preserve"> de Salud (Health Promoting Company)</w:t>
            </w:r>
          </w:p>
        </w:tc>
      </w:tr>
      <w:tr w:rsidR="00A7797B" w14:paraId="64083331" w14:textId="77777777">
        <w:trPr>
          <w:trHeight w:val="327"/>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2B11E6AF" w14:textId="77777777" w:rsidR="00A7797B" w:rsidRDefault="00A7797B" w:rsidP="00A7797B">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FDA</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68CB8DB4" w14:textId="77777777" w:rsidR="00A7797B" w:rsidRDefault="00A7797B" w:rsidP="00A7797B">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Food and Drug Administration</w:t>
            </w:r>
          </w:p>
        </w:tc>
      </w:tr>
      <w:tr w:rsidR="00A7797B" w14:paraId="1F877A31" w14:textId="77777777">
        <w:trPr>
          <w:trHeight w:val="435"/>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29A0C1DC" w14:textId="77777777" w:rsidR="00A7797B" w:rsidRDefault="00A7797B" w:rsidP="00A7797B">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FTA-ABS</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1739CD58" w14:textId="77777777" w:rsidR="00A7797B" w:rsidRDefault="00A7797B" w:rsidP="00A7797B">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Fluorescent-Treponemal Antibody Absorbed.</w:t>
            </w:r>
          </w:p>
        </w:tc>
      </w:tr>
      <w:tr w:rsidR="00A7797B" w14:paraId="5B597A53" w14:textId="77777777">
        <w:trPr>
          <w:trHeight w:val="329"/>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2B677FBF" w14:textId="77777777" w:rsidR="00A7797B" w:rsidRDefault="00A7797B" w:rsidP="00A7797B">
            <w:pPr>
              <w:pBdr>
                <w:top w:val="nil"/>
                <w:left w:val="nil"/>
                <w:bottom w:val="nil"/>
                <w:right w:val="nil"/>
                <w:between w:val="nil"/>
              </w:pBdr>
              <w:spacing w:line="275"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FWA</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3C9C82FA" w14:textId="77777777" w:rsidR="00A7797B" w:rsidRDefault="00A7797B" w:rsidP="00A7797B">
            <w:pPr>
              <w:pBdr>
                <w:top w:val="nil"/>
                <w:left w:val="nil"/>
                <w:bottom w:val="nil"/>
                <w:right w:val="nil"/>
                <w:between w:val="nil"/>
              </w:pBdr>
              <w:spacing w:line="275"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Federal Wide Assurance</w:t>
            </w:r>
          </w:p>
        </w:tc>
      </w:tr>
      <w:tr w:rsidR="00A7797B" w14:paraId="798FACB2" w14:textId="77777777">
        <w:trPr>
          <w:trHeight w:val="326"/>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12B6A343" w14:textId="77777777" w:rsidR="00A7797B" w:rsidRDefault="00A7797B" w:rsidP="00A7797B">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G6PD</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03A20468" w14:textId="77777777" w:rsidR="00A7797B" w:rsidRDefault="00A7797B" w:rsidP="00A7797B">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Glucose 6 Phosphate Dehydrogenase</w:t>
            </w:r>
          </w:p>
        </w:tc>
      </w:tr>
      <w:tr w:rsidR="00A7797B" w14:paraId="3E5F20F3" w14:textId="77777777">
        <w:trPr>
          <w:trHeight w:val="390"/>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17E11B3B" w14:textId="77777777" w:rsidR="00A7797B" w:rsidRDefault="00A7797B" w:rsidP="00A7797B">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HBsAg</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31DE75EF" w14:textId="77777777" w:rsidR="00A7797B" w:rsidRDefault="00A7797B" w:rsidP="00A7797B">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Hepatitis B Surface Antigen </w:t>
            </w:r>
          </w:p>
        </w:tc>
      </w:tr>
      <w:tr w:rsidR="00A7797B" w14:paraId="05A318EE" w14:textId="77777777">
        <w:trPr>
          <w:trHeight w:val="390"/>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627FDCEC" w14:textId="77777777" w:rsidR="00A7797B" w:rsidRDefault="00A7797B" w:rsidP="00A7797B">
            <w:pPr>
              <w:spacing w:line="273"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HBV</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5E4B30FC" w14:textId="77777777" w:rsidR="00A7797B" w:rsidRDefault="00A7797B" w:rsidP="00A7797B">
            <w:pPr>
              <w:spacing w:line="273"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Hepatitis B Virus</w:t>
            </w:r>
          </w:p>
        </w:tc>
      </w:tr>
      <w:tr w:rsidR="00A7797B" w14:paraId="7D5315C2" w14:textId="77777777">
        <w:trPr>
          <w:trHeight w:val="390"/>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5D000CB8" w14:textId="77777777" w:rsidR="00A7797B" w:rsidRDefault="00A7797B" w:rsidP="00A7797B">
            <w:pPr>
              <w:spacing w:line="273"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HCV</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65F4D9C4" w14:textId="77777777" w:rsidR="00A7797B" w:rsidRDefault="00A7797B" w:rsidP="00A7797B">
            <w:pPr>
              <w:spacing w:line="273"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Hepatitis C Virus</w:t>
            </w:r>
          </w:p>
        </w:tc>
      </w:tr>
      <w:tr w:rsidR="00A7797B" w14:paraId="168D3EA6" w14:textId="77777777">
        <w:trPr>
          <w:trHeight w:val="390"/>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7776A058" w14:textId="77777777" w:rsidR="00A7797B" w:rsidRDefault="00A7797B" w:rsidP="00A7797B">
            <w:pPr>
              <w:spacing w:line="275"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HIV</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1CF24D54" w14:textId="77777777" w:rsidR="00A7797B" w:rsidRDefault="00A7797B" w:rsidP="00A7797B">
            <w:pPr>
              <w:spacing w:line="275"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Human Immunodeficiency Virus</w:t>
            </w:r>
          </w:p>
        </w:tc>
      </w:tr>
      <w:tr w:rsidR="00A7797B" w14:paraId="0355CECE" w14:textId="77777777">
        <w:trPr>
          <w:trHeight w:val="390"/>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43A92372" w14:textId="77777777" w:rsidR="00A7797B" w:rsidRDefault="00A7797B" w:rsidP="00A7797B">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HTLV</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4AC1AEA5" w14:textId="77777777" w:rsidR="00A7797B" w:rsidRDefault="00A7797B" w:rsidP="00A7797B">
            <w:pPr>
              <w:pBdr>
                <w:top w:val="nil"/>
                <w:left w:val="nil"/>
                <w:bottom w:val="nil"/>
                <w:right w:val="nil"/>
                <w:between w:val="nil"/>
              </w:pBdr>
              <w:tabs>
                <w:tab w:val="left" w:pos="412"/>
              </w:tabs>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Human T-lymphotropic virus </w:t>
            </w:r>
          </w:p>
        </w:tc>
      </w:tr>
      <w:tr w:rsidR="00A7797B" w14:paraId="794F6A17" w14:textId="77777777">
        <w:trPr>
          <w:trHeight w:val="390"/>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0DEB66AB" w14:textId="77777777" w:rsidR="00A7797B" w:rsidRDefault="00A7797B" w:rsidP="00A7797B">
            <w:pPr>
              <w:spacing w:line="273"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IC</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1ACE5995" w14:textId="77777777" w:rsidR="00A7797B" w:rsidRDefault="00A7797B" w:rsidP="00A7797B">
            <w:pPr>
              <w:tabs>
                <w:tab w:val="left" w:pos="412"/>
              </w:tabs>
              <w:spacing w:line="273"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Informed Consent</w:t>
            </w:r>
          </w:p>
        </w:tc>
      </w:tr>
      <w:tr w:rsidR="00A7797B" w:rsidRPr="00E3326D" w14:paraId="1E8246F2" w14:textId="77777777">
        <w:trPr>
          <w:trHeight w:val="329"/>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76A5E0B3" w14:textId="77777777" w:rsidR="00A7797B" w:rsidRDefault="00A7797B" w:rsidP="00A7797B">
            <w:pPr>
              <w:pBdr>
                <w:top w:val="nil"/>
                <w:left w:val="nil"/>
                <w:bottom w:val="nil"/>
                <w:right w:val="nil"/>
                <w:between w:val="nil"/>
              </w:pBdr>
              <w:spacing w:line="275"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54AA260B" w14:textId="77777777" w:rsidR="00A7797B" w:rsidRPr="00A7797B" w:rsidRDefault="00A7797B" w:rsidP="00A7797B">
            <w:pPr>
              <w:pBdr>
                <w:top w:val="nil"/>
                <w:left w:val="nil"/>
                <w:bottom w:val="nil"/>
                <w:right w:val="nil"/>
                <w:between w:val="nil"/>
              </w:pBdr>
              <w:spacing w:line="275" w:lineRule="auto"/>
              <w:ind w:left="102"/>
              <w:rPr>
                <w:rFonts w:ascii="Times New Roman" w:eastAsia="Times New Roman" w:hAnsi="Times New Roman" w:cs="Times New Roman"/>
                <w:color w:val="000000"/>
                <w:sz w:val="24"/>
                <w:szCs w:val="24"/>
                <w:lang w:val="es-CO"/>
              </w:rPr>
            </w:pPr>
            <w:r w:rsidRPr="00A7797B">
              <w:rPr>
                <w:rFonts w:ascii="Times New Roman" w:eastAsia="Times New Roman" w:hAnsi="Times New Roman" w:cs="Times New Roman"/>
                <w:color w:val="000000"/>
                <w:sz w:val="24"/>
                <w:szCs w:val="24"/>
                <w:lang w:val="es-CO"/>
              </w:rPr>
              <w:t xml:space="preserve">Instituto Nacional de Salud (Colombia) - </w:t>
            </w:r>
            <w:proofErr w:type="spellStart"/>
            <w:r w:rsidRPr="00A7797B">
              <w:rPr>
                <w:rFonts w:ascii="Times New Roman" w:eastAsia="Times New Roman" w:hAnsi="Times New Roman" w:cs="Times New Roman"/>
                <w:color w:val="000000"/>
                <w:sz w:val="24"/>
                <w:szCs w:val="24"/>
                <w:lang w:val="es-CO"/>
              </w:rPr>
              <w:t>National</w:t>
            </w:r>
            <w:proofErr w:type="spellEnd"/>
            <w:r w:rsidRPr="00A7797B">
              <w:rPr>
                <w:rFonts w:ascii="Times New Roman" w:eastAsia="Times New Roman" w:hAnsi="Times New Roman" w:cs="Times New Roman"/>
                <w:color w:val="000000"/>
                <w:sz w:val="24"/>
                <w:szCs w:val="24"/>
                <w:lang w:val="es-CO"/>
              </w:rPr>
              <w:t xml:space="preserve"> </w:t>
            </w:r>
            <w:proofErr w:type="spellStart"/>
            <w:r w:rsidRPr="00A7797B">
              <w:rPr>
                <w:rFonts w:ascii="Times New Roman" w:eastAsia="Times New Roman" w:hAnsi="Times New Roman" w:cs="Times New Roman"/>
                <w:color w:val="000000"/>
                <w:sz w:val="24"/>
                <w:szCs w:val="24"/>
                <w:lang w:val="es-CO"/>
              </w:rPr>
              <w:t>Institute</w:t>
            </w:r>
            <w:proofErr w:type="spellEnd"/>
            <w:r w:rsidRPr="00A7797B">
              <w:rPr>
                <w:rFonts w:ascii="Times New Roman" w:eastAsia="Times New Roman" w:hAnsi="Times New Roman" w:cs="Times New Roman"/>
                <w:color w:val="000000"/>
                <w:sz w:val="24"/>
                <w:szCs w:val="24"/>
                <w:lang w:val="es-CO"/>
              </w:rPr>
              <w:t xml:space="preserve"> of </w:t>
            </w:r>
            <w:proofErr w:type="spellStart"/>
            <w:r w:rsidRPr="00A7797B">
              <w:rPr>
                <w:rFonts w:ascii="Times New Roman" w:eastAsia="Times New Roman" w:hAnsi="Times New Roman" w:cs="Times New Roman"/>
                <w:color w:val="000000"/>
                <w:sz w:val="24"/>
                <w:szCs w:val="24"/>
                <w:lang w:val="es-CO"/>
              </w:rPr>
              <w:t>Health</w:t>
            </w:r>
            <w:proofErr w:type="spellEnd"/>
          </w:p>
        </w:tc>
      </w:tr>
      <w:tr w:rsidR="00A7797B" w14:paraId="3B7D1E20" w14:textId="77777777">
        <w:trPr>
          <w:trHeight w:val="465"/>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06E86851" w14:textId="77777777" w:rsidR="00A7797B" w:rsidRDefault="00A7797B" w:rsidP="00A7797B">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IFAT</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1CF699F5" w14:textId="77777777" w:rsidR="00A7797B" w:rsidRDefault="00A7797B" w:rsidP="00A7797B">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Immunofluorescence</w:t>
            </w:r>
            <w:r>
              <w:rPr>
                <w:rFonts w:ascii="Times New Roman" w:eastAsia="Times New Roman" w:hAnsi="Times New Roman" w:cs="Times New Roman"/>
                <w:color w:val="000000"/>
                <w:sz w:val="24"/>
                <w:szCs w:val="24"/>
              </w:rPr>
              <w:t xml:space="preserve"> Antibody Test</w:t>
            </w:r>
          </w:p>
        </w:tc>
      </w:tr>
      <w:tr w:rsidR="00A7797B" w:rsidRPr="00E3326D" w14:paraId="428373EF" w14:textId="77777777">
        <w:trPr>
          <w:trHeight w:val="329"/>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49F98E76" w14:textId="77777777" w:rsidR="00A7797B" w:rsidRDefault="00A7797B" w:rsidP="00A7797B">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IPS</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05DB20BC" w14:textId="7403C4E7" w:rsidR="00A7797B" w:rsidRPr="00A7797B" w:rsidRDefault="00A7797B" w:rsidP="00E3326D">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lang w:val="es-CO"/>
              </w:rPr>
            </w:pPr>
            <w:r w:rsidRPr="00A7797B">
              <w:rPr>
                <w:rFonts w:ascii="Times New Roman" w:eastAsia="Times New Roman" w:hAnsi="Times New Roman" w:cs="Times New Roman"/>
                <w:color w:val="000000"/>
                <w:sz w:val="24"/>
                <w:szCs w:val="24"/>
                <w:lang w:val="es-CO"/>
              </w:rPr>
              <w:t xml:space="preserve">Institución Prestadora de Servicios de Salud - </w:t>
            </w:r>
            <w:proofErr w:type="spellStart"/>
            <w:r w:rsidR="00E3326D" w:rsidRPr="00A7797B">
              <w:rPr>
                <w:rFonts w:ascii="Times New Roman" w:eastAsia="Times New Roman" w:hAnsi="Times New Roman" w:cs="Times New Roman"/>
                <w:color w:val="000000"/>
                <w:sz w:val="24"/>
                <w:szCs w:val="24"/>
                <w:lang w:val="es-CO"/>
              </w:rPr>
              <w:t>Health</w:t>
            </w:r>
            <w:proofErr w:type="spellEnd"/>
            <w:r w:rsidR="00E3326D" w:rsidRPr="00A7797B">
              <w:rPr>
                <w:rFonts w:ascii="Times New Roman" w:eastAsia="Times New Roman" w:hAnsi="Times New Roman" w:cs="Times New Roman"/>
                <w:color w:val="000000"/>
                <w:sz w:val="24"/>
                <w:szCs w:val="24"/>
                <w:lang w:val="es-CO"/>
              </w:rPr>
              <w:t xml:space="preserve"> </w:t>
            </w:r>
            <w:proofErr w:type="spellStart"/>
            <w:r w:rsidR="00E3326D" w:rsidRPr="00A7797B">
              <w:rPr>
                <w:rFonts w:ascii="Times New Roman" w:eastAsia="Times New Roman" w:hAnsi="Times New Roman" w:cs="Times New Roman"/>
                <w:color w:val="000000"/>
                <w:sz w:val="24"/>
                <w:szCs w:val="24"/>
                <w:lang w:val="es-CO"/>
              </w:rPr>
              <w:t>Services</w:t>
            </w:r>
            <w:proofErr w:type="spellEnd"/>
            <w:r w:rsidR="00E3326D" w:rsidRPr="00A7797B">
              <w:rPr>
                <w:rFonts w:ascii="Times New Roman" w:eastAsia="Times New Roman" w:hAnsi="Times New Roman" w:cs="Times New Roman"/>
                <w:color w:val="000000"/>
                <w:sz w:val="24"/>
                <w:szCs w:val="24"/>
                <w:lang w:val="es-CO"/>
              </w:rPr>
              <w:t xml:space="preserve"> </w:t>
            </w:r>
            <w:proofErr w:type="spellStart"/>
            <w:r w:rsidR="00E3326D">
              <w:rPr>
                <w:rFonts w:ascii="Times New Roman" w:eastAsia="Times New Roman" w:hAnsi="Times New Roman" w:cs="Times New Roman"/>
                <w:color w:val="000000"/>
                <w:sz w:val="24"/>
                <w:szCs w:val="24"/>
                <w:lang w:val="es-CO"/>
              </w:rPr>
              <w:t>Provider</w:t>
            </w:r>
            <w:proofErr w:type="spellEnd"/>
            <w:r w:rsidR="00E3326D">
              <w:rPr>
                <w:rFonts w:ascii="Times New Roman" w:eastAsia="Times New Roman" w:hAnsi="Times New Roman" w:cs="Times New Roman"/>
                <w:color w:val="000000"/>
                <w:sz w:val="24"/>
                <w:szCs w:val="24"/>
                <w:lang w:val="es-CO"/>
              </w:rPr>
              <w:t xml:space="preserve"> </w:t>
            </w:r>
            <w:proofErr w:type="spellStart"/>
            <w:r w:rsidR="00E3326D">
              <w:rPr>
                <w:rFonts w:ascii="Times New Roman" w:eastAsia="Times New Roman" w:hAnsi="Times New Roman" w:cs="Times New Roman"/>
                <w:color w:val="000000"/>
                <w:sz w:val="24"/>
                <w:szCs w:val="24"/>
                <w:lang w:val="es-CO"/>
              </w:rPr>
              <w:t>Institution</w:t>
            </w:r>
            <w:proofErr w:type="spellEnd"/>
            <w:r w:rsidRPr="00A7797B">
              <w:rPr>
                <w:rFonts w:ascii="Times New Roman" w:eastAsia="Times New Roman" w:hAnsi="Times New Roman" w:cs="Times New Roman"/>
                <w:color w:val="000000"/>
                <w:sz w:val="24"/>
                <w:szCs w:val="24"/>
                <w:lang w:val="es-CO"/>
              </w:rPr>
              <w:t xml:space="preserve"> </w:t>
            </w:r>
          </w:p>
        </w:tc>
      </w:tr>
      <w:tr w:rsidR="00A7797B" w14:paraId="6DA9EA6E" w14:textId="77777777">
        <w:trPr>
          <w:trHeight w:val="315"/>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48037509" w14:textId="77777777" w:rsidR="00A7797B" w:rsidRDefault="00A7797B" w:rsidP="00A7797B">
            <w:pPr>
              <w:pBdr>
                <w:top w:val="nil"/>
                <w:left w:val="nil"/>
                <w:bottom w:val="nil"/>
                <w:right w:val="nil"/>
                <w:between w:val="nil"/>
              </w:pBdr>
              <w:spacing w:line="274"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IRB/EC</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47ADB29C" w14:textId="77777777" w:rsidR="00A7797B" w:rsidRDefault="00A7797B" w:rsidP="00A7797B">
            <w:pPr>
              <w:pBdr>
                <w:top w:val="nil"/>
                <w:left w:val="nil"/>
                <w:bottom w:val="nil"/>
                <w:right w:val="nil"/>
                <w:between w:val="nil"/>
              </w:pBdr>
              <w:spacing w:line="274"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Institutional Review Board - </w:t>
            </w:r>
            <w:r>
              <w:rPr>
                <w:rFonts w:ascii="Times New Roman" w:eastAsia="Times New Roman" w:hAnsi="Times New Roman" w:cs="Times New Roman"/>
                <w:sz w:val="24"/>
                <w:szCs w:val="24"/>
              </w:rPr>
              <w:t>Ethics Committee</w:t>
            </w:r>
          </w:p>
        </w:tc>
      </w:tr>
      <w:tr w:rsidR="00A7797B" w14:paraId="358DAA0D" w14:textId="77777777">
        <w:trPr>
          <w:trHeight w:val="326"/>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2A935D0C" w14:textId="77777777" w:rsidR="00A7797B" w:rsidRDefault="00A7797B" w:rsidP="00A7797B">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LDH</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72655C2A" w14:textId="77777777" w:rsidR="00A7797B" w:rsidRDefault="00A7797B" w:rsidP="00A7797B">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Lactate Dehydrogenase</w:t>
            </w:r>
          </w:p>
        </w:tc>
      </w:tr>
      <w:tr w:rsidR="00A7797B" w14:paraId="1F3A9AB9" w14:textId="77777777">
        <w:trPr>
          <w:trHeight w:val="435"/>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0CFCACFF" w14:textId="77777777" w:rsidR="00A7797B" w:rsidRDefault="00A7797B" w:rsidP="00A7797B">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NIH</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54857732" w14:textId="77777777" w:rsidR="00A7797B" w:rsidRDefault="00A7797B" w:rsidP="00A7797B">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National Institute of Health (US)</w:t>
            </w:r>
          </w:p>
        </w:tc>
      </w:tr>
      <w:tr w:rsidR="00A7797B" w14:paraId="3EB22781" w14:textId="77777777">
        <w:trPr>
          <w:trHeight w:val="540"/>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264E71B7" w14:textId="77777777" w:rsidR="00A7797B" w:rsidRDefault="00A7797B" w:rsidP="00A7797B">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NIAID</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2A6D5066" w14:textId="77777777" w:rsidR="00A7797B" w:rsidRDefault="00A7797B" w:rsidP="00A7797B">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National Institute of Allergy and Infectious Diseases (US</w:t>
            </w:r>
          </w:p>
        </w:tc>
      </w:tr>
      <w:tr w:rsidR="00A7797B" w14:paraId="00DA8342" w14:textId="77777777">
        <w:trPr>
          <w:trHeight w:val="327"/>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53A26085" w14:textId="77777777" w:rsidR="00A7797B" w:rsidRDefault="00A7797B" w:rsidP="00A7797B">
            <w:pPr>
              <w:pBdr>
                <w:top w:val="nil"/>
                <w:left w:val="nil"/>
                <w:bottom w:val="nil"/>
                <w:right w:val="nil"/>
                <w:between w:val="nil"/>
              </w:pBdr>
              <w:spacing w:line="271"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P.</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175DB44C" w14:textId="77777777" w:rsidR="00A7797B" w:rsidRDefault="00A7797B" w:rsidP="00A7797B">
            <w:pPr>
              <w:pBdr>
                <w:top w:val="nil"/>
                <w:left w:val="nil"/>
                <w:bottom w:val="nil"/>
                <w:right w:val="nil"/>
                <w:between w:val="nil"/>
              </w:pBdr>
              <w:spacing w:line="271"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Plasmodium</w:t>
            </w:r>
          </w:p>
        </w:tc>
      </w:tr>
      <w:tr w:rsidR="00A7797B" w14:paraId="6D3B0498" w14:textId="77777777">
        <w:trPr>
          <w:trHeight w:val="327"/>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59EA1E91" w14:textId="77777777" w:rsidR="00A7797B" w:rsidRDefault="00A7797B" w:rsidP="00A7797B">
            <w:pPr>
              <w:pBdr>
                <w:top w:val="nil"/>
                <w:left w:val="nil"/>
                <w:bottom w:val="nil"/>
                <w:right w:val="nil"/>
                <w:between w:val="nil"/>
              </w:pBdr>
              <w:spacing w:line="271"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Pv</w:t>
            </w:r>
            <w:r>
              <w:rPr>
                <w:rFonts w:ascii="Times New Roman" w:eastAsia="Times New Roman" w:hAnsi="Times New Roman" w:cs="Times New Roman"/>
                <w:color w:val="000000"/>
                <w:sz w:val="24"/>
                <w:szCs w:val="24"/>
              </w:rPr>
              <w:t>CS</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05A3853C" w14:textId="77777777" w:rsidR="00A7797B" w:rsidRDefault="00A7797B" w:rsidP="00A7797B">
            <w:pPr>
              <w:pBdr>
                <w:top w:val="nil"/>
                <w:left w:val="nil"/>
                <w:bottom w:val="nil"/>
                <w:right w:val="nil"/>
                <w:between w:val="nil"/>
              </w:pBdr>
              <w:spacing w:line="271"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Plasmodium vivax </w:t>
            </w:r>
            <w:r>
              <w:rPr>
                <w:rFonts w:ascii="Times New Roman" w:eastAsia="Times New Roman" w:hAnsi="Times New Roman" w:cs="Times New Roman"/>
                <w:color w:val="000000"/>
                <w:sz w:val="24"/>
                <w:szCs w:val="24"/>
              </w:rPr>
              <w:t>circumsporozoite protein</w:t>
            </w:r>
          </w:p>
        </w:tc>
      </w:tr>
      <w:tr w:rsidR="00A7797B" w14:paraId="200D8D20" w14:textId="77777777">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0C2C2519" w14:textId="77777777" w:rsidR="00A7797B" w:rsidRDefault="00A7797B" w:rsidP="00A7797B">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SAE</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1497D686" w14:textId="77777777" w:rsidR="00A7797B" w:rsidRDefault="00A7797B" w:rsidP="00A7797B">
            <w:pPr>
              <w:pBdr>
                <w:top w:val="nil"/>
                <w:left w:val="nil"/>
                <w:bottom w:val="nil"/>
                <w:right w:val="nil"/>
                <w:between w:val="nil"/>
              </w:pBdr>
              <w:spacing w:line="275"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Serious Adverse Event</w:t>
            </w:r>
          </w:p>
        </w:tc>
      </w:tr>
      <w:tr w:rsidR="00A7797B" w14:paraId="2CF13D3D" w14:textId="77777777">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42EBD22D" w14:textId="77777777" w:rsidR="00A7797B" w:rsidRDefault="00A7797B" w:rsidP="00A7797B">
            <w:pPr>
              <w:spacing w:line="275"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SOP</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6BEAE21C" w14:textId="77777777" w:rsidR="00A7797B" w:rsidRDefault="00A7797B" w:rsidP="00A7797B">
            <w:pPr>
              <w:spacing w:line="275"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Operating Procedure</w:t>
            </w:r>
          </w:p>
        </w:tc>
      </w:tr>
      <w:tr w:rsidR="00A7797B" w14:paraId="01BDDA69" w14:textId="77777777">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3DC72ABF" w14:textId="77777777" w:rsidR="00A7797B" w:rsidRDefault="00A7797B" w:rsidP="00A7797B">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spp.</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1CBFB635" w14:textId="77777777" w:rsidR="00A7797B" w:rsidRDefault="00A7797B" w:rsidP="00A7797B">
            <w:pPr>
              <w:pBdr>
                <w:top w:val="nil"/>
                <w:left w:val="nil"/>
                <w:bottom w:val="nil"/>
                <w:right w:val="nil"/>
                <w:between w:val="nil"/>
              </w:pBdr>
              <w:spacing w:line="275"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Species</w:t>
            </w:r>
          </w:p>
        </w:tc>
      </w:tr>
      <w:tr w:rsidR="00A7797B" w14:paraId="75583854" w14:textId="77777777">
        <w:trPr>
          <w:trHeight w:val="326"/>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6B70A8BC" w14:textId="77777777" w:rsidR="00A7797B" w:rsidRDefault="00A7797B" w:rsidP="00A7797B">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5C063626" w14:textId="2F2AF6BD" w:rsidR="00A7797B" w:rsidRDefault="00E3326D" w:rsidP="00E3326D">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Sulfadoxine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Pyrimethamine</w:t>
            </w:r>
            <w:proofErr w:type="spellEnd"/>
          </w:p>
        </w:tc>
      </w:tr>
      <w:tr w:rsidR="00A7797B" w14:paraId="16E11B4F" w14:textId="77777777">
        <w:trPr>
          <w:trHeight w:val="326"/>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5475D744" w14:textId="77777777" w:rsidR="00A7797B" w:rsidRDefault="00A7797B" w:rsidP="00A7797B">
            <w:pPr>
              <w:spacing w:line="273"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TBS</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47D02325" w14:textId="77777777" w:rsidR="00A7797B" w:rsidRDefault="00A7797B" w:rsidP="00A7797B">
            <w:pPr>
              <w:spacing w:line="273"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Thick Blood Smear</w:t>
            </w:r>
          </w:p>
        </w:tc>
      </w:tr>
      <w:tr w:rsidR="00A7797B" w14:paraId="2B22F65F" w14:textId="77777777">
        <w:trPr>
          <w:trHeight w:val="329"/>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54E16982" w14:textId="77777777" w:rsidR="00A7797B" w:rsidRDefault="00A7797B" w:rsidP="00A7797B">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VES</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669988D3" w14:textId="77777777" w:rsidR="00A7797B" w:rsidRDefault="00A7797B" w:rsidP="00A7797B">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Erythrosedimentation</w:t>
            </w:r>
            <w:proofErr w:type="spellEnd"/>
            <w:r>
              <w:rPr>
                <w:rFonts w:ascii="Times New Roman" w:eastAsia="Times New Roman" w:hAnsi="Times New Roman" w:cs="Times New Roman"/>
                <w:color w:val="000000"/>
                <w:sz w:val="24"/>
                <w:szCs w:val="24"/>
              </w:rPr>
              <w:t xml:space="preserve"> rate</w:t>
            </w:r>
          </w:p>
        </w:tc>
      </w:tr>
      <w:tr w:rsidR="00A7797B" w14:paraId="20238959" w14:textId="77777777">
        <w:trPr>
          <w:trHeight w:val="329"/>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77526DAE" w14:textId="77777777" w:rsidR="00A7797B" w:rsidRDefault="00A7797B" w:rsidP="00A7797B">
            <w:pPr>
              <w:spacing w:line="273"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WHO</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30469DE1" w14:textId="77777777" w:rsidR="00A7797B" w:rsidRDefault="00A7797B" w:rsidP="00A7797B">
            <w:pPr>
              <w:spacing w:line="273"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World Health Organization</w:t>
            </w:r>
          </w:p>
        </w:tc>
      </w:tr>
    </w:tbl>
    <w:p w14:paraId="0E58CF30" w14:textId="77777777" w:rsidR="00295EE9" w:rsidRDefault="00295EE9">
      <w:pPr>
        <w:spacing w:line="275" w:lineRule="auto"/>
        <w:rPr>
          <w:rFonts w:ascii="Times New Roman" w:eastAsia="Times New Roman" w:hAnsi="Times New Roman" w:cs="Times New Roman"/>
          <w:sz w:val="24"/>
          <w:szCs w:val="24"/>
        </w:rPr>
      </w:pPr>
    </w:p>
    <w:p w14:paraId="00110C3B" w14:textId="77777777" w:rsidR="00295EE9" w:rsidRDefault="00295EE9">
      <w:pPr>
        <w:rPr>
          <w:rFonts w:ascii="Times New Roman" w:eastAsia="Times New Roman" w:hAnsi="Times New Roman" w:cs="Times New Roman"/>
          <w:sz w:val="24"/>
          <w:szCs w:val="24"/>
        </w:rPr>
      </w:pPr>
    </w:p>
    <w:p w14:paraId="290ED1DB" w14:textId="77777777" w:rsidR="00295EE9" w:rsidRDefault="00295EE9">
      <w:pPr>
        <w:rPr>
          <w:rFonts w:ascii="Times New Roman" w:eastAsia="Times New Roman" w:hAnsi="Times New Roman" w:cs="Times New Roman"/>
          <w:sz w:val="24"/>
          <w:szCs w:val="24"/>
        </w:rPr>
      </w:pPr>
    </w:p>
    <w:p w14:paraId="38958EA9" w14:textId="77777777" w:rsidR="00295EE9" w:rsidRDefault="00295EE9">
      <w:pPr>
        <w:rPr>
          <w:rFonts w:ascii="Times New Roman" w:eastAsia="Times New Roman" w:hAnsi="Times New Roman" w:cs="Times New Roman"/>
          <w:sz w:val="24"/>
          <w:szCs w:val="24"/>
        </w:rPr>
      </w:pPr>
    </w:p>
    <w:p w14:paraId="5C8EB12D" w14:textId="77777777" w:rsidR="00295EE9" w:rsidRDefault="00295EE9">
      <w:pPr>
        <w:rPr>
          <w:rFonts w:ascii="Times New Roman" w:eastAsia="Times New Roman" w:hAnsi="Times New Roman" w:cs="Times New Roman"/>
          <w:sz w:val="24"/>
          <w:szCs w:val="24"/>
        </w:rPr>
      </w:pPr>
    </w:p>
    <w:p w14:paraId="692FE5A2" w14:textId="77777777" w:rsidR="00295EE9" w:rsidRDefault="00295EE9">
      <w:pPr>
        <w:rPr>
          <w:rFonts w:ascii="Times New Roman" w:eastAsia="Times New Roman" w:hAnsi="Times New Roman" w:cs="Times New Roman"/>
          <w:sz w:val="24"/>
          <w:szCs w:val="24"/>
        </w:rPr>
      </w:pPr>
    </w:p>
    <w:p w14:paraId="6D897355" w14:textId="77777777" w:rsidR="00295EE9" w:rsidRDefault="00295EE9">
      <w:pPr>
        <w:rPr>
          <w:rFonts w:ascii="Times New Roman" w:eastAsia="Times New Roman" w:hAnsi="Times New Roman" w:cs="Times New Roman"/>
          <w:sz w:val="24"/>
          <w:szCs w:val="24"/>
        </w:rPr>
      </w:pPr>
    </w:p>
    <w:p w14:paraId="4D1A6AE8" w14:textId="77777777" w:rsidR="00295EE9" w:rsidRDefault="00295EE9">
      <w:pPr>
        <w:rPr>
          <w:rFonts w:ascii="Times New Roman" w:eastAsia="Times New Roman" w:hAnsi="Times New Roman" w:cs="Times New Roman"/>
          <w:sz w:val="24"/>
          <w:szCs w:val="24"/>
        </w:rPr>
      </w:pPr>
    </w:p>
    <w:p w14:paraId="098416D5" w14:textId="77777777" w:rsidR="00295EE9" w:rsidRDefault="00295EE9">
      <w:pPr>
        <w:rPr>
          <w:rFonts w:ascii="Times New Roman" w:eastAsia="Times New Roman" w:hAnsi="Times New Roman" w:cs="Times New Roman"/>
          <w:sz w:val="24"/>
          <w:szCs w:val="24"/>
        </w:rPr>
      </w:pPr>
    </w:p>
    <w:p w14:paraId="2B6CA6F9" w14:textId="77777777" w:rsidR="00295EE9" w:rsidRDefault="00295EE9">
      <w:pPr>
        <w:rPr>
          <w:rFonts w:ascii="Times New Roman" w:eastAsia="Times New Roman" w:hAnsi="Times New Roman" w:cs="Times New Roman"/>
          <w:sz w:val="24"/>
          <w:szCs w:val="24"/>
        </w:rPr>
      </w:pPr>
    </w:p>
    <w:p w14:paraId="024E5DC7" w14:textId="77777777" w:rsidR="00295EE9" w:rsidRDefault="00295EE9">
      <w:pPr>
        <w:rPr>
          <w:rFonts w:ascii="Times New Roman" w:eastAsia="Times New Roman" w:hAnsi="Times New Roman" w:cs="Times New Roman"/>
          <w:sz w:val="24"/>
          <w:szCs w:val="24"/>
        </w:rPr>
      </w:pPr>
    </w:p>
    <w:p w14:paraId="13703B11" w14:textId="77777777" w:rsidR="00295EE9" w:rsidRDefault="00295EE9">
      <w:pPr>
        <w:rPr>
          <w:rFonts w:ascii="Times New Roman" w:eastAsia="Times New Roman" w:hAnsi="Times New Roman" w:cs="Times New Roman"/>
          <w:sz w:val="24"/>
          <w:szCs w:val="24"/>
        </w:rPr>
      </w:pPr>
    </w:p>
    <w:p w14:paraId="5396AF41" w14:textId="77777777" w:rsidR="00295EE9" w:rsidRDefault="00295EE9">
      <w:pPr>
        <w:rPr>
          <w:rFonts w:ascii="Times New Roman" w:eastAsia="Times New Roman" w:hAnsi="Times New Roman" w:cs="Times New Roman"/>
          <w:sz w:val="24"/>
          <w:szCs w:val="24"/>
        </w:rPr>
      </w:pPr>
    </w:p>
    <w:p w14:paraId="56CE244F" w14:textId="77777777" w:rsidR="00295EE9" w:rsidRDefault="00295EE9">
      <w:pPr>
        <w:rPr>
          <w:rFonts w:ascii="Times New Roman" w:eastAsia="Times New Roman" w:hAnsi="Times New Roman" w:cs="Times New Roman"/>
          <w:sz w:val="24"/>
          <w:szCs w:val="24"/>
        </w:rPr>
      </w:pPr>
    </w:p>
    <w:p w14:paraId="3D53C06B" w14:textId="77777777" w:rsidR="00295EE9" w:rsidRDefault="00295EE9">
      <w:pPr>
        <w:rPr>
          <w:rFonts w:ascii="Times New Roman" w:eastAsia="Times New Roman" w:hAnsi="Times New Roman" w:cs="Times New Roman"/>
          <w:sz w:val="24"/>
          <w:szCs w:val="24"/>
        </w:rPr>
      </w:pPr>
    </w:p>
    <w:p w14:paraId="51099AEB" w14:textId="77777777" w:rsidR="00295EE9" w:rsidRDefault="00295EE9">
      <w:pPr>
        <w:rPr>
          <w:rFonts w:ascii="Times New Roman" w:eastAsia="Times New Roman" w:hAnsi="Times New Roman" w:cs="Times New Roman"/>
          <w:sz w:val="24"/>
          <w:szCs w:val="24"/>
        </w:rPr>
      </w:pPr>
    </w:p>
    <w:p w14:paraId="7888FF3C" w14:textId="77777777" w:rsidR="00295EE9" w:rsidRDefault="00295EE9">
      <w:pPr>
        <w:rPr>
          <w:rFonts w:ascii="Times New Roman" w:eastAsia="Times New Roman" w:hAnsi="Times New Roman" w:cs="Times New Roman"/>
          <w:sz w:val="24"/>
          <w:szCs w:val="24"/>
        </w:rPr>
      </w:pPr>
    </w:p>
    <w:p w14:paraId="3AB4A725" w14:textId="77777777" w:rsidR="00295EE9" w:rsidRDefault="00295EE9">
      <w:pPr>
        <w:rPr>
          <w:rFonts w:ascii="Times New Roman" w:eastAsia="Times New Roman" w:hAnsi="Times New Roman" w:cs="Times New Roman"/>
          <w:sz w:val="24"/>
          <w:szCs w:val="24"/>
        </w:rPr>
      </w:pPr>
    </w:p>
    <w:p w14:paraId="3F7D0424" w14:textId="77777777" w:rsidR="00295EE9" w:rsidRDefault="00295EE9">
      <w:pPr>
        <w:rPr>
          <w:rFonts w:ascii="Times New Roman" w:eastAsia="Times New Roman" w:hAnsi="Times New Roman" w:cs="Times New Roman"/>
          <w:sz w:val="24"/>
          <w:szCs w:val="24"/>
        </w:rPr>
      </w:pPr>
    </w:p>
    <w:p w14:paraId="3A14C0C8" w14:textId="77777777" w:rsidR="00295EE9" w:rsidRDefault="00295EE9">
      <w:pPr>
        <w:rPr>
          <w:rFonts w:ascii="Times New Roman" w:eastAsia="Times New Roman" w:hAnsi="Times New Roman" w:cs="Times New Roman"/>
          <w:sz w:val="24"/>
          <w:szCs w:val="24"/>
        </w:rPr>
      </w:pPr>
    </w:p>
    <w:p w14:paraId="49347B1E" w14:textId="77777777" w:rsidR="00295EE9" w:rsidRDefault="00295EE9">
      <w:pPr>
        <w:rPr>
          <w:rFonts w:ascii="Times New Roman" w:eastAsia="Times New Roman" w:hAnsi="Times New Roman" w:cs="Times New Roman"/>
          <w:sz w:val="24"/>
          <w:szCs w:val="24"/>
        </w:rPr>
      </w:pPr>
    </w:p>
    <w:p w14:paraId="7D640C28" w14:textId="77777777" w:rsidR="00295EE9" w:rsidRDefault="00295EE9">
      <w:pPr>
        <w:rPr>
          <w:rFonts w:ascii="Times New Roman" w:eastAsia="Times New Roman" w:hAnsi="Times New Roman" w:cs="Times New Roman"/>
          <w:sz w:val="24"/>
          <w:szCs w:val="24"/>
        </w:rPr>
      </w:pPr>
    </w:p>
    <w:p w14:paraId="023347B5" w14:textId="77777777" w:rsidR="00295EE9" w:rsidRDefault="00295EE9">
      <w:pPr>
        <w:rPr>
          <w:rFonts w:ascii="Times New Roman" w:eastAsia="Times New Roman" w:hAnsi="Times New Roman" w:cs="Times New Roman"/>
          <w:sz w:val="24"/>
          <w:szCs w:val="24"/>
        </w:rPr>
      </w:pPr>
    </w:p>
    <w:p w14:paraId="045290E5" w14:textId="77777777" w:rsidR="00295EE9" w:rsidRDefault="00295EE9">
      <w:pPr>
        <w:rPr>
          <w:rFonts w:ascii="Times New Roman" w:eastAsia="Times New Roman" w:hAnsi="Times New Roman" w:cs="Times New Roman"/>
          <w:sz w:val="24"/>
          <w:szCs w:val="24"/>
        </w:rPr>
      </w:pPr>
    </w:p>
    <w:p w14:paraId="6E8D6620" w14:textId="77777777" w:rsidR="00295EE9" w:rsidRDefault="00295EE9">
      <w:pPr>
        <w:rPr>
          <w:rFonts w:ascii="Times New Roman" w:eastAsia="Times New Roman" w:hAnsi="Times New Roman" w:cs="Times New Roman"/>
          <w:sz w:val="24"/>
          <w:szCs w:val="24"/>
        </w:rPr>
      </w:pPr>
    </w:p>
    <w:p w14:paraId="4193CEA7" w14:textId="77777777" w:rsidR="00295EE9" w:rsidRDefault="00413EE2">
      <w:pPr>
        <w:tabs>
          <w:tab w:val="left" w:pos="8070"/>
        </w:tabs>
        <w:rPr>
          <w:rFonts w:ascii="Times New Roman" w:eastAsia="Times New Roman" w:hAnsi="Times New Roman" w:cs="Times New Roman"/>
          <w:sz w:val="24"/>
          <w:szCs w:val="24"/>
        </w:rPr>
        <w:sectPr w:rsidR="00295EE9">
          <w:footerReference w:type="default" r:id="rId11"/>
          <w:pgSz w:w="11907" w:h="16840"/>
          <w:pgMar w:top="1320" w:right="1360" w:bottom="1440" w:left="1340" w:header="0" w:footer="1271" w:gutter="0"/>
          <w:cols w:space="720"/>
        </w:sectPr>
      </w:pPr>
      <w:r>
        <w:rPr>
          <w:rFonts w:ascii="Times New Roman" w:eastAsia="Times New Roman" w:hAnsi="Times New Roman" w:cs="Times New Roman"/>
          <w:sz w:val="24"/>
          <w:szCs w:val="24"/>
        </w:rPr>
        <w:tab/>
      </w:r>
    </w:p>
    <w:p w14:paraId="5E6BC318" w14:textId="77777777" w:rsidR="00295EE9" w:rsidRDefault="00413EE2">
      <w:pPr>
        <w:pStyle w:val="Ttulo1"/>
        <w:numPr>
          <w:ilvl w:val="0"/>
          <w:numId w:val="23"/>
        </w:numPr>
        <w:tabs>
          <w:tab w:val="left" w:pos="820"/>
        </w:tabs>
        <w:ind w:left="820"/>
        <w:rPr>
          <w:rFonts w:ascii="Times New Roman" w:eastAsia="Times New Roman" w:hAnsi="Times New Roman" w:cs="Times New Roman"/>
          <w:b w:val="0"/>
          <w:sz w:val="24"/>
          <w:szCs w:val="24"/>
        </w:rPr>
      </w:pPr>
      <w:bookmarkStart w:id="6" w:name="_heading=h.tyjcwt" w:colFirst="0" w:colLast="0"/>
      <w:bookmarkEnd w:id="6"/>
      <w:r>
        <w:rPr>
          <w:rFonts w:ascii="Times New Roman" w:eastAsia="Times New Roman" w:hAnsi="Times New Roman" w:cs="Times New Roman"/>
          <w:sz w:val="24"/>
          <w:szCs w:val="24"/>
        </w:rPr>
        <w:lastRenderedPageBreak/>
        <w:t>ROLES</w:t>
      </w:r>
    </w:p>
    <w:p w14:paraId="6728552B" w14:textId="77777777" w:rsidR="00295EE9" w:rsidRDefault="00295EE9">
      <w:pPr>
        <w:pStyle w:val="Ttulo1"/>
        <w:tabs>
          <w:tab w:val="left" w:pos="820"/>
        </w:tabs>
        <w:ind w:left="820"/>
        <w:jc w:val="right"/>
        <w:rPr>
          <w:rFonts w:ascii="Times New Roman" w:eastAsia="Times New Roman" w:hAnsi="Times New Roman" w:cs="Times New Roman"/>
          <w:b w:val="0"/>
          <w:sz w:val="24"/>
          <w:szCs w:val="24"/>
        </w:rPr>
      </w:pPr>
    </w:p>
    <w:p w14:paraId="11585094" w14:textId="77777777" w:rsidR="00295EE9" w:rsidRPr="003F155D" w:rsidRDefault="00413EE2">
      <w:pPr>
        <w:pBdr>
          <w:top w:val="nil"/>
          <w:left w:val="nil"/>
          <w:bottom w:val="nil"/>
          <w:right w:val="nil"/>
          <w:between w:val="nil"/>
        </w:pBdr>
        <w:tabs>
          <w:tab w:val="left" w:pos="2932"/>
        </w:tabs>
        <w:spacing w:before="57"/>
        <w:ind w:left="100"/>
        <w:rPr>
          <w:rFonts w:ascii="Times New Roman" w:eastAsia="Times New Roman" w:hAnsi="Times New Roman" w:cs="Times New Roman"/>
          <w:color w:val="000000"/>
          <w:sz w:val="24"/>
          <w:szCs w:val="24"/>
          <w:lang w:val="es-CO"/>
        </w:rPr>
      </w:pPr>
      <w:r w:rsidRPr="003F155D">
        <w:rPr>
          <w:rFonts w:ascii="Times New Roman" w:eastAsia="Times New Roman" w:hAnsi="Times New Roman" w:cs="Times New Roman"/>
          <w:color w:val="000000"/>
          <w:sz w:val="24"/>
          <w:szCs w:val="24"/>
          <w:lang w:val="es-CO"/>
        </w:rPr>
        <w:t xml:space="preserve">Principal </w:t>
      </w:r>
      <w:proofErr w:type="spellStart"/>
      <w:r w:rsidRPr="003F155D">
        <w:rPr>
          <w:rFonts w:ascii="Times New Roman" w:eastAsia="Times New Roman" w:hAnsi="Times New Roman" w:cs="Times New Roman"/>
          <w:color w:val="000000"/>
          <w:sz w:val="24"/>
          <w:szCs w:val="24"/>
          <w:lang w:val="es-CO"/>
        </w:rPr>
        <w:t>Investigator</w:t>
      </w:r>
      <w:proofErr w:type="spellEnd"/>
      <w:r w:rsidRPr="003F155D">
        <w:rPr>
          <w:rFonts w:ascii="Times New Roman" w:eastAsia="Times New Roman" w:hAnsi="Times New Roman" w:cs="Times New Roman"/>
          <w:color w:val="000000"/>
          <w:sz w:val="24"/>
          <w:szCs w:val="24"/>
          <w:lang w:val="es-CO"/>
        </w:rPr>
        <w:t>:</w:t>
      </w:r>
      <w:r w:rsidRPr="003F155D">
        <w:rPr>
          <w:rFonts w:ascii="Times New Roman" w:eastAsia="Times New Roman" w:hAnsi="Times New Roman" w:cs="Times New Roman"/>
          <w:color w:val="000000"/>
          <w:sz w:val="24"/>
          <w:szCs w:val="24"/>
          <w:lang w:val="es-CO"/>
        </w:rPr>
        <w:tab/>
        <w:t>Sócrates Herrera, MD.</w:t>
      </w:r>
    </w:p>
    <w:p w14:paraId="0417FE35" w14:textId="77777777" w:rsidR="00295EE9" w:rsidRPr="003F155D" w:rsidRDefault="00413EE2">
      <w:pPr>
        <w:pBdr>
          <w:top w:val="nil"/>
          <w:left w:val="nil"/>
          <w:bottom w:val="nil"/>
          <w:right w:val="nil"/>
          <w:between w:val="nil"/>
        </w:pBdr>
        <w:spacing w:before="43"/>
        <w:ind w:left="2933"/>
        <w:rPr>
          <w:rFonts w:ascii="Times New Roman" w:eastAsia="Times New Roman" w:hAnsi="Times New Roman" w:cs="Times New Roman"/>
          <w:color w:val="000000"/>
          <w:sz w:val="24"/>
          <w:szCs w:val="24"/>
          <w:lang w:val="es-CO"/>
        </w:rPr>
      </w:pPr>
      <w:proofErr w:type="spellStart"/>
      <w:r w:rsidRPr="003F155D">
        <w:rPr>
          <w:rFonts w:ascii="Times New Roman" w:eastAsia="Times New Roman" w:hAnsi="Times New Roman" w:cs="Times New Roman"/>
          <w:sz w:val="24"/>
          <w:szCs w:val="24"/>
          <w:lang w:val="es-CO"/>
        </w:rPr>
        <w:t>Managing</w:t>
      </w:r>
      <w:proofErr w:type="spellEnd"/>
      <w:r w:rsidRPr="003F155D">
        <w:rPr>
          <w:rFonts w:ascii="Times New Roman" w:eastAsia="Times New Roman" w:hAnsi="Times New Roman" w:cs="Times New Roman"/>
          <w:sz w:val="24"/>
          <w:szCs w:val="24"/>
          <w:lang w:val="es-CO"/>
        </w:rPr>
        <w:t xml:space="preserve"> Director</w:t>
      </w:r>
      <w:r w:rsidRPr="003F155D">
        <w:rPr>
          <w:rFonts w:ascii="Times New Roman" w:eastAsia="Times New Roman" w:hAnsi="Times New Roman" w:cs="Times New Roman"/>
          <w:color w:val="000000"/>
          <w:sz w:val="24"/>
          <w:szCs w:val="24"/>
          <w:lang w:val="es-CO"/>
        </w:rPr>
        <w:t>,</w:t>
      </w:r>
    </w:p>
    <w:p w14:paraId="277FF2D3" w14:textId="77777777" w:rsidR="00295EE9" w:rsidRPr="003F155D" w:rsidRDefault="00413EE2">
      <w:pPr>
        <w:pBdr>
          <w:top w:val="nil"/>
          <w:left w:val="nil"/>
          <w:bottom w:val="nil"/>
          <w:right w:val="nil"/>
          <w:between w:val="nil"/>
        </w:pBdr>
        <w:spacing w:before="41"/>
        <w:ind w:left="2933"/>
        <w:rPr>
          <w:rFonts w:ascii="Times New Roman" w:eastAsia="Times New Roman" w:hAnsi="Times New Roman" w:cs="Times New Roman"/>
          <w:color w:val="000000"/>
          <w:sz w:val="24"/>
          <w:szCs w:val="24"/>
          <w:lang w:val="es-CO"/>
        </w:rPr>
      </w:pPr>
      <w:r w:rsidRPr="003F155D">
        <w:rPr>
          <w:rFonts w:ascii="Times New Roman" w:eastAsia="Times New Roman" w:hAnsi="Times New Roman" w:cs="Times New Roman"/>
          <w:color w:val="000000"/>
          <w:sz w:val="24"/>
          <w:szCs w:val="24"/>
          <w:lang w:val="es-CO"/>
        </w:rPr>
        <w:t>Centro Internacional de Vacunas (CIV)</w:t>
      </w:r>
    </w:p>
    <w:p w14:paraId="72934BA3" w14:textId="77777777" w:rsidR="00295EE9" w:rsidRPr="003F155D" w:rsidRDefault="00413EE2">
      <w:pPr>
        <w:pBdr>
          <w:top w:val="nil"/>
          <w:left w:val="nil"/>
          <w:bottom w:val="nil"/>
          <w:right w:val="nil"/>
          <w:between w:val="nil"/>
        </w:pBdr>
        <w:spacing w:before="41" w:line="275" w:lineRule="auto"/>
        <w:ind w:left="2933" w:right="804"/>
        <w:rPr>
          <w:rFonts w:ascii="Times New Roman" w:eastAsia="Times New Roman" w:hAnsi="Times New Roman" w:cs="Times New Roman"/>
          <w:color w:val="000000"/>
          <w:sz w:val="24"/>
          <w:szCs w:val="24"/>
          <w:lang w:val="es-CO"/>
        </w:rPr>
      </w:pPr>
      <w:r w:rsidRPr="003F155D">
        <w:rPr>
          <w:rFonts w:ascii="Times New Roman" w:eastAsia="Times New Roman" w:hAnsi="Times New Roman" w:cs="Times New Roman"/>
          <w:color w:val="000000"/>
          <w:sz w:val="24"/>
          <w:szCs w:val="24"/>
          <w:lang w:val="es-CO"/>
        </w:rPr>
        <w:t>Km 6 Vía Cali – Puerto Tejada. Corregimiento El Hormiguero</w:t>
      </w:r>
    </w:p>
    <w:p w14:paraId="17C994E4" w14:textId="77777777" w:rsidR="00295EE9" w:rsidRPr="003F155D" w:rsidRDefault="00413EE2">
      <w:pPr>
        <w:pBdr>
          <w:top w:val="nil"/>
          <w:left w:val="nil"/>
          <w:bottom w:val="nil"/>
          <w:right w:val="nil"/>
          <w:between w:val="nil"/>
        </w:pBdr>
        <w:spacing w:before="3"/>
        <w:ind w:left="2933"/>
        <w:rPr>
          <w:rFonts w:ascii="Times New Roman" w:eastAsia="Times New Roman" w:hAnsi="Times New Roman" w:cs="Times New Roman"/>
          <w:color w:val="000000"/>
          <w:sz w:val="24"/>
          <w:szCs w:val="24"/>
          <w:lang w:val="es-CO"/>
        </w:rPr>
      </w:pPr>
      <w:proofErr w:type="spellStart"/>
      <w:r w:rsidRPr="003F155D">
        <w:rPr>
          <w:rFonts w:ascii="Times New Roman" w:eastAsia="Times New Roman" w:hAnsi="Times New Roman" w:cs="Times New Roman"/>
          <w:color w:val="000000"/>
          <w:sz w:val="24"/>
          <w:szCs w:val="24"/>
          <w:lang w:val="es-CO"/>
        </w:rPr>
        <w:t>Tel</w:t>
      </w:r>
      <w:r w:rsidRPr="003F155D">
        <w:rPr>
          <w:rFonts w:ascii="Times New Roman" w:eastAsia="Times New Roman" w:hAnsi="Times New Roman" w:cs="Times New Roman"/>
          <w:sz w:val="24"/>
          <w:szCs w:val="24"/>
          <w:lang w:val="es-CO"/>
        </w:rPr>
        <w:t>ephone</w:t>
      </w:r>
      <w:proofErr w:type="spellEnd"/>
      <w:r w:rsidRPr="003F155D">
        <w:rPr>
          <w:rFonts w:ascii="Times New Roman" w:eastAsia="Times New Roman" w:hAnsi="Times New Roman" w:cs="Times New Roman"/>
          <w:color w:val="000000"/>
          <w:sz w:val="24"/>
          <w:szCs w:val="24"/>
          <w:lang w:val="es-CO"/>
        </w:rPr>
        <w:t>: (57) 317-517 0552, 2-5216228</w:t>
      </w:r>
    </w:p>
    <w:p w14:paraId="2B61BF3A" w14:textId="77777777" w:rsidR="00295EE9" w:rsidRPr="003F155D" w:rsidRDefault="00E3326D">
      <w:pPr>
        <w:pBdr>
          <w:top w:val="nil"/>
          <w:left w:val="nil"/>
          <w:bottom w:val="nil"/>
          <w:right w:val="nil"/>
          <w:between w:val="nil"/>
        </w:pBdr>
        <w:spacing w:before="41"/>
        <w:ind w:left="2933"/>
        <w:rPr>
          <w:rFonts w:ascii="Times New Roman" w:eastAsia="Times New Roman" w:hAnsi="Times New Roman" w:cs="Times New Roman"/>
          <w:color w:val="000000"/>
          <w:sz w:val="24"/>
          <w:szCs w:val="24"/>
          <w:lang w:val="es-CO"/>
        </w:rPr>
      </w:pPr>
      <w:hyperlink r:id="rId12">
        <w:r w:rsidR="00413EE2" w:rsidRPr="003F155D">
          <w:rPr>
            <w:rFonts w:ascii="Times New Roman" w:eastAsia="Times New Roman" w:hAnsi="Times New Roman" w:cs="Times New Roman"/>
            <w:color w:val="000000"/>
            <w:sz w:val="24"/>
            <w:szCs w:val="24"/>
            <w:u w:val="single"/>
            <w:lang w:val="es-CO"/>
          </w:rPr>
          <w:t>sherrera@inmuno.org</w:t>
        </w:r>
      </w:hyperlink>
    </w:p>
    <w:p w14:paraId="5FF1EA16" w14:textId="77777777" w:rsidR="00295EE9" w:rsidRPr="003F155D" w:rsidRDefault="00295EE9">
      <w:pPr>
        <w:spacing w:before="8" w:line="280" w:lineRule="auto"/>
        <w:rPr>
          <w:rFonts w:ascii="Times New Roman" w:eastAsia="Times New Roman" w:hAnsi="Times New Roman" w:cs="Times New Roman"/>
          <w:sz w:val="24"/>
          <w:szCs w:val="24"/>
          <w:lang w:val="es-CO"/>
        </w:rPr>
      </w:pPr>
    </w:p>
    <w:p w14:paraId="5EAE3BE9" w14:textId="77777777" w:rsidR="00295EE9" w:rsidRPr="003F155D" w:rsidRDefault="00413EE2">
      <w:pPr>
        <w:pBdr>
          <w:top w:val="nil"/>
          <w:left w:val="nil"/>
          <w:bottom w:val="nil"/>
          <w:right w:val="nil"/>
          <w:between w:val="nil"/>
        </w:pBdr>
        <w:tabs>
          <w:tab w:val="left" w:pos="2932"/>
        </w:tabs>
        <w:spacing w:before="69"/>
        <w:ind w:left="100"/>
        <w:rPr>
          <w:rFonts w:ascii="Times New Roman" w:eastAsia="Times New Roman" w:hAnsi="Times New Roman" w:cs="Times New Roman"/>
          <w:color w:val="000000"/>
          <w:sz w:val="24"/>
          <w:szCs w:val="24"/>
          <w:lang w:val="es-CO"/>
        </w:rPr>
      </w:pPr>
      <w:r w:rsidRPr="003F155D">
        <w:rPr>
          <w:rFonts w:ascii="Times New Roman" w:eastAsia="Times New Roman" w:hAnsi="Times New Roman" w:cs="Times New Roman"/>
          <w:color w:val="000000"/>
          <w:sz w:val="24"/>
          <w:szCs w:val="24"/>
          <w:lang w:val="es-CO"/>
        </w:rPr>
        <w:t>Co-</w:t>
      </w:r>
      <w:proofErr w:type="spellStart"/>
      <w:r w:rsidRPr="003F155D">
        <w:rPr>
          <w:rFonts w:ascii="Times New Roman" w:eastAsia="Times New Roman" w:hAnsi="Times New Roman" w:cs="Times New Roman"/>
          <w:color w:val="000000"/>
          <w:sz w:val="24"/>
          <w:szCs w:val="24"/>
          <w:lang w:val="es-CO"/>
        </w:rPr>
        <w:t>Investiga</w:t>
      </w:r>
      <w:r w:rsidRPr="003F155D">
        <w:rPr>
          <w:rFonts w:ascii="Times New Roman" w:eastAsia="Times New Roman" w:hAnsi="Times New Roman" w:cs="Times New Roman"/>
          <w:sz w:val="24"/>
          <w:szCs w:val="24"/>
          <w:lang w:val="es-CO"/>
        </w:rPr>
        <w:t>tors</w:t>
      </w:r>
      <w:proofErr w:type="spellEnd"/>
      <w:r w:rsidRPr="003F155D">
        <w:rPr>
          <w:rFonts w:ascii="Times New Roman" w:eastAsia="Times New Roman" w:hAnsi="Times New Roman" w:cs="Times New Roman"/>
          <w:color w:val="000000"/>
          <w:sz w:val="24"/>
          <w:szCs w:val="24"/>
          <w:lang w:val="es-CO"/>
        </w:rPr>
        <w:t>:</w:t>
      </w:r>
      <w:r w:rsidRPr="003F155D">
        <w:rPr>
          <w:rFonts w:ascii="Times New Roman" w:eastAsia="Times New Roman" w:hAnsi="Times New Roman" w:cs="Times New Roman"/>
          <w:color w:val="000000"/>
          <w:sz w:val="24"/>
          <w:szCs w:val="24"/>
          <w:lang w:val="es-CO"/>
        </w:rPr>
        <w:tab/>
        <w:t>Myriam Arévalo-Herrera, PhD.</w:t>
      </w:r>
    </w:p>
    <w:p w14:paraId="5D3D4564" w14:textId="77777777" w:rsidR="00295EE9" w:rsidRPr="003F155D" w:rsidRDefault="00413EE2">
      <w:pPr>
        <w:pBdr>
          <w:top w:val="nil"/>
          <w:left w:val="nil"/>
          <w:bottom w:val="nil"/>
          <w:right w:val="nil"/>
          <w:between w:val="nil"/>
        </w:pBdr>
        <w:tabs>
          <w:tab w:val="left" w:pos="7276"/>
        </w:tabs>
        <w:spacing w:before="41"/>
        <w:ind w:left="2933"/>
        <w:rPr>
          <w:rFonts w:ascii="Times New Roman" w:eastAsia="Times New Roman" w:hAnsi="Times New Roman" w:cs="Times New Roman"/>
          <w:color w:val="000000"/>
          <w:sz w:val="24"/>
          <w:szCs w:val="24"/>
          <w:lang w:val="es-CO"/>
        </w:rPr>
      </w:pPr>
      <w:proofErr w:type="spellStart"/>
      <w:r w:rsidRPr="003F155D">
        <w:rPr>
          <w:rFonts w:ascii="Times New Roman" w:eastAsia="Times New Roman" w:hAnsi="Times New Roman" w:cs="Times New Roman"/>
          <w:sz w:val="24"/>
          <w:szCs w:val="24"/>
          <w:lang w:val="es-CO"/>
        </w:rPr>
        <w:t>Scientific</w:t>
      </w:r>
      <w:proofErr w:type="spellEnd"/>
      <w:r w:rsidRPr="003F155D">
        <w:rPr>
          <w:rFonts w:ascii="Times New Roman" w:eastAsia="Times New Roman" w:hAnsi="Times New Roman" w:cs="Times New Roman"/>
          <w:sz w:val="24"/>
          <w:szCs w:val="24"/>
          <w:lang w:val="es-CO"/>
        </w:rPr>
        <w:t xml:space="preserve"> Director</w:t>
      </w:r>
      <w:r w:rsidRPr="003F155D">
        <w:rPr>
          <w:rFonts w:ascii="Times New Roman" w:eastAsia="Times New Roman" w:hAnsi="Times New Roman" w:cs="Times New Roman"/>
          <w:color w:val="000000"/>
          <w:sz w:val="24"/>
          <w:szCs w:val="24"/>
          <w:lang w:val="es-CO"/>
        </w:rPr>
        <w:t>,</w:t>
      </w:r>
      <w:r w:rsidRPr="003F155D">
        <w:rPr>
          <w:rFonts w:ascii="Times New Roman" w:eastAsia="Times New Roman" w:hAnsi="Times New Roman" w:cs="Times New Roman"/>
          <w:color w:val="000000"/>
          <w:sz w:val="24"/>
          <w:szCs w:val="24"/>
          <w:lang w:val="es-CO"/>
        </w:rPr>
        <w:tab/>
      </w:r>
    </w:p>
    <w:p w14:paraId="129BEED0" w14:textId="77777777" w:rsidR="00295EE9" w:rsidRPr="003F155D" w:rsidRDefault="00413EE2">
      <w:pPr>
        <w:pBdr>
          <w:top w:val="nil"/>
          <w:left w:val="nil"/>
          <w:bottom w:val="nil"/>
          <w:right w:val="nil"/>
          <w:between w:val="nil"/>
        </w:pBdr>
        <w:spacing w:before="43"/>
        <w:ind w:left="2933"/>
        <w:rPr>
          <w:rFonts w:ascii="Times New Roman" w:eastAsia="Times New Roman" w:hAnsi="Times New Roman" w:cs="Times New Roman"/>
          <w:color w:val="000000"/>
          <w:sz w:val="24"/>
          <w:szCs w:val="24"/>
          <w:lang w:val="es-CO"/>
        </w:rPr>
      </w:pPr>
      <w:r w:rsidRPr="003F155D">
        <w:rPr>
          <w:rFonts w:ascii="Times New Roman" w:eastAsia="Times New Roman" w:hAnsi="Times New Roman" w:cs="Times New Roman"/>
          <w:color w:val="000000"/>
          <w:sz w:val="24"/>
          <w:szCs w:val="24"/>
          <w:lang w:val="es-CO"/>
        </w:rPr>
        <w:t>Centro Internacional de Vacunas (CIV)</w:t>
      </w:r>
    </w:p>
    <w:p w14:paraId="0325611B" w14:textId="77777777" w:rsidR="00295EE9" w:rsidRPr="003F155D" w:rsidRDefault="00413EE2">
      <w:pPr>
        <w:pBdr>
          <w:top w:val="nil"/>
          <w:left w:val="nil"/>
          <w:bottom w:val="nil"/>
          <w:right w:val="nil"/>
          <w:between w:val="nil"/>
        </w:pBdr>
        <w:spacing w:before="41" w:line="275" w:lineRule="auto"/>
        <w:ind w:left="2933"/>
        <w:rPr>
          <w:rFonts w:ascii="Times New Roman" w:eastAsia="Times New Roman" w:hAnsi="Times New Roman" w:cs="Times New Roman"/>
          <w:color w:val="000000"/>
          <w:sz w:val="24"/>
          <w:szCs w:val="24"/>
          <w:lang w:val="es-CO"/>
        </w:rPr>
      </w:pPr>
      <w:r w:rsidRPr="003F155D">
        <w:rPr>
          <w:rFonts w:ascii="Times New Roman" w:eastAsia="Times New Roman" w:hAnsi="Times New Roman" w:cs="Times New Roman"/>
          <w:color w:val="000000"/>
          <w:sz w:val="24"/>
          <w:szCs w:val="24"/>
          <w:lang w:val="es-CO"/>
        </w:rPr>
        <w:t>Km 6 Vía Cali – Puerto Tejada. Corregimiento El Hormiguero</w:t>
      </w:r>
    </w:p>
    <w:p w14:paraId="4C0AFD7C" w14:textId="77777777" w:rsidR="00295EE9" w:rsidRPr="003F155D" w:rsidRDefault="00413EE2">
      <w:pPr>
        <w:pBdr>
          <w:top w:val="nil"/>
          <w:left w:val="nil"/>
          <w:bottom w:val="nil"/>
          <w:right w:val="nil"/>
          <w:between w:val="nil"/>
        </w:pBdr>
        <w:spacing w:before="1"/>
        <w:ind w:left="2933"/>
        <w:rPr>
          <w:rFonts w:ascii="Times New Roman" w:eastAsia="Times New Roman" w:hAnsi="Times New Roman" w:cs="Times New Roman"/>
          <w:color w:val="000000"/>
          <w:sz w:val="24"/>
          <w:szCs w:val="24"/>
          <w:lang w:val="es-CO"/>
        </w:rPr>
      </w:pPr>
      <w:proofErr w:type="spellStart"/>
      <w:r w:rsidRPr="003F155D">
        <w:rPr>
          <w:rFonts w:ascii="Times New Roman" w:eastAsia="Times New Roman" w:hAnsi="Times New Roman" w:cs="Times New Roman"/>
          <w:color w:val="000000"/>
          <w:sz w:val="24"/>
          <w:szCs w:val="24"/>
          <w:lang w:val="es-CO"/>
        </w:rPr>
        <w:t>Te</w:t>
      </w:r>
      <w:r w:rsidRPr="003F155D">
        <w:rPr>
          <w:rFonts w:ascii="Times New Roman" w:eastAsia="Times New Roman" w:hAnsi="Times New Roman" w:cs="Times New Roman"/>
          <w:sz w:val="24"/>
          <w:szCs w:val="24"/>
          <w:lang w:val="es-CO"/>
        </w:rPr>
        <w:t>lephone</w:t>
      </w:r>
      <w:proofErr w:type="spellEnd"/>
      <w:r w:rsidRPr="003F155D">
        <w:rPr>
          <w:rFonts w:ascii="Times New Roman" w:eastAsia="Times New Roman" w:hAnsi="Times New Roman" w:cs="Times New Roman"/>
          <w:color w:val="000000"/>
          <w:sz w:val="24"/>
          <w:szCs w:val="24"/>
          <w:lang w:val="es-CO"/>
        </w:rPr>
        <w:t>: (57) 317-517 0557, 2-5216228</w:t>
      </w:r>
    </w:p>
    <w:p w14:paraId="5CAB4C20" w14:textId="77777777" w:rsidR="00295EE9" w:rsidRPr="00E3326D" w:rsidRDefault="00E3326D">
      <w:pPr>
        <w:pBdr>
          <w:top w:val="nil"/>
          <w:left w:val="nil"/>
          <w:bottom w:val="nil"/>
          <w:right w:val="nil"/>
          <w:between w:val="nil"/>
        </w:pBdr>
        <w:spacing w:before="43"/>
        <w:ind w:left="2933"/>
        <w:rPr>
          <w:rFonts w:ascii="Times New Roman" w:eastAsia="Times New Roman" w:hAnsi="Times New Roman" w:cs="Times New Roman"/>
          <w:color w:val="000000"/>
          <w:sz w:val="24"/>
          <w:szCs w:val="24"/>
          <w:lang w:val="es-CO"/>
        </w:rPr>
      </w:pPr>
      <w:hyperlink r:id="rId13">
        <w:r w:rsidR="00413EE2" w:rsidRPr="00E3326D">
          <w:rPr>
            <w:rFonts w:ascii="Times New Roman" w:eastAsia="Times New Roman" w:hAnsi="Times New Roman" w:cs="Times New Roman"/>
            <w:color w:val="000000"/>
            <w:sz w:val="24"/>
            <w:szCs w:val="24"/>
            <w:u w:val="single"/>
            <w:lang w:val="es-CO"/>
          </w:rPr>
          <w:t>marevalo@inmuno.org</w:t>
        </w:r>
      </w:hyperlink>
    </w:p>
    <w:p w14:paraId="32943C72" w14:textId="77777777" w:rsidR="00295EE9" w:rsidRPr="00E3326D" w:rsidRDefault="00295EE9">
      <w:pPr>
        <w:spacing w:before="8" w:line="280" w:lineRule="auto"/>
        <w:rPr>
          <w:rFonts w:ascii="Times New Roman" w:eastAsia="Times New Roman" w:hAnsi="Times New Roman" w:cs="Times New Roman"/>
          <w:sz w:val="24"/>
          <w:szCs w:val="24"/>
          <w:lang w:val="es-CO"/>
        </w:rPr>
      </w:pPr>
    </w:p>
    <w:p w14:paraId="7BDFAC90" w14:textId="0B1EDE7D" w:rsidR="00295EE9" w:rsidRPr="003F155D" w:rsidRDefault="00E3326D">
      <w:pPr>
        <w:pBdr>
          <w:top w:val="nil"/>
          <w:left w:val="nil"/>
          <w:bottom w:val="nil"/>
          <w:right w:val="nil"/>
          <w:between w:val="nil"/>
        </w:pBdr>
        <w:spacing w:before="69"/>
        <w:ind w:left="2933"/>
        <w:rPr>
          <w:rFonts w:ascii="Times New Roman" w:eastAsia="Times New Roman" w:hAnsi="Times New Roman" w:cs="Times New Roman"/>
          <w:color w:val="000000"/>
          <w:sz w:val="24"/>
          <w:szCs w:val="24"/>
          <w:lang w:val="es-CO"/>
        </w:rPr>
      </w:pPr>
      <w:r>
        <w:rPr>
          <w:rFonts w:ascii="Times New Roman" w:eastAsia="Times New Roman" w:hAnsi="Times New Roman" w:cs="Times New Roman"/>
          <w:color w:val="000000"/>
          <w:sz w:val="24"/>
          <w:szCs w:val="24"/>
          <w:lang w:val="es-CO"/>
        </w:rPr>
        <w:t>Nora Céspedes, PhD</w:t>
      </w:r>
    </w:p>
    <w:p w14:paraId="4EEC17A2" w14:textId="77777777" w:rsidR="00295EE9" w:rsidRPr="003F155D" w:rsidRDefault="00413EE2">
      <w:pPr>
        <w:pBdr>
          <w:top w:val="nil"/>
          <w:left w:val="nil"/>
          <w:bottom w:val="nil"/>
          <w:right w:val="nil"/>
          <w:between w:val="nil"/>
        </w:pBdr>
        <w:spacing w:before="41"/>
        <w:ind w:left="2933"/>
        <w:rPr>
          <w:rFonts w:ascii="Times New Roman" w:eastAsia="Times New Roman" w:hAnsi="Times New Roman" w:cs="Times New Roman"/>
          <w:color w:val="000000"/>
          <w:sz w:val="24"/>
          <w:szCs w:val="24"/>
          <w:lang w:val="es-CO"/>
        </w:rPr>
      </w:pPr>
      <w:r w:rsidRPr="003F155D">
        <w:rPr>
          <w:rFonts w:ascii="Times New Roman" w:eastAsia="Times New Roman" w:hAnsi="Times New Roman" w:cs="Times New Roman"/>
          <w:color w:val="000000"/>
          <w:sz w:val="24"/>
          <w:szCs w:val="24"/>
          <w:lang w:val="es-CO"/>
        </w:rPr>
        <w:t>Centro Internacional de Vacunas (CIV)</w:t>
      </w:r>
    </w:p>
    <w:p w14:paraId="52537D7D" w14:textId="77777777" w:rsidR="00295EE9" w:rsidRPr="003F155D" w:rsidRDefault="00413EE2">
      <w:pPr>
        <w:pBdr>
          <w:top w:val="nil"/>
          <w:left w:val="nil"/>
          <w:bottom w:val="nil"/>
          <w:right w:val="nil"/>
          <w:between w:val="nil"/>
        </w:pBdr>
        <w:spacing w:before="43" w:line="275" w:lineRule="auto"/>
        <w:ind w:left="2933"/>
        <w:rPr>
          <w:rFonts w:ascii="Times New Roman" w:eastAsia="Times New Roman" w:hAnsi="Times New Roman" w:cs="Times New Roman"/>
          <w:color w:val="000000"/>
          <w:sz w:val="24"/>
          <w:szCs w:val="24"/>
          <w:lang w:val="es-CO"/>
        </w:rPr>
      </w:pPr>
      <w:r w:rsidRPr="003F155D">
        <w:rPr>
          <w:rFonts w:ascii="Times New Roman" w:eastAsia="Times New Roman" w:hAnsi="Times New Roman" w:cs="Times New Roman"/>
          <w:color w:val="000000"/>
          <w:sz w:val="24"/>
          <w:szCs w:val="24"/>
          <w:lang w:val="es-CO"/>
        </w:rPr>
        <w:t>Km 6 Vía Cali – Puerto Tejada. Corregimiento El Hormiguero</w:t>
      </w:r>
    </w:p>
    <w:p w14:paraId="680203DE" w14:textId="77777777" w:rsidR="00295EE9" w:rsidRPr="003F155D" w:rsidRDefault="00413EE2">
      <w:pPr>
        <w:pBdr>
          <w:top w:val="nil"/>
          <w:left w:val="nil"/>
          <w:bottom w:val="nil"/>
          <w:right w:val="nil"/>
          <w:between w:val="nil"/>
        </w:pBdr>
        <w:spacing w:before="1" w:line="275" w:lineRule="auto"/>
        <w:ind w:left="2933" w:right="3245"/>
        <w:rPr>
          <w:rFonts w:ascii="Times New Roman" w:eastAsia="Times New Roman" w:hAnsi="Times New Roman" w:cs="Times New Roman"/>
          <w:color w:val="000000"/>
          <w:sz w:val="24"/>
          <w:szCs w:val="24"/>
          <w:lang w:val="es-CO"/>
        </w:rPr>
      </w:pPr>
      <w:proofErr w:type="spellStart"/>
      <w:r w:rsidRPr="003F155D">
        <w:rPr>
          <w:rFonts w:ascii="Times New Roman" w:eastAsia="Times New Roman" w:hAnsi="Times New Roman" w:cs="Times New Roman"/>
          <w:sz w:val="24"/>
          <w:szCs w:val="24"/>
          <w:lang w:val="es-CO"/>
        </w:rPr>
        <w:t>Telephone</w:t>
      </w:r>
      <w:proofErr w:type="spellEnd"/>
      <w:r w:rsidRPr="003F155D">
        <w:rPr>
          <w:rFonts w:ascii="Times New Roman" w:eastAsia="Times New Roman" w:hAnsi="Times New Roman" w:cs="Times New Roman"/>
          <w:color w:val="000000"/>
          <w:sz w:val="24"/>
          <w:szCs w:val="24"/>
          <w:lang w:val="es-CO"/>
        </w:rPr>
        <w:t xml:space="preserve">: (57) 2-5216228 </w:t>
      </w:r>
      <w:r w:rsidRPr="003F155D">
        <w:rPr>
          <w:rFonts w:ascii="Times New Roman" w:eastAsia="Times New Roman" w:hAnsi="Times New Roman" w:cs="Times New Roman"/>
          <w:color w:val="000000"/>
          <w:sz w:val="24"/>
          <w:szCs w:val="24"/>
          <w:u w:val="single"/>
          <w:lang w:val="es-CO"/>
        </w:rPr>
        <w:t>ncespedes</w:t>
      </w:r>
      <w:hyperlink r:id="rId14">
        <w:r w:rsidRPr="003F155D">
          <w:rPr>
            <w:rFonts w:ascii="Times New Roman" w:eastAsia="Times New Roman" w:hAnsi="Times New Roman" w:cs="Times New Roman"/>
            <w:color w:val="000000"/>
            <w:sz w:val="24"/>
            <w:szCs w:val="24"/>
            <w:u w:val="single"/>
            <w:lang w:val="es-CO"/>
          </w:rPr>
          <w:t>@inmuno.org</w:t>
        </w:r>
      </w:hyperlink>
    </w:p>
    <w:p w14:paraId="305B4539" w14:textId="77777777" w:rsidR="00295EE9" w:rsidRPr="003F155D" w:rsidRDefault="00295EE9">
      <w:pPr>
        <w:spacing w:before="11"/>
        <w:rPr>
          <w:rFonts w:ascii="Times New Roman" w:eastAsia="Times New Roman" w:hAnsi="Times New Roman" w:cs="Times New Roman"/>
          <w:sz w:val="24"/>
          <w:szCs w:val="24"/>
          <w:lang w:val="es-CO"/>
        </w:rPr>
      </w:pPr>
    </w:p>
    <w:p w14:paraId="387B72ED" w14:textId="77777777" w:rsidR="00295EE9" w:rsidRPr="003F155D" w:rsidRDefault="00413EE2">
      <w:pPr>
        <w:pBdr>
          <w:top w:val="nil"/>
          <w:left w:val="nil"/>
          <w:bottom w:val="nil"/>
          <w:right w:val="nil"/>
          <w:between w:val="nil"/>
        </w:pBdr>
        <w:spacing w:before="69"/>
        <w:ind w:left="2933"/>
        <w:rPr>
          <w:rFonts w:ascii="Times New Roman" w:eastAsia="Times New Roman" w:hAnsi="Times New Roman" w:cs="Times New Roman"/>
          <w:color w:val="000000"/>
          <w:sz w:val="24"/>
          <w:szCs w:val="24"/>
        </w:rPr>
      </w:pPr>
      <w:proofErr w:type="spellStart"/>
      <w:r w:rsidRPr="003F155D">
        <w:rPr>
          <w:rFonts w:ascii="Times New Roman" w:eastAsia="Times New Roman" w:hAnsi="Times New Roman" w:cs="Times New Roman"/>
          <w:color w:val="000000"/>
          <w:sz w:val="24"/>
          <w:szCs w:val="24"/>
        </w:rPr>
        <w:t>Giampietro</w:t>
      </w:r>
      <w:proofErr w:type="spellEnd"/>
      <w:r w:rsidRPr="003F155D">
        <w:rPr>
          <w:rFonts w:ascii="Times New Roman" w:eastAsia="Times New Roman" w:hAnsi="Times New Roman" w:cs="Times New Roman"/>
          <w:color w:val="000000"/>
          <w:sz w:val="24"/>
          <w:szCs w:val="24"/>
        </w:rPr>
        <w:t xml:space="preserve"> Corradin, PhD.</w:t>
      </w:r>
    </w:p>
    <w:p w14:paraId="72F4B20E" w14:textId="77777777" w:rsidR="00295EE9" w:rsidRDefault="00413EE2">
      <w:pPr>
        <w:pBdr>
          <w:top w:val="nil"/>
          <w:left w:val="nil"/>
          <w:bottom w:val="nil"/>
          <w:right w:val="nil"/>
          <w:between w:val="nil"/>
        </w:pBdr>
        <w:spacing w:before="41" w:line="275" w:lineRule="auto"/>
        <w:ind w:left="2933" w:right="121"/>
        <w:rPr>
          <w:rFonts w:ascii="Times New Roman" w:eastAsia="Times New Roman" w:hAnsi="Times New Roman" w:cs="Times New Roman"/>
          <w:sz w:val="24"/>
          <w:szCs w:val="24"/>
        </w:rPr>
      </w:pPr>
      <w:r>
        <w:rPr>
          <w:rFonts w:ascii="Times New Roman" w:eastAsia="Times New Roman" w:hAnsi="Times New Roman" w:cs="Times New Roman"/>
          <w:sz w:val="24"/>
          <w:szCs w:val="24"/>
        </w:rPr>
        <w:t>Biochemistry Department</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Lausanne University</w:t>
      </w:r>
    </w:p>
    <w:p w14:paraId="305FB9A0" w14:textId="77777777" w:rsidR="00295EE9" w:rsidRPr="00E3326D" w:rsidRDefault="00413EE2">
      <w:pPr>
        <w:pBdr>
          <w:top w:val="nil"/>
          <w:left w:val="nil"/>
          <w:bottom w:val="nil"/>
          <w:right w:val="nil"/>
          <w:between w:val="nil"/>
        </w:pBdr>
        <w:spacing w:before="41" w:line="275" w:lineRule="auto"/>
        <w:ind w:left="2933" w:right="121"/>
        <w:rPr>
          <w:rFonts w:ascii="Times New Roman" w:eastAsia="Times New Roman" w:hAnsi="Times New Roman" w:cs="Times New Roman"/>
          <w:color w:val="000000"/>
          <w:sz w:val="24"/>
          <w:szCs w:val="24"/>
          <w:lang w:val="fr-FR"/>
        </w:rPr>
      </w:pPr>
      <w:r w:rsidRPr="00E3326D">
        <w:rPr>
          <w:rFonts w:ascii="Times New Roman" w:eastAsia="Times New Roman" w:hAnsi="Times New Roman" w:cs="Times New Roman"/>
          <w:color w:val="000000"/>
          <w:sz w:val="24"/>
          <w:szCs w:val="24"/>
          <w:lang w:val="fr-FR"/>
        </w:rPr>
        <w:t xml:space="preserve">155 Chemin des </w:t>
      </w:r>
      <w:proofErr w:type="spellStart"/>
      <w:r w:rsidRPr="00E3326D">
        <w:rPr>
          <w:rFonts w:ascii="Times New Roman" w:eastAsia="Times New Roman" w:hAnsi="Times New Roman" w:cs="Times New Roman"/>
          <w:color w:val="000000"/>
          <w:sz w:val="24"/>
          <w:szCs w:val="24"/>
          <w:lang w:val="fr-FR"/>
        </w:rPr>
        <w:t>Boveresses</w:t>
      </w:r>
      <w:proofErr w:type="spellEnd"/>
    </w:p>
    <w:p w14:paraId="6360F063" w14:textId="77777777" w:rsidR="00295EE9" w:rsidRPr="00E3326D" w:rsidRDefault="00413EE2">
      <w:pPr>
        <w:pBdr>
          <w:top w:val="nil"/>
          <w:left w:val="nil"/>
          <w:bottom w:val="nil"/>
          <w:right w:val="nil"/>
          <w:between w:val="nil"/>
        </w:pBdr>
        <w:spacing w:before="3" w:line="275" w:lineRule="auto"/>
        <w:ind w:left="2933" w:right="4231"/>
        <w:rPr>
          <w:rFonts w:ascii="Times New Roman" w:eastAsia="Times New Roman" w:hAnsi="Times New Roman" w:cs="Times New Roman"/>
          <w:color w:val="000000"/>
          <w:sz w:val="24"/>
          <w:szCs w:val="24"/>
          <w:lang w:val="fr-FR"/>
        </w:rPr>
      </w:pPr>
      <w:r w:rsidRPr="00E3326D">
        <w:rPr>
          <w:rFonts w:ascii="Times New Roman" w:eastAsia="Times New Roman" w:hAnsi="Times New Roman" w:cs="Times New Roman"/>
          <w:color w:val="000000"/>
          <w:sz w:val="24"/>
          <w:szCs w:val="24"/>
          <w:lang w:val="fr-FR"/>
        </w:rPr>
        <w:t xml:space="preserve">Epalinges, 1066       </w:t>
      </w:r>
      <w:proofErr w:type="spellStart"/>
      <w:r w:rsidRPr="00E3326D">
        <w:rPr>
          <w:rFonts w:ascii="Times New Roman" w:eastAsia="Times New Roman" w:hAnsi="Times New Roman" w:cs="Times New Roman"/>
          <w:color w:val="000000"/>
          <w:sz w:val="24"/>
          <w:szCs w:val="24"/>
          <w:lang w:val="fr-FR"/>
        </w:rPr>
        <w:t>Switzerland</w:t>
      </w:r>
      <w:proofErr w:type="spellEnd"/>
    </w:p>
    <w:p w14:paraId="18F2E7D3" w14:textId="77777777" w:rsidR="00295EE9" w:rsidRPr="00E3326D" w:rsidRDefault="00E3326D">
      <w:pPr>
        <w:pBdr>
          <w:top w:val="nil"/>
          <w:left w:val="nil"/>
          <w:bottom w:val="nil"/>
          <w:right w:val="nil"/>
          <w:between w:val="nil"/>
        </w:pBdr>
        <w:spacing w:before="1"/>
        <w:ind w:left="2933"/>
        <w:rPr>
          <w:rFonts w:ascii="Times New Roman" w:eastAsia="Times New Roman" w:hAnsi="Times New Roman" w:cs="Times New Roman"/>
          <w:color w:val="000000"/>
          <w:sz w:val="24"/>
          <w:szCs w:val="24"/>
          <w:u w:val="single"/>
          <w:lang w:val="fr-FR"/>
        </w:rPr>
      </w:pPr>
      <w:hyperlink r:id="rId15">
        <w:r w:rsidR="00413EE2" w:rsidRPr="00E3326D">
          <w:rPr>
            <w:rFonts w:ascii="Times New Roman" w:eastAsia="Times New Roman" w:hAnsi="Times New Roman" w:cs="Times New Roman"/>
            <w:color w:val="000000"/>
            <w:sz w:val="24"/>
            <w:szCs w:val="24"/>
            <w:u w:val="single"/>
            <w:lang w:val="fr-FR"/>
          </w:rPr>
          <w:t>Giampietro.Corradin@unil.ch</w:t>
        </w:r>
      </w:hyperlink>
    </w:p>
    <w:p w14:paraId="39B445AC" w14:textId="77777777" w:rsidR="00295EE9" w:rsidRPr="00E3326D" w:rsidRDefault="00295EE9">
      <w:pPr>
        <w:pBdr>
          <w:top w:val="nil"/>
          <w:left w:val="nil"/>
          <w:bottom w:val="nil"/>
          <w:right w:val="nil"/>
          <w:between w:val="nil"/>
        </w:pBdr>
        <w:spacing w:before="1"/>
        <w:ind w:left="2933"/>
        <w:rPr>
          <w:rFonts w:ascii="Times New Roman" w:eastAsia="Times New Roman" w:hAnsi="Times New Roman" w:cs="Times New Roman"/>
          <w:color w:val="000000"/>
          <w:sz w:val="24"/>
          <w:szCs w:val="24"/>
          <w:u w:val="single"/>
          <w:lang w:val="fr-FR"/>
        </w:rPr>
      </w:pPr>
    </w:p>
    <w:p w14:paraId="53E19DEB" w14:textId="7DF28FB8" w:rsidR="00295EE9" w:rsidRPr="003F155D" w:rsidRDefault="00413EE2">
      <w:pPr>
        <w:pBdr>
          <w:top w:val="nil"/>
          <w:left w:val="nil"/>
          <w:bottom w:val="nil"/>
          <w:right w:val="nil"/>
          <w:between w:val="nil"/>
        </w:pBdr>
        <w:shd w:val="clear" w:color="auto" w:fill="FFFFFF"/>
        <w:tabs>
          <w:tab w:val="left" w:pos="2932"/>
        </w:tabs>
        <w:spacing w:before="69"/>
        <w:rPr>
          <w:rFonts w:ascii="Times New Roman" w:eastAsia="Times New Roman" w:hAnsi="Times New Roman" w:cs="Times New Roman"/>
          <w:color w:val="000000"/>
          <w:sz w:val="24"/>
          <w:szCs w:val="24"/>
          <w:lang w:val="es-CO"/>
        </w:rPr>
      </w:pPr>
      <w:r w:rsidRPr="00E3326D">
        <w:rPr>
          <w:rFonts w:ascii="Times New Roman" w:eastAsia="Times New Roman" w:hAnsi="Times New Roman" w:cs="Times New Roman"/>
          <w:color w:val="000000"/>
          <w:sz w:val="24"/>
          <w:szCs w:val="24"/>
          <w:lang w:val="fr-FR"/>
        </w:rPr>
        <w:t xml:space="preserve">                                           </w:t>
      </w:r>
      <w:r w:rsidR="003F155D" w:rsidRPr="00E3326D">
        <w:rPr>
          <w:rFonts w:ascii="Times New Roman" w:eastAsia="Times New Roman" w:hAnsi="Times New Roman" w:cs="Times New Roman"/>
          <w:color w:val="000000"/>
          <w:sz w:val="24"/>
          <w:szCs w:val="24"/>
          <w:lang w:val="fr-FR"/>
        </w:rPr>
        <w:tab/>
      </w:r>
      <w:r w:rsidRPr="00E3326D">
        <w:rPr>
          <w:rFonts w:ascii="Times New Roman" w:eastAsia="Times New Roman" w:hAnsi="Times New Roman" w:cs="Times New Roman"/>
          <w:color w:val="000000"/>
          <w:sz w:val="24"/>
          <w:szCs w:val="24"/>
          <w:lang w:val="fr-FR"/>
        </w:rPr>
        <w:t xml:space="preserve"> </w:t>
      </w:r>
      <w:r w:rsidRPr="003F155D">
        <w:rPr>
          <w:rFonts w:ascii="Times New Roman" w:eastAsia="Times New Roman" w:hAnsi="Times New Roman" w:cs="Times New Roman"/>
          <w:color w:val="000000"/>
          <w:sz w:val="24"/>
          <w:szCs w:val="24"/>
          <w:lang w:val="es-CO"/>
        </w:rPr>
        <w:t xml:space="preserve">José Millán Oñate, MD. </w:t>
      </w:r>
      <w:proofErr w:type="spellStart"/>
      <w:r w:rsidRPr="003F155D">
        <w:rPr>
          <w:rFonts w:ascii="Times New Roman" w:eastAsia="Times New Roman" w:hAnsi="Times New Roman" w:cs="Times New Roman"/>
          <w:sz w:val="24"/>
          <w:szCs w:val="24"/>
          <w:lang w:val="es-CO"/>
        </w:rPr>
        <w:t>Infectologist</w:t>
      </w:r>
      <w:proofErr w:type="spellEnd"/>
      <w:r w:rsidRPr="003F155D">
        <w:rPr>
          <w:rFonts w:ascii="Times New Roman" w:eastAsia="Times New Roman" w:hAnsi="Times New Roman" w:cs="Times New Roman"/>
          <w:color w:val="000000"/>
          <w:sz w:val="24"/>
          <w:szCs w:val="24"/>
          <w:lang w:val="es-CO"/>
        </w:rPr>
        <w:t xml:space="preserve"> </w:t>
      </w:r>
    </w:p>
    <w:p w14:paraId="11741053" w14:textId="5D807111" w:rsidR="00295EE9" w:rsidRPr="003F155D" w:rsidRDefault="00413EE2">
      <w:pPr>
        <w:pBdr>
          <w:top w:val="nil"/>
          <w:left w:val="nil"/>
          <w:bottom w:val="nil"/>
          <w:right w:val="nil"/>
          <w:between w:val="nil"/>
        </w:pBdr>
        <w:tabs>
          <w:tab w:val="left" w:pos="2835"/>
        </w:tabs>
        <w:spacing w:before="69"/>
        <w:ind w:left="100"/>
        <w:rPr>
          <w:rFonts w:ascii="Times New Roman" w:eastAsia="Times New Roman" w:hAnsi="Times New Roman" w:cs="Times New Roman"/>
          <w:color w:val="000000"/>
          <w:sz w:val="24"/>
          <w:szCs w:val="24"/>
          <w:lang w:val="es-CO"/>
        </w:rPr>
      </w:pPr>
      <w:r w:rsidRPr="003F155D">
        <w:rPr>
          <w:rFonts w:ascii="Times New Roman" w:eastAsia="Times New Roman" w:hAnsi="Times New Roman" w:cs="Times New Roman"/>
          <w:color w:val="000000"/>
          <w:sz w:val="24"/>
          <w:szCs w:val="24"/>
          <w:lang w:val="es-CO"/>
        </w:rPr>
        <w:t xml:space="preserve">                                          </w:t>
      </w:r>
      <w:r w:rsidR="003F155D">
        <w:rPr>
          <w:rFonts w:ascii="Times New Roman" w:eastAsia="Times New Roman" w:hAnsi="Times New Roman" w:cs="Times New Roman"/>
          <w:color w:val="000000"/>
          <w:sz w:val="24"/>
          <w:szCs w:val="24"/>
          <w:lang w:val="es-CO"/>
        </w:rPr>
        <w:tab/>
      </w:r>
      <w:r w:rsidRPr="003F155D">
        <w:rPr>
          <w:rFonts w:ascii="Times New Roman" w:eastAsia="Times New Roman" w:hAnsi="Times New Roman" w:cs="Times New Roman"/>
          <w:color w:val="000000"/>
          <w:sz w:val="24"/>
          <w:szCs w:val="24"/>
          <w:lang w:val="es-CO"/>
        </w:rPr>
        <w:t xml:space="preserve"> Imbanaco Medical Center</w:t>
      </w:r>
    </w:p>
    <w:p w14:paraId="2CA2EC5D" w14:textId="77777777" w:rsidR="00295EE9" w:rsidRPr="003F155D" w:rsidRDefault="00413EE2">
      <w:pPr>
        <w:pBdr>
          <w:top w:val="nil"/>
          <w:left w:val="nil"/>
          <w:bottom w:val="nil"/>
          <w:right w:val="nil"/>
          <w:between w:val="nil"/>
        </w:pBdr>
        <w:spacing w:before="60"/>
        <w:ind w:left="2933" w:right="63"/>
        <w:rPr>
          <w:rFonts w:ascii="Times New Roman" w:eastAsia="Times New Roman" w:hAnsi="Times New Roman" w:cs="Times New Roman"/>
          <w:color w:val="000000"/>
          <w:sz w:val="24"/>
          <w:szCs w:val="24"/>
          <w:lang w:val="es-CO"/>
        </w:rPr>
      </w:pPr>
      <w:r w:rsidRPr="003F155D">
        <w:rPr>
          <w:rFonts w:ascii="Times New Roman" w:eastAsia="Times New Roman" w:hAnsi="Times New Roman" w:cs="Times New Roman"/>
          <w:color w:val="000000"/>
          <w:sz w:val="24"/>
          <w:szCs w:val="24"/>
          <w:lang w:val="es-CO"/>
        </w:rPr>
        <w:t>Carrera 38 A No. 5 A 100</w:t>
      </w:r>
    </w:p>
    <w:p w14:paraId="015265B5" w14:textId="77777777" w:rsidR="00295EE9" w:rsidRPr="003F155D" w:rsidRDefault="00413EE2">
      <w:pPr>
        <w:pBdr>
          <w:top w:val="nil"/>
          <w:left w:val="nil"/>
          <w:bottom w:val="nil"/>
          <w:right w:val="nil"/>
          <w:between w:val="nil"/>
        </w:pBdr>
        <w:spacing w:before="41"/>
        <w:ind w:left="2933" w:right="63"/>
        <w:rPr>
          <w:rFonts w:ascii="Times New Roman" w:eastAsia="Times New Roman" w:hAnsi="Times New Roman" w:cs="Times New Roman"/>
          <w:color w:val="000000"/>
          <w:sz w:val="24"/>
          <w:szCs w:val="24"/>
          <w:lang w:val="es-CO"/>
        </w:rPr>
      </w:pPr>
      <w:proofErr w:type="spellStart"/>
      <w:r w:rsidRPr="003F155D">
        <w:rPr>
          <w:rFonts w:ascii="Times New Roman" w:eastAsia="Times New Roman" w:hAnsi="Times New Roman" w:cs="Times New Roman"/>
          <w:sz w:val="24"/>
          <w:szCs w:val="24"/>
          <w:lang w:val="es-CO"/>
        </w:rPr>
        <w:t>Telephone</w:t>
      </w:r>
      <w:proofErr w:type="spellEnd"/>
      <w:r w:rsidRPr="003F155D">
        <w:rPr>
          <w:rFonts w:ascii="Times New Roman" w:eastAsia="Times New Roman" w:hAnsi="Times New Roman" w:cs="Times New Roman"/>
          <w:color w:val="000000"/>
          <w:sz w:val="24"/>
          <w:szCs w:val="24"/>
          <w:lang w:val="es-CO"/>
        </w:rPr>
        <w:t>: 57- 2 682 1000</w:t>
      </w:r>
    </w:p>
    <w:p w14:paraId="511493E4" w14:textId="77777777" w:rsidR="00295EE9" w:rsidRPr="003F155D" w:rsidRDefault="00413EE2">
      <w:pPr>
        <w:pBdr>
          <w:top w:val="nil"/>
          <w:left w:val="nil"/>
          <w:bottom w:val="nil"/>
          <w:right w:val="nil"/>
          <w:between w:val="nil"/>
        </w:pBdr>
        <w:spacing w:before="41"/>
        <w:ind w:left="2935" w:right="194"/>
        <w:rPr>
          <w:rFonts w:ascii="Times New Roman" w:eastAsia="Times New Roman" w:hAnsi="Times New Roman" w:cs="Times New Roman"/>
          <w:color w:val="000000"/>
          <w:sz w:val="24"/>
          <w:szCs w:val="24"/>
          <w:lang w:val="es-CO"/>
        </w:rPr>
      </w:pPr>
      <w:r w:rsidRPr="003F155D">
        <w:rPr>
          <w:rFonts w:ascii="Times New Roman" w:eastAsia="Times New Roman" w:hAnsi="Times New Roman" w:cs="Times New Roman"/>
          <w:color w:val="000000"/>
          <w:sz w:val="24"/>
          <w:szCs w:val="24"/>
          <w:lang w:val="es-CO"/>
        </w:rPr>
        <w:t xml:space="preserve">Cali, Valle del Cauca </w:t>
      </w:r>
    </w:p>
    <w:p w14:paraId="1D7A6214" w14:textId="77777777" w:rsidR="00295EE9" w:rsidRPr="003F155D" w:rsidRDefault="00413EE2">
      <w:pPr>
        <w:pBdr>
          <w:top w:val="nil"/>
          <w:left w:val="nil"/>
          <w:bottom w:val="nil"/>
          <w:right w:val="nil"/>
          <w:between w:val="nil"/>
        </w:pBdr>
        <w:spacing w:before="41"/>
        <w:ind w:left="2935" w:right="194"/>
        <w:rPr>
          <w:rFonts w:ascii="Times New Roman" w:eastAsia="Times New Roman" w:hAnsi="Times New Roman" w:cs="Times New Roman"/>
          <w:color w:val="000000"/>
          <w:sz w:val="24"/>
          <w:szCs w:val="24"/>
          <w:lang w:val="es-CO"/>
        </w:rPr>
      </w:pPr>
      <w:r w:rsidRPr="003F155D">
        <w:rPr>
          <w:rFonts w:ascii="Times New Roman" w:eastAsia="Times New Roman" w:hAnsi="Times New Roman" w:cs="Times New Roman"/>
          <w:color w:val="000000"/>
          <w:sz w:val="24"/>
          <w:szCs w:val="24"/>
          <w:lang w:val="es-CO"/>
        </w:rPr>
        <w:t>Colombia</w:t>
      </w:r>
    </w:p>
    <w:p w14:paraId="7B116CCF" w14:textId="77777777" w:rsidR="00295EE9" w:rsidRPr="003F155D" w:rsidRDefault="00413EE2">
      <w:pPr>
        <w:pBdr>
          <w:top w:val="nil"/>
          <w:left w:val="nil"/>
          <w:bottom w:val="nil"/>
          <w:right w:val="nil"/>
          <w:between w:val="nil"/>
        </w:pBdr>
        <w:spacing w:before="41"/>
        <w:ind w:left="2935" w:right="194"/>
        <w:rPr>
          <w:rFonts w:ascii="Times New Roman" w:eastAsia="Times New Roman" w:hAnsi="Times New Roman" w:cs="Times New Roman"/>
          <w:color w:val="000000"/>
          <w:sz w:val="24"/>
          <w:szCs w:val="24"/>
          <w:u w:val="single"/>
          <w:lang w:val="es-CO"/>
        </w:rPr>
      </w:pPr>
      <w:r w:rsidRPr="003F155D">
        <w:rPr>
          <w:rFonts w:ascii="Times New Roman" w:eastAsia="Times New Roman" w:hAnsi="Times New Roman" w:cs="Times New Roman"/>
          <w:color w:val="000000"/>
          <w:sz w:val="24"/>
          <w:szCs w:val="24"/>
          <w:u w:val="single"/>
          <w:lang w:val="es-CO"/>
        </w:rPr>
        <w:t>millanonate@gmail.com</w:t>
      </w:r>
    </w:p>
    <w:p w14:paraId="66882F57" w14:textId="77777777" w:rsidR="00295EE9" w:rsidRPr="003F155D" w:rsidRDefault="00295EE9">
      <w:pPr>
        <w:pBdr>
          <w:top w:val="nil"/>
          <w:left w:val="nil"/>
          <w:bottom w:val="nil"/>
          <w:right w:val="nil"/>
          <w:between w:val="nil"/>
        </w:pBdr>
        <w:spacing w:before="1"/>
        <w:ind w:left="2933"/>
        <w:rPr>
          <w:rFonts w:ascii="Times New Roman" w:eastAsia="Times New Roman" w:hAnsi="Times New Roman" w:cs="Times New Roman"/>
          <w:color w:val="000000"/>
          <w:sz w:val="24"/>
          <w:szCs w:val="24"/>
          <w:lang w:val="es-CO"/>
        </w:rPr>
      </w:pPr>
    </w:p>
    <w:p w14:paraId="118D1D69" w14:textId="77777777" w:rsidR="00295EE9" w:rsidRPr="003F155D" w:rsidRDefault="00295EE9">
      <w:pPr>
        <w:spacing w:line="200" w:lineRule="auto"/>
        <w:rPr>
          <w:rFonts w:ascii="Times New Roman" w:eastAsia="Times New Roman" w:hAnsi="Times New Roman" w:cs="Times New Roman"/>
          <w:sz w:val="24"/>
          <w:szCs w:val="24"/>
          <w:lang w:val="es-CO"/>
        </w:rPr>
      </w:pPr>
    </w:p>
    <w:p w14:paraId="6DAE01D6" w14:textId="2E715BA1" w:rsidR="00295EE9" w:rsidRPr="003F155D" w:rsidRDefault="00413EE2">
      <w:pPr>
        <w:pBdr>
          <w:top w:val="nil"/>
          <w:left w:val="nil"/>
          <w:bottom w:val="nil"/>
          <w:right w:val="nil"/>
          <w:between w:val="nil"/>
        </w:pBdr>
        <w:tabs>
          <w:tab w:val="left" w:pos="2932"/>
        </w:tabs>
        <w:spacing w:before="69"/>
        <w:rPr>
          <w:rFonts w:ascii="Times New Roman" w:eastAsia="Times New Roman" w:hAnsi="Times New Roman" w:cs="Times New Roman"/>
          <w:color w:val="000000"/>
          <w:sz w:val="24"/>
          <w:szCs w:val="24"/>
          <w:lang w:val="es-CO"/>
        </w:rPr>
      </w:pPr>
      <w:proofErr w:type="spellStart"/>
      <w:r w:rsidRPr="003F155D">
        <w:rPr>
          <w:rFonts w:ascii="Times New Roman" w:eastAsia="Times New Roman" w:hAnsi="Times New Roman" w:cs="Times New Roman"/>
          <w:color w:val="000000"/>
          <w:sz w:val="24"/>
          <w:szCs w:val="24"/>
          <w:lang w:val="es-CO"/>
        </w:rPr>
        <w:t>Entomolog</w:t>
      </w:r>
      <w:r w:rsidRPr="003F155D">
        <w:rPr>
          <w:rFonts w:ascii="Times New Roman" w:eastAsia="Times New Roman" w:hAnsi="Times New Roman" w:cs="Times New Roman"/>
          <w:sz w:val="24"/>
          <w:szCs w:val="24"/>
          <w:lang w:val="es-CO"/>
        </w:rPr>
        <w:t>y</w:t>
      </w:r>
      <w:proofErr w:type="spellEnd"/>
      <w:r w:rsidRPr="003F155D">
        <w:rPr>
          <w:rFonts w:ascii="Times New Roman" w:eastAsia="Times New Roman" w:hAnsi="Times New Roman" w:cs="Times New Roman"/>
          <w:sz w:val="24"/>
          <w:szCs w:val="24"/>
          <w:lang w:val="es-CO"/>
        </w:rPr>
        <w:t xml:space="preserve"> </w:t>
      </w:r>
      <w:proofErr w:type="spellStart"/>
      <w:r w:rsidRPr="003F155D">
        <w:rPr>
          <w:rFonts w:ascii="Times New Roman" w:eastAsia="Times New Roman" w:hAnsi="Times New Roman" w:cs="Times New Roman"/>
          <w:sz w:val="24"/>
          <w:szCs w:val="24"/>
          <w:lang w:val="es-CO"/>
        </w:rPr>
        <w:t>Unit</w:t>
      </w:r>
      <w:proofErr w:type="spellEnd"/>
      <w:r w:rsidR="00E3326D">
        <w:rPr>
          <w:rFonts w:ascii="Times New Roman" w:eastAsia="Times New Roman" w:hAnsi="Times New Roman" w:cs="Times New Roman"/>
          <w:color w:val="000000"/>
          <w:sz w:val="24"/>
          <w:szCs w:val="24"/>
          <w:lang w:val="es-CO"/>
        </w:rPr>
        <w:t>:</w:t>
      </w:r>
      <w:r w:rsidR="00E3326D">
        <w:rPr>
          <w:rFonts w:ascii="Times New Roman" w:eastAsia="Times New Roman" w:hAnsi="Times New Roman" w:cs="Times New Roman"/>
          <w:color w:val="000000"/>
          <w:sz w:val="24"/>
          <w:szCs w:val="24"/>
          <w:lang w:val="es-CO"/>
        </w:rPr>
        <w:tab/>
      </w:r>
      <w:r w:rsidRPr="003F155D">
        <w:rPr>
          <w:rFonts w:ascii="Times New Roman" w:eastAsia="Times New Roman" w:hAnsi="Times New Roman" w:cs="Times New Roman"/>
          <w:color w:val="000000"/>
          <w:sz w:val="24"/>
          <w:szCs w:val="24"/>
          <w:lang w:val="es-CO"/>
        </w:rPr>
        <w:t xml:space="preserve">Andrés Benito Amado, </w:t>
      </w:r>
      <w:proofErr w:type="spellStart"/>
      <w:r w:rsidRPr="003F155D">
        <w:rPr>
          <w:rFonts w:ascii="Times New Roman" w:eastAsia="Times New Roman" w:hAnsi="Times New Roman" w:cs="Times New Roman"/>
          <w:color w:val="000000"/>
          <w:sz w:val="24"/>
          <w:szCs w:val="24"/>
          <w:lang w:val="es-CO"/>
        </w:rPr>
        <w:t>BSc</w:t>
      </w:r>
      <w:proofErr w:type="spellEnd"/>
      <w:r w:rsidRPr="003F155D">
        <w:rPr>
          <w:rFonts w:ascii="Times New Roman" w:eastAsia="Times New Roman" w:hAnsi="Times New Roman" w:cs="Times New Roman"/>
          <w:color w:val="000000"/>
          <w:sz w:val="24"/>
          <w:szCs w:val="24"/>
          <w:lang w:val="es-CO"/>
        </w:rPr>
        <w:t>.</w:t>
      </w:r>
    </w:p>
    <w:p w14:paraId="47894D87" w14:textId="4DD5026F" w:rsidR="00295EE9" w:rsidRPr="003F155D" w:rsidRDefault="00413EE2">
      <w:pPr>
        <w:pBdr>
          <w:top w:val="nil"/>
          <w:left w:val="nil"/>
          <w:bottom w:val="nil"/>
          <w:right w:val="nil"/>
          <w:between w:val="nil"/>
        </w:pBdr>
        <w:spacing w:before="41"/>
        <w:rPr>
          <w:rFonts w:ascii="Times New Roman" w:eastAsia="Times New Roman" w:hAnsi="Times New Roman" w:cs="Times New Roman"/>
          <w:color w:val="000000"/>
          <w:sz w:val="24"/>
          <w:szCs w:val="24"/>
          <w:lang w:val="es-CO"/>
        </w:rPr>
      </w:pPr>
      <w:r w:rsidRPr="003F155D">
        <w:rPr>
          <w:rFonts w:ascii="Times New Roman" w:eastAsia="Times New Roman" w:hAnsi="Times New Roman" w:cs="Times New Roman"/>
          <w:color w:val="000000"/>
          <w:sz w:val="24"/>
          <w:szCs w:val="24"/>
          <w:lang w:val="es-CO"/>
        </w:rPr>
        <w:t xml:space="preserve">                                           </w:t>
      </w:r>
      <w:r w:rsidR="00E3326D">
        <w:rPr>
          <w:rFonts w:ascii="Times New Roman" w:eastAsia="Times New Roman" w:hAnsi="Times New Roman" w:cs="Times New Roman"/>
          <w:color w:val="000000"/>
          <w:sz w:val="24"/>
          <w:szCs w:val="24"/>
          <w:lang w:val="es-CO"/>
        </w:rPr>
        <w:t xml:space="preserve">    </w:t>
      </w:r>
      <w:r w:rsidRPr="003F155D">
        <w:rPr>
          <w:rFonts w:ascii="Times New Roman" w:eastAsia="Times New Roman" w:hAnsi="Times New Roman" w:cs="Times New Roman"/>
          <w:color w:val="000000"/>
          <w:sz w:val="24"/>
          <w:szCs w:val="24"/>
          <w:lang w:val="es-CO"/>
        </w:rPr>
        <w:t xml:space="preserve"> </w:t>
      </w:r>
      <w:r w:rsidR="00E3326D">
        <w:rPr>
          <w:rFonts w:ascii="Times New Roman" w:eastAsia="Times New Roman" w:hAnsi="Times New Roman" w:cs="Times New Roman"/>
          <w:color w:val="000000"/>
          <w:sz w:val="24"/>
          <w:szCs w:val="24"/>
          <w:lang w:val="es-CO"/>
        </w:rPr>
        <w:t xml:space="preserve"> </w:t>
      </w:r>
      <w:r w:rsidRPr="003F155D">
        <w:rPr>
          <w:rFonts w:ascii="Times New Roman" w:eastAsia="Times New Roman" w:hAnsi="Times New Roman" w:cs="Times New Roman"/>
          <w:color w:val="000000"/>
          <w:sz w:val="24"/>
          <w:szCs w:val="24"/>
          <w:lang w:val="es-CO"/>
        </w:rPr>
        <w:t>Centro Internacional de Vacunas (CIV)</w:t>
      </w:r>
    </w:p>
    <w:p w14:paraId="79700556" w14:textId="77777777" w:rsidR="00295EE9" w:rsidRPr="003F155D" w:rsidRDefault="00413EE2">
      <w:pPr>
        <w:pBdr>
          <w:top w:val="nil"/>
          <w:left w:val="nil"/>
          <w:bottom w:val="nil"/>
          <w:right w:val="nil"/>
          <w:between w:val="nil"/>
        </w:pBdr>
        <w:spacing w:before="43" w:line="275" w:lineRule="auto"/>
        <w:ind w:left="2933"/>
        <w:rPr>
          <w:rFonts w:ascii="Times New Roman" w:eastAsia="Times New Roman" w:hAnsi="Times New Roman" w:cs="Times New Roman"/>
          <w:color w:val="000000"/>
          <w:sz w:val="24"/>
          <w:szCs w:val="24"/>
          <w:lang w:val="es-CO"/>
        </w:rPr>
      </w:pPr>
      <w:r w:rsidRPr="003F155D">
        <w:rPr>
          <w:rFonts w:ascii="Times New Roman" w:eastAsia="Times New Roman" w:hAnsi="Times New Roman" w:cs="Times New Roman"/>
          <w:color w:val="000000"/>
          <w:sz w:val="24"/>
          <w:szCs w:val="24"/>
          <w:lang w:val="es-CO"/>
        </w:rPr>
        <w:t>Km 6 Vía Cali – Puerto Tejada. Corregimiento El Hormiguero</w:t>
      </w:r>
    </w:p>
    <w:p w14:paraId="5989B784" w14:textId="77777777" w:rsidR="00295EE9" w:rsidRPr="003F155D" w:rsidRDefault="00413EE2">
      <w:pPr>
        <w:pBdr>
          <w:top w:val="nil"/>
          <w:left w:val="nil"/>
          <w:bottom w:val="nil"/>
          <w:right w:val="nil"/>
          <w:between w:val="nil"/>
        </w:pBdr>
        <w:spacing w:before="1" w:line="275" w:lineRule="auto"/>
        <w:ind w:left="2933" w:right="3245"/>
        <w:rPr>
          <w:rFonts w:ascii="Times New Roman" w:eastAsia="Times New Roman" w:hAnsi="Times New Roman" w:cs="Times New Roman"/>
          <w:color w:val="000000"/>
          <w:sz w:val="24"/>
          <w:szCs w:val="24"/>
          <w:lang w:val="es-CO"/>
        </w:rPr>
      </w:pPr>
      <w:proofErr w:type="spellStart"/>
      <w:r w:rsidRPr="003F155D">
        <w:rPr>
          <w:rFonts w:ascii="Times New Roman" w:eastAsia="Times New Roman" w:hAnsi="Times New Roman" w:cs="Times New Roman"/>
          <w:color w:val="000000"/>
          <w:sz w:val="24"/>
          <w:szCs w:val="24"/>
          <w:lang w:val="es-CO"/>
        </w:rPr>
        <w:lastRenderedPageBreak/>
        <w:t>Tel</w:t>
      </w:r>
      <w:r w:rsidRPr="003F155D">
        <w:rPr>
          <w:rFonts w:ascii="Times New Roman" w:eastAsia="Times New Roman" w:hAnsi="Times New Roman" w:cs="Times New Roman"/>
          <w:sz w:val="24"/>
          <w:szCs w:val="24"/>
          <w:lang w:val="es-CO"/>
        </w:rPr>
        <w:t>ephone</w:t>
      </w:r>
      <w:proofErr w:type="spellEnd"/>
      <w:r w:rsidRPr="003F155D">
        <w:rPr>
          <w:rFonts w:ascii="Times New Roman" w:eastAsia="Times New Roman" w:hAnsi="Times New Roman" w:cs="Times New Roman"/>
          <w:color w:val="000000"/>
          <w:sz w:val="24"/>
          <w:szCs w:val="24"/>
          <w:lang w:val="es-CO"/>
        </w:rPr>
        <w:t xml:space="preserve">: (57) 2-5216228 </w:t>
      </w:r>
      <w:r w:rsidRPr="003F155D">
        <w:rPr>
          <w:rFonts w:ascii="Times New Roman" w:eastAsia="Times New Roman" w:hAnsi="Times New Roman" w:cs="Times New Roman"/>
          <w:color w:val="000000"/>
          <w:sz w:val="24"/>
          <w:szCs w:val="24"/>
          <w:u w:val="single"/>
          <w:lang w:val="es-CO"/>
        </w:rPr>
        <w:t>amado</w:t>
      </w:r>
      <w:hyperlink r:id="rId16">
        <w:r w:rsidRPr="003F155D">
          <w:rPr>
            <w:rFonts w:ascii="Times New Roman" w:eastAsia="Times New Roman" w:hAnsi="Times New Roman" w:cs="Times New Roman"/>
            <w:color w:val="000000"/>
            <w:sz w:val="24"/>
            <w:szCs w:val="24"/>
            <w:u w:val="single"/>
            <w:lang w:val="es-CO"/>
          </w:rPr>
          <w:t>@inmuno.org</w:t>
        </w:r>
      </w:hyperlink>
    </w:p>
    <w:p w14:paraId="135225C9" w14:textId="77777777" w:rsidR="00295EE9" w:rsidRPr="003F155D" w:rsidRDefault="00295EE9">
      <w:pPr>
        <w:spacing w:before="8" w:line="280" w:lineRule="auto"/>
        <w:rPr>
          <w:rFonts w:ascii="Times New Roman" w:eastAsia="Times New Roman" w:hAnsi="Times New Roman" w:cs="Times New Roman"/>
          <w:sz w:val="24"/>
          <w:szCs w:val="24"/>
          <w:lang w:val="es-CO"/>
        </w:rPr>
      </w:pPr>
    </w:p>
    <w:p w14:paraId="518059E6" w14:textId="237E7052" w:rsidR="00295EE9" w:rsidRPr="003F155D" w:rsidRDefault="00413EE2">
      <w:pPr>
        <w:pBdr>
          <w:top w:val="nil"/>
          <w:left w:val="nil"/>
          <w:bottom w:val="nil"/>
          <w:right w:val="nil"/>
          <w:between w:val="nil"/>
        </w:pBdr>
        <w:shd w:val="clear" w:color="auto" w:fill="FFFFFF"/>
        <w:tabs>
          <w:tab w:val="left" w:pos="2932"/>
        </w:tabs>
        <w:spacing w:before="69"/>
        <w:rPr>
          <w:rFonts w:ascii="Times New Roman" w:eastAsia="Times New Roman" w:hAnsi="Times New Roman" w:cs="Times New Roman"/>
          <w:color w:val="000000"/>
          <w:sz w:val="24"/>
          <w:szCs w:val="24"/>
          <w:lang w:val="es-CO"/>
        </w:rPr>
      </w:pPr>
      <w:r w:rsidRPr="003F155D">
        <w:rPr>
          <w:rFonts w:ascii="Times New Roman" w:eastAsia="Times New Roman" w:hAnsi="Times New Roman" w:cs="Times New Roman"/>
          <w:color w:val="000000"/>
          <w:sz w:val="24"/>
          <w:szCs w:val="24"/>
          <w:lang w:val="es-CO"/>
        </w:rPr>
        <w:t xml:space="preserve">  </w:t>
      </w:r>
      <w:proofErr w:type="spellStart"/>
      <w:r w:rsidRPr="003F155D">
        <w:rPr>
          <w:rFonts w:ascii="Times New Roman" w:eastAsia="Times New Roman" w:hAnsi="Times New Roman" w:cs="Times New Roman"/>
          <w:sz w:val="24"/>
          <w:szCs w:val="24"/>
          <w:lang w:val="es-CO"/>
        </w:rPr>
        <w:t>Clinical</w:t>
      </w:r>
      <w:proofErr w:type="spellEnd"/>
      <w:r w:rsidRPr="003F155D">
        <w:rPr>
          <w:rFonts w:ascii="Times New Roman" w:eastAsia="Times New Roman" w:hAnsi="Times New Roman" w:cs="Times New Roman"/>
          <w:sz w:val="24"/>
          <w:szCs w:val="24"/>
          <w:lang w:val="es-CO"/>
        </w:rPr>
        <w:t xml:space="preserve"> Monitor</w:t>
      </w:r>
      <w:r w:rsidRPr="003F155D">
        <w:rPr>
          <w:rFonts w:ascii="Times New Roman" w:eastAsia="Times New Roman" w:hAnsi="Times New Roman" w:cs="Times New Roman"/>
          <w:color w:val="000000"/>
          <w:sz w:val="24"/>
          <w:szCs w:val="24"/>
          <w:lang w:val="es-CO"/>
        </w:rPr>
        <w:t xml:space="preserve">:                </w:t>
      </w:r>
      <w:r w:rsidR="003F155D">
        <w:rPr>
          <w:rFonts w:ascii="Times New Roman" w:eastAsia="Times New Roman" w:hAnsi="Times New Roman" w:cs="Times New Roman"/>
          <w:color w:val="000000"/>
          <w:sz w:val="24"/>
          <w:szCs w:val="24"/>
          <w:lang w:val="es-CO"/>
        </w:rPr>
        <w:tab/>
      </w:r>
      <w:r w:rsidRPr="003F155D">
        <w:rPr>
          <w:rFonts w:ascii="Times New Roman" w:eastAsia="Times New Roman" w:hAnsi="Times New Roman" w:cs="Times New Roman"/>
          <w:color w:val="000000"/>
          <w:sz w:val="24"/>
          <w:szCs w:val="24"/>
          <w:lang w:val="es-CO"/>
        </w:rPr>
        <w:t>Ricardo Palacios, MD, PhD Meridional R&amp;D</w:t>
      </w:r>
    </w:p>
    <w:p w14:paraId="4405AA24" w14:textId="3259D5E3" w:rsidR="00295EE9" w:rsidRPr="003F155D" w:rsidRDefault="00413EE2">
      <w:pPr>
        <w:pBdr>
          <w:top w:val="nil"/>
          <w:left w:val="nil"/>
          <w:bottom w:val="nil"/>
          <w:right w:val="nil"/>
          <w:between w:val="nil"/>
        </w:pBdr>
        <w:spacing w:before="1" w:line="275" w:lineRule="auto"/>
        <w:ind w:left="2933" w:right="2940"/>
        <w:rPr>
          <w:rFonts w:ascii="Times New Roman" w:eastAsia="Times New Roman" w:hAnsi="Times New Roman" w:cs="Times New Roman"/>
          <w:color w:val="000000"/>
          <w:sz w:val="24"/>
          <w:szCs w:val="24"/>
          <w:lang w:val="es-CO"/>
        </w:rPr>
      </w:pPr>
      <w:proofErr w:type="spellStart"/>
      <w:r w:rsidRPr="003F155D">
        <w:rPr>
          <w:rFonts w:ascii="Times New Roman" w:eastAsia="Times New Roman" w:hAnsi="Times New Roman" w:cs="Times New Roman"/>
          <w:color w:val="000000"/>
          <w:sz w:val="24"/>
          <w:szCs w:val="24"/>
          <w:lang w:val="es-CO"/>
        </w:rPr>
        <w:t>Rua</w:t>
      </w:r>
      <w:proofErr w:type="spellEnd"/>
      <w:r w:rsidRPr="003F155D">
        <w:rPr>
          <w:rFonts w:ascii="Times New Roman" w:eastAsia="Times New Roman" w:hAnsi="Times New Roman" w:cs="Times New Roman"/>
          <w:color w:val="000000"/>
          <w:sz w:val="24"/>
          <w:szCs w:val="24"/>
          <w:lang w:val="es-CO"/>
        </w:rPr>
        <w:t xml:space="preserve"> </w:t>
      </w:r>
      <w:proofErr w:type="spellStart"/>
      <w:r w:rsidRPr="003F155D">
        <w:rPr>
          <w:rFonts w:ascii="Times New Roman" w:eastAsia="Times New Roman" w:hAnsi="Times New Roman" w:cs="Times New Roman"/>
          <w:color w:val="000000"/>
          <w:sz w:val="24"/>
          <w:szCs w:val="24"/>
          <w:lang w:val="es-CO"/>
        </w:rPr>
        <w:t>Fernão</w:t>
      </w:r>
      <w:proofErr w:type="spellEnd"/>
      <w:r w:rsidRPr="003F155D">
        <w:rPr>
          <w:rFonts w:ascii="Times New Roman" w:eastAsia="Times New Roman" w:hAnsi="Times New Roman" w:cs="Times New Roman"/>
          <w:color w:val="000000"/>
          <w:sz w:val="24"/>
          <w:szCs w:val="24"/>
          <w:lang w:val="es-CO"/>
        </w:rPr>
        <w:t xml:space="preserve"> </w:t>
      </w:r>
      <w:proofErr w:type="spellStart"/>
      <w:r w:rsidRPr="003F155D">
        <w:rPr>
          <w:rFonts w:ascii="Times New Roman" w:eastAsia="Times New Roman" w:hAnsi="Times New Roman" w:cs="Times New Roman"/>
          <w:color w:val="000000"/>
          <w:sz w:val="24"/>
          <w:szCs w:val="24"/>
          <w:lang w:val="es-CO"/>
        </w:rPr>
        <w:t>Dia</w:t>
      </w:r>
      <w:r w:rsidR="00E3326D">
        <w:rPr>
          <w:rFonts w:ascii="Times New Roman" w:eastAsia="Times New Roman" w:hAnsi="Times New Roman" w:cs="Times New Roman"/>
          <w:color w:val="000000"/>
          <w:sz w:val="24"/>
          <w:szCs w:val="24"/>
          <w:lang w:val="es-CO"/>
        </w:rPr>
        <w:t>s</w:t>
      </w:r>
      <w:proofErr w:type="spellEnd"/>
      <w:r w:rsidR="00E3326D">
        <w:rPr>
          <w:rFonts w:ascii="Times New Roman" w:eastAsia="Times New Roman" w:hAnsi="Times New Roman" w:cs="Times New Roman"/>
          <w:color w:val="000000"/>
          <w:sz w:val="24"/>
          <w:szCs w:val="24"/>
          <w:lang w:val="es-CO"/>
        </w:rPr>
        <w:t xml:space="preserve">, 128 / 34A São Paulo, SP, </w:t>
      </w:r>
      <w:proofErr w:type="spellStart"/>
      <w:r w:rsidR="00E3326D">
        <w:rPr>
          <w:rFonts w:ascii="Times New Roman" w:eastAsia="Times New Roman" w:hAnsi="Times New Roman" w:cs="Times New Roman"/>
          <w:color w:val="000000"/>
          <w:sz w:val="24"/>
          <w:szCs w:val="24"/>
          <w:lang w:val="es-CO"/>
        </w:rPr>
        <w:t>Braz</w:t>
      </w:r>
      <w:r w:rsidRPr="003F155D">
        <w:rPr>
          <w:rFonts w:ascii="Times New Roman" w:eastAsia="Times New Roman" w:hAnsi="Times New Roman" w:cs="Times New Roman"/>
          <w:color w:val="000000"/>
          <w:sz w:val="24"/>
          <w:szCs w:val="24"/>
          <w:lang w:val="es-CO"/>
        </w:rPr>
        <w:t>il</w:t>
      </w:r>
      <w:proofErr w:type="spellEnd"/>
    </w:p>
    <w:p w14:paraId="285CFBE6" w14:textId="77777777" w:rsidR="00295EE9" w:rsidRDefault="00413EE2">
      <w:pPr>
        <w:pBdr>
          <w:top w:val="nil"/>
          <w:left w:val="nil"/>
          <w:bottom w:val="nil"/>
          <w:right w:val="nil"/>
          <w:between w:val="nil"/>
        </w:pBdr>
        <w:spacing w:before="4"/>
        <w:ind w:left="2933" w:right="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CEP 05427-000</w:t>
      </w:r>
    </w:p>
    <w:p w14:paraId="123871B6" w14:textId="77777777" w:rsidR="00295EE9" w:rsidRDefault="00413EE2">
      <w:pPr>
        <w:pBdr>
          <w:top w:val="nil"/>
          <w:left w:val="nil"/>
          <w:bottom w:val="nil"/>
          <w:right w:val="nil"/>
          <w:between w:val="nil"/>
        </w:pBdr>
        <w:spacing w:before="41"/>
        <w:ind w:left="2933" w:right="63"/>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Telephone</w:t>
      </w:r>
      <w:r>
        <w:rPr>
          <w:rFonts w:ascii="Times New Roman" w:eastAsia="Times New Roman" w:hAnsi="Times New Roman" w:cs="Times New Roman"/>
          <w:color w:val="000000"/>
          <w:sz w:val="24"/>
          <w:szCs w:val="24"/>
        </w:rPr>
        <w:t>: +55(11)939 40670</w:t>
      </w:r>
    </w:p>
    <w:p w14:paraId="1A6F0DB7" w14:textId="77777777" w:rsidR="00295EE9" w:rsidRDefault="00E3326D">
      <w:pPr>
        <w:pBdr>
          <w:top w:val="nil"/>
          <w:left w:val="nil"/>
          <w:bottom w:val="nil"/>
          <w:right w:val="nil"/>
          <w:between w:val="nil"/>
        </w:pBdr>
        <w:spacing w:before="41"/>
        <w:ind w:left="2933" w:right="63"/>
        <w:rPr>
          <w:rFonts w:ascii="Times New Roman" w:eastAsia="Times New Roman" w:hAnsi="Times New Roman" w:cs="Times New Roman"/>
          <w:color w:val="000000"/>
          <w:sz w:val="24"/>
          <w:szCs w:val="24"/>
        </w:rPr>
      </w:pPr>
      <w:hyperlink r:id="rId17">
        <w:r w:rsidR="00413EE2">
          <w:rPr>
            <w:rFonts w:ascii="Times New Roman" w:eastAsia="Times New Roman" w:hAnsi="Times New Roman" w:cs="Times New Roman"/>
            <w:color w:val="000000"/>
            <w:sz w:val="24"/>
            <w:szCs w:val="24"/>
            <w:u w:val="single"/>
          </w:rPr>
          <w:t>rpalacios@meridionalrd.com</w:t>
        </w:r>
      </w:hyperlink>
    </w:p>
    <w:p w14:paraId="316DDA9B" w14:textId="77777777" w:rsidR="00295EE9" w:rsidRDefault="00295EE9">
      <w:pPr>
        <w:spacing w:before="11" w:line="280" w:lineRule="auto"/>
        <w:rPr>
          <w:rFonts w:ascii="Times New Roman" w:eastAsia="Times New Roman" w:hAnsi="Times New Roman" w:cs="Times New Roman"/>
          <w:sz w:val="24"/>
          <w:szCs w:val="24"/>
        </w:rPr>
      </w:pPr>
    </w:p>
    <w:p w14:paraId="5E683DD4" w14:textId="77777777" w:rsidR="00295EE9" w:rsidRDefault="00413EE2">
      <w:pPr>
        <w:pBdr>
          <w:top w:val="nil"/>
          <w:left w:val="nil"/>
          <w:bottom w:val="nil"/>
          <w:right w:val="nil"/>
          <w:between w:val="nil"/>
        </w:pBdr>
        <w:tabs>
          <w:tab w:val="left" w:pos="2932"/>
        </w:tabs>
        <w:spacing w:before="69"/>
        <w:ind w:left="10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Ethics Committee</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Ethics Committee</w:t>
      </w:r>
      <w:r>
        <w:rPr>
          <w:rFonts w:ascii="Times New Roman" w:eastAsia="Times New Roman" w:hAnsi="Times New Roman" w:cs="Times New Roman"/>
          <w:color w:val="000000"/>
          <w:sz w:val="24"/>
          <w:szCs w:val="24"/>
        </w:rPr>
        <w:t>, CIV (CECIV)</w:t>
      </w:r>
    </w:p>
    <w:p w14:paraId="6018DFD4" w14:textId="77777777" w:rsidR="00295EE9" w:rsidRDefault="00413EE2">
      <w:pPr>
        <w:pBdr>
          <w:top w:val="nil"/>
          <w:left w:val="nil"/>
          <w:bottom w:val="nil"/>
          <w:right w:val="nil"/>
          <w:between w:val="nil"/>
        </w:pBdr>
        <w:spacing w:before="41" w:line="275" w:lineRule="auto"/>
        <w:ind w:left="2933" w:right="19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IRB# IRB00007039 - IRB00007040 FWA: FWA00016072</w:t>
      </w:r>
    </w:p>
    <w:p w14:paraId="354FC4D9" w14:textId="77777777" w:rsidR="00295EE9" w:rsidRDefault="00413EE2">
      <w:pPr>
        <w:pBdr>
          <w:top w:val="nil"/>
          <w:left w:val="nil"/>
          <w:bottom w:val="nil"/>
          <w:right w:val="nil"/>
          <w:between w:val="nil"/>
        </w:pBdr>
        <w:spacing w:before="1"/>
        <w:ind w:left="2933" w:right="63"/>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Telephone</w:t>
      </w:r>
      <w:r>
        <w:rPr>
          <w:rFonts w:ascii="Times New Roman" w:eastAsia="Times New Roman" w:hAnsi="Times New Roman" w:cs="Times New Roman"/>
          <w:color w:val="000000"/>
          <w:sz w:val="24"/>
          <w:szCs w:val="24"/>
        </w:rPr>
        <w:t>: (57)-(2)-518-5677 Fax: (57)-(2)--554284</w:t>
      </w:r>
    </w:p>
    <w:p w14:paraId="503F83D6" w14:textId="77777777" w:rsidR="00295EE9" w:rsidRDefault="00295EE9">
      <w:pPr>
        <w:spacing w:line="160" w:lineRule="auto"/>
        <w:rPr>
          <w:rFonts w:ascii="Times New Roman" w:eastAsia="Times New Roman" w:hAnsi="Times New Roman" w:cs="Times New Roman"/>
          <w:sz w:val="24"/>
          <w:szCs w:val="24"/>
        </w:rPr>
      </w:pPr>
    </w:p>
    <w:p w14:paraId="2FB17BC4" w14:textId="77777777" w:rsidR="00295EE9" w:rsidRDefault="00295EE9">
      <w:pPr>
        <w:spacing w:line="200" w:lineRule="auto"/>
        <w:rPr>
          <w:rFonts w:ascii="Times New Roman" w:eastAsia="Times New Roman" w:hAnsi="Times New Roman" w:cs="Times New Roman"/>
          <w:sz w:val="24"/>
          <w:szCs w:val="24"/>
        </w:rPr>
      </w:pPr>
    </w:p>
    <w:p w14:paraId="46E5CB92" w14:textId="77777777" w:rsidR="00295EE9" w:rsidRPr="003F155D" w:rsidRDefault="00413EE2">
      <w:pPr>
        <w:pBdr>
          <w:top w:val="nil"/>
          <w:left w:val="nil"/>
          <w:bottom w:val="nil"/>
          <w:right w:val="nil"/>
          <w:between w:val="nil"/>
        </w:pBdr>
        <w:spacing w:line="275" w:lineRule="auto"/>
        <w:ind w:left="2933" w:right="361"/>
        <w:rPr>
          <w:rFonts w:ascii="Times New Roman" w:eastAsia="Times New Roman" w:hAnsi="Times New Roman" w:cs="Times New Roman"/>
          <w:color w:val="000000"/>
          <w:sz w:val="24"/>
          <w:szCs w:val="24"/>
          <w:lang w:val="es-CO"/>
        </w:rPr>
      </w:pPr>
      <w:r w:rsidRPr="00E3326D">
        <w:rPr>
          <w:rFonts w:ascii="Times New Roman" w:eastAsia="Times New Roman" w:hAnsi="Times New Roman" w:cs="Times New Roman"/>
          <w:sz w:val="24"/>
          <w:szCs w:val="24"/>
        </w:rPr>
        <w:t>Ethics Committee</w:t>
      </w:r>
      <w:r w:rsidRPr="00E3326D">
        <w:rPr>
          <w:rFonts w:ascii="Times New Roman" w:eastAsia="Times New Roman" w:hAnsi="Times New Roman" w:cs="Times New Roman"/>
          <w:color w:val="000000"/>
          <w:sz w:val="24"/>
          <w:szCs w:val="24"/>
        </w:rPr>
        <w:t xml:space="preserve">, </w:t>
      </w:r>
      <w:proofErr w:type="spellStart"/>
      <w:r w:rsidRPr="00E3326D">
        <w:rPr>
          <w:rFonts w:ascii="Times New Roman" w:eastAsia="Times New Roman" w:hAnsi="Times New Roman" w:cs="Times New Roman"/>
          <w:color w:val="000000"/>
          <w:sz w:val="24"/>
          <w:szCs w:val="24"/>
        </w:rPr>
        <w:t>Imbanaco</w:t>
      </w:r>
      <w:proofErr w:type="spellEnd"/>
      <w:r w:rsidRPr="00E3326D">
        <w:rPr>
          <w:rFonts w:ascii="Times New Roman" w:eastAsia="Times New Roman" w:hAnsi="Times New Roman" w:cs="Times New Roman"/>
          <w:color w:val="000000"/>
          <w:sz w:val="24"/>
          <w:szCs w:val="24"/>
        </w:rPr>
        <w:t xml:space="preserve"> Medical Center (CMI) Carrera 38 </w:t>
      </w:r>
      <w:proofErr w:type="gramStart"/>
      <w:r w:rsidRPr="00E3326D">
        <w:rPr>
          <w:rFonts w:ascii="Times New Roman" w:eastAsia="Times New Roman" w:hAnsi="Times New Roman" w:cs="Times New Roman"/>
          <w:color w:val="000000"/>
          <w:sz w:val="24"/>
          <w:szCs w:val="24"/>
        </w:rPr>
        <w:t>A</w:t>
      </w:r>
      <w:proofErr w:type="gramEnd"/>
      <w:r w:rsidRPr="00E3326D">
        <w:rPr>
          <w:rFonts w:ascii="Times New Roman" w:eastAsia="Times New Roman" w:hAnsi="Times New Roman" w:cs="Times New Roman"/>
          <w:color w:val="000000"/>
          <w:sz w:val="24"/>
          <w:szCs w:val="24"/>
        </w:rPr>
        <w:t xml:space="preserve"> No. 5 A 100. </w:t>
      </w:r>
      <w:r w:rsidRPr="003F155D">
        <w:rPr>
          <w:rFonts w:ascii="Times New Roman" w:eastAsia="Times New Roman" w:hAnsi="Times New Roman" w:cs="Times New Roman"/>
          <w:color w:val="000000"/>
          <w:sz w:val="24"/>
          <w:szCs w:val="24"/>
          <w:lang w:val="es-CO"/>
        </w:rPr>
        <w:t>Cali, Colombia.</w:t>
      </w:r>
    </w:p>
    <w:p w14:paraId="78BF70CF" w14:textId="77777777" w:rsidR="00295EE9" w:rsidRPr="003F155D" w:rsidRDefault="00413EE2">
      <w:pPr>
        <w:pBdr>
          <w:top w:val="nil"/>
          <w:left w:val="nil"/>
          <w:bottom w:val="nil"/>
          <w:right w:val="nil"/>
          <w:between w:val="nil"/>
        </w:pBdr>
        <w:spacing w:before="1"/>
        <w:ind w:left="2933" w:right="63"/>
        <w:rPr>
          <w:rFonts w:ascii="Times New Roman" w:eastAsia="Times New Roman" w:hAnsi="Times New Roman" w:cs="Times New Roman"/>
          <w:color w:val="000000"/>
          <w:sz w:val="24"/>
          <w:szCs w:val="24"/>
          <w:lang w:val="es-CO"/>
        </w:rPr>
      </w:pPr>
      <w:proofErr w:type="spellStart"/>
      <w:r w:rsidRPr="003F155D">
        <w:rPr>
          <w:rFonts w:ascii="Times New Roman" w:eastAsia="Times New Roman" w:hAnsi="Times New Roman" w:cs="Times New Roman"/>
          <w:sz w:val="24"/>
          <w:szCs w:val="24"/>
          <w:lang w:val="es-CO"/>
        </w:rPr>
        <w:t>Telephone</w:t>
      </w:r>
      <w:proofErr w:type="spellEnd"/>
      <w:r w:rsidRPr="003F155D">
        <w:rPr>
          <w:rFonts w:ascii="Times New Roman" w:eastAsia="Times New Roman" w:hAnsi="Times New Roman" w:cs="Times New Roman"/>
          <w:color w:val="000000"/>
          <w:sz w:val="24"/>
          <w:szCs w:val="24"/>
          <w:lang w:val="es-CO"/>
        </w:rPr>
        <w:t>: (57)-(2)- 6821000</w:t>
      </w:r>
    </w:p>
    <w:p w14:paraId="6357AE0F" w14:textId="77777777" w:rsidR="00295EE9" w:rsidRPr="003F155D" w:rsidRDefault="00413EE2">
      <w:pPr>
        <w:pBdr>
          <w:top w:val="nil"/>
          <w:left w:val="nil"/>
          <w:bottom w:val="nil"/>
          <w:right w:val="nil"/>
          <w:between w:val="nil"/>
        </w:pBdr>
        <w:spacing w:before="43"/>
        <w:ind w:left="2933" w:right="63"/>
        <w:rPr>
          <w:rFonts w:ascii="Times New Roman" w:eastAsia="Times New Roman" w:hAnsi="Times New Roman" w:cs="Times New Roman"/>
          <w:color w:val="000000"/>
          <w:sz w:val="24"/>
          <w:szCs w:val="24"/>
          <w:lang w:val="es-CO"/>
        </w:rPr>
      </w:pPr>
      <w:r w:rsidRPr="003F155D">
        <w:rPr>
          <w:rFonts w:ascii="Times New Roman" w:eastAsia="Times New Roman" w:hAnsi="Times New Roman" w:cs="Times New Roman"/>
          <w:color w:val="000000"/>
          <w:sz w:val="24"/>
          <w:szCs w:val="24"/>
          <w:lang w:val="es-CO"/>
        </w:rPr>
        <w:t>Fax (57)-(2)-5186000</w:t>
      </w:r>
    </w:p>
    <w:p w14:paraId="35BD4ED7" w14:textId="77777777" w:rsidR="00295EE9" w:rsidRPr="003F155D" w:rsidRDefault="00295EE9">
      <w:pPr>
        <w:spacing w:before="8" w:line="150" w:lineRule="auto"/>
        <w:rPr>
          <w:rFonts w:ascii="Times New Roman" w:eastAsia="Times New Roman" w:hAnsi="Times New Roman" w:cs="Times New Roman"/>
          <w:sz w:val="24"/>
          <w:szCs w:val="24"/>
          <w:lang w:val="es-CO"/>
        </w:rPr>
      </w:pPr>
    </w:p>
    <w:p w14:paraId="3A865C55" w14:textId="77777777" w:rsidR="00295EE9" w:rsidRPr="003F155D" w:rsidRDefault="00295EE9">
      <w:pPr>
        <w:spacing w:line="200" w:lineRule="auto"/>
        <w:rPr>
          <w:rFonts w:ascii="Times New Roman" w:eastAsia="Times New Roman" w:hAnsi="Times New Roman" w:cs="Times New Roman"/>
          <w:sz w:val="24"/>
          <w:szCs w:val="24"/>
          <w:lang w:val="es-CO"/>
        </w:rPr>
      </w:pPr>
    </w:p>
    <w:p w14:paraId="4F90F4A1" w14:textId="77777777" w:rsidR="00295EE9" w:rsidRPr="003F155D" w:rsidRDefault="00413EE2">
      <w:pPr>
        <w:pBdr>
          <w:top w:val="nil"/>
          <w:left w:val="nil"/>
          <w:bottom w:val="nil"/>
          <w:right w:val="nil"/>
          <w:between w:val="nil"/>
        </w:pBdr>
        <w:tabs>
          <w:tab w:val="left" w:pos="2932"/>
        </w:tabs>
        <w:ind w:left="100"/>
        <w:rPr>
          <w:rFonts w:ascii="Times New Roman" w:eastAsia="Times New Roman" w:hAnsi="Times New Roman" w:cs="Times New Roman"/>
          <w:color w:val="000000"/>
          <w:sz w:val="24"/>
          <w:szCs w:val="24"/>
          <w:lang w:val="es-CO"/>
        </w:rPr>
      </w:pPr>
      <w:r w:rsidRPr="003F155D">
        <w:rPr>
          <w:rFonts w:ascii="Times New Roman" w:eastAsia="Times New Roman" w:hAnsi="Times New Roman" w:cs="Times New Roman"/>
          <w:sz w:val="24"/>
          <w:szCs w:val="24"/>
          <w:lang w:val="es-CO"/>
        </w:rPr>
        <w:t>Data Management</w:t>
      </w:r>
      <w:r w:rsidRPr="003F155D">
        <w:rPr>
          <w:rFonts w:ascii="Times New Roman" w:eastAsia="Times New Roman" w:hAnsi="Times New Roman" w:cs="Times New Roman"/>
          <w:color w:val="000000"/>
          <w:sz w:val="24"/>
          <w:szCs w:val="24"/>
          <w:lang w:val="es-CO"/>
        </w:rPr>
        <w:t>:</w:t>
      </w:r>
      <w:r w:rsidRPr="003F155D">
        <w:rPr>
          <w:rFonts w:ascii="Times New Roman" w:eastAsia="Times New Roman" w:hAnsi="Times New Roman" w:cs="Times New Roman"/>
          <w:color w:val="000000"/>
          <w:sz w:val="24"/>
          <w:szCs w:val="24"/>
          <w:lang w:val="es-CO"/>
        </w:rPr>
        <w:tab/>
        <w:t>Álvaro Andrés Álvarez</w:t>
      </w:r>
    </w:p>
    <w:p w14:paraId="0705B6D5" w14:textId="77777777" w:rsidR="00295EE9" w:rsidRPr="003F155D" w:rsidRDefault="00413EE2">
      <w:pPr>
        <w:pBdr>
          <w:top w:val="nil"/>
          <w:left w:val="nil"/>
          <w:bottom w:val="nil"/>
          <w:right w:val="nil"/>
          <w:between w:val="nil"/>
        </w:pBdr>
        <w:spacing w:before="41"/>
        <w:ind w:left="2933" w:right="63"/>
        <w:rPr>
          <w:rFonts w:ascii="Times New Roman" w:eastAsia="Times New Roman" w:hAnsi="Times New Roman" w:cs="Times New Roman"/>
          <w:color w:val="000000"/>
          <w:sz w:val="24"/>
          <w:szCs w:val="24"/>
          <w:lang w:val="es-CO"/>
        </w:rPr>
      </w:pPr>
      <w:r w:rsidRPr="003F155D">
        <w:rPr>
          <w:rFonts w:ascii="Times New Roman" w:eastAsia="Times New Roman" w:hAnsi="Times New Roman" w:cs="Times New Roman"/>
          <w:color w:val="000000"/>
          <w:sz w:val="24"/>
          <w:szCs w:val="24"/>
          <w:lang w:val="es-CO"/>
        </w:rPr>
        <w:t>Centro Internacional de Vacunas (CIV)</w:t>
      </w:r>
    </w:p>
    <w:p w14:paraId="0143C3E7" w14:textId="77777777" w:rsidR="00295EE9" w:rsidRPr="003F155D" w:rsidRDefault="00413EE2">
      <w:pPr>
        <w:pBdr>
          <w:top w:val="nil"/>
          <w:left w:val="nil"/>
          <w:bottom w:val="nil"/>
          <w:right w:val="nil"/>
          <w:between w:val="nil"/>
        </w:pBdr>
        <w:spacing w:before="43" w:line="275" w:lineRule="auto"/>
        <w:ind w:left="2933" w:right="1152"/>
        <w:rPr>
          <w:rFonts w:ascii="Times New Roman" w:eastAsia="Times New Roman" w:hAnsi="Times New Roman" w:cs="Times New Roman"/>
          <w:color w:val="000000"/>
          <w:sz w:val="24"/>
          <w:szCs w:val="24"/>
          <w:lang w:val="es-ES"/>
        </w:rPr>
      </w:pPr>
      <w:r w:rsidRPr="003F155D">
        <w:rPr>
          <w:rFonts w:ascii="Times New Roman" w:eastAsia="Times New Roman" w:hAnsi="Times New Roman" w:cs="Times New Roman"/>
          <w:color w:val="000000"/>
          <w:sz w:val="24"/>
          <w:szCs w:val="24"/>
          <w:lang w:val="es-CO"/>
        </w:rPr>
        <w:t xml:space="preserve">Km 6 Vía Cali – Puerto Tejada. </w:t>
      </w:r>
      <w:r w:rsidRPr="003F155D">
        <w:rPr>
          <w:rFonts w:ascii="Times New Roman" w:eastAsia="Times New Roman" w:hAnsi="Times New Roman" w:cs="Times New Roman"/>
          <w:color w:val="000000"/>
          <w:sz w:val="24"/>
          <w:szCs w:val="24"/>
          <w:lang w:val="es-ES"/>
        </w:rPr>
        <w:t>Corregimiento El Hormiguero</w:t>
      </w:r>
    </w:p>
    <w:p w14:paraId="1FBF2313" w14:textId="77777777" w:rsidR="00295EE9" w:rsidRPr="003F155D" w:rsidRDefault="00413EE2">
      <w:pPr>
        <w:pBdr>
          <w:top w:val="nil"/>
          <w:left w:val="nil"/>
          <w:bottom w:val="nil"/>
          <w:right w:val="nil"/>
          <w:between w:val="nil"/>
        </w:pBdr>
        <w:spacing w:before="1" w:line="275" w:lineRule="auto"/>
        <w:ind w:left="2933" w:right="1782"/>
        <w:rPr>
          <w:rFonts w:ascii="Times New Roman" w:eastAsia="Times New Roman" w:hAnsi="Times New Roman" w:cs="Times New Roman"/>
          <w:color w:val="000000"/>
          <w:sz w:val="24"/>
          <w:szCs w:val="24"/>
          <w:lang w:val="es-ES"/>
        </w:rPr>
      </w:pPr>
      <w:proofErr w:type="spellStart"/>
      <w:r w:rsidRPr="003F155D">
        <w:rPr>
          <w:rFonts w:ascii="Times New Roman" w:eastAsia="Times New Roman" w:hAnsi="Times New Roman" w:cs="Times New Roman"/>
          <w:sz w:val="24"/>
          <w:szCs w:val="24"/>
          <w:lang w:val="es-ES"/>
        </w:rPr>
        <w:t>Telephone</w:t>
      </w:r>
      <w:proofErr w:type="spellEnd"/>
      <w:r w:rsidRPr="003F155D">
        <w:rPr>
          <w:rFonts w:ascii="Times New Roman" w:eastAsia="Times New Roman" w:hAnsi="Times New Roman" w:cs="Times New Roman"/>
          <w:color w:val="000000"/>
          <w:sz w:val="24"/>
          <w:szCs w:val="24"/>
          <w:lang w:val="es-ES"/>
        </w:rPr>
        <w:t xml:space="preserve">: 2-5216228 </w:t>
      </w:r>
      <w:hyperlink r:id="rId18">
        <w:r w:rsidRPr="003F155D">
          <w:rPr>
            <w:rFonts w:ascii="Times New Roman" w:eastAsia="Times New Roman" w:hAnsi="Times New Roman" w:cs="Times New Roman"/>
            <w:color w:val="000000"/>
            <w:sz w:val="24"/>
            <w:szCs w:val="24"/>
            <w:u w:val="single"/>
            <w:lang w:val="es-ES"/>
          </w:rPr>
          <w:t>aalvarez@inmuno.org</w:t>
        </w:r>
      </w:hyperlink>
    </w:p>
    <w:p w14:paraId="02B1658D" w14:textId="77777777" w:rsidR="00295EE9" w:rsidRPr="003F155D" w:rsidRDefault="00295EE9">
      <w:pPr>
        <w:spacing w:before="9"/>
        <w:rPr>
          <w:rFonts w:ascii="Times New Roman" w:eastAsia="Times New Roman" w:hAnsi="Times New Roman" w:cs="Times New Roman"/>
          <w:sz w:val="24"/>
          <w:szCs w:val="24"/>
          <w:lang w:val="es-ES"/>
        </w:rPr>
        <w:sectPr w:rsidR="00295EE9" w:rsidRPr="003F155D">
          <w:footerReference w:type="default" r:id="rId19"/>
          <w:pgSz w:w="11907" w:h="16840"/>
          <w:pgMar w:top="1360" w:right="1320" w:bottom="1440" w:left="1340" w:header="0" w:footer="1251" w:gutter="0"/>
          <w:pgNumType w:start="8"/>
          <w:cols w:space="720"/>
        </w:sectPr>
      </w:pPr>
    </w:p>
    <w:p w14:paraId="3B6F37A9" w14:textId="77777777" w:rsidR="00E3326D" w:rsidRPr="00E3326D" w:rsidRDefault="00413EE2">
      <w:pPr>
        <w:pBdr>
          <w:top w:val="nil"/>
          <w:left w:val="nil"/>
          <w:bottom w:val="nil"/>
          <w:right w:val="nil"/>
          <w:between w:val="nil"/>
        </w:pBdr>
        <w:spacing w:before="69"/>
        <w:ind w:left="100"/>
        <w:rPr>
          <w:rFonts w:ascii="Times New Roman" w:eastAsia="Times New Roman" w:hAnsi="Times New Roman" w:cs="Times New Roman"/>
          <w:sz w:val="24"/>
          <w:szCs w:val="24"/>
          <w:highlight w:val="yellow"/>
        </w:rPr>
      </w:pPr>
      <w:r w:rsidRPr="00E3326D">
        <w:rPr>
          <w:rFonts w:ascii="Times New Roman" w:eastAsia="Times New Roman" w:hAnsi="Times New Roman" w:cs="Times New Roman"/>
          <w:sz w:val="24"/>
          <w:szCs w:val="24"/>
          <w:highlight w:val="yellow"/>
        </w:rPr>
        <w:t xml:space="preserve">Estimated Number of </w:t>
      </w:r>
    </w:p>
    <w:p w14:paraId="6A918270" w14:textId="34B73233" w:rsidR="00295EE9" w:rsidRPr="00E3326D" w:rsidRDefault="00413EE2">
      <w:pPr>
        <w:pBdr>
          <w:top w:val="nil"/>
          <w:left w:val="nil"/>
          <w:bottom w:val="nil"/>
          <w:right w:val="nil"/>
          <w:between w:val="nil"/>
        </w:pBdr>
        <w:spacing w:before="69"/>
        <w:ind w:left="100"/>
        <w:rPr>
          <w:rFonts w:ascii="Times New Roman" w:eastAsia="Times New Roman" w:hAnsi="Times New Roman" w:cs="Times New Roman"/>
          <w:color w:val="000000"/>
          <w:sz w:val="24"/>
          <w:szCs w:val="24"/>
          <w:highlight w:val="yellow"/>
        </w:rPr>
      </w:pPr>
      <w:r w:rsidRPr="00E3326D">
        <w:rPr>
          <w:rFonts w:ascii="Times New Roman" w:eastAsia="Times New Roman" w:hAnsi="Times New Roman" w:cs="Times New Roman"/>
          <w:sz w:val="24"/>
          <w:szCs w:val="24"/>
          <w:highlight w:val="yellow"/>
        </w:rPr>
        <w:t>Admitted Volunteers</w:t>
      </w:r>
    </w:p>
    <w:p w14:paraId="6B45EB53" w14:textId="77777777" w:rsidR="00295EE9" w:rsidRPr="00E3326D" w:rsidRDefault="00413EE2">
      <w:pPr>
        <w:spacing w:line="200" w:lineRule="auto"/>
        <w:rPr>
          <w:rFonts w:ascii="Times New Roman" w:eastAsia="Times New Roman" w:hAnsi="Times New Roman" w:cs="Times New Roman"/>
          <w:sz w:val="24"/>
          <w:szCs w:val="24"/>
          <w:highlight w:val="yellow"/>
        </w:rPr>
      </w:pPr>
      <w:r w:rsidRPr="00E3326D">
        <w:rPr>
          <w:highlight w:val="yellow"/>
        </w:rPr>
        <w:br w:type="column"/>
      </w:r>
    </w:p>
    <w:p w14:paraId="65FB17A3" w14:textId="77777777" w:rsidR="00295EE9" w:rsidRPr="00E3326D" w:rsidRDefault="00413EE2" w:rsidP="00E3326D">
      <w:pPr>
        <w:pBdr>
          <w:top w:val="nil"/>
          <w:left w:val="nil"/>
          <w:bottom w:val="nil"/>
          <w:right w:val="nil"/>
          <w:between w:val="nil"/>
        </w:pBdr>
        <w:ind w:right="118"/>
        <w:rPr>
          <w:rFonts w:ascii="Times New Roman" w:eastAsia="Times New Roman" w:hAnsi="Times New Roman" w:cs="Times New Roman"/>
          <w:color w:val="000000"/>
          <w:sz w:val="24"/>
          <w:szCs w:val="24"/>
          <w:highlight w:val="yellow"/>
        </w:rPr>
      </w:pPr>
      <w:r w:rsidRPr="00E3326D">
        <w:rPr>
          <w:rFonts w:ascii="Times New Roman" w:eastAsia="Times New Roman" w:hAnsi="Times New Roman" w:cs="Times New Roman"/>
          <w:sz w:val="24"/>
          <w:szCs w:val="24"/>
          <w:highlight w:val="yellow"/>
        </w:rPr>
        <w:t>Step</w:t>
      </w:r>
      <w:r w:rsidRPr="00E3326D">
        <w:rPr>
          <w:rFonts w:ascii="Times New Roman" w:eastAsia="Times New Roman" w:hAnsi="Times New Roman" w:cs="Times New Roman"/>
          <w:color w:val="000000"/>
          <w:sz w:val="24"/>
          <w:szCs w:val="24"/>
          <w:highlight w:val="yellow"/>
        </w:rPr>
        <w:t xml:space="preserve"> (2) Dona</w:t>
      </w:r>
      <w:r w:rsidRPr="00E3326D">
        <w:rPr>
          <w:rFonts w:ascii="Times New Roman" w:eastAsia="Times New Roman" w:hAnsi="Times New Roman" w:cs="Times New Roman"/>
          <w:sz w:val="24"/>
          <w:szCs w:val="24"/>
          <w:highlight w:val="yellow"/>
        </w:rPr>
        <w:t>tion of infected blood</w:t>
      </w:r>
      <w:r w:rsidRPr="00E3326D">
        <w:rPr>
          <w:rFonts w:ascii="Times New Roman" w:eastAsia="Times New Roman" w:hAnsi="Times New Roman" w:cs="Times New Roman"/>
          <w:color w:val="000000"/>
          <w:sz w:val="24"/>
          <w:szCs w:val="24"/>
          <w:highlight w:val="yellow"/>
        </w:rPr>
        <w:t xml:space="preserve">: </w:t>
      </w:r>
      <w:r w:rsidRPr="00E3326D">
        <w:rPr>
          <w:rFonts w:ascii="Times New Roman" w:eastAsia="Times New Roman" w:hAnsi="Times New Roman" w:cs="Times New Roman"/>
          <w:sz w:val="24"/>
          <w:szCs w:val="24"/>
          <w:highlight w:val="yellow"/>
        </w:rPr>
        <w:t>Minimum</w:t>
      </w:r>
      <w:r w:rsidRPr="00E3326D">
        <w:rPr>
          <w:rFonts w:ascii="Times New Roman" w:eastAsia="Times New Roman" w:hAnsi="Times New Roman" w:cs="Times New Roman"/>
          <w:color w:val="000000"/>
          <w:sz w:val="24"/>
          <w:szCs w:val="24"/>
          <w:highlight w:val="yellow"/>
        </w:rPr>
        <w:t xml:space="preserve"> 5, </w:t>
      </w:r>
      <w:r w:rsidRPr="00E3326D">
        <w:rPr>
          <w:rFonts w:ascii="Times New Roman" w:eastAsia="Times New Roman" w:hAnsi="Times New Roman" w:cs="Times New Roman"/>
          <w:sz w:val="24"/>
          <w:szCs w:val="24"/>
          <w:highlight w:val="yellow"/>
        </w:rPr>
        <w:t>maximum</w:t>
      </w:r>
      <w:r w:rsidRPr="00E3326D">
        <w:rPr>
          <w:rFonts w:ascii="Times New Roman" w:eastAsia="Times New Roman" w:hAnsi="Times New Roman" w:cs="Times New Roman"/>
          <w:color w:val="000000"/>
          <w:sz w:val="24"/>
          <w:szCs w:val="24"/>
          <w:highlight w:val="yellow"/>
        </w:rPr>
        <w:t xml:space="preserve"> 15 </w:t>
      </w:r>
    </w:p>
    <w:p w14:paraId="6CC6A9D8" w14:textId="77777777" w:rsidR="00295EE9" w:rsidRDefault="00413EE2">
      <w:pPr>
        <w:pBdr>
          <w:top w:val="nil"/>
          <w:left w:val="nil"/>
          <w:bottom w:val="nil"/>
          <w:right w:val="nil"/>
          <w:between w:val="nil"/>
        </w:pBdr>
        <w:ind w:left="100" w:right="118"/>
        <w:rPr>
          <w:rFonts w:ascii="Times New Roman" w:eastAsia="Times New Roman" w:hAnsi="Times New Roman" w:cs="Times New Roman"/>
          <w:color w:val="000000"/>
          <w:sz w:val="24"/>
          <w:szCs w:val="24"/>
        </w:rPr>
        <w:sectPr w:rsidR="00295EE9">
          <w:type w:val="continuous"/>
          <w:pgSz w:w="11907" w:h="16840"/>
          <w:pgMar w:top="1560" w:right="1320" w:bottom="1460" w:left="1340" w:header="720" w:footer="720" w:gutter="0"/>
          <w:cols w:num="2" w:space="720" w:equalWidth="0">
            <w:col w:w="4448" w:space="351"/>
            <w:col w:w="4448" w:space="0"/>
          </w:cols>
        </w:sectPr>
      </w:pPr>
      <w:proofErr w:type="gramStart"/>
      <w:r w:rsidRPr="00E3326D">
        <w:rPr>
          <w:rFonts w:ascii="Times New Roman" w:eastAsia="Times New Roman" w:hAnsi="Times New Roman" w:cs="Times New Roman"/>
          <w:sz w:val="24"/>
          <w:szCs w:val="24"/>
          <w:highlight w:val="yellow"/>
        </w:rPr>
        <w:t>Step</w:t>
      </w:r>
      <w:r w:rsidRPr="00E3326D">
        <w:rPr>
          <w:rFonts w:ascii="Times New Roman" w:eastAsia="Times New Roman" w:hAnsi="Times New Roman" w:cs="Times New Roman"/>
          <w:color w:val="000000"/>
          <w:sz w:val="24"/>
          <w:szCs w:val="24"/>
          <w:highlight w:val="yellow"/>
        </w:rPr>
        <w:t xml:space="preserve">  (</w:t>
      </w:r>
      <w:proofErr w:type="gramEnd"/>
      <w:r w:rsidRPr="00E3326D">
        <w:rPr>
          <w:rFonts w:ascii="Times New Roman" w:eastAsia="Times New Roman" w:hAnsi="Times New Roman" w:cs="Times New Roman"/>
          <w:color w:val="000000"/>
          <w:sz w:val="24"/>
          <w:szCs w:val="24"/>
          <w:highlight w:val="yellow"/>
        </w:rPr>
        <w:t xml:space="preserve">1 y 3)  </w:t>
      </w:r>
      <w:r w:rsidRPr="00E3326D">
        <w:rPr>
          <w:rFonts w:ascii="Times New Roman" w:eastAsia="Times New Roman" w:hAnsi="Times New Roman" w:cs="Times New Roman"/>
          <w:sz w:val="24"/>
          <w:szCs w:val="24"/>
          <w:highlight w:val="yellow"/>
        </w:rPr>
        <w:t>Immunizations and CHMI</w:t>
      </w:r>
      <w:r w:rsidRPr="00E3326D">
        <w:rPr>
          <w:rFonts w:ascii="Times New Roman" w:eastAsia="Times New Roman" w:hAnsi="Times New Roman" w:cs="Times New Roman"/>
          <w:color w:val="000000"/>
          <w:sz w:val="24"/>
          <w:szCs w:val="24"/>
          <w:highlight w:val="yellow"/>
        </w:rPr>
        <w:t>: 32  (</w:t>
      </w:r>
      <w:r w:rsidRPr="00E3326D">
        <w:rPr>
          <w:rFonts w:ascii="Times New Roman" w:eastAsia="Times New Roman" w:hAnsi="Times New Roman" w:cs="Times New Roman"/>
          <w:sz w:val="24"/>
          <w:szCs w:val="24"/>
          <w:highlight w:val="yellow"/>
        </w:rPr>
        <w:t>plus</w:t>
      </w:r>
      <w:r w:rsidRPr="00E3326D">
        <w:rPr>
          <w:rFonts w:ascii="Times New Roman" w:eastAsia="Times New Roman" w:hAnsi="Times New Roman" w:cs="Times New Roman"/>
          <w:color w:val="000000"/>
          <w:sz w:val="24"/>
          <w:szCs w:val="24"/>
          <w:highlight w:val="yellow"/>
        </w:rPr>
        <w:t xml:space="preserve">  4-6 alternativ</w:t>
      </w:r>
      <w:r w:rsidRPr="00E3326D">
        <w:rPr>
          <w:rFonts w:ascii="Times New Roman" w:eastAsia="Times New Roman" w:hAnsi="Times New Roman" w:cs="Times New Roman"/>
          <w:sz w:val="24"/>
          <w:szCs w:val="24"/>
          <w:highlight w:val="yellow"/>
        </w:rPr>
        <w:t>e</w:t>
      </w:r>
      <w:r w:rsidRPr="00E3326D">
        <w:rPr>
          <w:rFonts w:ascii="Times New Roman" w:eastAsia="Times New Roman" w:hAnsi="Times New Roman" w:cs="Times New Roman"/>
          <w:color w:val="000000"/>
          <w:sz w:val="24"/>
          <w:szCs w:val="24"/>
          <w:highlight w:val="yellow"/>
        </w:rPr>
        <w:t>s)</w:t>
      </w:r>
    </w:p>
    <w:p w14:paraId="1C6EB74F" w14:textId="77777777" w:rsidR="00295EE9" w:rsidRDefault="00295EE9">
      <w:pPr>
        <w:spacing w:line="200" w:lineRule="auto"/>
        <w:rPr>
          <w:rFonts w:ascii="Times New Roman" w:eastAsia="Times New Roman" w:hAnsi="Times New Roman" w:cs="Times New Roman"/>
          <w:sz w:val="24"/>
          <w:szCs w:val="24"/>
        </w:rPr>
      </w:pPr>
    </w:p>
    <w:p w14:paraId="5E7B24A5" w14:textId="77777777" w:rsidR="00295EE9" w:rsidRDefault="00295EE9">
      <w:pPr>
        <w:spacing w:before="3" w:line="280" w:lineRule="auto"/>
        <w:rPr>
          <w:rFonts w:ascii="Times New Roman" w:eastAsia="Times New Roman" w:hAnsi="Times New Roman" w:cs="Times New Roman"/>
          <w:sz w:val="24"/>
          <w:szCs w:val="24"/>
        </w:rPr>
      </w:pPr>
    </w:p>
    <w:p w14:paraId="3539AAB4" w14:textId="77777777" w:rsidR="00295EE9" w:rsidRPr="003F155D" w:rsidRDefault="00413EE2">
      <w:pPr>
        <w:pBdr>
          <w:top w:val="nil"/>
          <w:left w:val="nil"/>
          <w:bottom w:val="nil"/>
          <w:right w:val="nil"/>
          <w:between w:val="nil"/>
        </w:pBdr>
        <w:spacing w:before="69"/>
        <w:ind w:left="100" w:right="194"/>
        <w:rPr>
          <w:rFonts w:ascii="Times New Roman" w:eastAsia="Times New Roman" w:hAnsi="Times New Roman" w:cs="Times New Roman"/>
          <w:color w:val="000000"/>
          <w:sz w:val="24"/>
          <w:szCs w:val="24"/>
          <w:lang w:val="es-CO"/>
        </w:rPr>
      </w:pPr>
      <w:r w:rsidRPr="00E3326D">
        <w:rPr>
          <w:rFonts w:ascii="Times New Roman" w:eastAsia="Times New Roman" w:hAnsi="Times New Roman" w:cs="Times New Roman"/>
          <w:sz w:val="24"/>
          <w:szCs w:val="24"/>
        </w:rPr>
        <w:t>Clinical Laboratory</w:t>
      </w:r>
      <w:r w:rsidRPr="00E3326D">
        <w:rPr>
          <w:rFonts w:ascii="Times New Roman" w:eastAsia="Times New Roman" w:hAnsi="Times New Roman" w:cs="Times New Roman"/>
          <w:color w:val="000000"/>
          <w:sz w:val="24"/>
          <w:szCs w:val="24"/>
        </w:rPr>
        <w:t xml:space="preserve">:           </w:t>
      </w:r>
      <w:r w:rsidRPr="00E3326D">
        <w:rPr>
          <w:rFonts w:ascii="Times New Roman" w:eastAsia="Times New Roman" w:hAnsi="Times New Roman" w:cs="Times New Roman"/>
          <w:sz w:val="24"/>
          <w:szCs w:val="24"/>
        </w:rPr>
        <w:t xml:space="preserve"> ASOCLINIC</w:t>
      </w:r>
      <w:r w:rsidRPr="00E3326D">
        <w:rPr>
          <w:rFonts w:ascii="Times New Roman" w:eastAsia="Times New Roman" w:hAnsi="Times New Roman" w:cs="Times New Roman"/>
          <w:color w:val="000000"/>
          <w:sz w:val="24"/>
          <w:szCs w:val="24"/>
        </w:rPr>
        <w:t xml:space="preserve"> </w:t>
      </w:r>
      <w:proofErr w:type="spellStart"/>
      <w:r w:rsidRPr="00E3326D">
        <w:rPr>
          <w:rFonts w:ascii="Times New Roman" w:eastAsia="Times New Roman" w:hAnsi="Times New Roman" w:cs="Times New Roman"/>
          <w:color w:val="000000"/>
          <w:sz w:val="24"/>
          <w:szCs w:val="24"/>
        </w:rPr>
        <w:t>Inmunología</w:t>
      </w:r>
      <w:proofErr w:type="spellEnd"/>
      <w:r w:rsidRPr="00E3326D">
        <w:rPr>
          <w:rFonts w:ascii="Times New Roman" w:eastAsia="Times New Roman" w:hAnsi="Times New Roman" w:cs="Times New Roman"/>
          <w:color w:val="000000"/>
          <w:sz w:val="24"/>
          <w:szCs w:val="24"/>
        </w:rPr>
        <w:t xml:space="preserve"> </w:t>
      </w:r>
      <w:proofErr w:type="spellStart"/>
      <w:r w:rsidRPr="00E3326D">
        <w:rPr>
          <w:rFonts w:ascii="Times New Roman" w:eastAsia="Times New Roman" w:hAnsi="Times New Roman" w:cs="Times New Roman"/>
          <w:color w:val="000000"/>
          <w:sz w:val="24"/>
          <w:szCs w:val="24"/>
        </w:rPr>
        <w:t>Ltda</w:t>
      </w:r>
      <w:proofErr w:type="spellEnd"/>
      <w:r w:rsidRPr="003F155D">
        <w:rPr>
          <w:rFonts w:ascii="Times New Roman" w:eastAsia="Times New Roman" w:hAnsi="Times New Roman" w:cs="Times New Roman"/>
          <w:color w:val="000000"/>
          <w:sz w:val="24"/>
          <w:szCs w:val="24"/>
          <w:lang w:val="es-CO"/>
        </w:rPr>
        <w:t>.</w:t>
      </w:r>
    </w:p>
    <w:p w14:paraId="0ED9375E" w14:textId="77777777" w:rsidR="00E3326D" w:rsidRDefault="00413EE2" w:rsidP="00E3326D">
      <w:pPr>
        <w:pBdr>
          <w:top w:val="nil"/>
          <w:left w:val="nil"/>
          <w:bottom w:val="nil"/>
          <w:right w:val="nil"/>
          <w:between w:val="nil"/>
        </w:pBdr>
        <w:ind w:left="2160" w:right="626" w:firstLine="720"/>
        <w:rPr>
          <w:rFonts w:ascii="Times New Roman" w:eastAsia="Times New Roman" w:hAnsi="Times New Roman" w:cs="Times New Roman"/>
          <w:color w:val="000000"/>
          <w:sz w:val="24"/>
          <w:szCs w:val="24"/>
          <w:lang w:val="es-CO"/>
        </w:rPr>
      </w:pPr>
      <w:proofErr w:type="spellStart"/>
      <w:r w:rsidRPr="003F155D">
        <w:rPr>
          <w:rFonts w:ascii="Times New Roman" w:eastAsia="Times New Roman" w:hAnsi="Times New Roman" w:cs="Times New Roman"/>
          <w:color w:val="000000"/>
          <w:sz w:val="24"/>
          <w:szCs w:val="24"/>
          <w:lang w:val="es-CO"/>
        </w:rPr>
        <w:t>Cra</w:t>
      </w:r>
      <w:proofErr w:type="spellEnd"/>
      <w:r w:rsidRPr="003F155D">
        <w:rPr>
          <w:rFonts w:ascii="Times New Roman" w:eastAsia="Times New Roman" w:hAnsi="Times New Roman" w:cs="Times New Roman"/>
          <w:color w:val="000000"/>
          <w:sz w:val="24"/>
          <w:szCs w:val="24"/>
          <w:lang w:val="es-CO"/>
        </w:rPr>
        <w:t xml:space="preserve"> 37 2 Bis 5E-08 Templete Cali, Colombia </w:t>
      </w:r>
    </w:p>
    <w:p w14:paraId="0056904A" w14:textId="3E2DD449" w:rsidR="00295EE9" w:rsidRPr="003F155D" w:rsidRDefault="00413EE2" w:rsidP="00E3326D">
      <w:pPr>
        <w:pBdr>
          <w:top w:val="nil"/>
          <w:left w:val="nil"/>
          <w:bottom w:val="nil"/>
          <w:right w:val="nil"/>
          <w:between w:val="nil"/>
        </w:pBdr>
        <w:ind w:left="2880" w:right="626"/>
        <w:rPr>
          <w:rFonts w:ascii="Times New Roman" w:eastAsia="Times New Roman" w:hAnsi="Times New Roman" w:cs="Times New Roman"/>
          <w:color w:val="000000"/>
          <w:sz w:val="24"/>
          <w:szCs w:val="24"/>
          <w:lang w:val="es-CO"/>
        </w:rPr>
        <w:sectPr w:rsidR="00295EE9" w:rsidRPr="003F155D">
          <w:type w:val="continuous"/>
          <w:pgSz w:w="11907" w:h="16840"/>
          <w:pgMar w:top="1560" w:right="1320" w:bottom="1460" w:left="1340" w:header="720" w:footer="720" w:gutter="0"/>
          <w:cols w:space="720"/>
        </w:sectPr>
      </w:pPr>
      <w:proofErr w:type="spellStart"/>
      <w:r w:rsidRPr="003F155D">
        <w:rPr>
          <w:rFonts w:ascii="Times New Roman" w:eastAsia="Times New Roman" w:hAnsi="Times New Roman" w:cs="Times New Roman"/>
          <w:color w:val="000000"/>
          <w:sz w:val="24"/>
          <w:szCs w:val="24"/>
          <w:lang w:val="es-CO"/>
        </w:rPr>
        <w:t>Tel</w:t>
      </w:r>
      <w:r w:rsidRPr="003F155D">
        <w:rPr>
          <w:rFonts w:ascii="Times New Roman" w:eastAsia="Times New Roman" w:hAnsi="Times New Roman" w:cs="Times New Roman"/>
          <w:sz w:val="24"/>
          <w:szCs w:val="24"/>
          <w:lang w:val="es-CO"/>
        </w:rPr>
        <w:t>eph</w:t>
      </w:r>
      <w:r w:rsidRPr="003F155D">
        <w:rPr>
          <w:rFonts w:ascii="Times New Roman" w:eastAsia="Times New Roman" w:hAnsi="Times New Roman" w:cs="Times New Roman"/>
          <w:color w:val="000000"/>
          <w:sz w:val="24"/>
          <w:szCs w:val="24"/>
          <w:lang w:val="es-CO"/>
        </w:rPr>
        <w:t>one</w:t>
      </w:r>
      <w:proofErr w:type="spellEnd"/>
      <w:r w:rsidRPr="003F155D">
        <w:rPr>
          <w:rFonts w:ascii="Times New Roman" w:eastAsia="Times New Roman" w:hAnsi="Times New Roman" w:cs="Times New Roman"/>
          <w:color w:val="000000"/>
          <w:sz w:val="24"/>
          <w:szCs w:val="24"/>
          <w:lang w:val="es-CO"/>
        </w:rPr>
        <w:t>: (57)-(2) - 5574929</w:t>
      </w:r>
    </w:p>
    <w:p w14:paraId="13EA12A5" w14:textId="77777777" w:rsidR="00295EE9" w:rsidRDefault="00413EE2">
      <w:pPr>
        <w:pStyle w:val="Ttulo1"/>
        <w:numPr>
          <w:ilvl w:val="0"/>
          <w:numId w:val="23"/>
        </w:numPr>
        <w:tabs>
          <w:tab w:val="left" w:pos="940"/>
        </w:tabs>
        <w:ind w:left="940"/>
        <w:rPr>
          <w:rFonts w:ascii="Times New Roman" w:eastAsia="Times New Roman" w:hAnsi="Times New Roman" w:cs="Times New Roman"/>
          <w:b w:val="0"/>
          <w:sz w:val="24"/>
          <w:szCs w:val="24"/>
        </w:rPr>
      </w:pPr>
      <w:bookmarkStart w:id="7" w:name="_heading=h.3dy6vkm" w:colFirst="0" w:colLast="0"/>
      <w:bookmarkEnd w:id="7"/>
      <w:r>
        <w:rPr>
          <w:rFonts w:ascii="Times New Roman" w:eastAsia="Times New Roman" w:hAnsi="Times New Roman" w:cs="Times New Roman"/>
          <w:sz w:val="24"/>
          <w:szCs w:val="24"/>
        </w:rPr>
        <w:lastRenderedPageBreak/>
        <w:t>PROTOCOL SUMMARY</w:t>
      </w:r>
    </w:p>
    <w:p w14:paraId="15D9FA6B" w14:textId="77777777" w:rsidR="00295EE9" w:rsidRDefault="00295EE9">
      <w:pPr>
        <w:spacing w:before="8" w:line="170" w:lineRule="auto"/>
        <w:rPr>
          <w:rFonts w:ascii="Times New Roman" w:eastAsia="Times New Roman" w:hAnsi="Times New Roman" w:cs="Times New Roman"/>
          <w:sz w:val="24"/>
          <w:szCs w:val="24"/>
        </w:rPr>
      </w:pPr>
    </w:p>
    <w:p w14:paraId="66689EBC" w14:textId="77777777" w:rsidR="00295EE9" w:rsidRDefault="00295EE9">
      <w:pPr>
        <w:spacing w:line="200" w:lineRule="auto"/>
        <w:rPr>
          <w:rFonts w:ascii="Times New Roman" w:eastAsia="Times New Roman" w:hAnsi="Times New Roman" w:cs="Times New Roman"/>
          <w:sz w:val="24"/>
          <w:szCs w:val="24"/>
        </w:rPr>
      </w:pPr>
    </w:p>
    <w:tbl>
      <w:tblPr>
        <w:tblStyle w:val="a1"/>
        <w:tblW w:w="8910" w:type="dxa"/>
        <w:tblInd w:w="106" w:type="dxa"/>
        <w:tblLayout w:type="fixed"/>
        <w:tblLook w:val="0000" w:firstRow="0" w:lastRow="0" w:firstColumn="0" w:lastColumn="0" w:noHBand="0" w:noVBand="0"/>
      </w:tblPr>
      <w:tblGrid>
        <w:gridCol w:w="2105"/>
        <w:gridCol w:w="6805"/>
      </w:tblGrid>
      <w:tr w:rsidR="00295EE9" w14:paraId="0C63D93D" w14:textId="77777777">
        <w:trPr>
          <w:trHeight w:val="965"/>
        </w:trPr>
        <w:tc>
          <w:tcPr>
            <w:tcW w:w="2105" w:type="dxa"/>
            <w:tcBorders>
              <w:top w:val="single" w:sz="5" w:space="0" w:color="000000"/>
              <w:left w:val="single" w:sz="5" w:space="0" w:color="000000"/>
              <w:bottom w:val="single" w:sz="5" w:space="0" w:color="000000"/>
              <w:right w:val="single" w:sz="5" w:space="0" w:color="000000"/>
            </w:tcBorders>
            <w:shd w:val="clear" w:color="auto" w:fill="auto"/>
          </w:tcPr>
          <w:p w14:paraId="569E89B6" w14:textId="77777777" w:rsidR="00295EE9" w:rsidRDefault="00295EE9">
            <w:pPr>
              <w:pBdr>
                <w:top w:val="nil"/>
                <w:left w:val="nil"/>
                <w:bottom w:val="nil"/>
                <w:right w:val="nil"/>
                <w:between w:val="nil"/>
              </w:pBdr>
              <w:spacing w:before="17" w:line="220" w:lineRule="auto"/>
              <w:rPr>
                <w:rFonts w:ascii="Times New Roman" w:eastAsia="Times New Roman" w:hAnsi="Times New Roman" w:cs="Times New Roman"/>
                <w:color w:val="000000"/>
                <w:sz w:val="24"/>
                <w:szCs w:val="24"/>
              </w:rPr>
            </w:pPr>
          </w:p>
          <w:p w14:paraId="1B16015B" w14:textId="77777777" w:rsidR="00295EE9" w:rsidRDefault="00413EE2">
            <w:pPr>
              <w:pBdr>
                <w:top w:val="nil"/>
                <w:left w:val="nil"/>
                <w:bottom w:val="nil"/>
                <w:right w:val="nil"/>
                <w:between w:val="nil"/>
              </w:pBdr>
              <w:ind w:left="10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r>
              <w:rPr>
                <w:rFonts w:ascii="Times New Roman" w:eastAsia="Times New Roman" w:hAnsi="Times New Roman" w:cs="Times New Roman"/>
                <w:b/>
                <w:sz w:val="24"/>
                <w:szCs w:val="24"/>
              </w:rPr>
              <w:t>itle</w:t>
            </w:r>
          </w:p>
        </w:tc>
        <w:tc>
          <w:tcPr>
            <w:tcW w:w="6805" w:type="dxa"/>
            <w:tcBorders>
              <w:top w:val="single" w:sz="5" w:space="0" w:color="000000"/>
              <w:left w:val="single" w:sz="5" w:space="0" w:color="000000"/>
              <w:bottom w:val="single" w:sz="5" w:space="0" w:color="000000"/>
              <w:right w:val="single" w:sz="5" w:space="0" w:color="000000"/>
            </w:tcBorders>
            <w:shd w:val="clear" w:color="auto" w:fill="auto"/>
          </w:tcPr>
          <w:p w14:paraId="363ECBAA" w14:textId="77777777" w:rsidR="00295EE9" w:rsidRDefault="00295EE9">
            <w:pPr>
              <w:widowControl/>
              <w:spacing w:line="276" w:lineRule="auto"/>
              <w:jc w:val="both"/>
              <w:rPr>
                <w:rFonts w:ascii="Times New Roman" w:eastAsia="Times New Roman" w:hAnsi="Times New Roman" w:cs="Times New Roman"/>
                <w:sz w:val="24"/>
                <w:szCs w:val="24"/>
              </w:rPr>
            </w:pPr>
          </w:p>
          <w:p w14:paraId="2217F6CD" w14:textId="77777777" w:rsidR="00295EE9" w:rsidRDefault="00413EE2">
            <w:pPr>
              <w:widowControl/>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Evaluation of the protective efficacy of a synthetic vaccine derived from the </w:t>
            </w:r>
            <w:r>
              <w:rPr>
                <w:rFonts w:ascii="Times New Roman" w:eastAsia="Times New Roman" w:hAnsi="Times New Roman" w:cs="Times New Roman"/>
                <w:i/>
                <w:sz w:val="24"/>
                <w:szCs w:val="24"/>
              </w:rPr>
              <w:t>Plasmodium vivax</w:t>
            </w:r>
            <w:r>
              <w:rPr>
                <w:rFonts w:ascii="Times New Roman" w:eastAsia="Times New Roman" w:hAnsi="Times New Roman" w:cs="Times New Roman"/>
                <w:sz w:val="24"/>
                <w:szCs w:val="24"/>
              </w:rPr>
              <w:t xml:space="preserve"> CS protein </w:t>
            </w:r>
          </w:p>
        </w:tc>
      </w:tr>
      <w:tr w:rsidR="00295EE9" w14:paraId="01FEEECA" w14:textId="77777777">
        <w:trPr>
          <w:trHeight w:val="648"/>
        </w:trPr>
        <w:tc>
          <w:tcPr>
            <w:tcW w:w="2105" w:type="dxa"/>
            <w:tcBorders>
              <w:top w:val="single" w:sz="5" w:space="0" w:color="000000"/>
              <w:left w:val="single" w:sz="5" w:space="0" w:color="000000"/>
              <w:bottom w:val="single" w:sz="5" w:space="0" w:color="000000"/>
              <w:right w:val="single" w:sz="5" w:space="0" w:color="000000"/>
            </w:tcBorders>
            <w:shd w:val="clear" w:color="auto" w:fill="auto"/>
          </w:tcPr>
          <w:p w14:paraId="6D91A690" w14:textId="77777777" w:rsidR="00295EE9" w:rsidRDefault="00413EE2">
            <w:pPr>
              <w:pBdr>
                <w:top w:val="nil"/>
                <w:left w:val="nil"/>
                <w:bottom w:val="nil"/>
                <w:right w:val="nil"/>
                <w:between w:val="nil"/>
              </w:pBdr>
              <w:spacing w:line="275"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w:t>
            </w:r>
            <w:r>
              <w:rPr>
                <w:rFonts w:ascii="Times New Roman" w:eastAsia="Times New Roman" w:hAnsi="Times New Roman" w:cs="Times New Roman"/>
                <w:b/>
                <w:sz w:val="24"/>
                <w:szCs w:val="24"/>
              </w:rPr>
              <w:t>ame of the Product</w:t>
            </w:r>
          </w:p>
        </w:tc>
        <w:tc>
          <w:tcPr>
            <w:tcW w:w="6805" w:type="dxa"/>
            <w:tcBorders>
              <w:top w:val="single" w:sz="5" w:space="0" w:color="000000"/>
              <w:left w:val="single" w:sz="5" w:space="0" w:color="000000"/>
              <w:bottom w:val="single" w:sz="5" w:space="0" w:color="000000"/>
              <w:right w:val="single" w:sz="5" w:space="0" w:color="000000"/>
            </w:tcBorders>
            <w:shd w:val="clear" w:color="auto" w:fill="auto"/>
          </w:tcPr>
          <w:p w14:paraId="07AFE55E" w14:textId="77777777" w:rsidR="00295EE9" w:rsidRDefault="00413EE2">
            <w:pPr>
              <w:pBdr>
                <w:top w:val="nil"/>
                <w:left w:val="nil"/>
                <w:bottom w:val="nil"/>
                <w:right w:val="nil"/>
                <w:between w:val="nil"/>
              </w:pBdr>
              <w:spacing w:line="275"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Pv</w:t>
            </w:r>
            <w:r>
              <w:rPr>
                <w:rFonts w:ascii="Times New Roman" w:eastAsia="Times New Roman" w:hAnsi="Times New Roman" w:cs="Times New Roman"/>
                <w:color w:val="000000"/>
                <w:sz w:val="24"/>
                <w:szCs w:val="24"/>
              </w:rPr>
              <w:t>CSP</w:t>
            </w:r>
          </w:p>
        </w:tc>
      </w:tr>
      <w:tr w:rsidR="00295EE9" w14:paraId="4E43EC68" w14:textId="77777777">
        <w:trPr>
          <w:trHeight w:val="6532"/>
        </w:trPr>
        <w:tc>
          <w:tcPr>
            <w:tcW w:w="2105" w:type="dxa"/>
            <w:tcBorders>
              <w:top w:val="single" w:sz="5" w:space="0" w:color="000000"/>
              <w:left w:val="single" w:sz="5" w:space="0" w:color="000000"/>
              <w:bottom w:val="single" w:sz="5" w:space="0" w:color="000000"/>
              <w:right w:val="single" w:sz="5" w:space="0" w:color="000000"/>
            </w:tcBorders>
            <w:shd w:val="clear" w:color="auto" w:fill="auto"/>
          </w:tcPr>
          <w:p w14:paraId="2C1B723B" w14:textId="77777777" w:rsidR="00295EE9" w:rsidRDefault="00295EE9">
            <w:pPr>
              <w:pBdr>
                <w:top w:val="nil"/>
                <w:left w:val="nil"/>
                <w:bottom w:val="nil"/>
                <w:right w:val="nil"/>
                <w:between w:val="nil"/>
              </w:pBdr>
              <w:spacing w:before="4" w:line="110" w:lineRule="auto"/>
              <w:rPr>
                <w:rFonts w:ascii="Times New Roman" w:eastAsia="Times New Roman" w:hAnsi="Times New Roman" w:cs="Times New Roman"/>
                <w:color w:val="000000"/>
                <w:sz w:val="24"/>
                <w:szCs w:val="24"/>
              </w:rPr>
            </w:pPr>
          </w:p>
          <w:p w14:paraId="33FA19C7"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24"/>
                <w:szCs w:val="24"/>
              </w:rPr>
            </w:pPr>
          </w:p>
          <w:p w14:paraId="1CBBB7B2" w14:textId="77777777" w:rsidR="00295EE9" w:rsidRDefault="00413EE2">
            <w:pPr>
              <w:pBdr>
                <w:top w:val="nil"/>
                <w:left w:val="nil"/>
                <w:bottom w:val="nil"/>
                <w:right w:val="nil"/>
                <w:between w:val="nil"/>
              </w:pBdr>
              <w:tabs>
                <w:tab w:val="left" w:pos="1630"/>
              </w:tabs>
              <w:spacing w:line="278" w:lineRule="auto"/>
              <w:ind w:left="102" w:right="104"/>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Study Objectives</w:t>
            </w:r>
          </w:p>
        </w:tc>
        <w:tc>
          <w:tcPr>
            <w:tcW w:w="6805" w:type="dxa"/>
            <w:tcBorders>
              <w:top w:val="single" w:sz="5" w:space="0" w:color="000000"/>
              <w:left w:val="single" w:sz="5" w:space="0" w:color="000000"/>
              <w:bottom w:val="single" w:sz="5" w:space="0" w:color="000000"/>
              <w:right w:val="single" w:sz="5" w:space="0" w:color="000000"/>
            </w:tcBorders>
            <w:shd w:val="clear" w:color="auto" w:fill="auto"/>
          </w:tcPr>
          <w:p w14:paraId="6882D751" w14:textId="77777777" w:rsidR="00295EE9" w:rsidRDefault="00295EE9">
            <w:pPr>
              <w:pBdr>
                <w:top w:val="nil"/>
                <w:left w:val="nil"/>
                <w:bottom w:val="nil"/>
                <w:right w:val="nil"/>
                <w:between w:val="nil"/>
              </w:pBdr>
              <w:spacing w:before="17" w:line="220" w:lineRule="auto"/>
              <w:rPr>
                <w:rFonts w:ascii="Times New Roman" w:eastAsia="Times New Roman" w:hAnsi="Times New Roman" w:cs="Times New Roman"/>
                <w:color w:val="000000"/>
                <w:sz w:val="24"/>
                <w:szCs w:val="24"/>
              </w:rPr>
            </w:pPr>
          </w:p>
          <w:p w14:paraId="7E8B2C58" w14:textId="0AABB630" w:rsidR="00295EE9" w:rsidRDefault="00413EE2">
            <w:pPr>
              <w:pBdr>
                <w:top w:val="nil"/>
                <w:left w:val="nil"/>
                <w:bottom w:val="nil"/>
                <w:right w:val="nil"/>
                <w:between w:val="nil"/>
              </w:pBdr>
              <w:spacing w:line="276" w:lineRule="auto"/>
              <w:ind w:left="102"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General Objective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To determine the protective efficacy induced by the </w:t>
            </w:r>
            <w:r w:rsidRPr="00E3326D">
              <w:rPr>
                <w:rFonts w:ascii="Times New Roman" w:eastAsia="Times New Roman" w:hAnsi="Times New Roman" w:cs="Times New Roman"/>
                <w:i/>
                <w:sz w:val="24"/>
                <w:szCs w:val="24"/>
              </w:rPr>
              <w:t>Pv</w:t>
            </w:r>
            <w:r>
              <w:rPr>
                <w:rFonts w:ascii="Times New Roman" w:eastAsia="Times New Roman" w:hAnsi="Times New Roman" w:cs="Times New Roman"/>
                <w:sz w:val="24"/>
                <w:szCs w:val="24"/>
              </w:rPr>
              <w:t>CSP</w:t>
            </w:r>
            <w:r w:rsidR="00E3326D">
              <w:rPr>
                <w:rFonts w:ascii="Times New Roman" w:eastAsia="Times New Roman" w:hAnsi="Times New Roman" w:cs="Times New Roman"/>
                <w:sz w:val="24"/>
                <w:szCs w:val="24"/>
              </w:rPr>
              <w:t xml:space="preserve"> vaccine formulated in</w:t>
            </w:r>
            <w:r>
              <w:rPr>
                <w:rFonts w:ascii="Times New Roman" w:eastAsia="Times New Roman" w:hAnsi="Times New Roman" w:cs="Times New Roman"/>
                <w:sz w:val="24"/>
                <w:szCs w:val="24"/>
              </w:rPr>
              <w:t xml:space="preserve"> Montanide ISA-51 </w:t>
            </w:r>
            <w:r w:rsidR="00E3326D">
              <w:rPr>
                <w:rFonts w:ascii="Times New Roman" w:eastAsia="Times New Roman" w:hAnsi="Times New Roman" w:cs="Times New Roman"/>
                <w:sz w:val="24"/>
                <w:szCs w:val="24"/>
              </w:rPr>
              <w:t xml:space="preserve">adjuvant, </w:t>
            </w:r>
            <w:r>
              <w:rPr>
                <w:rFonts w:ascii="Times New Roman" w:eastAsia="Times New Roman" w:hAnsi="Times New Roman" w:cs="Times New Roman"/>
                <w:sz w:val="24"/>
                <w:szCs w:val="24"/>
              </w:rPr>
              <w:t xml:space="preserve">in </w:t>
            </w:r>
            <w:r w:rsidR="00E3326D">
              <w:rPr>
                <w:rFonts w:ascii="Times New Roman" w:eastAsia="Times New Roman" w:hAnsi="Times New Roman" w:cs="Times New Roman"/>
                <w:sz w:val="24"/>
                <w:szCs w:val="24"/>
              </w:rPr>
              <w:t>malaria-</w:t>
            </w:r>
            <w:r>
              <w:rPr>
                <w:rFonts w:ascii="Times New Roman" w:eastAsia="Times New Roman" w:hAnsi="Times New Roman" w:cs="Times New Roman"/>
                <w:sz w:val="24"/>
                <w:szCs w:val="24"/>
              </w:rPr>
              <w:t xml:space="preserve">naïve and </w:t>
            </w:r>
            <w:r w:rsidR="00E3326D">
              <w:rPr>
                <w:rFonts w:ascii="Times New Roman" w:eastAsia="Times New Roman" w:hAnsi="Times New Roman" w:cs="Times New Roman"/>
                <w:sz w:val="24"/>
                <w:szCs w:val="24"/>
              </w:rPr>
              <w:t xml:space="preserve">previously </w:t>
            </w:r>
            <w:r>
              <w:rPr>
                <w:rFonts w:ascii="Times New Roman" w:eastAsia="Times New Roman" w:hAnsi="Times New Roman" w:cs="Times New Roman"/>
                <w:sz w:val="24"/>
                <w:szCs w:val="24"/>
              </w:rPr>
              <w:t xml:space="preserve">exposed </w:t>
            </w:r>
            <w:r w:rsidR="00E3326D">
              <w:rPr>
                <w:rFonts w:ascii="Times New Roman" w:eastAsia="Times New Roman" w:hAnsi="Times New Roman" w:cs="Times New Roman"/>
                <w:sz w:val="24"/>
                <w:szCs w:val="24"/>
              </w:rPr>
              <w:t>volunteers</w:t>
            </w:r>
            <w:r>
              <w:rPr>
                <w:rFonts w:ascii="Times New Roman" w:eastAsia="Times New Roman" w:hAnsi="Times New Roman" w:cs="Times New Roman"/>
                <w:sz w:val="24"/>
                <w:szCs w:val="24"/>
              </w:rPr>
              <w:t>.</w:t>
            </w:r>
          </w:p>
          <w:p w14:paraId="3C3117B7" w14:textId="77777777" w:rsidR="00295EE9" w:rsidRDefault="00295EE9">
            <w:pPr>
              <w:pBdr>
                <w:top w:val="nil"/>
                <w:left w:val="nil"/>
                <w:bottom w:val="nil"/>
                <w:right w:val="nil"/>
                <w:between w:val="nil"/>
              </w:pBdr>
              <w:rPr>
                <w:rFonts w:ascii="Times New Roman" w:eastAsia="Times New Roman" w:hAnsi="Times New Roman" w:cs="Times New Roman"/>
                <w:color w:val="000000"/>
                <w:sz w:val="24"/>
                <w:szCs w:val="24"/>
              </w:rPr>
            </w:pPr>
          </w:p>
          <w:p w14:paraId="4267A91D" w14:textId="77777777" w:rsidR="00295EE9" w:rsidRDefault="00413EE2">
            <w:pPr>
              <w:pBdr>
                <w:top w:val="nil"/>
                <w:left w:val="nil"/>
                <w:bottom w:val="nil"/>
                <w:right w:val="nil"/>
                <w:between w:val="nil"/>
              </w:pBdr>
              <w:ind w:left="102" w:right="4103"/>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Specific Objectives</w:t>
            </w:r>
            <w:r>
              <w:rPr>
                <w:rFonts w:ascii="Times New Roman" w:eastAsia="Times New Roman" w:hAnsi="Times New Roman" w:cs="Times New Roman"/>
                <w:b/>
                <w:color w:val="000000"/>
                <w:sz w:val="24"/>
                <w:szCs w:val="24"/>
              </w:rPr>
              <w:t>:</w:t>
            </w:r>
          </w:p>
          <w:p w14:paraId="1DCF8B03" w14:textId="77777777" w:rsidR="00295EE9" w:rsidRDefault="00295EE9">
            <w:pPr>
              <w:pBdr>
                <w:top w:val="nil"/>
                <w:left w:val="nil"/>
                <w:bottom w:val="nil"/>
                <w:right w:val="nil"/>
                <w:between w:val="nil"/>
              </w:pBdr>
              <w:spacing w:before="1" w:line="280" w:lineRule="auto"/>
              <w:rPr>
                <w:rFonts w:ascii="Times New Roman" w:eastAsia="Times New Roman" w:hAnsi="Times New Roman" w:cs="Times New Roman"/>
                <w:color w:val="000000"/>
                <w:sz w:val="24"/>
                <w:szCs w:val="24"/>
              </w:rPr>
            </w:pPr>
          </w:p>
          <w:p w14:paraId="3E14C4E3" w14:textId="5379D9EF" w:rsidR="00295EE9" w:rsidRDefault="00E3326D">
            <w:pPr>
              <w:numPr>
                <w:ilvl w:val="0"/>
                <w:numId w:val="22"/>
              </w:numPr>
              <w:pBdr>
                <w:top w:val="nil"/>
                <w:left w:val="nil"/>
                <w:bottom w:val="nil"/>
                <w:right w:val="nil"/>
                <w:between w:val="nil"/>
              </w:pBdr>
              <w:tabs>
                <w:tab w:val="left" w:pos="401"/>
              </w:tabs>
              <w:spacing w:line="275" w:lineRule="auto"/>
              <w:ind w:left="102" w:right="104" w:firstLine="0"/>
              <w:jc w:val="both"/>
              <w:rPr>
                <w:rFonts w:ascii="Times New Roman" w:eastAsia="Times New Roman" w:hAnsi="Times New Roman" w:cs="Times New Roman"/>
              </w:rPr>
            </w:pPr>
            <w:r>
              <w:rPr>
                <w:rFonts w:ascii="Times New Roman" w:eastAsia="Times New Roman" w:hAnsi="Times New Roman" w:cs="Times New Roman"/>
                <w:sz w:val="24"/>
                <w:szCs w:val="24"/>
              </w:rPr>
              <w:t xml:space="preserve">To </w:t>
            </w:r>
            <w:proofErr w:type="spellStart"/>
            <w:r w:rsidR="00413EE2">
              <w:rPr>
                <w:rFonts w:ascii="Times New Roman" w:eastAsia="Times New Roman" w:hAnsi="Times New Roman" w:cs="Times New Roman"/>
                <w:sz w:val="24"/>
                <w:szCs w:val="24"/>
              </w:rPr>
              <w:t>onfirm</w:t>
            </w:r>
            <w:proofErr w:type="spellEnd"/>
            <w:r w:rsidR="00413EE2">
              <w:rPr>
                <w:rFonts w:ascii="Times New Roman" w:eastAsia="Times New Roman" w:hAnsi="Times New Roman" w:cs="Times New Roman"/>
                <w:sz w:val="24"/>
                <w:szCs w:val="24"/>
              </w:rPr>
              <w:t xml:space="preserve"> the safety of the vaccine in naïve volunteers immunized with the </w:t>
            </w:r>
            <w:proofErr w:type="gramStart"/>
            <w:r w:rsidR="00413EE2">
              <w:rPr>
                <w:rFonts w:ascii="Times New Roman" w:eastAsia="Times New Roman" w:hAnsi="Times New Roman" w:cs="Times New Roman"/>
                <w:i/>
                <w:sz w:val="24"/>
                <w:szCs w:val="24"/>
              </w:rPr>
              <w:t>Pv</w:t>
            </w:r>
            <w:r w:rsidR="00413EE2">
              <w:rPr>
                <w:rFonts w:ascii="Times New Roman" w:eastAsia="Times New Roman" w:hAnsi="Times New Roman" w:cs="Times New Roman"/>
                <w:sz w:val="24"/>
                <w:szCs w:val="24"/>
              </w:rPr>
              <w:t>CS</w:t>
            </w:r>
            <w:proofErr w:type="gramEnd"/>
            <w:r w:rsidR="00413EE2">
              <w:rPr>
                <w:rFonts w:ascii="Times New Roman" w:eastAsia="Times New Roman" w:hAnsi="Times New Roman" w:cs="Times New Roman"/>
                <w:sz w:val="24"/>
                <w:szCs w:val="24"/>
              </w:rPr>
              <w:t>.</w:t>
            </w:r>
          </w:p>
          <w:p w14:paraId="3DD2074A" w14:textId="77777777" w:rsidR="00295EE9" w:rsidRDefault="00295EE9">
            <w:pPr>
              <w:pBdr>
                <w:top w:val="nil"/>
                <w:left w:val="nil"/>
                <w:bottom w:val="nil"/>
                <w:right w:val="nil"/>
                <w:between w:val="nil"/>
              </w:pBdr>
              <w:tabs>
                <w:tab w:val="left" w:pos="401"/>
              </w:tabs>
              <w:spacing w:line="275" w:lineRule="auto"/>
              <w:ind w:right="104"/>
              <w:jc w:val="both"/>
              <w:rPr>
                <w:rFonts w:ascii="Times New Roman" w:eastAsia="Times New Roman" w:hAnsi="Times New Roman" w:cs="Times New Roman"/>
                <w:sz w:val="24"/>
                <w:szCs w:val="24"/>
              </w:rPr>
            </w:pPr>
          </w:p>
          <w:p w14:paraId="3D6E7F05" w14:textId="77777777" w:rsidR="00295EE9" w:rsidRDefault="00413EE2">
            <w:pPr>
              <w:numPr>
                <w:ilvl w:val="0"/>
                <w:numId w:val="22"/>
              </w:numPr>
              <w:pBdr>
                <w:top w:val="nil"/>
                <w:left w:val="nil"/>
                <w:bottom w:val="nil"/>
                <w:right w:val="nil"/>
                <w:between w:val="nil"/>
              </w:pBdr>
              <w:tabs>
                <w:tab w:val="left" w:pos="401"/>
              </w:tabs>
              <w:spacing w:line="275" w:lineRule="auto"/>
              <w:ind w:left="102" w:right="104" w:firstLine="0"/>
              <w:jc w:val="both"/>
              <w:rPr>
                <w:rFonts w:ascii="Times New Roman" w:eastAsia="Times New Roman" w:hAnsi="Times New Roman" w:cs="Times New Roman"/>
              </w:rPr>
            </w:pPr>
            <w:r>
              <w:rPr>
                <w:rFonts w:ascii="Times New Roman" w:eastAsia="Times New Roman" w:hAnsi="Times New Roman" w:cs="Times New Roman"/>
                <w:sz w:val="24"/>
                <w:szCs w:val="24"/>
              </w:rPr>
              <w:t xml:space="preserve">To determine the immunogenicity of </w:t>
            </w:r>
            <w:r>
              <w:rPr>
                <w:rFonts w:ascii="Times New Roman" w:eastAsia="Times New Roman" w:hAnsi="Times New Roman" w:cs="Times New Roman"/>
                <w:i/>
                <w:sz w:val="24"/>
                <w:szCs w:val="24"/>
              </w:rPr>
              <w:t>Pv</w:t>
            </w:r>
            <w:r>
              <w:rPr>
                <w:rFonts w:ascii="Times New Roman" w:eastAsia="Times New Roman" w:hAnsi="Times New Roman" w:cs="Times New Roman"/>
                <w:sz w:val="24"/>
                <w:szCs w:val="24"/>
              </w:rPr>
              <w:t>CS in individuals previously exposed to malaria.</w:t>
            </w:r>
          </w:p>
          <w:p w14:paraId="530BB430" w14:textId="77777777" w:rsidR="00295EE9" w:rsidRDefault="00295EE9">
            <w:pPr>
              <w:pBdr>
                <w:top w:val="nil"/>
                <w:left w:val="nil"/>
                <w:bottom w:val="nil"/>
                <w:right w:val="nil"/>
                <w:between w:val="nil"/>
              </w:pBdr>
              <w:tabs>
                <w:tab w:val="left" w:pos="401"/>
              </w:tabs>
              <w:spacing w:line="275" w:lineRule="auto"/>
              <w:ind w:right="104"/>
              <w:jc w:val="both"/>
              <w:rPr>
                <w:rFonts w:ascii="Times New Roman" w:eastAsia="Times New Roman" w:hAnsi="Times New Roman" w:cs="Times New Roman"/>
                <w:sz w:val="24"/>
                <w:szCs w:val="24"/>
              </w:rPr>
            </w:pPr>
          </w:p>
          <w:p w14:paraId="030C7952" w14:textId="77777777" w:rsidR="00295EE9" w:rsidRDefault="00413EE2">
            <w:pPr>
              <w:numPr>
                <w:ilvl w:val="0"/>
                <w:numId w:val="22"/>
              </w:numPr>
              <w:pBdr>
                <w:top w:val="nil"/>
                <w:left w:val="nil"/>
                <w:bottom w:val="nil"/>
                <w:right w:val="nil"/>
                <w:between w:val="nil"/>
              </w:pBdr>
              <w:tabs>
                <w:tab w:val="left" w:pos="401"/>
              </w:tabs>
              <w:spacing w:line="275" w:lineRule="auto"/>
              <w:ind w:left="102" w:right="104" w:firstLine="0"/>
              <w:jc w:val="both"/>
              <w:rPr>
                <w:rFonts w:ascii="Times New Roman" w:eastAsia="Times New Roman" w:hAnsi="Times New Roman" w:cs="Times New Roman"/>
              </w:rPr>
            </w:pPr>
            <w:r>
              <w:rPr>
                <w:rFonts w:ascii="Times New Roman" w:eastAsia="Times New Roman" w:hAnsi="Times New Roman" w:cs="Times New Roman"/>
                <w:sz w:val="24"/>
                <w:szCs w:val="24"/>
              </w:rPr>
              <w:t xml:space="preserve">To determine the protective efficacy of the vaccine against the infectious challenge with viable </w:t>
            </w:r>
            <w:r>
              <w:rPr>
                <w:rFonts w:ascii="Times New Roman" w:eastAsia="Times New Roman" w:hAnsi="Times New Roman" w:cs="Times New Roman"/>
                <w:i/>
                <w:sz w:val="24"/>
                <w:szCs w:val="24"/>
              </w:rPr>
              <w:t>P. vivax</w:t>
            </w:r>
            <w:r>
              <w:rPr>
                <w:rFonts w:ascii="Times New Roman" w:eastAsia="Times New Roman" w:hAnsi="Times New Roman" w:cs="Times New Roman"/>
                <w:sz w:val="24"/>
                <w:szCs w:val="24"/>
              </w:rPr>
              <w:t xml:space="preserve"> sporozoites in the previous groups.</w:t>
            </w:r>
          </w:p>
          <w:p w14:paraId="1096F723" w14:textId="77777777" w:rsidR="00295EE9" w:rsidRDefault="00295EE9">
            <w:pPr>
              <w:pBdr>
                <w:top w:val="nil"/>
                <w:left w:val="nil"/>
                <w:bottom w:val="nil"/>
                <w:right w:val="nil"/>
                <w:between w:val="nil"/>
              </w:pBdr>
              <w:tabs>
                <w:tab w:val="left" w:pos="401"/>
              </w:tabs>
              <w:spacing w:line="275" w:lineRule="auto"/>
              <w:ind w:right="104"/>
              <w:jc w:val="both"/>
              <w:rPr>
                <w:rFonts w:ascii="Times New Roman" w:eastAsia="Times New Roman" w:hAnsi="Times New Roman" w:cs="Times New Roman"/>
                <w:sz w:val="24"/>
                <w:szCs w:val="24"/>
              </w:rPr>
            </w:pPr>
          </w:p>
          <w:p w14:paraId="0A93C3FA" w14:textId="77777777" w:rsidR="00295EE9" w:rsidRDefault="00413EE2">
            <w:pPr>
              <w:numPr>
                <w:ilvl w:val="0"/>
                <w:numId w:val="22"/>
              </w:numPr>
              <w:pBdr>
                <w:top w:val="nil"/>
                <w:left w:val="nil"/>
                <w:bottom w:val="nil"/>
                <w:right w:val="nil"/>
                <w:between w:val="nil"/>
              </w:pBdr>
              <w:tabs>
                <w:tab w:val="left" w:pos="401"/>
              </w:tabs>
              <w:spacing w:line="275" w:lineRule="auto"/>
              <w:ind w:left="102" w:right="104" w:firstLine="0"/>
              <w:jc w:val="both"/>
              <w:rPr>
                <w:rFonts w:ascii="Times New Roman" w:eastAsia="Times New Roman" w:hAnsi="Times New Roman" w:cs="Times New Roman"/>
              </w:rPr>
            </w:pPr>
            <w:r>
              <w:rPr>
                <w:rFonts w:ascii="Times New Roman" w:eastAsia="Times New Roman" w:hAnsi="Times New Roman" w:cs="Times New Roman"/>
                <w:sz w:val="24"/>
                <w:szCs w:val="24"/>
              </w:rPr>
              <w:t xml:space="preserve">To evaluate the infective capacity of gametocytes in the early stages of the blood cycle of </w:t>
            </w:r>
            <w:r>
              <w:rPr>
                <w:rFonts w:ascii="Times New Roman" w:eastAsia="Times New Roman" w:hAnsi="Times New Roman" w:cs="Times New Roman"/>
                <w:i/>
                <w:sz w:val="24"/>
                <w:szCs w:val="24"/>
              </w:rPr>
              <w:t>P. vivax</w:t>
            </w:r>
            <w:r>
              <w:rPr>
                <w:rFonts w:ascii="Times New Roman" w:eastAsia="Times New Roman" w:hAnsi="Times New Roman" w:cs="Times New Roman"/>
                <w:sz w:val="24"/>
                <w:szCs w:val="24"/>
              </w:rPr>
              <w:t xml:space="preserve"> in </w:t>
            </w:r>
            <w:r>
              <w:rPr>
                <w:rFonts w:ascii="Times New Roman" w:eastAsia="Times New Roman" w:hAnsi="Times New Roman" w:cs="Times New Roman"/>
                <w:i/>
                <w:sz w:val="24"/>
                <w:szCs w:val="24"/>
              </w:rPr>
              <w:t>Anopheles albimanus</w:t>
            </w:r>
            <w:r>
              <w:rPr>
                <w:rFonts w:ascii="Times New Roman" w:eastAsia="Times New Roman" w:hAnsi="Times New Roman" w:cs="Times New Roman"/>
                <w:sz w:val="24"/>
                <w:szCs w:val="24"/>
              </w:rPr>
              <w:t xml:space="preserve"> mosquitoes.</w:t>
            </w:r>
          </w:p>
          <w:p w14:paraId="61D1F229" w14:textId="77777777" w:rsidR="00295EE9" w:rsidRDefault="00413EE2">
            <w:pPr>
              <w:pBdr>
                <w:top w:val="nil"/>
                <w:left w:val="nil"/>
                <w:bottom w:val="nil"/>
                <w:right w:val="nil"/>
                <w:between w:val="nil"/>
              </w:pBdr>
              <w:tabs>
                <w:tab w:val="left" w:pos="401"/>
              </w:tabs>
              <w:spacing w:line="275" w:lineRule="auto"/>
              <w:ind w:right="10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295EE9" w14:paraId="4A487E7E" w14:textId="77777777">
        <w:trPr>
          <w:trHeight w:val="1447"/>
        </w:trPr>
        <w:tc>
          <w:tcPr>
            <w:tcW w:w="2105" w:type="dxa"/>
            <w:tcBorders>
              <w:top w:val="single" w:sz="5" w:space="0" w:color="000000"/>
              <w:left w:val="single" w:sz="5" w:space="0" w:color="000000"/>
              <w:bottom w:val="single" w:sz="5" w:space="0" w:color="000000"/>
              <w:right w:val="single" w:sz="5" w:space="0" w:color="000000"/>
            </w:tcBorders>
            <w:shd w:val="clear" w:color="auto" w:fill="auto"/>
          </w:tcPr>
          <w:p w14:paraId="1ED11FA2" w14:textId="77777777" w:rsidR="00295EE9" w:rsidRDefault="00295EE9">
            <w:pPr>
              <w:pBdr>
                <w:top w:val="nil"/>
                <w:left w:val="nil"/>
                <w:bottom w:val="nil"/>
                <w:right w:val="nil"/>
                <w:between w:val="nil"/>
              </w:pBdr>
              <w:spacing w:before="6" w:line="150" w:lineRule="auto"/>
              <w:rPr>
                <w:rFonts w:ascii="Times New Roman" w:eastAsia="Times New Roman" w:hAnsi="Times New Roman" w:cs="Times New Roman"/>
                <w:color w:val="000000"/>
                <w:sz w:val="24"/>
                <w:szCs w:val="24"/>
              </w:rPr>
            </w:pPr>
          </w:p>
          <w:p w14:paraId="57B75920"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24"/>
                <w:szCs w:val="24"/>
              </w:rPr>
            </w:pPr>
          </w:p>
          <w:p w14:paraId="2FE30135"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24"/>
                <w:szCs w:val="24"/>
              </w:rPr>
            </w:pPr>
          </w:p>
          <w:p w14:paraId="32B22D44" w14:textId="77777777" w:rsidR="00295EE9" w:rsidRDefault="00413EE2">
            <w:pPr>
              <w:pBdr>
                <w:top w:val="nil"/>
                <w:left w:val="nil"/>
                <w:bottom w:val="nil"/>
                <w:right w:val="nil"/>
                <w:between w:val="nil"/>
              </w:pBdr>
              <w:spacing w:line="275" w:lineRule="auto"/>
              <w:ind w:left="102" w:right="763"/>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Study design</w:t>
            </w:r>
          </w:p>
        </w:tc>
        <w:tc>
          <w:tcPr>
            <w:tcW w:w="6805" w:type="dxa"/>
            <w:tcBorders>
              <w:top w:val="single" w:sz="5" w:space="0" w:color="000000"/>
              <w:left w:val="single" w:sz="5" w:space="0" w:color="000000"/>
              <w:bottom w:val="single" w:sz="5" w:space="0" w:color="000000"/>
              <w:right w:val="single" w:sz="5" w:space="0" w:color="000000"/>
            </w:tcBorders>
            <w:shd w:val="clear" w:color="auto" w:fill="auto"/>
          </w:tcPr>
          <w:p w14:paraId="787F4977" w14:textId="77777777" w:rsidR="00295EE9" w:rsidRDefault="00295EE9">
            <w:pPr>
              <w:pBdr>
                <w:top w:val="nil"/>
                <w:left w:val="nil"/>
                <w:bottom w:val="nil"/>
                <w:right w:val="nil"/>
                <w:between w:val="nil"/>
              </w:pBdr>
              <w:spacing w:before="6" w:line="110" w:lineRule="auto"/>
              <w:rPr>
                <w:rFonts w:ascii="Times New Roman" w:eastAsia="Times New Roman" w:hAnsi="Times New Roman" w:cs="Times New Roman"/>
                <w:color w:val="000000"/>
                <w:sz w:val="24"/>
                <w:szCs w:val="24"/>
              </w:rPr>
            </w:pPr>
          </w:p>
          <w:p w14:paraId="46324A2C"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24"/>
                <w:szCs w:val="24"/>
              </w:rPr>
            </w:pPr>
          </w:p>
          <w:p w14:paraId="12546236" w14:textId="6D5834B2" w:rsidR="00295EE9" w:rsidRDefault="00413EE2">
            <w:pPr>
              <w:pBdr>
                <w:top w:val="nil"/>
                <w:left w:val="nil"/>
                <w:bottom w:val="nil"/>
                <w:right w:val="nil"/>
                <w:between w:val="nil"/>
              </w:pBdr>
              <w:spacing w:line="275" w:lineRule="auto"/>
              <w:ind w:left="102" w:right="10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Phase II a/b randomized, double-blind, controlled clinical trial, comparing two groups of naïve volunteers and volunteers previously exposed to malaria.</w:t>
            </w:r>
          </w:p>
        </w:tc>
      </w:tr>
      <w:tr w:rsidR="00295EE9" w14:paraId="7A59C581" w14:textId="77777777">
        <w:trPr>
          <w:trHeight w:val="889"/>
        </w:trPr>
        <w:tc>
          <w:tcPr>
            <w:tcW w:w="2105" w:type="dxa"/>
            <w:tcBorders>
              <w:top w:val="single" w:sz="5" w:space="0" w:color="000000"/>
              <w:left w:val="single" w:sz="5" w:space="0" w:color="000000"/>
              <w:bottom w:val="single" w:sz="5" w:space="0" w:color="000000"/>
              <w:right w:val="single" w:sz="5" w:space="0" w:color="000000"/>
            </w:tcBorders>
            <w:shd w:val="clear" w:color="auto" w:fill="auto"/>
          </w:tcPr>
          <w:p w14:paraId="5A298F8C" w14:textId="77777777" w:rsidR="00295EE9" w:rsidRDefault="00295EE9">
            <w:pPr>
              <w:pBdr>
                <w:top w:val="nil"/>
                <w:left w:val="nil"/>
                <w:bottom w:val="nil"/>
                <w:right w:val="nil"/>
                <w:between w:val="nil"/>
              </w:pBdr>
              <w:spacing w:before="17" w:line="220" w:lineRule="auto"/>
              <w:rPr>
                <w:rFonts w:ascii="Times New Roman" w:eastAsia="Times New Roman" w:hAnsi="Times New Roman" w:cs="Times New Roman"/>
                <w:color w:val="000000"/>
                <w:sz w:val="24"/>
                <w:szCs w:val="24"/>
              </w:rPr>
            </w:pPr>
          </w:p>
          <w:p w14:paraId="0774DDA8" w14:textId="77777777" w:rsidR="00295EE9" w:rsidRDefault="00413EE2">
            <w:pPr>
              <w:pBdr>
                <w:top w:val="nil"/>
                <w:left w:val="nil"/>
                <w:bottom w:val="nil"/>
                <w:right w:val="nil"/>
                <w:between w:val="nil"/>
              </w:pBdr>
              <w:ind w:left="102"/>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Schedule</w:t>
            </w:r>
          </w:p>
        </w:tc>
        <w:tc>
          <w:tcPr>
            <w:tcW w:w="6805" w:type="dxa"/>
            <w:tcBorders>
              <w:top w:val="single" w:sz="5" w:space="0" w:color="000000"/>
              <w:left w:val="single" w:sz="5" w:space="0" w:color="000000"/>
              <w:bottom w:val="single" w:sz="5" w:space="0" w:color="000000"/>
              <w:right w:val="single" w:sz="5" w:space="0" w:color="000000"/>
            </w:tcBorders>
            <w:shd w:val="clear" w:color="auto" w:fill="auto"/>
          </w:tcPr>
          <w:p w14:paraId="296829CF" w14:textId="77777777" w:rsidR="00295EE9" w:rsidRDefault="00295EE9">
            <w:pPr>
              <w:pBdr>
                <w:top w:val="nil"/>
                <w:left w:val="nil"/>
                <w:bottom w:val="nil"/>
                <w:right w:val="nil"/>
                <w:between w:val="nil"/>
              </w:pBdr>
              <w:spacing w:before="17" w:line="220" w:lineRule="auto"/>
              <w:jc w:val="both"/>
              <w:rPr>
                <w:rFonts w:ascii="Times New Roman" w:eastAsia="Times New Roman" w:hAnsi="Times New Roman" w:cs="Times New Roman"/>
                <w:color w:val="000000"/>
                <w:sz w:val="24"/>
                <w:szCs w:val="24"/>
              </w:rPr>
            </w:pPr>
          </w:p>
          <w:p w14:paraId="1C18B162" w14:textId="77777777" w:rsidR="00295EE9" w:rsidRDefault="00413EE2">
            <w:pPr>
              <w:pBdr>
                <w:top w:val="nil"/>
                <w:left w:val="nil"/>
                <w:bottom w:val="nil"/>
                <w:right w:val="nil"/>
                <w:between w:val="nil"/>
              </w:pBdr>
              <w:spacing w:line="275" w:lineRule="auto"/>
              <w:ind w:left="102" w:right="104"/>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Three</w:t>
            </w:r>
            <w:r>
              <w:rPr>
                <w:rFonts w:ascii="Times New Roman" w:eastAsia="Times New Roman" w:hAnsi="Times New Roman" w:cs="Times New Roman"/>
                <w:color w:val="000000"/>
                <w:sz w:val="24"/>
                <w:szCs w:val="24"/>
              </w:rPr>
              <w:t xml:space="preserve"> intramuscular </w:t>
            </w:r>
            <w:r>
              <w:rPr>
                <w:rFonts w:ascii="Times New Roman" w:eastAsia="Times New Roman" w:hAnsi="Times New Roman" w:cs="Times New Roman"/>
                <w:sz w:val="24"/>
                <w:szCs w:val="24"/>
              </w:rPr>
              <w:t>injections on days 0, 60</w:t>
            </w:r>
            <w:r w:rsidR="005D179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180, followed by an infectious challenge (CHMI) on day 210</w:t>
            </w:r>
          </w:p>
        </w:tc>
      </w:tr>
      <w:tr w:rsidR="00295EE9" w14:paraId="6938265F" w14:textId="77777777">
        <w:trPr>
          <w:trHeight w:val="646"/>
        </w:trPr>
        <w:tc>
          <w:tcPr>
            <w:tcW w:w="2105" w:type="dxa"/>
            <w:tcBorders>
              <w:top w:val="single" w:sz="5" w:space="0" w:color="000000"/>
              <w:left w:val="single" w:sz="5" w:space="0" w:color="000000"/>
              <w:bottom w:val="single" w:sz="5" w:space="0" w:color="000000"/>
              <w:right w:val="single" w:sz="5" w:space="0" w:color="000000"/>
            </w:tcBorders>
            <w:shd w:val="clear" w:color="auto" w:fill="auto"/>
          </w:tcPr>
          <w:p w14:paraId="60FADBF3" w14:textId="77777777" w:rsidR="00295EE9" w:rsidRDefault="00295EE9">
            <w:pPr>
              <w:pBdr>
                <w:top w:val="nil"/>
                <w:left w:val="nil"/>
                <w:bottom w:val="nil"/>
                <w:right w:val="nil"/>
                <w:between w:val="nil"/>
              </w:pBdr>
              <w:spacing w:before="4" w:line="110" w:lineRule="auto"/>
              <w:rPr>
                <w:rFonts w:ascii="Times New Roman" w:eastAsia="Times New Roman" w:hAnsi="Times New Roman" w:cs="Times New Roman"/>
                <w:color w:val="000000"/>
                <w:sz w:val="24"/>
                <w:szCs w:val="24"/>
              </w:rPr>
            </w:pPr>
          </w:p>
          <w:p w14:paraId="12D4DD4F"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24"/>
                <w:szCs w:val="24"/>
              </w:rPr>
            </w:pPr>
          </w:p>
          <w:p w14:paraId="0B3AE5FC" w14:textId="77777777" w:rsidR="00295EE9" w:rsidRDefault="00413EE2">
            <w:pPr>
              <w:pBdr>
                <w:top w:val="nil"/>
                <w:left w:val="nil"/>
                <w:bottom w:val="nil"/>
                <w:right w:val="nil"/>
                <w:between w:val="nil"/>
              </w:pBdr>
              <w:ind w:left="10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No. volunt</w:t>
            </w:r>
            <w:r>
              <w:rPr>
                <w:rFonts w:ascii="Times New Roman" w:eastAsia="Times New Roman" w:hAnsi="Times New Roman" w:cs="Times New Roman"/>
                <w:b/>
                <w:sz w:val="24"/>
                <w:szCs w:val="24"/>
              </w:rPr>
              <w:t>eers</w:t>
            </w:r>
          </w:p>
        </w:tc>
        <w:tc>
          <w:tcPr>
            <w:tcW w:w="6805" w:type="dxa"/>
            <w:tcBorders>
              <w:top w:val="single" w:sz="5" w:space="0" w:color="000000"/>
              <w:left w:val="single" w:sz="5" w:space="0" w:color="000000"/>
              <w:bottom w:val="single" w:sz="5" w:space="0" w:color="000000"/>
              <w:right w:val="single" w:sz="5" w:space="0" w:color="000000"/>
            </w:tcBorders>
            <w:shd w:val="clear" w:color="auto" w:fill="auto"/>
          </w:tcPr>
          <w:p w14:paraId="6D95B68E" w14:textId="77777777" w:rsidR="00295EE9" w:rsidRDefault="00295EE9">
            <w:pPr>
              <w:pBdr>
                <w:top w:val="nil"/>
                <w:left w:val="nil"/>
                <w:bottom w:val="nil"/>
                <w:right w:val="nil"/>
                <w:between w:val="nil"/>
              </w:pBdr>
              <w:spacing w:before="18" w:line="220" w:lineRule="auto"/>
              <w:rPr>
                <w:rFonts w:ascii="Times New Roman" w:eastAsia="Times New Roman" w:hAnsi="Times New Roman" w:cs="Times New Roman"/>
                <w:color w:val="000000"/>
                <w:sz w:val="24"/>
                <w:szCs w:val="24"/>
              </w:rPr>
            </w:pPr>
          </w:p>
          <w:p w14:paraId="238966C4" w14:textId="77777777" w:rsidR="00295EE9" w:rsidRDefault="00413EE2">
            <w:pPr>
              <w:pBdr>
                <w:top w:val="nil"/>
                <w:left w:val="nil"/>
                <w:bottom w:val="nil"/>
                <w:right w:val="nil"/>
                <w:between w:val="nil"/>
              </w:pBdr>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 Volunt</w:t>
            </w:r>
            <w:r>
              <w:rPr>
                <w:rFonts w:ascii="Times New Roman" w:eastAsia="Times New Roman" w:hAnsi="Times New Roman" w:cs="Times New Roman"/>
                <w:sz w:val="24"/>
                <w:szCs w:val="24"/>
              </w:rPr>
              <w:t>eers</w:t>
            </w:r>
          </w:p>
        </w:tc>
      </w:tr>
      <w:tr w:rsidR="00295EE9" w14:paraId="396AA4FA" w14:textId="77777777">
        <w:trPr>
          <w:trHeight w:val="889"/>
        </w:trPr>
        <w:tc>
          <w:tcPr>
            <w:tcW w:w="2105" w:type="dxa"/>
            <w:tcBorders>
              <w:top w:val="single" w:sz="5" w:space="0" w:color="000000"/>
              <w:left w:val="single" w:sz="5" w:space="0" w:color="000000"/>
              <w:bottom w:val="single" w:sz="5" w:space="0" w:color="000000"/>
              <w:right w:val="single" w:sz="5" w:space="0" w:color="000000"/>
            </w:tcBorders>
            <w:shd w:val="clear" w:color="auto" w:fill="auto"/>
          </w:tcPr>
          <w:p w14:paraId="2A24FB0E" w14:textId="77777777" w:rsidR="00295EE9" w:rsidRDefault="00295EE9">
            <w:pPr>
              <w:pBdr>
                <w:top w:val="nil"/>
                <w:left w:val="nil"/>
                <w:bottom w:val="nil"/>
                <w:right w:val="nil"/>
                <w:between w:val="nil"/>
              </w:pBdr>
              <w:spacing w:before="6" w:line="110" w:lineRule="auto"/>
              <w:rPr>
                <w:rFonts w:ascii="Times New Roman" w:eastAsia="Times New Roman" w:hAnsi="Times New Roman" w:cs="Times New Roman"/>
                <w:color w:val="000000"/>
                <w:sz w:val="24"/>
                <w:szCs w:val="24"/>
              </w:rPr>
            </w:pPr>
          </w:p>
          <w:p w14:paraId="67C01B2E"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24"/>
                <w:szCs w:val="24"/>
              </w:rPr>
            </w:pPr>
          </w:p>
          <w:p w14:paraId="4FDF9E68" w14:textId="77777777" w:rsidR="00295EE9" w:rsidRDefault="00413EE2">
            <w:pPr>
              <w:pBdr>
                <w:top w:val="nil"/>
                <w:left w:val="nil"/>
                <w:bottom w:val="nil"/>
                <w:right w:val="nil"/>
                <w:between w:val="nil"/>
              </w:pBdr>
              <w:ind w:left="10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Po</w:t>
            </w:r>
            <w:r>
              <w:rPr>
                <w:rFonts w:ascii="Times New Roman" w:eastAsia="Times New Roman" w:hAnsi="Times New Roman" w:cs="Times New Roman"/>
                <w:b/>
                <w:sz w:val="24"/>
                <w:szCs w:val="24"/>
              </w:rPr>
              <w:t>pulation</w:t>
            </w:r>
          </w:p>
        </w:tc>
        <w:tc>
          <w:tcPr>
            <w:tcW w:w="6805" w:type="dxa"/>
            <w:tcBorders>
              <w:top w:val="single" w:sz="5" w:space="0" w:color="000000"/>
              <w:left w:val="single" w:sz="5" w:space="0" w:color="000000"/>
              <w:bottom w:val="single" w:sz="5" w:space="0" w:color="000000"/>
              <w:right w:val="single" w:sz="5" w:space="0" w:color="000000"/>
            </w:tcBorders>
            <w:shd w:val="clear" w:color="auto" w:fill="auto"/>
          </w:tcPr>
          <w:p w14:paraId="50CCEECC" w14:textId="77777777" w:rsidR="00295EE9" w:rsidRDefault="00295EE9">
            <w:pPr>
              <w:pBdr>
                <w:top w:val="nil"/>
                <w:left w:val="nil"/>
                <w:bottom w:val="nil"/>
                <w:right w:val="nil"/>
                <w:between w:val="nil"/>
              </w:pBdr>
              <w:spacing w:before="17" w:line="220" w:lineRule="auto"/>
              <w:rPr>
                <w:rFonts w:ascii="Times New Roman" w:eastAsia="Times New Roman" w:hAnsi="Times New Roman" w:cs="Times New Roman"/>
                <w:color w:val="000000"/>
                <w:sz w:val="24"/>
                <w:szCs w:val="24"/>
              </w:rPr>
            </w:pPr>
          </w:p>
          <w:p w14:paraId="60F1DAFA" w14:textId="77777777" w:rsidR="00295EE9" w:rsidRDefault="00413EE2">
            <w:pPr>
              <w:pBdr>
                <w:top w:val="nil"/>
                <w:left w:val="nil"/>
                <w:bottom w:val="nil"/>
                <w:right w:val="nil"/>
                <w:between w:val="nil"/>
              </w:pBdr>
              <w:spacing w:line="276" w:lineRule="auto"/>
              <w:ind w:left="102" w:right="11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Healthy adults of both genders, 16 naïve to malaria, 16 pre-exposed to infection</w:t>
            </w:r>
          </w:p>
        </w:tc>
      </w:tr>
      <w:tr w:rsidR="00295EE9" w14:paraId="4B5243C6" w14:textId="77777777">
        <w:trPr>
          <w:trHeight w:val="13453"/>
        </w:trPr>
        <w:tc>
          <w:tcPr>
            <w:tcW w:w="2105" w:type="dxa"/>
            <w:tcBorders>
              <w:top w:val="single" w:sz="5" w:space="0" w:color="000000"/>
              <w:left w:val="single" w:sz="5" w:space="0" w:color="000000"/>
              <w:bottom w:val="single" w:sz="5" w:space="0" w:color="000000"/>
              <w:right w:val="single" w:sz="5" w:space="0" w:color="000000"/>
            </w:tcBorders>
            <w:shd w:val="clear" w:color="auto" w:fill="auto"/>
          </w:tcPr>
          <w:p w14:paraId="4B47E3D6" w14:textId="77777777" w:rsidR="00295EE9" w:rsidRDefault="00295EE9">
            <w:pPr>
              <w:pBdr>
                <w:top w:val="nil"/>
                <w:left w:val="nil"/>
                <w:bottom w:val="nil"/>
                <w:right w:val="nil"/>
                <w:between w:val="nil"/>
              </w:pBdr>
              <w:spacing w:before="4" w:line="110" w:lineRule="auto"/>
              <w:rPr>
                <w:rFonts w:ascii="Times New Roman" w:eastAsia="Times New Roman" w:hAnsi="Times New Roman" w:cs="Times New Roman"/>
                <w:color w:val="000000"/>
                <w:sz w:val="24"/>
                <w:szCs w:val="24"/>
              </w:rPr>
            </w:pPr>
          </w:p>
          <w:p w14:paraId="1FFC5A7E"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24"/>
                <w:szCs w:val="24"/>
              </w:rPr>
            </w:pPr>
          </w:p>
          <w:p w14:paraId="2F284DC5" w14:textId="77777777" w:rsidR="00295EE9" w:rsidRDefault="00413EE2">
            <w:pPr>
              <w:pBdr>
                <w:top w:val="nil"/>
                <w:left w:val="nil"/>
                <w:bottom w:val="nil"/>
                <w:right w:val="nil"/>
                <w:between w:val="nil"/>
              </w:pBdr>
              <w:spacing w:line="276" w:lineRule="auto"/>
              <w:ind w:left="102" w:right="178"/>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Study Methods</w:t>
            </w:r>
          </w:p>
        </w:tc>
        <w:tc>
          <w:tcPr>
            <w:tcW w:w="6805" w:type="dxa"/>
            <w:tcBorders>
              <w:top w:val="single" w:sz="5" w:space="0" w:color="000000"/>
              <w:left w:val="single" w:sz="5" w:space="0" w:color="000000"/>
              <w:bottom w:val="single" w:sz="5" w:space="0" w:color="000000"/>
              <w:right w:val="single" w:sz="5" w:space="0" w:color="000000"/>
            </w:tcBorders>
            <w:shd w:val="clear" w:color="auto" w:fill="auto"/>
          </w:tcPr>
          <w:p w14:paraId="383C48AC" w14:textId="77777777" w:rsidR="00295EE9" w:rsidRDefault="00295EE9">
            <w:pPr>
              <w:pBdr>
                <w:top w:val="nil"/>
                <w:left w:val="nil"/>
                <w:bottom w:val="nil"/>
                <w:right w:val="nil"/>
                <w:between w:val="nil"/>
              </w:pBdr>
              <w:spacing w:before="4" w:line="110" w:lineRule="auto"/>
              <w:rPr>
                <w:rFonts w:ascii="Times New Roman" w:eastAsia="Times New Roman" w:hAnsi="Times New Roman" w:cs="Times New Roman"/>
                <w:color w:val="000000"/>
                <w:sz w:val="24"/>
                <w:szCs w:val="24"/>
              </w:rPr>
            </w:pPr>
          </w:p>
          <w:p w14:paraId="7BBCBA9C"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24"/>
                <w:szCs w:val="24"/>
              </w:rPr>
            </w:pPr>
          </w:p>
          <w:p w14:paraId="124FE17E" w14:textId="77777777" w:rsidR="00295EE9" w:rsidRDefault="00413EE2">
            <w:pPr>
              <w:pBdr>
                <w:top w:val="nil"/>
                <w:left w:val="nil"/>
                <w:bottom w:val="nil"/>
                <w:right w:val="nil"/>
                <w:between w:val="nil"/>
              </w:pBdr>
              <w:spacing w:line="273" w:lineRule="auto"/>
              <w:ind w:left="102" w:right="1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Step 1: Volunteers selection and immunization</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sz w:val="24"/>
                <w:szCs w:val="24"/>
              </w:rPr>
              <w:t>32 subjects who meet the inclusion criteria will be selected, then they will be immunized by IM route at months 0, 2</w:t>
            </w:r>
            <w:r w:rsidR="005D179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6, with peptides derived from the </w:t>
            </w:r>
            <w:r>
              <w:rPr>
                <w:rFonts w:ascii="Times New Roman" w:eastAsia="Times New Roman" w:hAnsi="Times New Roman" w:cs="Times New Roman"/>
                <w:i/>
                <w:sz w:val="24"/>
                <w:szCs w:val="24"/>
              </w:rPr>
              <w:t>P. vivax</w:t>
            </w:r>
            <w:r>
              <w:rPr>
                <w:rFonts w:ascii="Times New Roman" w:eastAsia="Times New Roman" w:hAnsi="Times New Roman" w:cs="Times New Roman"/>
                <w:sz w:val="24"/>
                <w:szCs w:val="24"/>
              </w:rPr>
              <w:t xml:space="preserve"> Circumsporozoite Protein (</w:t>
            </w:r>
            <w:r>
              <w:rPr>
                <w:rFonts w:ascii="Times New Roman" w:eastAsia="Times New Roman" w:hAnsi="Times New Roman" w:cs="Times New Roman"/>
                <w:i/>
                <w:sz w:val="24"/>
                <w:szCs w:val="24"/>
              </w:rPr>
              <w:t>Pv</w:t>
            </w:r>
            <w:r>
              <w:rPr>
                <w:rFonts w:ascii="Times New Roman" w:eastAsia="Times New Roman" w:hAnsi="Times New Roman" w:cs="Times New Roman"/>
                <w:sz w:val="24"/>
                <w:szCs w:val="24"/>
              </w:rPr>
              <w:t>CS) (150 µg) formulated in Montanide ISA- 51. Repeated blood sampling will be done to assess safety using kidney, liver, and hematologic function tests. Adverse events (AE) will be reported and quantified immediately after each injection and at any time between the immunization and a 7-day follow-up period for each injection.</w:t>
            </w:r>
          </w:p>
          <w:p w14:paraId="623C87FC" w14:textId="58C6C6D4" w:rsidR="00295EE9" w:rsidRDefault="00413EE2" w:rsidP="00E3326D">
            <w:pPr>
              <w:pBdr>
                <w:top w:val="nil"/>
                <w:left w:val="nil"/>
                <w:bottom w:val="nil"/>
                <w:right w:val="nil"/>
                <w:between w:val="nil"/>
              </w:pBdr>
              <w:spacing w:line="273" w:lineRule="auto"/>
              <w:ind w:left="102" w:righ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E3326D">
              <w:rPr>
                <w:rFonts w:ascii="Times New Roman" w:eastAsia="Times New Roman" w:hAnsi="Times New Roman" w:cs="Times New Roman"/>
                <w:sz w:val="24"/>
                <w:szCs w:val="24"/>
              </w:rPr>
              <w:t xml:space="preserve">vaccine </w:t>
            </w:r>
            <w:r>
              <w:rPr>
                <w:rFonts w:ascii="Times New Roman" w:eastAsia="Times New Roman" w:hAnsi="Times New Roman" w:cs="Times New Roman"/>
                <w:sz w:val="24"/>
                <w:szCs w:val="24"/>
              </w:rPr>
              <w:t xml:space="preserve">immunogenicity will be evaluated by the </w:t>
            </w:r>
            <w:r w:rsidR="00E3326D">
              <w:rPr>
                <w:rFonts w:ascii="Times New Roman" w:eastAsia="Times New Roman" w:hAnsi="Times New Roman" w:cs="Times New Roman"/>
                <w:sz w:val="24"/>
                <w:szCs w:val="24"/>
              </w:rPr>
              <w:t>production of antibodies to</w:t>
            </w:r>
            <w:r>
              <w:rPr>
                <w:rFonts w:ascii="Times New Roman" w:eastAsia="Times New Roman" w:hAnsi="Times New Roman" w:cs="Times New Roman"/>
                <w:sz w:val="24"/>
                <w:szCs w:val="24"/>
              </w:rPr>
              <w:t xml:space="preserve"> the parasite and</w:t>
            </w:r>
            <w:r w:rsidR="00E3326D">
              <w:rPr>
                <w:rFonts w:ascii="Times New Roman" w:eastAsia="Times New Roman" w:hAnsi="Times New Roman" w:cs="Times New Roman"/>
                <w:sz w:val="24"/>
                <w:szCs w:val="24"/>
              </w:rPr>
              <w:t xml:space="preserve"> to</w:t>
            </w:r>
            <w:r>
              <w:rPr>
                <w:rFonts w:ascii="Times New Roman" w:eastAsia="Times New Roman" w:hAnsi="Times New Roman" w:cs="Times New Roman"/>
                <w:sz w:val="24"/>
                <w:szCs w:val="24"/>
              </w:rPr>
              <w:t xml:space="preserve"> the peptides used in immunization</w:t>
            </w:r>
            <w:r w:rsidR="00E3326D">
              <w:rPr>
                <w:rFonts w:ascii="Times New Roman" w:eastAsia="Times New Roman" w:hAnsi="Times New Roman" w:cs="Times New Roman"/>
                <w:sz w:val="24"/>
                <w:szCs w:val="24"/>
              </w:rPr>
              <w:t>, and</w:t>
            </w:r>
            <w:r>
              <w:rPr>
                <w:rFonts w:ascii="Times New Roman" w:eastAsia="Times New Roman" w:hAnsi="Times New Roman" w:cs="Times New Roman"/>
                <w:sz w:val="24"/>
                <w:szCs w:val="24"/>
              </w:rPr>
              <w:t xml:space="preserve"> </w:t>
            </w:r>
            <w:r w:rsidR="00E3326D">
              <w:rPr>
                <w:rFonts w:ascii="Times New Roman" w:eastAsia="Times New Roman" w:hAnsi="Times New Roman" w:cs="Times New Roman"/>
                <w:sz w:val="24"/>
                <w:szCs w:val="24"/>
              </w:rPr>
              <w:t xml:space="preserve">by </w:t>
            </w:r>
            <w:r>
              <w:rPr>
                <w:rFonts w:ascii="Times New Roman" w:eastAsia="Times New Roman" w:hAnsi="Times New Roman" w:cs="Times New Roman"/>
                <w:sz w:val="24"/>
                <w:szCs w:val="24"/>
              </w:rPr>
              <w:t xml:space="preserve">the </w:t>
            </w:r>
            <w:r w:rsidR="00E3326D">
              <w:rPr>
                <w:rFonts w:ascii="Times New Roman" w:eastAsia="Times New Roman" w:hAnsi="Times New Roman" w:cs="Times New Roman"/>
                <w:sz w:val="24"/>
                <w:szCs w:val="24"/>
              </w:rPr>
              <w:t xml:space="preserve">induction of </w:t>
            </w:r>
            <w:r>
              <w:rPr>
                <w:rFonts w:ascii="Times New Roman" w:eastAsia="Times New Roman" w:hAnsi="Times New Roman" w:cs="Times New Roman"/>
                <w:sz w:val="24"/>
                <w:szCs w:val="24"/>
              </w:rPr>
              <w:t xml:space="preserve">specific cytokines (IFN-γ, TNF-α, IL-2, IL-4, IL-6, and IL-10). </w:t>
            </w:r>
            <w:r w:rsidR="005D1790">
              <w:rPr>
                <w:rFonts w:ascii="Times New Roman" w:eastAsia="Times New Roman" w:hAnsi="Times New Roman" w:cs="Times New Roman"/>
                <w:sz w:val="24"/>
                <w:szCs w:val="24"/>
              </w:rPr>
              <w:t>Also</w:t>
            </w:r>
            <w:r>
              <w:rPr>
                <w:rFonts w:ascii="Times New Roman" w:eastAsia="Times New Roman" w:hAnsi="Times New Roman" w:cs="Times New Roman"/>
                <w:sz w:val="24"/>
                <w:szCs w:val="24"/>
              </w:rPr>
              <w:t>, the populations of monocytes (MO), T lymphocytes (LT)</w:t>
            </w:r>
            <w:r w:rsidR="005D179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B lymphocytes (LB) in the study subjects will be characterized. Additionally, the </w:t>
            </w:r>
            <w:r w:rsidR="00E3326D">
              <w:rPr>
                <w:rFonts w:ascii="Times New Roman" w:eastAsia="Times New Roman" w:hAnsi="Times New Roman" w:cs="Times New Roman"/>
                <w:sz w:val="24"/>
                <w:szCs w:val="24"/>
              </w:rPr>
              <w:t>antibodies’</w:t>
            </w:r>
            <w:r w:rsidR="00E3326D" w:rsidRPr="00E3326D">
              <w:rPr>
                <w:rFonts w:ascii="Times New Roman" w:eastAsia="Times New Roman" w:hAnsi="Times New Roman" w:cs="Times New Roman"/>
                <w:i/>
                <w:sz w:val="24"/>
                <w:szCs w:val="24"/>
              </w:rPr>
              <w:t xml:space="preserve"> </w:t>
            </w:r>
            <w:r w:rsidRPr="00E3326D">
              <w:rPr>
                <w:rFonts w:ascii="Times New Roman" w:eastAsia="Times New Roman" w:hAnsi="Times New Roman" w:cs="Times New Roman"/>
                <w:i/>
                <w:sz w:val="24"/>
                <w:szCs w:val="24"/>
              </w:rPr>
              <w:t>in vitro</w:t>
            </w:r>
            <w:r w:rsidR="00E3326D">
              <w:rPr>
                <w:rFonts w:ascii="Times New Roman" w:eastAsia="Times New Roman" w:hAnsi="Times New Roman" w:cs="Times New Roman"/>
                <w:sz w:val="24"/>
                <w:szCs w:val="24"/>
              </w:rPr>
              <w:t xml:space="preserve"> functionality </w:t>
            </w:r>
            <w:r>
              <w:rPr>
                <w:rFonts w:ascii="Times New Roman" w:eastAsia="Times New Roman" w:hAnsi="Times New Roman" w:cs="Times New Roman"/>
                <w:sz w:val="24"/>
                <w:szCs w:val="24"/>
              </w:rPr>
              <w:t xml:space="preserve">will be evaluated </w:t>
            </w:r>
            <w:r w:rsidR="005D1790">
              <w:rPr>
                <w:rFonts w:ascii="Times New Roman" w:eastAsia="Times New Roman" w:hAnsi="Times New Roman" w:cs="Times New Roman"/>
                <w:sz w:val="24"/>
                <w:szCs w:val="24"/>
              </w:rPr>
              <w:t>through</w:t>
            </w:r>
            <w:r w:rsidR="00E3326D">
              <w:rPr>
                <w:rFonts w:ascii="Times New Roman" w:eastAsia="Times New Roman" w:hAnsi="Times New Roman" w:cs="Times New Roman"/>
                <w:sz w:val="24"/>
                <w:szCs w:val="24"/>
              </w:rPr>
              <w:t xml:space="preserve"> sporozoite-</w:t>
            </w:r>
            <w:r>
              <w:rPr>
                <w:rFonts w:ascii="Times New Roman" w:eastAsia="Times New Roman" w:hAnsi="Times New Roman" w:cs="Times New Roman"/>
                <w:sz w:val="24"/>
                <w:szCs w:val="24"/>
              </w:rPr>
              <w:t>invasion inhibition assays to hepatocytes.</w:t>
            </w:r>
          </w:p>
          <w:p w14:paraId="4739B4D3" w14:textId="77777777" w:rsidR="00295EE9" w:rsidRDefault="00295EE9">
            <w:pPr>
              <w:pBdr>
                <w:top w:val="nil"/>
                <w:left w:val="nil"/>
                <w:bottom w:val="nil"/>
                <w:right w:val="nil"/>
                <w:between w:val="nil"/>
              </w:pBdr>
              <w:spacing w:before="2" w:line="200" w:lineRule="auto"/>
              <w:rPr>
                <w:rFonts w:ascii="Times New Roman" w:eastAsia="Times New Roman" w:hAnsi="Times New Roman" w:cs="Times New Roman"/>
                <w:color w:val="000000"/>
                <w:sz w:val="24"/>
                <w:szCs w:val="24"/>
              </w:rPr>
            </w:pPr>
          </w:p>
          <w:p w14:paraId="0BDADA2C" w14:textId="3F55E3D8" w:rsidR="00295EE9" w:rsidRPr="005D1790" w:rsidRDefault="00413EE2">
            <w:pPr>
              <w:pBdr>
                <w:top w:val="nil"/>
                <w:left w:val="nil"/>
                <w:bottom w:val="nil"/>
                <w:right w:val="nil"/>
                <w:between w:val="nil"/>
              </w:pBdr>
              <w:spacing w:line="275" w:lineRule="auto"/>
              <w:ind w:left="102" w:right="100"/>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Step 2: </w:t>
            </w:r>
            <w:r w:rsidRPr="005D1790">
              <w:rPr>
                <w:rFonts w:ascii="Times New Roman" w:eastAsia="Times New Roman" w:hAnsi="Times New Roman" w:cs="Times New Roman"/>
                <w:b/>
                <w:sz w:val="24"/>
                <w:szCs w:val="24"/>
              </w:rPr>
              <w:t>Donation of infected blood</w:t>
            </w:r>
            <w:r w:rsidRPr="005D1790">
              <w:rPr>
                <w:rFonts w:ascii="Times New Roman" w:eastAsia="Times New Roman" w:hAnsi="Times New Roman" w:cs="Times New Roman"/>
                <w:b/>
                <w:color w:val="000000"/>
                <w:sz w:val="24"/>
                <w:szCs w:val="24"/>
              </w:rPr>
              <w:t xml:space="preserve">: </w:t>
            </w:r>
            <w:r w:rsidRPr="005D1790">
              <w:rPr>
                <w:rFonts w:ascii="Times New Roman" w:eastAsia="Times New Roman" w:hAnsi="Times New Roman" w:cs="Times New Roman"/>
                <w:sz w:val="24"/>
                <w:szCs w:val="24"/>
              </w:rPr>
              <w:t xml:space="preserve">A group of parasite donor patients (n = 5-15) will be selected among </w:t>
            </w:r>
            <w:r w:rsidRPr="005D1790">
              <w:rPr>
                <w:rFonts w:ascii="Times New Roman" w:eastAsia="Times New Roman" w:hAnsi="Times New Roman" w:cs="Times New Roman"/>
                <w:i/>
                <w:sz w:val="24"/>
                <w:szCs w:val="24"/>
              </w:rPr>
              <w:t xml:space="preserve">P. vivax </w:t>
            </w:r>
            <w:sdt>
              <w:sdtPr>
                <w:rPr>
                  <w:rFonts w:ascii="Times New Roman" w:hAnsi="Times New Roman" w:cs="Times New Roman"/>
                </w:rPr>
                <w:tag w:val="goog_rdk_0"/>
                <w:id w:val="-81766395"/>
              </w:sdtPr>
              <w:sdtContent>
                <w:r w:rsidRPr="003F155D">
                  <w:rPr>
                    <w:rFonts w:ascii="Times New Roman" w:eastAsia="Gungsuh" w:hAnsi="Times New Roman" w:cs="Times New Roman"/>
                    <w:sz w:val="24"/>
                    <w:szCs w:val="24"/>
                  </w:rPr>
                  <w:t xml:space="preserve">infected people who attend diagnostic centers located in endemic regions or Cali, with detected </w:t>
                </w:r>
                <w:proofErr w:type="spellStart"/>
                <w:r w:rsidRPr="003F155D">
                  <w:rPr>
                    <w:rFonts w:ascii="Times New Roman" w:eastAsia="Gungsuh" w:hAnsi="Times New Roman" w:cs="Times New Roman"/>
                    <w:sz w:val="24"/>
                    <w:szCs w:val="24"/>
                  </w:rPr>
                  <w:t>parasitemias</w:t>
                </w:r>
                <w:proofErr w:type="spellEnd"/>
                <w:r w:rsidRPr="003F155D">
                  <w:rPr>
                    <w:rFonts w:ascii="Times New Roman" w:eastAsia="Gungsuh" w:hAnsi="Times New Roman" w:cs="Times New Roman"/>
                    <w:sz w:val="24"/>
                    <w:szCs w:val="24"/>
                  </w:rPr>
                  <w:t xml:space="preserve"> ≥0.1%. They will be asked to donate a 35 mL blood sample that will be subjected to laboratory tests to rule out co-infections and will be used for the feeding and infection of </w:t>
                </w:r>
              </w:sdtContent>
            </w:sdt>
            <w:r w:rsidRPr="005D1790">
              <w:rPr>
                <w:rFonts w:ascii="Times New Roman" w:eastAsia="Times New Roman" w:hAnsi="Times New Roman" w:cs="Times New Roman"/>
                <w:i/>
                <w:sz w:val="24"/>
                <w:szCs w:val="24"/>
              </w:rPr>
              <w:t>Anopheles</w:t>
            </w:r>
            <w:r w:rsidRPr="005D1790">
              <w:rPr>
                <w:rFonts w:ascii="Times New Roman" w:eastAsia="Times New Roman" w:hAnsi="Times New Roman" w:cs="Times New Roman"/>
                <w:sz w:val="24"/>
                <w:szCs w:val="24"/>
              </w:rPr>
              <w:t xml:space="preserve"> mosquitoes.</w:t>
            </w:r>
          </w:p>
          <w:p w14:paraId="65F08374" w14:textId="77777777" w:rsidR="00295EE9" w:rsidRPr="005D1790" w:rsidRDefault="00295EE9">
            <w:pPr>
              <w:pBdr>
                <w:top w:val="nil"/>
                <w:left w:val="nil"/>
                <w:bottom w:val="nil"/>
                <w:right w:val="nil"/>
                <w:between w:val="nil"/>
              </w:pBdr>
              <w:spacing w:before="3" w:line="200" w:lineRule="auto"/>
              <w:rPr>
                <w:rFonts w:ascii="Times New Roman" w:eastAsia="Times New Roman" w:hAnsi="Times New Roman" w:cs="Times New Roman"/>
                <w:color w:val="000000"/>
                <w:sz w:val="24"/>
                <w:szCs w:val="24"/>
              </w:rPr>
            </w:pPr>
          </w:p>
          <w:p w14:paraId="56EFDF31" w14:textId="0C840900" w:rsidR="00295EE9" w:rsidRDefault="00413EE2" w:rsidP="00E3326D">
            <w:pPr>
              <w:pBdr>
                <w:top w:val="nil"/>
                <w:left w:val="nil"/>
                <w:bottom w:val="nil"/>
                <w:right w:val="nil"/>
                <w:between w:val="nil"/>
              </w:pBdr>
              <w:spacing w:line="276" w:lineRule="auto"/>
              <w:ind w:left="102" w:right="100"/>
              <w:jc w:val="both"/>
              <w:rPr>
                <w:rFonts w:ascii="Times New Roman" w:eastAsia="Times New Roman" w:hAnsi="Times New Roman" w:cs="Times New Roman"/>
                <w:color w:val="000000"/>
                <w:sz w:val="24"/>
                <w:szCs w:val="24"/>
              </w:rPr>
            </w:pPr>
            <w:r w:rsidRPr="005D1790">
              <w:rPr>
                <w:rFonts w:ascii="Times New Roman" w:eastAsia="Times New Roman" w:hAnsi="Times New Roman" w:cs="Times New Roman"/>
                <w:b/>
                <w:sz w:val="24"/>
                <w:szCs w:val="24"/>
                <w:u w:val="single"/>
              </w:rPr>
              <w:t>Step 3. Sporozoite obtention</w:t>
            </w:r>
            <w:r>
              <w:rPr>
                <w:rFonts w:ascii="Times New Roman" w:eastAsia="Times New Roman" w:hAnsi="Times New Roman" w:cs="Times New Roman"/>
                <w:b/>
                <w:sz w:val="24"/>
                <w:szCs w:val="24"/>
                <w:u w:val="single"/>
              </w:rPr>
              <w:t xml:space="preserve"> and infectious challenge</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To evaluate the immunogen</w:t>
            </w:r>
            <w:r w:rsidR="00E3326D">
              <w:rPr>
                <w:rFonts w:ascii="Times New Roman" w:eastAsia="Times New Roman" w:hAnsi="Times New Roman" w:cs="Times New Roman"/>
                <w:color w:val="000000"/>
                <w:sz w:val="24"/>
                <w:szCs w:val="24"/>
              </w:rPr>
              <w:t>’s protective-</w:t>
            </w:r>
            <w:r>
              <w:rPr>
                <w:rFonts w:ascii="Times New Roman" w:eastAsia="Times New Roman" w:hAnsi="Times New Roman" w:cs="Times New Roman"/>
                <w:color w:val="000000"/>
                <w:sz w:val="24"/>
                <w:szCs w:val="24"/>
              </w:rPr>
              <w:t xml:space="preserve">efficacy, </w:t>
            </w:r>
            <w:r>
              <w:rPr>
                <w:rFonts w:ascii="Times New Roman" w:eastAsia="Times New Roman" w:hAnsi="Times New Roman" w:cs="Times New Roman"/>
                <w:sz w:val="24"/>
                <w:szCs w:val="24"/>
              </w:rPr>
              <w:t xml:space="preserve">volunteers will be challenged by the bite of 3+1 </w:t>
            </w:r>
            <w:r>
              <w:rPr>
                <w:rFonts w:ascii="Times New Roman" w:eastAsia="Times New Roman" w:hAnsi="Times New Roman" w:cs="Times New Roman"/>
                <w:i/>
                <w:sz w:val="24"/>
                <w:szCs w:val="24"/>
              </w:rPr>
              <w:t xml:space="preserve">P. vivax </w:t>
            </w:r>
            <w:r>
              <w:rPr>
                <w:rFonts w:ascii="Times New Roman" w:eastAsia="Times New Roman" w:hAnsi="Times New Roman" w:cs="Times New Roman"/>
                <w:sz w:val="24"/>
                <w:szCs w:val="24"/>
              </w:rPr>
              <w:t xml:space="preserve">sporozoites infected mosquitoes. From the 5th day after the bite, medical and parasitological monitoring will be carried out to determine the </w:t>
            </w:r>
            <w:r w:rsidR="00E3326D">
              <w:rPr>
                <w:rFonts w:ascii="Times New Roman" w:eastAsia="Times New Roman" w:hAnsi="Times New Roman" w:cs="Times New Roman"/>
                <w:sz w:val="24"/>
                <w:szCs w:val="24"/>
              </w:rPr>
              <w:t>infection's appearance</w:t>
            </w:r>
            <w:r>
              <w:rPr>
                <w:rFonts w:ascii="Times New Roman" w:eastAsia="Times New Roman" w:hAnsi="Times New Roman" w:cs="Times New Roman"/>
                <w:sz w:val="24"/>
                <w:szCs w:val="24"/>
              </w:rPr>
              <w:t xml:space="preserve">. All procedures in this study will be performed under </w:t>
            </w:r>
            <w:r w:rsidR="00E3326D">
              <w:rPr>
                <w:rFonts w:ascii="Times New Roman" w:eastAsia="Times New Roman" w:hAnsi="Times New Roman" w:cs="Times New Roman"/>
                <w:sz w:val="24"/>
                <w:szCs w:val="24"/>
              </w:rPr>
              <w:t>GLP</w:t>
            </w:r>
            <w:r>
              <w:rPr>
                <w:rFonts w:ascii="Times New Roman" w:eastAsia="Times New Roman" w:hAnsi="Times New Roman" w:cs="Times New Roman"/>
                <w:sz w:val="24"/>
                <w:szCs w:val="24"/>
              </w:rPr>
              <w:t xml:space="preserve"> and </w:t>
            </w:r>
            <w:r w:rsidR="00E3326D">
              <w:rPr>
                <w:rFonts w:ascii="Times New Roman" w:eastAsia="Times New Roman" w:hAnsi="Times New Roman" w:cs="Times New Roman"/>
                <w:sz w:val="24"/>
                <w:szCs w:val="24"/>
              </w:rPr>
              <w:t>GCP</w:t>
            </w:r>
            <w:r>
              <w:rPr>
                <w:rFonts w:ascii="Times New Roman" w:eastAsia="Times New Roman" w:hAnsi="Times New Roman" w:cs="Times New Roman"/>
                <w:sz w:val="24"/>
                <w:szCs w:val="24"/>
              </w:rPr>
              <w:t xml:space="preserve"> principles. Additionally, to evaluate the infective capacity of </w:t>
            </w:r>
            <w:r>
              <w:rPr>
                <w:rFonts w:ascii="Times New Roman" w:eastAsia="Times New Roman" w:hAnsi="Times New Roman" w:cs="Times New Roman"/>
                <w:i/>
                <w:sz w:val="24"/>
                <w:szCs w:val="24"/>
              </w:rPr>
              <w:t>P. vivax</w:t>
            </w:r>
            <w:r w:rsidR="00E3326D">
              <w:rPr>
                <w:rFonts w:ascii="Times New Roman" w:eastAsia="Times New Roman" w:hAnsi="Times New Roman" w:cs="Times New Roman"/>
                <w:sz w:val="24"/>
                <w:szCs w:val="24"/>
              </w:rPr>
              <w:t xml:space="preserve"> gametocytes-</w:t>
            </w:r>
            <w:r>
              <w:rPr>
                <w:rFonts w:ascii="Times New Roman" w:eastAsia="Times New Roman" w:hAnsi="Times New Roman" w:cs="Times New Roman"/>
                <w:sz w:val="24"/>
                <w:szCs w:val="24"/>
              </w:rPr>
              <w:t>in</w:t>
            </w:r>
            <w:r w:rsidR="00E3326D">
              <w:rPr>
                <w:rFonts w:ascii="Times New Roman" w:eastAsia="Times New Roman" w:hAnsi="Times New Roman" w:cs="Times New Roman"/>
                <w:sz w:val="24"/>
                <w:szCs w:val="24"/>
              </w:rPr>
              <w:t>fectivity</w:t>
            </w:r>
            <w:r>
              <w:rPr>
                <w:rFonts w:ascii="Times New Roman" w:eastAsia="Times New Roman" w:hAnsi="Times New Roman" w:cs="Times New Roman"/>
                <w:sz w:val="24"/>
                <w:szCs w:val="24"/>
              </w:rPr>
              <w:t xml:space="preserve"> </w:t>
            </w:r>
            <w:r w:rsidR="00E3326D">
              <w:rPr>
                <w:rFonts w:ascii="Times New Roman" w:eastAsia="Times New Roman" w:hAnsi="Times New Roman" w:cs="Times New Roman"/>
                <w:sz w:val="24"/>
                <w:szCs w:val="24"/>
              </w:rPr>
              <w:t xml:space="preserve">during </w:t>
            </w:r>
            <w:r>
              <w:rPr>
                <w:rFonts w:ascii="Times New Roman" w:eastAsia="Times New Roman" w:hAnsi="Times New Roman" w:cs="Times New Roman"/>
                <w:sz w:val="24"/>
                <w:szCs w:val="24"/>
              </w:rPr>
              <w:t xml:space="preserve">the early stages of the blood cycle, the volunteers will be exposed to the bite of </w:t>
            </w:r>
            <w:r w:rsidR="00E3326D">
              <w:rPr>
                <w:rFonts w:ascii="Times New Roman" w:eastAsia="Times New Roman" w:hAnsi="Times New Roman" w:cs="Times New Roman"/>
                <w:sz w:val="24"/>
                <w:szCs w:val="24"/>
              </w:rPr>
              <w:t>20 healthy mosquitoes every two-</w:t>
            </w:r>
            <w:r>
              <w:rPr>
                <w:rFonts w:ascii="Times New Roman" w:eastAsia="Times New Roman" w:hAnsi="Times New Roman" w:cs="Times New Roman"/>
                <w:sz w:val="24"/>
                <w:szCs w:val="24"/>
              </w:rPr>
              <w:t xml:space="preserve">days from the </w:t>
            </w:r>
            <w:r w:rsidR="005D1790">
              <w:rPr>
                <w:rFonts w:ascii="Times New Roman" w:eastAsia="Times New Roman" w:hAnsi="Times New Roman" w:cs="Times New Roman"/>
                <w:sz w:val="24"/>
                <w:szCs w:val="24"/>
              </w:rPr>
              <w:t>5th-</w:t>
            </w:r>
            <w:r>
              <w:rPr>
                <w:rFonts w:ascii="Times New Roman" w:eastAsia="Times New Roman" w:hAnsi="Times New Roman" w:cs="Times New Roman"/>
                <w:sz w:val="24"/>
                <w:szCs w:val="24"/>
              </w:rPr>
              <w:t>day post-infective bite, until the moment of diagnosis or until the 15th day.</w:t>
            </w:r>
          </w:p>
        </w:tc>
      </w:tr>
    </w:tbl>
    <w:p w14:paraId="2DFEEF21" w14:textId="77777777" w:rsidR="00295EE9" w:rsidRDefault="00295EE9">
      <w:pPr>
        <w:spacing w:before="1" w:line="100" w:lineRule="auto"/>
        <w:rPr>
          <w:rFonts w:ascii="Times New Roman" w:eastAsia="Times New Roman" w:hAnsi="Times New Roman" w:cs="Times New Roman"/>
          <w:sz w:val="24"/>
          <w:szCs w:val="24"/>
        </w:rPr>
      </w:pPr>
    </w:p>
    <w:tbl>
      <w:tblPr>
        <w:tblStyle w:val="a2"/>
        <w:tblW w:w="8960" w:type="dxa"/>
        <w:tblInd w:w="106" w:type="dxa"/>
        <w:tblLayout w:type="fixed"/>
        <w:tblLook w:val="0000" w:firstRow="0" w:lastRow="0" w:firstColumn="0" w:lastColumn="0" w:noHBand="0" w:noVBand="0"/>
      </w:tblPr>
      <w:tblGrid>
        <w:gridCol w:w="2093"/>
        <w:gridCol w:w="6867"/>
      </w:tblGrid>
      <w:tr w:rsidR="00295EE9" w14:paraId="07120310" w14:textId="77777777" w:rsidTr="003F155D">
        <w:trPr>
          <w:trHeight w:val="7599"/>
        </w:trPr>
        <w:tc>
          <w:tcPr>
            <w:tcW w:w="2093" w:type="dxa"/>
            <w:tcBorders>
              <w:top w:val="single" w:sz="5" w:space="0" w:color="000000"/>
              <w:left w:val="single" w:sz="5" w:space="0" w:color="000000"/>
              <w:bottom w:val="single" w:sz="5" w:space="0" w:color="000000"/>
              <w:right w:val="single" w:sz="5" w:space="0" w:color="000000"/>
            </w:tcBorders>
            <w:shd w:val="clear" w:color="auto" w:fill="auto"/>
          </w:tcPr>
          <w:p w14:paraId="2828838E" w14:textId="77777777" w:rsidR="00295EE9" w:rsidRDefault="00295EE9">
            <w:pPr>
              <w:pBdr>
                <w:top w:val="nil"/>
                <w:left w:val="nil"/>
                <w:bottom w:val="nil"/>
                <w:right w:val="nil"/>
                <w:between w:val="nil"/>
              </w:pBdr>
              <w:rPr>
                <w:rFonts w:ascii="Times New Roman" w:eastAsia="Times New Roman" w:hAnsi="Times New Roman" w:cs="Times New Roman"/>
                <w:color w:val="000000"/>
                <w:sz w:val="24"/>
                <w:szCs w:val="24"/>
              </w:rPr>
            </w:pPr>
          </w:p>
          <w:p w14:paraId="354BABC3" w14:textId="77777777" w:rsidR="00295EE9" w:rsidRDefault="00413EE2">
            <w:pPr>
              <w:pBdr>
                <w:top w:val="nil"/>
                <w:left w:val="nil"/>
                <w:bottom w:val="nil"/>
                <w:right w:val="nil"/>
                <w:between w:val="nil"/>
              </w:pBdr>
              <w:tabs>
                <w:tab w:val="left" w:pos="860"/>
                <w:tab w:val="left" w:pos="1779"/>
              </w:tabs>
              <w:spacing w:line="276" w:lineRule="auto"/>
              <w:ind w:left="102" w:right="10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Procedures to minimize CHMI related risks</w:t>
            </w:r>
          </w:p>
        </w:tc>
        <w:tc>
          <w:tcPr>
            <w:tcW w:w="6867" w:type="dxa"/>
            <w:tcBorders>
              <w:top w:val="single" w:sz="5" w:space="0" w:color="000000"/>
              <w:left w:val="single" w:sz="5" w:space="0" w:color="000000"/>
              <w:bottom w:val="single" w:sz="5" w:space="0" w:color="000000"/>
              <w:right w:val="single" w:sz="5" w:space="0" w:color="000000"/>
            </w:tcBorders>
            <w:shd w:val="clear" w:color="auto" w:fill="auto"/>
          </w:tcPr>
          <w:p w14:paraId="33093520" w14:textId="77777777" w:rsidR="00295EE9" w:rsidRDefault="00295EE9">
            <w:pPr>
              <w:pBdr>
                <w:top w:val="nil"/>
                <w:left w:val="nil"/>
                <w:bottom w:val="nil"/>
                <w:right w:val="nil"/>
                <w:between w:val="nil"/>
              </w:pBdr>
              <w:spacing w:before="5" w:line="110" w:lineRule="auto"/>
              <w:rPr>
                <w:rFonts w:ascii="Times New Roman" w:eastAsia="Times New Roman" w:hAnsi="Times New Roman" w:cs="Times New Roman"/>
                <w:color w:val="000000"/>
                <w:sz w:val="24"/>
                <w:szCs w:val="24"/>
              </w:rPr>
            </w:pPr>
          </w:p>
          <w:p w14:paraId="0347EBF0"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24"/>
                <w:szCs w:val="24"/>
              </w:rPr>
            </w:pPr>
          </w:p>
          <w:p w14:paraId="79330B75" w14:textId="6ADAE1C3" w:rsidR="00295EE9" w:rsidRDefault="00413EE2" w:rsidP="003F155D">
            <w:pPr>
              <w:numPr>
                <w:ilvl w:val="0"/>
                <w:numId w:val="21"/>
              </w:numPr>
              <w:pBdr>
                <w:top w:val="nil"/>
                <w:left w:val="nil"/>
                <w:bottom w:val="nil"/>
                <w:right w:val="nil"/>
                <w:between w:val="nil"/>
              </w:pBdr>
              <w:spacing w:line="293" w:lineRule="auto"/>
              <w:ind w:left="627" w:right="283"/>
              <w:jc w:val="both"/>
              <w:rPr>
                <w:rFonts w:ascii="Times New Roman" w:eastAsia="Times New Roman" w:hAnsi="Times New Roman" w:cs="Times New Roman"/>
              </w:rPr>
            </w:pPr>
            <w:r>
              <w:rPr>
                <w:rFonts w:ascii="Times New Roman" w:eastAsia="Times New Roman" w:hAnsi="Times New Roman" w:cs="Times New Roman"/>
                <w:sz w:val="24"/>
                <w:szCs w:val="24"/>
              </w:rPr>
              <w:t>Detailed analysis of the clinical history and laboratory tests to evaluate the inclusion</w:t>
            </w:r>
            <w:r w:rsidR="00E3326D">
              <w:rPr>
                <w:rFonts w:ascii="Times New Roman" w:eastAsia="Times New Roman" w:hAnsi="Times New Roman" w:cs="Times New Roman"/>
                <w:sz w:val="24"/>
                <w:szCs w:val="24"/>
              </w:rPr>
              <w:t>- and exclusion-</w:t>
            </w:r>
            <w:r>
              <w:rPr>
                <w:rFonts w:ascii="Times New Roman" w:eastAsia="Times New Roman" w:hAnsi="Times New Roman" w:cs="Times New Roman"/>
                <w:sz w:val="24"/>
                <w:szCs w:val="24"/>
              </w:rPr>
              <w:t>criteria of volunteers.</w:t>
            </w:r>
          </w:p>
          <w:p w14:paraId="364B8D54" w14:textId="0CB2D255" w:rsidR="00295EE9" w:rsidRDefault="00413EE2" w:rsidP="003F155D">
            <w:pPr>
              <w:numPr>
                <w:ilvl w:val="0"/>
                <w:numId w:val="21"/>
              </w:numPr>
              <w:pBdr>
                <w:top w:val="nil"/>
                <w:left w:val="nil"/>
                <w:bottom w:val="nil"/>
                <w:right w:val="nil"/>
                <w:between w:val="nil"/>
              </w:pBdr>
              <w:spacing w:line="293" w:lineRule="auto"/>
              <w:ind w:left="627" w:right="283"/>
              <w:jc w:val="both"/>
              <w:rPr>
                <w:rFonts w:ascii="Times New Roman" w:eastAsia="Times New Roman" w:hAnsi="Times New Roman" w:cs="Times New Roman"/>
              </w:rPr>
            </w:pPr>
            <w:r>
              <w:rPr>
                <w:rFonts w:ascii="Times New Roman" w:eastAsia="Times New Roman" w:hAnsi="Times New Roman" w:cs="Times New Roman"/>
                <w:sz w:val="24"/>
                <w:szCs w:val="24"/>
              </w:rPr>
              <w:t xml:space="preserve">Standard Blood Bank infectious tests on donated blood destined </w:t>
            </w:r>
            <w:r w:rsidR="005D1790">
              <w:rPr>
                <w:rFonts w:ascii="Times New Roman" w:eastAsia="Times New Roman" w:hAnsi="Times New Roman" w:cs="Times New Roman"/>
                <w:sz w:val="24"/>
                <w:szCs w:val="24"/>
              </w:rPr>
              <w:t xml:space="preserve">for </w:t>
            </w:r>
            <w:r>
              <w:rPr>
                <w:rFonts w:ascii="Times New Roman" w:eastAsia="Times New Roman" w:hAnsi="Times New Roman" w:cs="Times New Roman"/>
                <w:sz w:val="24"/>
                <w:szCs w:val="24"/>
              </w:rPr>
              <w:t>mosquito infection.</w:t>
            </w:r>
          </w:p>
          <w:p w14:paraId="0B79A9CF" w14:textId="42613D07" w:rsidR="00295EE9" w:rsidRDefault="00413EE2" w:rsidP="003F155D">
            <w:pPr>
              <w:numPr>
                <w:ilvl w:val="0"/>
                <w:numId w:val="21"/>
              </w:numPr>
              <w:pBdr>
                <w:top w:val="nil"/>
                <w:left w:val="nil"/>
                <w:bottom w:val="nil"/>
                <w:right w:val="nil"/>
                <w:between w:val="nil"/>
              </w:pBdr>
              <w:spacing w:line="293" w:lineRule="auto"/>
              <w:ind w:left="627" w:right="283"/>
              <w:jc w:val="both"/>
              <w:rPr>
                <w:rFonts w:ascii="Times New Roman" w:eastAsia="Times New Roman" w:hAnsi="Times New Roman" w:cs="Times New Roman"/>
              </w:rPr>
            </w:pPr>
            <w:r>
              <w:rPr>
                <w:rFonts w:ascii="Times New Roman" w:eastAsia="Times New Roman" w:hAnsi="Times New Roman" w:cs="Times New Roman"/>
                <w:sz w:val="24"/>
                <w:szCs w:val="24"/>
              </w:rPr>
              <w:t>Close</w:t>
            </w:r>
            <w:r w:rsidR="00E3326D">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post-CHMI </w:t>
            </w:r>
            <w:r w:rsidR="00E3326D">
              <w:rPr>
                <w:rFonts w:ascii="Times New Roman" w:eastAsia="Times New Roman" w:hAnsi="Times New Roman" w:cs="Times New Roman"/>
                <w:sz w:val="24"/>
                <w:szCs w:val="24"/>
              </w:rPr>
              <w:t xml:space="preserve">hematological, parasitological, </w:t>
            </w:r>
            <w:r>
              <w:rPr>
                <w:rFonts w:ascii="Times New Roman" w:eastAsia="Times New Roman" w:hAnsi="Times New Roman" w:cs="Times New Roman"/>
                <w:sz w:val="24"/>
                <w:szCs w:val="24"/>
              </w:rPr>
              <w:t xml:space="preserve">and blood chemistry follow-up </w:t>
            </w:r>
            <w:r w:rsidR="00E3326D">
              <w:rPr>
                <w:rFonts w:ascii="Times New Roman" w:eastAsia="Times New Roman" w:hAnsi="Times New Roman" w:cs="Times New Roman"/>
                <w:sz w:val="24"/>
                <w:szCs w:val="24"/>
              </w:rPr>
              <w:t xml:space="preserve">will be performed </w:t>
            </w:r>
            <w:r>
              <w:rPr>
                <w:rFonts w:ascii="Times New Roman" w:eastAsia="Times New Roman" w:hAnsi="Times New Roman" w:cs="Times New Roman"/>
                <w:sz w:val="24"/>
                <w:szCs w:val="24"/>
              </w:rPr>
              <w:t>at the time of diagnosis</w:t>
            </w:r>
            <w:r w:rsidR="00E3326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28 days after the antimalarial treatment is finished; physical examination</w:t>
            </w:r>
            <w:r w:rsidR="00E3326D">
              <w:rPr>
                <w:rFonts w:ascii="Times New Roman" w:eastAsia="Times New Roman" w:hAnsi="Times New Roman" w:cs="Times New Roman"/>
                <w:sz w:val="24"/>
                <w:szCs w:val="24"/>
              </w:rPr>
              <w:t xml:space="preserve"> and personalized communication</w:t>
            </w:r>
            <w:r>
              <w:rPr>
                <w:rFonts w:ascii="Times New Roman" w:eastAsia="Times New Roman" w:hAnsi="Times New Roman" w:cs="Times New Roman"/>
                <w:sz w:val="24"/>
                <w:szCs w:val="24"/>
              </w:rPr>
              <w:t>.</w:t>
            </w:r>
          </w:p>
          <w:p w14:paraId="557418F4" w14:textId="77777777" w:rsidR="00295EE9" w:rsidRDefault="00413EE2" w:rsidP="003F155D">
            <w:pPr>
              <w:numPr>
                <w:ilvl w:val="0"/>
                <w:numId w:val="21"/>
              </w:numPr>
              <w:pBdr>
                <w:top w:val="nil"/>
                <w:left w:val="nil"/>
                <w:bottom w:val="nil"/>
                <w:right w:val="nil"/>
                <w:between w:val="nil"/>
              </w:pBdr>
              <w:spacing w:line="293" w:lineRule="auto"/>
              <w:ind w:left="627" w:right="283"/>
              <w:jc w:val="both"/>
              <w:rPr>
                <w:rFonts w:ascii="Times New Roman" w:eastAsia="Times New Roman" w:hAnsi="Times New Roman" w:cs="Times New Roman"/>
              </w:rPr>
            </w:pPr>
            <w:r>
              <w:rPr>
                <w:rFonts w:ascii="Times New Roman" w:eastAsia="Times New Roman" w:hAnsi="Times New Roman" w:cs="Times New Roman"/>
                <w:sz w:val="24"/>
                <w:szCs w:val="24"/>
              </w:rPr>
              <w:t>Antimalarial treatment established immediately after the presence of thick blood smear (TBS) parasitemia is documented.</w:t>
            </w:r>
          </w:p>
          <w:p w14:paraId="61EE2FAA" w14:textId="765268B4" w:rsidR="00295EE9" w:rsidRDefault="00413EE2" w:rsidP="003F155D">
            <w:pPr>
              <w:numPr>
                <w:ilvl w:val="0"/>
                <w:numId w:val="21"/>
              </w:numPr>
              <w:pBdr>
                <w:top w:val="nil"/>
                <w:left w:val="nil"/>
                <w:bottom w:val="nil"/>
                <w:right w:val="nil"/>
                <w:between w:val="nil"/>
              </w:pBdr>
              <w:spacing w:line="293" w:lineRule="auto"/>
              <w:ind w:left="627" w:right="283"/>
              <w:jc w:val="both"/>
              <w:rPr>
                <w:rFonts w:ascii="Times New Roman" w:eastAsia="Times New Roman" w:hAnsi="Times New Roman" w:cs="Times New Roman"/>
              </w:rPr>
            </w:pPr>
            <w:r>
              <w:rPr>
                <w:rFonts w:ascii="Times New Roman" w:eastAsia="Times New Roman" w:hAnsi="Times New Roman" w:cs="Times New Roman"/>
                <w:sz w:val="24"/>
                <w:szCs w:val="24"/>
              </w:rPr>
              <w:t>Restriction of the e</w:t>
            </w:r>
            <w:r w:rsidR="00E3326D">
              <w:rPr>
                <w:rFonts w:ascii="Times New Roman" w:eastAsia="Times New Roman" w:hAnsi="Times New Roman" w:cs="Times New Roman"/>
                <w:sz w:val="24"/>
                <w:szCs w:val="24"/>
              </w:rPr>
              <w:t>ntry of personnel into infected-</w:t>
            </w:r>
            <w:r>
              <w:rPr>
                <w:rFonts w:ascii="Times New Roman" w:eastAsia="Times New Roman" w:hAnsi="Times New Roman" w:cs="Times New Roman"/>
                <w:sz w:val="24"/>
                <w:szCs w:val="24"/>
              </w:rPr>
              <w:t>mosquito rooms to minimize the risk of malaria transmission to the community.</w:t>
            </w:r>
          </w:p>
          <w:p w14:paraId="09A78399" w14:textId="77777777" w:rsidR="00295EE9" w:rsidRDefault="00413EE2" w:rsidP="003F155D">
            <w:pPr>
              <w:numPr>
                <w:ilvl w:val="0"/>
                <w:numId w:val="21"/>
              </w:numPr>
              <w:pBdr>
                <w:top w:val="nil"/>
                <w:left w:val="nil"/>
                <w:bottom w:val="nil"/>
                <w:right w:val="nil"/>
                <w:between w:val="nil"/>
              </w:pBdr>
              <w:spacing w:line="293" w:lineRule="auto"/>
              <w:ind w:left="627" w:right="283"/>
              <w:jc w:val="both"/>
              <w:rPr>
                <w:rFonts w:ascii="Times New Roman" w:eastAsia="Times New Roman" w:hAnsi="Times New Roman" w:cs="Times New Roman"/>
              </w:rPr>
            </w:pPr>
            <w:r>
              <w:rPr>
                <w:rFonts w:ascii="Times New Roman" w:eastAsia="Times New Roman" w:hAnsi="Times New Roman" w:cs="Times New Roman"/>
                <w:sz w:val="24"/>
                <w:szCs w:val="24"/>
              </w:rPr>
              <w:t>Immediate treatment of any individual exposed to accidental malaria infection.</w:t>
            </w:r>
          </w:p>
          <w:p w14:paraId="7A703B34" w14:textId="77777777" w:rsidR="00295EE9" w:rsidRDefault="00413EE2" w:rsidP="003F155D">
            <w:pPr>
              <w:numPr>
                <w:ilvl w:val="0"/>
                <w:numId w:val="21"/>
              </w:numPr>
              <w:pBdr>
                <w:top w:val="nil"/>
                <w:left w:val="nil"/>
                <w:bottom w:val="nil"/>
                <w:right w:val="nil"/>
                <w:between w:val="nil"/>
              </w:pBdr>
              <w:spacing w:line="293" w:lineRule="auto"/>
              <w:ind w:left="627" w:right="283"/>
              <w:jc w:val="both"/>
              <w:rPr>
                <w:rFonts w:ascii="Times New Roman" w:eastAsia="Times New Roman" w:hAnsi="Times New Roman" w:cs="Times New Roman"/>
              </w:rPr>
            </w:pPr>
            <w:r>
              <w:rPr>
                <w:rFonts w:ascii="Times New Roman" w:eastAsia="Times New Roman" w:hAnsi="Times New Roman" w:cs="Times New Roman"/>
                <w:sz w:val="24"/>
                <w:szCs w:val="24"/>
              </w:rPr>
              <w:t>For the protection of health and laboratory personnel, testing of volunteers' blood samples for antibodies against HIV, hepatitis B, and hepatitis C.</w:t>
            </w:r>
          </w:p>
          <w:p w14:paraId="3E9C23B1" w14:textId="77777777" w:rsidR="00295EE9" w:rsidRDefault="00413EE2" w:rsidP="003F155D">
            <w:pPr>
              <w:numPr>
                <w:ilvl w:val="0"/>
                <w:numId w:val="21"/>
              </w:numPr>
              <w:pBdr>
                <w:top w:val="nil"/>
                <w:left w:val="nil"/>
                <w:bottom w:val="nil"/>
                <w:right w:val="nil"/>
                <w:between w:val="nil"/>
              </w:pBdr>
              <w:spacing w:line="293" w:lineRule="auto"/>
              <w:ind w:left="627" w:right="283"/>
              <w:jc w:val="both"/>
              <w:rPr>
                <w:rFonts w:ascii="Times New Roman" w:eastAsia="Times New Roman" w:hAnsi="Times New Roman" w:cs="Times New Roman"/>
              </w:rPr>
            </w:pPr>
            <w:r>
              <w:rPr>
                <w:rFonts w:ascii="Times New Roman" w:eastAsia="Times New Roman" w:hAnsi="Times New Roman" w:cs="Times New Roman"/>
                <w:sz w:val="24"/>
                <w:szCs w:val="24"/>
              </w:rPr>
              <w:t>Standardized biosafety procedures will be followed for handling blood and body fluid samples.</w:t>
            </w:r>
          </w:p>
        </w:tc>
      </w:tr>
      <w:tr w:rsidR="00295EE9" w14:paraId="4583C668" w14:textId="77777777" w:rsidTr="003F155D">
        <w:trPr>
          <w:trHeight w:val="1519"/>
        </w:trPr>
        <w:tc>
          <w:tcPr>
            <w:tcW w:w="2093" w:type="dxa"/>
            <w:tcBorders>
              <w:top w:val="single" w:sz="5" w:space="0" w:color="000000"/>
              <w:left w:val="single" w:sz="5" w:space="0" w:color="000000"/>
              <w:bottom w:val="single" w:sz="5" w:space="0" w:color="000000"/>
              <w:right w:val="single" w:sz="5" w:space="0" w:color="000000"/>
            </w:tcBorders>
            <w:shd w:val="clear" w:color="auto" w:fill="auto"/>
          </w:tcPr>
          <w:p w14:paraId="590C3468" w14:textId="77777777" w:rsidR="00295EE9" w:rsidRDefault="00295EE9">
            <w:pPr>
              <w:pBdr>
                <w:top w:val="nil"/>
                <w:left w:val="nil"/>
                <w:bottom w:val="nil"/>
                <w:right w:val="nil"/>
                <w:between w:val="nil"/>
              </w:pBdr>
              <w:spacing w:before="17" w:line="220" w:lineRule="auto"/>
              <w:rPr>
                <w:rFonts w:ascii="Times New Roman" w:eastAsia="Times New Roman" w:hAnsi="Times New Roman" w:cs="Times New Roman"/>
                <w:color w:val="000000"/>
                <w:sz w:val="24"/>
                <w:szCs w:val="24"/>
              </w:rPr>
            </w:pPr>
          </w:p>
          <w:p w14:paraId="44437171" w14:textId="77777777" w:rsidR="00295EE9" w:rsidRDefault="00413EE2">
            <w:pPr>
              <w:pBdr>
                <w:top w:val="nil"/>
                <w:left w:val="nil"/>
                <w:bottom w:val="nil"/>
                <w:right w:val="nil"/>
                <w:between w:val="nil"/>
              </w:pBdr>
              <w:tabs>
                <w:tab w:val="left" w:pos="1699"/>
              </w:tabs>
              <w:spacing w:before="41" w:line="275"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Data handling and analysis</w:t>
            </w:r>
          </w:p>
        </w:tc>
        <w:tc>
          <w:tcPr>
            <w:tcW w:w="6867" w:type="dxa"/>
            <w:tcBorders>
              <w:top w:val="single" w:sz="5" w:space="0" w:color="000000"/>
              <w:left w:val="single" w:sz="5" w:space="0" w:color="000000"/>
              <w:bottom w:val="single" w:sz="5" w:space="0" w:color="000000"/>
              <w:right w:val="single" w:sz="5" w:space="0" w:color="000000"/>
            </w:tcBorders>
            <w:shd w:val="clear" w:color="auto" w:fill="auto"/>
          </w:tcPr>
          <w:p w14:paraId="6A63D8F6" w14:textId="77777777" w:rsidR="00295EE9" w:rsidRDefault="00295EE9">
            <w:pPr>
              <w:pBdr>
                <w:top w:val="nil"/>
                <w:left w:val="nil"/>
                <w:bottom w:val="nil"/>
                <w:right w:val="nil"/>
                <w:between w:val="nil"/>
              </w:pBdr>
              <w:spacing w:before="17" w:line="220" w:lineRule="auto"/>
              <w:rPr>
                <w:rFonts w:ascii="Times New Roman" w:eastAsia="Times New Roman" w:hAnsi="Times New Roman" w:cs="Times New Roman"/>
                <w:color w:val="000000"/>
                <w:sz w:val="24"/>
                <w:szCs w:val="24"/>
              </w:rPr>
            </w:pPr>
          </w:p>
          <w:p w14:paraId="13873833" w14:textId="77777777" w:rsidR="00295EE9" w:rsidRDefault="00413EE2">
            <w:pPr>
              <w:pBdr>
                <w:top w:val="nil"/>
                <w:left w:val="nil"/>
                <w:bottom w:val="nil"/>
                <w:right w:val="nil"/>
                <w:between w:val="nil"/>
              </w:pBdr>
              <w:spacing w:line="276" w:lineRule="auto"/>
              <w:ind w:left="102" w:right="9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The data obtained from the study will be entered into an online database with the </w:t>
            </w:r>
            <w:proofErr w:type="spellStart"/>
            <w:r>
              <w:rPr>
                <w:rFonts w:ascii="Times New Roman" w:eastAsia="Times New Roman" w:hAnsi="Times New Roman" w:cs="Times New Roman"/>
                <w:sz w:val="24"/>
                <w:szCs w:val="24"/>
              </w:rPr>
              <w:t>REDCap</w:t>
            </w:r>
            <w:proofErr w:type="spellEnd"/>
            <w:r>
              <w:rPr>
                <w:rFonts w:ascii="Times New Roman" w:eastAsia="Times New Roman" w:hAnsi="Times New Roman" w:cs="Times New Roman"/>
                <w:sz w:val="24"/>
                <w:szCs w:val="24"/>
              </w:rPr>
              <w:t xml:space="preserve"> program (http://project-redcap.org/). The final processing of the data will be done using the statistical software STATA®, SPSS®</w:t>
            </w:r>
            <w:r w:rsidR="005D179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or R®.</w:t>
            </w:r>
          </w:p>
        </w:tc>
      </w:tr>
      <w:tr w:rsidR="00295EE9" w14:paraId="5EA4C6F4" w14:textId="77777777" w:rsidTr="003F155D">
        <w:trPr>
          <w:trHeight w:val="643"/>
        </w:trPr>
        <w:tc>
          <w:tcPr>
            <w:tcW w:w="2093" w:type="dxa"/>
            <w:tcBorders>
              <w:top w:val="single" w:sz="5" w:space="0" w:color="000000"/>
              <w:left w:val="single" w:sz="5" w:space="0" w:color="000000"/>
              <w:bottom w:val="single" w:sz="5" w:space="0" w:color="000000"/>
              <w:right w:val="single" w:sz="5" w:space="0" w:color="000000"/>
            </w:tcBorders>
            <w:shd w:val="clear" w:color="auto" w:fill="auto"/>
          </w:tcPr>
          <w:p w14:paraId="6B5F615D" w14:textId="77777777" w:rsidR="00295EE9" w:rsidRDefault="00413EE2">
            <w:pPr>
              <w:pBdr>
                <w:top w:val="nil"/>
                <w:left w:val="nil"/>
                <w:bottom w:val="nil"/>
                <w:right w:val="nil"/>
                <w:between w:val="nil"/>
              </w:pBdr>
              <w:spacing w:before="41"/>
              <w:ind w:left="102"/>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Study Duration</w:t>
            </w:r>
          </w:p>
        </w:tc>
        <w:tc>
          <w:tcPr>
            <w:tcW w:w="6867" w:type="dxa"/>
            <w:tcBorders>
              <w:top w:val="single" w:sz="5" w:space="0" w:color="000000"/>
              <w:left w:val="single" w:sz="5" w:space="0" w:color="000000"/>
              <w:bottom w:val="single" w:sz="5" w:space="0" w:color="000000"/>
              <w:right w:val="single" w:sz="5" w:space="0" w:color="000000"/>
            </w:tcBorders>
            <w:shd w:val="clear" w:color="auto" w:fill="auto"/>
          </w:tcPr>
          <w:p w14:paraId="452727F8" w14:textId="77777777" w:rsidR="00295EE9" w:rsidRDefault="00295EE9">
            <w:pPr>
              <w:pBdr>
                <w:top w:val="nil"/>
                <w:left w:val="nil"/>
                <w:bottom w:val="nil"/>
                <w:right w:val="nil"/>
                <w:between w:val="nil"/>
              </w:pBdr>
              <w:spacing w:before="4" w:line="110" w:lineRule="auto"/>
              <w:rPr>
                <w:rFonts w:ascii="Times New Roman" w:eastAsia="Times New Roman" w:hAnsi="Times New Roman" w:cs="Times New Roman"/>
                <w:color w:val="000000"/>
                <w:sz w:val="24"/>
                <w:szCs w:val="24"/>
              </w:rPr>
            </w:pPr>
          </w:p>
          <w:p w14:paraId="0A352040"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24"/>
                <w:szCs w:val="24"/>
              </w:rPr>
            </w:pPr>
          </w:p>
          <w:p w14:paraId="3322F1D8" w14:textId="77777777" w:rsidR="00295EE9" w:rsidRDefault="00413EE2">
            <w:pPr>
              <w:pBdr>
                <w:top w:val="nil"/>
                <w:left w:val="nil"/>
                <w:bottom w:val="nil"/>
                <w:right w:val="nil"/>
                <w:between w:val="nil"/>
              </w:pBdr>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36 </w:t>
            </w:r>
            <w:r>
              <w:rPr>
                <w:rFonts w:ascii="Times New Roman" w:eastAsia="Times New Roman" w:hAnsi="Times New Roman" w:cs="Times New Roman"/>
                <w:sz w:val="24"/>
                <w:szCs w:val="24"/>
              </w:rPr>
              <w:t>months</w:t>
            </w:r>
          </w:p>
        </w:tc>
      </w:tr>
    </w:tbl>
    <w:p w14:paraId="72717686" w14:textId="77777777" w:rsidR="00295EE9" w:rsidRDefault="00295EE9">
      <w:pPr>
        <w:spacing w:before="1" w:line="100" w:lineRule="auto"/>
        <w:rPr>
          <w:rFonts w:ascii="Times New Roman" w:eastAsia="Times New Roman" w:hAnsi="Times New Roman" w:cs="Times New Roman"/>
          <w:sz w:val="24"/>
          <w:szCs w:val="24"/>
        </w:rPr>
      </w:pPr>
    </w:p>
    <w:tbl>
      <w:tblPr>
        <w:tblStyle w:val="a3"/>
        <w:tblW w:w="8850" w:type="dxa"/>
        <w:tblInd w:w="106" w:type="dxa"/>
        <w:tblLayout w:type="fixed"/>
        <w:tblLook w:val="0000" w:firstRow="0" w:lastRow="0" w:firstColumn="0" w:lastColumn="0" w:noHBand="0" w:noVBand="0"/>
      </w:tblPr>
      <w:tblGrid>
        <w:gridCol w:w="2100"/>
        <w:gridCol w:w="6750"/>
      </w:tblGrid>
      <w:tr w:rsidR="00295EE9" w14:paraId="383DCF7C" w14:textId="77777777">
        <w:trPr>
          <w:trHeight w:val="10644"/>
        </w:trPr>
        <w:tc>
          <w:tcPr>
            <w:tcW w:w="2100" w:type="dxa"/>
            <w:tcBorders>
              <w:top w:val="single" w:sz="5" w:space="0" w:color="000000"/>
              <w:left w:val="single" w:sz="5" w:space="0" w:color="000000"/>
              <w:bottom w:val="single" w:sz="5" w:space="0" w:color="000000"/>
              <w:right w:val="single" w:sz="5" w:space="0" w:color="000000"/>
            </w:tcBorders>
            <w:shd w:val="clear" w:color="auto" w:fill="auto"/>
          </w:tcPr>
          <w:p w14:paraId="05DCE480" w14:textId="77777777" w:rsidR="00295EE9" w:rsidRDefault="00413EE2">
            <w:pPr>
              <w:pBdr>
                <w:top w:val="nil"/>
                <w:left w:val="nil"/>
                <w:bottom w:val="nil"/>
                <w:right w:val="nil"/>
                <w:between w:val="nil"/>
              </w:pBdr>
              <w:spacing w:line="275" w:lineRule="auto"/>
              <w:ind w:left="102" w:right="101"/>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lastRenderedPageBreak/>
              <w:t>Facilities were the trial will be conducted</w:t>
            </w:r>
          </w:p>
        </w:tc>
        <w:tc>
          <w:tcPr>
            <w:tcW w:w="6750" w:type="dxa"/>
            <w:tcBorders>
              <w:top w:val="single" w:sz="5" w:space="0" w:color="000000"/>
              <w:left w:val="single" w:sz="5" w:space="0" w:color="000000"/>
              <w:bottom w:val="single" w:sz="5" w:space="0" w:color="000000"/>
              <w:right w:val="single" w:sz="5" w:space="0" w:color="000000"/>
            </w:tcBorders>
            <w:shd w:val="clear" w:color="auto" w:fill="auto"/>
          </w:tcPr>
          <w:p w14:paraId="0636B2AF" w14:textId="77777777" w:rsidR="00295EE9" w:rsidRDefault="00295EE9">
            <w:pPr>
              <w:pBdr>
                <w:top w:val="nil"/>
                <w:left w:val="nil"/>
                <w:bottom w:val="nil"/>
                <w:right w:val="nil"/>
                <w:between w:val="nil"/>
              </w:pBdr>
              <w:spacing w:before="7" w:line="110" w:lineRule="auto"/>
              <w:rPr>
                <w:rFonts w:ascii="Times New Roman" w:eastAsia="Times New Roman" w:hAnsi="Times New Roman" w:cs="Times New Roman"/>
                <w:color w:val="000000"/>
                <w:sz w:val="24"/>
                <w:szCs w:val="24"/>
              </w:rPr>
            </w:pPr>
          </w:p>
          <w:p w14:paraId="7B718F2E" w14:textId="77777777" w:rsidR="00295EE9" w:rsidRPr="003F155D" w:rsidRDefault="00413EE2">
            <w:pPr>
              <w:pBdr>
                <w:top w:val="nil"/>
                <w:left w:val="nil"/>
                <w:bottom w:val="nil"/>
                <w:right w:val="nil"/>
                <w:between w:val="nil"/>
              </w:pBdr>
              <w:ind w:left="102"/>
              <w:rPr>
                <w:rFonts w:ascii="Times New Roman" w:eastAsia="Times New Roman" w:hAnsi="Times New Roman" w:cs="Times New Roman"/>
                <w:color w:val="000000"/>
                <w:sz w:val="24"/>
                <w:szCs w:val="24"/>
                <w:lang w:val="es-CO"/>
              </w:rPr>
            </w:pPr>
            <w:r w:rsidRPr="003F155D">
              <w:rPr>
                <w:rFonts w:ascii="Times New Roman" w:eastAsia="Times New Roman" w:hAnsi="Times New Roman" w:cs="Times New Roman"/>
                <w:b/>
                <w:sz w:val="24"/>
                <w:szCs w:val="24"/>
                <w:lang w:val="es-CO"/>
              </w:rPr>
              <w:t xml:space="preserve">ASOCLINIC </w:t>
            </w:r>
            <w:r w:rsidRPr="003F155D">
              <w:rPr>
                <w:rFonts w:ascii="Times New Roman" w:eastAsia="Times New Roman" w:hAnsi="Times New Roman" w:cs="Times New Roman"/>
                <w:b/>
                <w:color w:val="000000"/>
                <w:sz w:val="24"/>
                <w:szCs w:val="24"/>
                <w:lang w:val="es-CO"/>
              </w:rPr>
              <w:t>Inmunología</w:t>
            </w:r>
          </w:p>
          <w:p w14:paraId="4E8ECCF9" w14:textId="77777777" w:rsidR="00295EE9" w:rsidRPr="003F155D" w:rsidRDefault="00413EE2">
            <w:pPr>
              <w:pBdr>
                <w:top w:val="nil"/>
                <w:left w:val="nil"/>
                <w:bottom w:val="nil"/>
                <w:right w:val="nil"/>
                <w:between w:val="nil"/>
              </w:pBdr>
              <w:spacing w:before="41" w:line="275" w:lineRule="auto"/>
              <w:ind w:left="102" w:right="2128"/>
              <w:rPr>
                <w:rFonts w:ascii="Times New Roman" w:eastAsia="Times New Roman" w:hAnsi="Times New Roman" w:cs="Times New Roman"/>
                <w:color w:val="000000"/>
                <w:sz w:val="24"/>
                <w:szCs w:val="24"/>
                <w:lang w:val="es-CO"/>
              </w:rPr>
            </w:pPr>
            <w:r w:rsidRPr="003F155D">
              <w:rPr>
                <w:rFonts w:ascii="Times New Roman" w:eastAsia="Times New Roman" w:hAnsi="Times New Roman" w:cs="Times New Roman"/>
                <w:color w:val="000000"/>
                <w:sz w:val="24"/>
                <w:szCs w:val="24"/>
                <w:lang w:val="es-CO"/>
              </w:rPr>
              <w:t xml:space="preserve">Carrera 37 2Bis No. 5E-08, Cali, Colombia </w:t>
            </w:r>
            <w:proofErr w:type="spellStart"/>
            <w:r w:rsidRPr="003F155D">
              <w:rPr>
                <w:rFonts w:ascii="Times New Roman" w:eastAsia="Times New Roman" w:hAnsi="Times New Roman" w:cs="Times New Roman"/>
                <w:color w:val="000000"/>
                <w:sz w:val="24"/>
                <w:szCs w:val="24"/>
                <w:lang w:val="es-CO"/>
              </w:rPr>
              <w:t>Tel</w:t>
            </w:r>
            <w:r w:rsidRPr="003F155D">
              <w:rPr>
                <w:rFonts w:ascii="Times New Roman" w:eastAsia="Times New Roman" w:hAnsi="Times New Roman" w:cs="Times New Roman"/>
                <w:sz w:val="24"/>
                <w:szCs w:val="24"/>
                <w:lang w:val="es-CO"/>
              </w:rPr>
              <w:t>ephone</w:t>
            </w:r>
            <w:proofErr w:type="spellEnd"/>
            <w:r w:rsidRPr="003F155D">
              <w:rPr>
                <w:rFonts w:ascii="Times New Roman" w:eastAsia="Times New Roman" w:hAnsi="Times New Roman" w:cs="Times New Roman"/>
                <w:color w:val="000000"/>
                <w:sz w:val="24"/>
                <w:szCs w:val="24"/>
                <w:lang w:val="es-CO"/>
              </w:rPr>
              <w:t>: (57)-(2)-5574929-5574921</w:t>
            </w:r>
          </w:p>
          <w:p w14:paraId="575A50A3" w14:textId="77777777" w:rsidR="00295EE9" w:rsidRDefault="00413EE2">
            <w:pPr>
              <w:pBdr>
                <w:top w:val="nil"/>
                <w:left w:val="nil"/>
                <w:bottom w:val="nil"/>
                <w:right w:val="nil"/>
                <w:between w:val="nil"/>
              </w:pBdr>
              <w:spacing w:before="3"/>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Fax: (57)-(2)-5560141</w:t>
            </w:r>
          </w:p>
          <w:p w14:paraId="3ED4516F" w14:textId="77777777" w:rsidR="00295EE9" w:rsidRDefault="00413EE2">
            <w:pPr>
              <w:pBdr>
                <w:top w:val="nil"/>
                <w:left w:val="nil"/>
                <w:bottom w:val="nil"/>
                <w:right w:val="nil"/>
                <w:between w:val="nil"/>
              </w:pBdr>
              <w:spacing w:before="41"/>
              <w:ind w:left="10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Clinical Laboratory</w:t>
            </w:r>
          </w:p>
          <w:p w14:paraId="7244EF74" w14:textId="77777777" w:rsidR="00295EE9" w:rsidRDefault="00413EE2">
            <w:pPr>
              <w:numPr>
                <w:ilvl w:val="0"/>
                <w:numId w:val="20"/>
              </w:numPr>
              <w:pBdr>
                <w:top w:val="nil"/>
                <w:left w:val="nil"/>
                <w:bottom w:val="nil"/>
                <w:right w:val="nil"/>
                <w:between w:val="nil"/>
              </w:pBdr>
              <w:tabs>
                <w:tab w:val="left" w:pos="822"/>
              </w:tabs>
              <w:spacing w:before="39"/>
              <w:ind w:left="82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Malaria diagnosis by TBS</w:t>
            </w:r>
            <w:r>
              <w:rPr>
                <w:rFonts w:ascii="Times New Roman" w:eastAsia="Times New Roman" w:hAnsi="Times New Roman" w:cs="Times New Roman"/>
                <w:color w:val="000000"/>
                <w:sz w:val="24"/>
                <w:szCs w:val="24"/>
              </w:rPr>
              <w:t>.</w:t>
            </w:r>
          </w:p>
          <w:p w14:paraId="59A33711" w14:textId="77777777" w:rsidR="00295EE9" w:rsidRDefault="00413EE2">
            <w:pPr>
              <w:numPr>
                <w:ilvl w:val="0"/>
                <w:numId w:val="20"/>
              </w:numPr>
              <w:pBdr>
                <w:top w:val="nil"/>
                <w:left w:val="nil"/>
                <w:bottom w:val="nil"/>
                <w:right w:val="nil"/>
                <w:between w:val="nil"/>
              </w:pBdr>
              <w:tabs>
                <w:tab w:val="left" w:pos="822"/>
                <w:tab w:val="left" w:pos="1966"/>
                <w:tab w:val="left" w:pos="2484"/>
                <w:tab w:val="left" w:pos="3865"/>
                <w:tab w:val="left" w:pos="4596"/>
                <w:tab w:val="left" w:pos="5810"/>
              </w:tabs>
              <w:spacing w:before="39" w:line="273" w:lineRule="auto"/>
              <w:ind w:left="822" w:right="103"/>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Screening laboratory tests</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blood chemistry, hematology tests</w:t>
            </w:r>
            <w:r w:rsidR="005D179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urinalysis</w:t>
            </w:r>
            <w:r>
              <w:rPr>
                <w:rFonts w:ascii="Times New Roman" w:eastAsia="Times New Roman" w:hAnsi="Times New Roman" w:cs="Times New Roman"/>
                <w:color w:val="000000"/>
                <w:sz w:val="24"/>
                <w:szCs w:val="24"/>
              </w:rPr>
              <w:t>.</w:t>
            </w:r>
          </w:p>
          <w:p w14:paraId="65845FD0" w14:textId="77777777" w:rsidR="00295EE9" w:rsidRDefault="00413EE2">
            <w:pPr>
              <w:numPr>
                <w:ilvl w:val="0"/>
                <w:numId w:val="20"/>
              </w:numPr>
              <w:pBdr>
                <w:top w:val="nil"/>
                <w:left w:val="nil"/>
                <w:bottom w:val="nil"/>
                <w:right w:val="nil"/>
                <w:between w:val="nil"/>
              </w:pBdr>
              <w:tabs>
                <w:tab w:val="left" w:pos="822"/>
              </w:tabs>
              <w:spacing w:line="293" w:lineRule="auto"/>
              <w:ind w:left="82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IFAT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P. vivax </w:t>
            </w:r>
            <w:r>
              <w:rPr>
                <w:rFonts w:ascii="Times New Roman" w:eastAsia="Times New Roman" w:hAnsi="Times New Roman" w:cs="Times New Roman"/>
                <w:sz w:val="24"/>
                <w:szCs w:val="24"/>
              </w:rPr>
              <w:t>serology</w:t>
            </w:r>
            <w:r>
              <w:rPr>
                <w:rFonts w:ascii="Times New Roman" w:eastAsia="Times New Roman" w:hAnsi="Times New Roman" w:cs="Times New Roman"/>
                <w:color w:val="000000"/>
                <w:sz w:val="24"/>
                <w:szCs w:val="24"/>
              </w:rPr>
              <w:t>.</w:t>
            </w:r>
          </w:p>
          <w:p w14:paraId="225CAA32" w14:textId="77777777" w:rsidR="00295EE9" w:rsidRDefault="00295EE9">
            <w:pPr>
              <w:pBdr>
                <w:top w:val="nil"/>
                <w:left w:val="nil"/>
                <w:bottom w:val="nil"/>
                <w:right w:val="nil"/>
                <w:between w:val="nil"/>
              </w:pBdr>
              <w:spacing w:before="1" w:line="160" w:lineRule="auto"/>
              <w:rPr>
                <w:rFonts w:ascii="Times New Roman" w:eastAsia="Times New Roman" w:hAnsi="Times New Roman" w:cs="Times New Roman"/>
                <w:color w:val="000000"/>
                <w:sz w:val="24"/>
                <w:szCs w:val="24"/>
              </w:rPr>
            </w:pPr>
          </w:p>
          <w:p w14:paraId="57FA0EC3"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24"/>
                <w:szCs w:val="24"/>
              </w:rPr>
            </w:pPr>
          </w:p>
          <w:p w14:paraId="2F153D6F" w14:textId="0B88008D" w:rsidR="00295EE9" w:rsidRDefault="00413EE2">
            <w:pPr>
              <w:pBdr>
                <w:top w:val="nil"/>
                <w:left w:val="nil"/>
                <w:bottom w:val="nil"/>
                <w:right w:val="nil"/>
                <w:between w:val="nil"/>
              </w:pBdr>
              <w:ind w:left="10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CIV</w:t>
            </w:r>
            <w:r w:rsidR="00E3326D">
              <w:rPr>
                <w:rFonts w:ascii="Times New Roman" w:eastAsia="Times New Roman" w:hAnsi="Times New Roman" w:cs="Times New Roman"/>
                <w:b/>
                <w:color w:val="000000"/>
                <w:sz w:val="24"/>
                <w:szCs w:val="24"/>
              </w:rPr>
              <w:t>/MVDC</w:t>
            </w:r>
          </w:p>
          <w:p w14:paraId="5CE2A90F" w14:textId="77777777" w:rsidR="00295EE9" w:rsidRPr="003F155D" w:rsidRDefault="00413EE2">
            <w:pPr>
              <w:pBdr>
                <w:top w:val="nil"/>
                <w:left w:val="nil"/>
                <w:bottom w:val="nil"/>
                <w:right w:val="nil"/>
                <w:between w:val="nil"/>
              </w:pBdr>
              <w:spacing w:before="43" w:line="275" w:lineRule="auto"/>
              <w:ind w:left="102" w:right="194"/>
              <w:rPr>
                <w:rFonts w:ascii="Times New Roman" w:eastAsia="Times New Roman" w:hAnsi="Times New Roman" w:cs="Times New Roman"/>
                <w:color w:val="000000"/>
                <w:sz w:val="24"/>
                <w:szCs w:val="24"/>
                <w:lang w:val="es-CO"/>
              </w:rPr>
            </w:pPr>
            <w:r w:rsidRPr="003F155D">
              <w:rPr>
                <w:rFonts w:ascii="Times New Roman" w:eastAsia="Times New Roman" w:hAnsi="Times New Roman" w:cs="Times New Roman"/>
                <w:color w:val="000000"/>
                <w:sz w:val="24"/>
                <w:szCs w:val="24"/>
                <w:lang w:val="es-CO"/>
              </w:rPr>
              <w:t xml:space="preserve">Km 6 Vía Cali – Puerto Tejada. Corregimiento el Hormiguero </w:t>
            </w:r>
            <w:proofErr w:type="spellStart"/>
            <w:r w:rsidRPr="003F155D">
              <w:rPr>
                <w:rFonts w:ascii="Times New Roman" w:eastAsia="Times New Roman" w:hAnsi="Times New Roman" w:cs="Times New Roman"/>
                <w:sz w:val="24"/>
                <w:szCs w:val="24"/>
                <w:lang w:val="es-CO"/>
              </w:rPr>
              <w:t>Telephone</w:t>
            </w:r>
            <w:proofErr w:type="spellEnd"/>
            <w:r w:rsidRPr="003F155D">
              <w:rPr>
                <w:rFonts w:ascii="Times New Roman" w:eastAsia="Times New Roman" w:hAnsi="Times New Roman" w:cs="Times New Roman"/>
                <w:color w:val="000000"/>
                <w:sz w:val="24"/>
                <w:szCs w:val="24"/>
                <w:lang w:val="es-CO"/>
              </w:rPr>
              <w:t>: (57) (2) 5216228/521 4060</w:t>
            </w:r>
          </w:p>
          <w:p w14:paraId="7E7C8734" w14:textId="77777777" w:rsidR="00295EE9" w:rsidRPr="003F155D" w:rsidRDefault="00413EE2">
            <w:pPr>
              <w:pBdr>
                <w:top w:val="nil"/>
                <w:left w:val="nil"/>
                <w:bottom w:val="nil"/>
                <w:right w:val="nil"/>
                <w:between w:val="nil"/>
              </w:pBdr>
              <w:spacing w:before="1"/>
              <w:ind w:left="102"/>
              <w:rPr>
                <w:rFonts w:ascii="Times New Roman" w:eastAsia="Times New Roman" w:hAnsi="Times New Roman" w:cs="Times New Roman"/>
                <w:color w:val="000000"/>
                <w:sz w:val="24"/>
                <w:szCs w:val="24"/>
                <w:lang w:val="es-CO"/>
              </w:rPr>
            </w:pPr>
            <w:proofErr w:type="spellStart"/>
            <w:r w:rsidRPr="003F155D">
              <w:rPr>
                <w:rFonts w:ascii="Times New Roman" w:eastAsia="Times New Roman" w:hAnsi="Times New Roman" w:cs="Times New Roman"/>
                <w:sz w:val="24"/>
                <w:szCs w:val="24"/>
                <w:lang w:val="es-CO"/>
              </w:rPr>
              <w:t>Clinical</w:t>
            </w:r>
            <w:proofErr w:type="spellEnd"/>
            <w:r w:rsidRPr="003F155D">
              <w:rPr>
                <w:rFonts w:ascii="Times New Roman" w:eastAsia="Times New Roman" w:hAnsi="Times New Roman" w:cs="Times New Roman"/>
                <w:sz w:val="24"/>
                <w:szCs w:val="24"/>
                <w:lang w:val="es-CO"/>
              </w:rPr>
              <w:t xml:space="preserve"> </w:t>
            </w:r>
            <w:proofErr w:type="spellStart"/>
            <w:r w:rsidRPr="003F155D">
              <w:rPr>
                <w:rFonts w:ascii="Times New Roman" w:eastAsia="Times New Roman" w:hAnsi="Times New Roman" w:cs="Times New Roman"/>
                <w:sz w:val="24"/>
                <w:szCs w:val="24"/>
                <w:lang w:val="es-CO"/>
              </w:rPr>
              <w:t>Trial</w:t>
            </w:r>
            <w:r w:rsidRPr="003F155D">
              <w:rPr>
                <w:rFonts w:ascii="Times New Roman" w:eastAsia="Times New Roman" w:hAnsi="Times New Roman" w:cs="Times New Roman"/>
                <w:color w:val="000000"/>
                <w:sz w:val="24"/>
                <w:szCs w:val="24"/>
                <w:lang w:val="es-CO"/>
              </w:rPr>
              <w:t>s</w:t>
            </w:r>
            <w:proofErr w:type="spellEnd"/>
            <w:r w:rsidRPr="003F155D">
              <w:rPr>
                <w:rFonts w:ascii="Times New Roman" w:eastAsia="Times New Roman" w:hAnsi="Times New Roman" w:cs="Times New Roman"/>
                <w:color w:val="000000"/>
                <w:sz w:val="24"/>
                <w:szCs w:val="24"/>
                <w:lang w:val="es-CO"/>
              </w:rPr>
              <w:t xml:space="preserve"> </w:t>
            </w:r>
            <w:proofErr w:type="spellStart"/>
            <w:r w:rsidRPr="003F155D">
              <w:rPr>
                <w:rFonts w:ascii="Times New Roman" w:eastAsia="Times New Roman" w:hAnsi="Times New Roman" w:cs="Times New Roman"/>
                <w:color w:val="000000"/>
                <w:sz w:val="24"/>
                <w:szCs w:val="24"/>
                <w:lang w:val="es-CO"/>
              </w:rPr>
              <w:t>Unit</w:t>
            </w:r>
            <w:proofErr w:type="spellEnd"/>
          </w:p>
          <w:p w14:paraId="0A5BBF2B" w14:textId="77777777" w:rsidR="00295EE9" w:rsidRDefault="00413EE2">
            <w:pPr>
              <w:numPr>
                <w:ilvl w:val="0"/>
                <w:numId w:val="20"/>
              </w:numPr>
              <w:pBdr>
                <w:top w:val="nil"/>
                <w:left w:val="nil"/>
                <w:bottom w:val="nil"/>
                <w:right w:val="nil"/>
                <w:between w:val="nil"/>
              </w:pBdr>
              <w:tabs>
                <w:tab w:val="left" w:pos="822"/>
              </w:tabs>
              <w:spacing w:before="39"/>
              <w:ind w:left="82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Site for recruitment of volunteers</w:t>
            </w:r>
            <w:r>
              <w:rPr>
                <w:rFonts w:ascii="Times New Roman" w:eastAsia="Times New Roman" w:hAnsi="Times New Roman" w:cs="Times New Roman"/>
                <w:color w:val="000000"/>
                <w:sz w:val="24"/>
                <w:szCs w:val="24"/>
              </w:rPr>
              <w:t>.</w:t>
            </w:r>
          </w:p>
          <w:p w14:paraId="7CC19009" w14:textId="77777777" w:rsidR="00295EE9" w:rsidRDefault="00295EE9">
            <w:pPr>
              <w:pBdr>
                <w:top w:val="nil"/>
                <w:left w:val="nil"/>
                <w:bottom w:val="nil"/>
                <w:right w:val="nil"/>
                <w:between w:val="nil"/>
              </w:pBdr>
              <w:spacing w:before="1" w:line="160" w:lineRule="auto"/>
              <w:rPr>
                <w:rFonts w:ascii="Times New Roman" w:eastAsia="Times New Roman" w:hAnsi="Times New Roman" w:cs="Times New Roman"/>
                <w:color w:val="000000"/>
                <w:sz w:val="24"/>
                <w:szCs w:val="24"/>
              </w:rPr>
            </w:pPr>
          </w:p>
          <w:p w14:paraId="28BFAB0C"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24"/>
                <w:szCs w:val="24"/>
              </w:rPr>
            </w:pPr>
          </w:p>
          <w:p w14:paraId="5C11B5E9" w14:textId="77777777" w:rsidR="00295EE9" w:rsidRDefault="00413EE2">
            <w:pPr>
              <w:pBdr>
                <w:top w:val="nil"/>
                <w:left w:val="nil"/>
                <w:bottom w:val="nil"/>
                <w:right w:val="nil"/>
                <w:between w:val="nil"/>
              </w:pBdr>
              <w:ind w:left="102"/>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Center for Applied Biotechnology</w:t>
            </w:r>
            <w:r>
              <w:rPr>
                <w:rFonts w:ascii="Times New Roman" w:eastAsia="Times New Roman" w:hAnsi="Times New Roman" w:cs="Times New Roman"/>
                <w:b/>
                <w:color w:val="000000"/>
                <w:sz w:val="24"/>
                <w:szCs w:val="24"/>
              </w:rPr>
              <w:t xml:space="preserve"> (C</w:t>
            </w:r>
            <w:r>
              <w:rPr>
                <w:rFonts w:ascii="Times New Roman" w:eastAsia="Times New Roman" w:hAnsi="Times New Roman" w:cs="Times New Roman"/>
                <w:b/>
                <w:sz w:val="24"/>
                <w:szCs w:val="24"/>
              </w:rPr>
              <w:t>AB</w:t>
            </w:r>
            <w:r>
              <w:rPr>
                <w:rFonts w:ascii="Times New Roman" w:eastAsia="Times New Roman" w:hAnsi="Times New Roman" w:cs="Times New Roman"/>
                <w:b/>
                <w:color w:val="000000"/>
                <w:sz w:val="24"/>
                <w:szCs w:val="24"/>
              </w:rPr>
              <w:t>)</w:t>
            </w:r>
          </w:p>
          <w:p w14:paraId="2E7CA195" w14:textId="77777777" w:rsidR="00295EE9" w:rsidRPr="003F155D" w:rsidRDefault="00413EE2">
            <w:pPr>
              <w:pBdr>
                <w:top w:val="nil"/>
                <w:left w:val="nil"/>
                <w:bottom w:val="nil"/>
                <w:right w:val="nil"/>
                <w:between w:val="nil"/>
              </w:pBdr>
              <w:spacing w:before="41" w:line="275" w:lineRule="auto"/>
              <w:ind w:left="102" w:right="179"/>
              <w:rPr>
                <w:rFonts w:ascii="Times New Roman" w:eastAsia="Times New Roman" w:hAnsi="Times New Roman" w:cs="Times New Roman"/>
                <w:color w:val="000000"/>
                <w:sz w:val="24"/>
                <w:szCs w:val="24"/>
                <w:lang w:val="es-CO"/>
              </w:rPr>
            </w:pPr>
            <w:r w:rsidRPr="003F155D">
              <w:rPr>
                <w:rFonts w:ascii="Times New Roman" w:eastAsia="Times New Roman" w:hAnsi="Times New Roman" w:cs="Times New Roman"/>
                <w:color w:val="000000"/>
                <w:sz w:val="24"/>
                <w:szCs w:val="24"/>
                <w:lang w:val="es-CO"/>
              </w:rPr>
              <w:t>Corregimiento el Hormiguero, Km. 6 Vía Cali- Puerto Tejada. Tel: (57) (2) 521 6228/ 521 4060</w:t>
            </w:r>
          </w:p>
          <w:p w14:paraId="7E4FA738" w14:textId="77777777" w:rsidR="00295EE9" w:rsidRPr="003F155D" w:rsidRDefault="00413EE2">
            <w:pPr>
              <w:pBdr>
                <w:top w:val="nil"/>
                <w:left w:val="nil"/>
                <w:bottom w:val="nil"/>
                <w:right w:val="nil"/>
                <w:between w:val="nil"/>
              </w:pBdr>
              <w:spacing w:before="1" w:line="276" w:lineRule="auto"/>
              <w:ind w:left="102" w:right="4076"/>
              <w:rPr>
                <w:rFonts w:ascii="Times New Roman" w:eastAsia="Times New Roman" w:hAnsi="Times New Roman" w:cs="Times New Roman"/>
                <w:color w:val="000000"/>
                <w:sz w:val="24"/>
                <w:szCs w:val="24"/>
                <w:lang w:val="es-CO"/>
              </w:rPr>
            </w:pPr>
            <w:r w:rsidRPr="003F155D">
              <w:rPr>
                <w:rFonts w:ascii="Times New Roman" w:eastAsia="Times New Roman" w:hAnsi="Times New Roman" w:cs="Times New Roman"/>
                <w:color w:val="000000"/>
                <w:sz w:val="24"/>
                <w:szCs w:val="24"/>
                <w:lang w:val="es-CO"/>
              </w:rPr>
              <w:t xml:space="preserve">Cali, Valle del Cauca </w:t>
            </w:r>
            <w:proofErr w:type="spellStart"/>
            <w:r w:rsidRPr="003F155D">
              <w:rPr>
                <w:rFonts w:ascii="Times New Roman" w:eastAsia="Times New Roman" w:hAnsi="Times New Roman" w:cs="Times New Roman"/>
                <w:sz w:val="24"/>
                <w:szCs w:val="24"/>
                <w:lang w:val="es-CO"/>
              </w:rPr>
              <w:t>Entomology</w:t>
            </w:r>
            <w:proofErr w:type="spellEnd"/>
            <w:r w:rsidRPr="003F155D">
              <w:rPr>
                <w:rFonts w:ascii="Times New Roman" w:eastAsia="Times New Roman" w:hAnsi="Times New Roman" w:cs="Times New Roman"/>
                <w:sz w:val="24"/>
                <w:szCs w:val="24"/>
                <w:lang w:val="es-CO"/>
              </w:rPr>
              <w:t xml:space="preserve"> </w:t>
            </w:r>
            <w:proofErr w:type="spellStart"/>
            <w:r w:rsidRPr="003F155D">
              <w:rPr>
                <w:rFonts w:ascii="Times New Roman" w:eastAsia="Times New Roman" w:hAnsi="Times New Roman" w:cs="Times New Roman"/>
                <w:sz w:val="24"/>
                <w:szCs w:val="24"/>
                <w:lang w:val="es-CO"/>
              </w:rPr>
              <w:t>Unit</w:t>
            </w:r>
            <w:proofErr w:type="spellEnd"/>
            <w:r w:rsidRPr="003F155D">
              <w:rPr>
                <w:rFonts w:ascii="Times New Roman" w:eastAsia="Times New Roman" w:hAnsi="Times New Roman" w:cs="Times New Roman"/>
                <w:color w:val="000000"/>
                <w:sz w:val="24"/>
                <w:szCs w:val="24"/>
                <w:lang w:val="es-CO"/>
              </w:rPr>
              <w:t>:</w:t>
            </w:r>
          </w:p>
          <w:sdt>
            <w:sdtPr>
              <w:tag w:val="goog_rdk_1"/>
              <w:id w:val="213628625"/>
            </w:sdtPr>
            <w:sdtContent>
              <w:p w14:paraId="50CF043B" w14:textId="77777777" w:rsidR="00295EE9" w:rsidRDefault="00413EE2">
                <w:pPr>
                  <w:pStyle w:val="Ttulo5"/>
                  <w:numPr>
                    <w:ilvl w:val="0"/>
                    <w:numId w:val="17"/>
                  </w:numPr>
                  <w:rPr>
                    <w:rFonts w:ascii="Times New Roman" w:eastAsia="Times New Roman" w:hAnsi="Times New Roman" w:cs="Times New Roman"/>
                    <w:b w:val="0"/>
                  </w:rPr>
                </w:pPr>
                <w:r>
                  <w:rPr>
                    <w:rFonts w:ascii="Times New Roman" w:eastAsia="Times New Roman" w:hAnsi="Times New Roman" w:cs="Times New Roman"/>
                    <w:b w:val="0"/>
                  </w:rPr>
                  <w:t xml:space="preserve">Facility for infected mosquitoes challenge </w:t>
                </w:r>
              </w:p>
            </w:sdtContent>
          </w:sdt>
          <w:p w14:paraId="30E23310" w14:textId="77777777" w:rsidR="00295EE9" w:rsidRDefault="00295EE9">
            <w:pPr>
              <w:pStyle w:val="Ttulo5"/>
              <w:ind w:left="205" w:hanging="142"/>
              <w:rPr>
                <w:rFonts w:ascii="Times New Roman" w:eastAsia="Times New Roman" w:hAnsi="Times New Roman" w:cs="Times New Roman"/>
              </w:rPr>
            </w:pPr>
          </w:p>
          <w:sdt>
            <w:sdtPr>
              <w:tag w:val="goog_rdk_2"/>
              <w:id w:val="-743871211"/>
            </w:sdtPr>
            <w:sdtContent>
              <w:p w14:paraId="70CDA84E" w14:textId="77777777" w:rsidR="00295EE9" w:rsidRPr="003F155D" w:rsidRDefault="00413EE2">
                <w:pPr>
                  <w:pStyle w:val="Ttulo5"/>
                  <w:ind w:left="63"/>
                  <w:rPr>
                    <w:rFonts w:ascii="Times New Roman" w:eastAsia="Times New Roman" w:hAnsi="Times New Roman" w:cs="Times New Roman"/>
                    <w:b w:val="0"/>
                    <w:lang w:val="es-CO"/>
                  </w:rPr>
                </w:pPr>
                <w:r w:rsidRPr="003F155D">
                  <w:rPr>
                    <w:rFonts w:ascii="Times New Roman" w:eastAsia="Times New Roman" w:hAnsi="Times New Roman" w:cs="Times New Roman"/>
                    <w:lang w:val="es-CO"/>
                  </w:rPr>
                  <w:t xml:space="preserve"> Imbanaco Medical Cente</w:t>
                </w:r>
                <w:r w:rsidRPr="003F155D">
                  <w:rPr>
                    <w:rFonts w:ascii="Times New Roman" w:eastAsia="Times New Roman" w:hAnsi="Times New Roman" w:cs="Times New Roman"/>
                    <w:b w:val="0"/>
                    <w:lang w:val="es-CO"/>
                  </w:rPr>
                  <w:t>r</w:t>
                </w:r>
                <w:r w:rsidRPr="003F155D">
                  <w:rPr>
                    <w:rFonts w:ascii="Times New Roman" w:eastAsia="Times New Roman" w:hAnsi="Times New Roman" w:cs="Times New Roman"/>
                    <w:lang w:val="es-CO"/>
                  </w:rPr>
                  <w:t xml:space="preserve"> (IMC)</w:t>
                </w:r>
              </w:p>
            </w:sdtContent>
          </w:sdt>
          <w:p w14:paraId="1CBE9AB8" w14:textId="77777777" w:rsidR="00295EE9" w:rsidRPr="003F155D" w:rsidRDefault="00413EE2">
            <w:pPr>
              <w:pBdr>
                <w:top w:val="nil"/>
                <w:left w:val="nil"/>
                <w:bottom w:val="nil"/>
                <w:right w:val="nil"/>
                <w:between w:val="nil"/>
              </w:pBdr>
              <w:spacing w:before="43"/>
              <w:ind w:left="63"/>
              <w:rPr>
                <w:rFonts w:ascii="Times New Roman" w:eastAsia="Times New Roman" w:hAnsi="Times New Roman" w:cs="Times New Roman"/>
                <w:color w:val="000000"/>
                <w:sz w:val="24"/>
                <w:szCs w:val="24"/>
                <w:lang w:val="es-CO"/>
              </w:rPr>
            </w:pPr>
            <w:r w:rsidRPr="003F155D">
              <w:rPr>
                <w:rFonts w:ascii="Times New Roman" w:eastAsia="Times New Roman" w:hAnsi="Times New Roman" w:cs="Times New Roman"/>
                <w:color w:val="000000"/>
                <w:sz w:val="24"/>
                <w:szCs w:val="24"/>
                <w:lang w:val="es-CO"/>
              </w:rPr>
              <w:t xml:space="preserve"> Carrera 38 A No. 5 A 100. Cali, Colombia.</w:t>
            </w:r>
          </w:p>
          <w:p w14:paraId="57424B5A" w14:textId="77777777" w:rsidR="00295EE9" w:rsidRDefault="00413EE2">
            <w:pPr>
              <w:pBdr>
                <w:top w:val="nil"/>
                <w:left w:val="nil"/>
                <w:bottom w:val="nil"/>
                <w:right w:val="nil"/>
                <w:between w:val="nil"/>
              </w:pBdr>
              <w:spacing w:before="41"/>
              <w:ind w:left="63"/>
              <w:rPr>
                <w:rFonts w:ascii="Times New Roman" w:eastAsia="Times New Roman" w:hAnsi="Times New Roman" w:cs="Times New Roman"/>
                <w:color w:val="000000"/>
                <w:sz w:val="24"/>
                <w:szCs w:val="24"/>
              </w:rPr>
            </w:pPr>
            <w:r w:rsidRPr="003F155D">
              <w:rPr>
                <w:rFonts w:ascii="Times New Roman" w:eastAsia="Times New Roman" w:hAnsi="Times New Roman" w:cs="Times New Roman"/>
                <w:color w:val="000000"/>
                <w:sz w:val="24"/>
                <w:szCs w:val="24"/>
                <w:lang w:val="es-CO"/>
              </w:rPr>
              <w:t xml:space="preserve"> </w:t>
            </w:r>
            <w:r>
              <w:rPr>
                <w:rFonts w:ascii="Times New Roman" w:eastAsia="Times New Roman" w:hAnsi="Times New Roman" w:cs="Times New Roman"/>
                <w:color w:val="000000"/>
                <w:sz w:val="24"/>
                <w:szCs w:val="24"/>
              </w:rPr>
              <w:t>Tel</w:t>
            </w:r>
            <w:r>
              <w:rPr>
                <w:rFonts w:ascii="Times New Roman" w:eastAsia="Times New Roman" w:hAnsi="Times New Roman" w:cs="Times New Roman"/>
                <w:sz w:val="24"/>
                <w:szCs w:val="24"/>
              </w:rPr>
              <w:t>ephone</w:t>
            </w:r>
            <w:r>
              <w:rPr>
                <w:rFonts w:ascii="Times New Roman" w:eastAsia="Times New Roman" w:hAnsi="Times New Roman" w:cs="Times New Roman"/>
                <w:color w:val="000000"/>
                <w:sz w:val="24"/>
                <w:szCs w:val="24"/>
              </w:rPr>
              <w:t>: (57)-(2)- 6821000</w:t>
            </w:r>
          </w:p>
          <w:p w14:paraId="2551929D" w14:textId="77777777" w:rsidR="00295EE9" w:rsidRDefault="00413EE2">
            <w:pPr>
              <w:pBdr>
                <w:top w:val="nil"/>
                <w:left w:val="nil"/>
                <w:bottom w:val="nil"/>
                <w:right w:val="nil"/>
                <w:between w:val="nil"/>
              </w:pBdr>
              <w:tabs>
                <w:tab w:val="center" w:pos="5540"/>
              </w:tabs>
              <w:spacing w:before="41"/>
              <w:ind w:left="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Fax (57)-(2)-5186000 </w:t>
            </w:r>
          </w:p>
          <w:p w14:paraId="45725F7C" w14:textId="77777777" w:rsidR="00295EE9" w:rsidRDefault="00413EE2">
            <w:pPr>
              <w:numPr>
                <w:ilvl w:val="0"/>
                <w:numId w:val="17"/>
              </w:numPr>
              <w:pBdr>
                <w:top w:val="nil"/>
                <w:left w:val="nil"/>
                <w:bottom w:val="nil"/>
                <w:right w:val="nil"/>
                <w:between w:val="nil"/>
              </w:pBdr>
              <w:spacing w:before="4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Health provider for medical care in the emergency room, hospitalization</w:t>
            </w:r>
            <w:r w:rsidR="005D179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surgery, if required.</w:t>
            </w:r>
          </w:p>
          <w:p w14:paraId="4FC5F8B4" w14:textId="77777777" w:rsidR="00295EE9" w:rsidRDefault="00413EE2">
            <w:pPr>
              <w:numPr>
                <w:ilvl w:val="0"/>
                <w:numId w:val="17"/>
              </w:numPr>
              <w:pBdr>
                <w:top w:val="nil"/>
                <w:left w:val="nil"/>
                <w:bottom w:val="nil"/>
                <w:right w:val="nil"/>
                <w:between w:val="nil"/>
              </w:pBdr>
              <w:spacing w:before="4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 where the volunteers</w:t>
            </w:r>
            <w:r w:rsidR="005D179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immunizations will take place</w:t>
            </w:r>
          </w:p>
          <w:p w14:paraId="78E2F75D" w14:textId="77777777" w:rsidR="00295EE9" w:rsidRDefault="00295EE9">
            <w:pPr>
              <w:pBdr>
                <w:top w:val="nil"/>
                <w:left w:val="nil"/>
                <w:bottom w:val="nil"/>
                <w:right w:val="nil"/>
                <w:between w:val="nil"/>
              </w:pBdr>
              <w:spacing w:before="41" w:line="276" w:lineRule="auto"/>
              <w:ind w:left="892"/>
              <w:rPr>
                <w:rFonts w:ascii="Times New Roman" w:eastAsia="Times New Roman" w:hAnsi="Times New Roman" w:cs="Times New Roman"/>
                <w:color w:val="000000"/>
                <w:sz w:val="24"/>
                <w:szCs w:val="24"/>
              </w:rPr>
            </w:pPr>
          </w:p>
          <w:p w14:paraId="3638B328" w14:textId="77777777" w:rsidR="00295EE9" w:rsidRDefault="00295EE9">
            <w:pPr>
              <w:pBdr>
                <w:top w:val="nil"/>
                <w:left w:val="nil"/>
                <w:bottom w:val="nil"/>
                <w:right w:val="nil"/>
                <w:between w:val="nil"/>
              </w:pBdr>
              <w:spacing w:before="41" w:line="276" w:lineRule="auto"/>
              <w:ind w:left="892"/>
              <w:rPr>
                <w:rFonts w:ascii="Times New Roman" w:eastAsia="Times New Roman" w:hAnsi="Times New Roman" w:cs="Times New Roman"/>
                <w:color w:val="000000"/>
                <w:sz w:val="24"/>
                <w:szCs w:val="24"/>
              </w:rPr>
            </w:pPr>
          </w:p>
        </w:tc>
      </w:tr>
    </w:tbl>
    <w:p w14:paraId="364DAC9A" w14:textId="77777777" w:rsidR="00295EE9" w:rsidRDefault="00413EE2">
      <w:pPr>
        <w:pBdr>
          <w:top w:val="nil"/>
          <w:left w:val="nil"/>
          <w:bottom w:val="nil"/>
          <w:right w:val="nil"/>
          <w:between w:val="nil"/>
        </w:pBdr>
        <w:tabs>
          <w:tab w:val="left" w:pos="2913"/>
        </w:tabs>
        <w:spacing w:before="48"/>
        <w:ind w:left="291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5CE360A4" w14:textId="77777777" w:rsidR="00295EE9" w:rsidRDefault="00295EE9">
      <w:pPr>
        <w:spacing w:line="274" w:lineRule="auto"/>
        <w:rPr>
          <w:rFonts w:ascii="Times New Roman" w:eastAsia="Times New Roman" w:hAnsi="Times New Roman" w:cs="Times New Roman"/>
          <w:sz w:val="24"/>
          <w:szCs w:val="24"/>
        </w:rPr>
      </w:pPr>
    </w:p>
    <w:p w14:paraId="19FF6579" w14:textId="77777777" w:rsidR="00295EE9" w:rsidRDefault="00295EE9">
      <w:pPr>
        <w:rPr>
          <w:rFonts w:ascii="Times New Roman" w:eastAsia="Times New Roman" w:hAnsi="Times New Roman" w:cs="Times New Roman"/>
          <w:sz w:val="24"/>
          <w:szCs w:val="24"/>
        </w:rPr>
      </w:pPr>
    </w:p>
    <w:p w14:paraId="75E48A07" w14:textId="77777777" w:rsidR="00295EE9" w:rsidRDefault="00295EE9">
      <w:pPr>
        <w:rPr>
          <w:rFonts w:ascii="Times New Roman" w:eastAsia="Times New Roman" w:hAnsi="Times New Roman" w:cs="Times New Roman"/>
          <w:sz w:val="24"/>
          <w:szCs w:val="24"/>
        </w:rPr>
      </w:pPr>
    </w:p>
    <w:p w14:paraId="5B901BC9" w14:textId="77777777" w:rsidR="00295EE9" w:rsidRDefault="00295EE9">
      <w:pPr>
        <w:rPr>
          <w:rFonts w:ascii="Times New Roman" w:eastAsia="Times New Roman" w:hAnsi="Times New Roman" w:cs="Times New Roman"/>
          <w:sz w:val="24"/>
          <w:szCs w:val="24"/>
        </w:rPr>
      </w:pPr>
    </w:p>
    <w:p w14:paraId="4286E7EE" w14:textId="77777777" w:rsidR="00295EE9" w:rsidRDefault="00295EE9">
      <w:pPr>
        <w:rPr>
          <w:rFonts w:ascii="Times New Roman" w:eastAsia="Times New Roman" w:hAnsi="Times New Roman" w:cs="Times New Roman"/>
          <w:sz w:val="24"/>
          <w:szCs w:val="24"/>
        </w:rPr>
      </w:pPr>
    </w:p>
    <w:p w14:paraId="4C7C5D3E" w14:textId="77777777" w:rsidR="00295EE9" w:rsidRDefault="00295EE9">
      <w:pPr>
        <w:rPr>
          <w:rFonts w:ascii="Times New Roman" w:eastAsia="Times New Roman" w:hAnsi="Times New Roman" w:cs="Times New Roman"/>
          <w:sz w:val="24"/>
          <w:szCs w:val="24"/>
        </w:rPr>
      </w:pPr>
    </w:p>
    <w:p w14:paraId="5A11EDD0" w14:textId="77777777" w:rsidR="00295EE9" w:rsidRDefault="00295EE9">
      <w:pPr>
        <w:rPr>
          <w:rFonts w:ascii="Times New Roman" w:eastAsia="Times New Roman" w:hAnsi="Times New Roman" w:cs="Times New Roman"/>
          <w:sz w:val="24"/>
          <w:szCs w:val="24"/>
        </w:rPr>
      </w:pPr>
    </w:p>
    <w:p w14:paraId="7CDD19AD" w14:textId="77777777" w:rsidR="00295EE9" w:rsidRDefault="00295EE9">
      <w:pPr>
        <w:rPr>
          <w:rFonts w:ascii="Times New Roman" w:eastAsia="Times New Roman" w:hAnsi="Times New Roman" w:cs="Times New Roman"/>
          <w:sz w:val="24"/>
          <w:szCs w:val="24"/>
        </w:rPr>
      </w:pPr>
    </w:p>
    <w:p w14:paraId="492F0F3D" w14:textId="77777777" w:rsidR="00295EE9" w:rsidRDefault="00295EE9">
      <w:pPr>
        <w:rPr>
          <w:rFonts w:ascii="Times New Roman" w:eastAsia="Times New Roman" w:hAnsi="Times New Roman" w:cs="Times New Roman"/>
          <w:sz w:val="24"/>
          <w:szCs w:val="24"/>
        </w:rPr>
      </w:pPr>
    </w:p>
    <w:p w14:paraId="2D6867B6" w14:textId="77777777" w:rsidR="00295EE9" w:rsidRDefault="00295EE9">
      <w:pPr>
        <w:rPr>
          <w:rFonts w:ascii="Times New Roman" w:eastAsia="Times New Roman" w:hAnsi="Times New Roman" w:cs="Times New Roman"/>
          <w:sz w:val="24"/>
          <w:szCs w:val="24"/>
        </w:rPr>
      </w:pPr>
    </w:p>
    <w:p w14:paraId="195F6EB6" w14:textId="77777777" w:rsidR="00295EE9" w:rsidRDefault="00413EE2">
      <w:pPr>
        <w:pStyle w:val="Ttulo1"/>
        <w:tabs>
          <w:tab w:val="left" w:pos="455"/>
        </w:tabs>
        <w:spacing w:before="80"/>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INTRODUCTION</w:t>
      </w:r>
    </w:p>
    <w:p w14:paraId="7D26FB6E" w14:textId="77777777" w:rsidR="00295EE9" w:rsidRDefault="00413EE2">
      <w:pPr>
        <w:pStyle w:val="Ttulo1"/>
        <w:tabs>
          <w:tab w:val="left" w:pos="455"/>
        </w:tabs>
        <w:spacing w:before="80"/>
        <w:ind w:right="-2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sdt>
      <w:sdtPr>
        <w:tag w:val="goog_rdk_3"/>
        <w:id w:val="404724450"/>
      </w:sdtPr>
      <w:sdtContent>
        <w:p w14:paraId="5B889775" w14:textId="00C1BAC9" w:rsidR="00295EE9" w:rsidRDefault="00413EE2">
          <w:pPr>
            <w:pStyle w:val="Ttulo1"/>
            <w:tabs>
              <w:tab w:val="left" w:pos="455"/>
            </w:tabs>
            <w:spacing w:before="80"/>
            <w:ind w:right="-2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Malaria produces approximately 230 million clinical cases/year worldwide, of which about 1 million result</w:t>
          </w:r>
          <w:r w:rsidR="00E3326D">
            <w:rPr>
              <w:rFonts w:ascii="Times New Roman" w:eastAsia="Times New Roman" w:hAnsi="Times New Roman" w:cs="Times New Roman"/>
              <w:b w:val="0"/>
              <w:sz w:val="24"/>
              <w:szCs w:val="24"/>
            </w:rPr>
            <w:t>s</w:t>
          </w:r>
          <w:r>
            <w:rPr>
              <w:rFonts w:ascii="Times New Roman" w:eastAsia="Times New Roman" w:hAnsi="Times New Roman" w:cs="Times New Roman"/>
              <w:b w:val="0"/>
              <w:sz w:val="24"/>
              <w:szCs w:val="24"/>
            </w:rPr>
            <w:t xml:space="preserve"> in death</w:t>
          </w:r>
          <w:r w:rsidR="005D1790">
            <w:rPr>
              <w:rFonts w:ascii="Times New Roman" w:eastAsia="Times New Roman" w:hAnsi="Times New Roman" w:cs="Times New Roman"/>
              <w:b w:val="0"/>
              <w:sz w:val="24"/>
              <w:szCs w:val="24"/>
            </w:rPr>
            <w:t>s</w:t>
          </w:r>
          <w:r>
            <w:rPr>
              <w:rFonts w:ascii="Times New Roman" w:eastAsia="Times New Roman" w:hAnsi="Times New Roman" w:cs="Times New Roman"/>
              <w:b w:val="0"/>
              <w:sz w:val="24"/>
              <w:szCs w:val="24"/>
            </w:rPr>
            <w:t xml:space="preserve"> (WHO, 2010). Because of the failure of classical control measures, such as the use of insecticides and antimalarial drugs, in the last two decades, intensive work has been done to identify molecules that can be used as </w:t>
          </w:r>
          <w:r w:rsidR="005D1790">
            <w:rPr>
              <w:rFonts w:ascii="Times New Roman" w:eastAsia="Times New Roman" w:hAnsi="Times New Roman" w:cs="Times New Roman"/>
              <w:b w:val="0"/>
              <w:sz w:val="24"/>
              <w:szCs w:val="24"/>
            </w:rPr>
            <w:t xml:space="preserve">additional control strategies as </w:t>
          </w:r>
          <w:r>
            <w:rPr>
              <w:rFonts w:ascii="Times New Roman" w:eastAsia="Times New Roman" w:hAnsi="Times New Roman" w:cs="Times New Roman"/>
              <w:b w:val="0"/>
              <w:sz w:val="24"/>
              <w:szCs w:val="24"/>
            </w:rPr>
            <w:t xml:space="preserve">vaccines. </w:t>
          </w:r>
          <w:r w:rsidR="00E3326D">
            <w:rPr>
              <w:rFonts w:ascii="Times New Roman" w:eastAsia="Times New Roman" w:hAnsi="Times New Roman" w:cs="Times New Roman"/>
              <w:b w:val="0"/>
              <w:sz w:val="24"/>
              <w:szCs w:val="24"/>
            </w:rPr>
            <w:t>Considerab</w:t>
          </w:r>
          <w:r>
            <w:rPr>
              <w:rFonts w:ascii="Times New Roman" w:eastAsia="Times New Roman" w:hAnsi="Times New Roman" w:cs="Times New Roman"/>
              <w:b w:val="0"/>
              <w:sz w:val="24"/>
              <w:szCs w:val="24"/>
            </w:rPr>
            <w:t>le evidence</w:t>
          </w:r>
          <w:r w:rsidR="005D1790">
            <w:rPr>
              <w:rFonts w:ascii="Times New Roman" w:eastAsia="Times New Roman" w:hAnsi="Times New Roman" w:cs="Times New Roman"/>
              <w:b w:val="0"/>
              <w:sz w:val="24"/>
              <w:szCs w:val="24"/>
            </w:rPr>
            <w:t xml:space="preserve"> </w:t>
          </w:r>
          <w:r w:rsidR="00E3326D">
            <w:rPr>
              <w:rFonts w:ascii="Times New Roman" w:eastAsia="Times New Roman" w:hAnsi="Times New Roman" w:cs="Times New Roman"/>
              <w:b w:val="0"/>
              <w:sz w:val="24"/>
              <w:szCs w:val="24"/>
            </w:rPr>
            <w:t>supports</w:t>
          </w:r>
          <w:r>
            <w:rPr>
              <w:rFonts w:ascii="Times New Roman" w:eastAsia="Times New Roman" w:hAnsi="Times New Roman" w:cs="Times New Roman"/>
              <w:b w:val="0"/>
              <w:sz w:val="24"/>
              <w:szCs w:val="24"/>
            </w:rPr>
            <w:t xml:space="preserve"> their feasibility:</w:t>
          </w:r>
          <w:r w:rsidR="005D1790">
            <w:rPr>
              <w:rFonts w:ascii="Times New Roman" w:eastAsia="Times New Roman" w:hAnsi="Times New Roman" w:cs="Times New Roman"/>
              <w:b w:val="0"/>
              <w:sz w:val="24"/>
              <w:szCs w:val="24"/>
            </w:rPr>
            <w:t xml:space="preserve"> </w:t>
          </w:r>
          <w:r>
            <w:rPr>
              <w:rFonts w:ascii="Times New Roman" w:eastAsia="Times New Roman" w:hAnsi="Times New Roman" w:cs="Times New Roman"/>
              <w:b w:val="0"/>
              <w:sz w:val="24"/>
              <w:szCs w:val="24"/>
            </w:rPr>
            <w:t xml:space="preserve">1) Individuals from endemic areas become clinically immune through repeated malaria exposure. 2) Passive transfer of specific antibodies or immune cells has </w:t>
          </w:r>
          <w:r w:rsidR="005D1790">
            <w:rPr>
              <w:rFonts w:ascii="Times New Roman" w:eastAsia="Times New Roman" w:hAnsi="Times New Roman" w:cs="Times New Roman"/>
              <w:b w:val="0"/>
              <w:sz w:val="24"/>
              <w:szCs w:val="24"/>
            </w:rPr>
            <w:t xml:space="preserve">been </w:t>
          </w:r>
          <w:r>
            <w:rPr>
              <w:rFonts w:ascii="Times New Roman" w:eastAsia="Times New Roman" w:hAnsi="Times New Roman" w:cs="Times New Roman"/>
              <w:b w:val="0"/>
              <w:sz w:val="24"/>
              <w:szCs w:val="24"/>
            </w:rPr>
            <w:t xml:space="preserve">shown to confer protection on non-immune individuals. 3) The protective efficacy of several vaccine candidates against </w:t>
          </w:r>
          <w:r>
            <w:rPr>
              <w:rFonts w:ascii="Times New Roman" w:eastAsia="Times New Roman" w:hAnsi="Times New Roman" w:cs="Times New Roman"/>
              <w:b w:val="0"/>
              <w:i/>
              <w:sz w:val="24"/>
              <w:szCs w:val="24"/>
            </w:rPr>
            <w:t>P. falciparum</w:t>
          </w:r>
          <w:r>
            <w:rPr>
              <w:rFonts w:ascii="Times New Roman" w:eastAsia="Times New Roman" w:hAnsi="Times New Roman" w:cs="Times New Roman"/>
              <w:b w:val="0"/>
              <w:sz w:val="24"/>
              <w:szCs w:val="24"/>
            </w:rPr>
            <w:t xml:space="preserve"> has recently been documented.</w:t>
          </w:r>
        </w:p>
      </w:sdtContent>
    </w:sdt>
    <w:sdt>
      <w:sdtPr>
        <w:tag w:val="goog_rdk_4"/>
        <w:id w:val="985660769"/>
      </w:sdtPr>
      <w:sdtContent>
        <w:p w14:paraId="22273DF2" w14:textId="359FF881"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Although there are numerous experimental vaccines against </w:t>
          </w:r>
          <w:r>
            <w:rPr>
              <w:rFonts w:ascii="Times New Roman" w:eastAsia="Times New Roman" w:hAnsi="Times New Roman" w:cs="Times New Roman"/>
              <w:b w:val="0"/>
              <w:i/>
              <w:sz w:val="24"/>
              <w:szCs w:val="24"/>
            </w:rPr>
            <w:t>P. falciparum</w:t>
          </w:r>
          <w:r>
            <w:rPr>
              <w:rFonts w:ascii="Times New Roman" w:eastAsia="Times New Roman" w:hAnsi="Times New Roman" w:cs="Times New Roman"/>
              <w:b w:val="0"/>
              <w:sz w:val="24"/>
              <w:szCs w:val="24"/>
            </w:rPr>
            <w:t xml:space="preserve">, only a limited number of </w:t>
          </w:r>
          <w:r>
            <w:rPr>
              <w:rFonts w:ascii="Times New Roman" w:eastAsia="Times New Roman" w:hAnsi="Times New Roman" w:cs="Times New Roman"/>
              <w:b w:val="0"/>
              <w:i/>
              <w:sz w:val="24"/>
              <w:szCs w:val="24"/>
            </w:rPr>
            <w:t>P. vivax</w:t>
          </w:r>
          <w:r>
            <w:rPr>
              <w:rFonts w:ascii="Times New Roman" w:eastAsia="Times New Roman" w:hAnsi="Times New Roman" w:cs="Times New Roman"/>
              <w:b w:val="0"/>
              <w:sz w:val="24"/>
              <w:szCs w:val="24"/>
            </w:rPr>
            <w:t xml:space="preserve"> antigens have been described. The most studied is the Circumsporozoite Protein (</w:t>
          </w:r>
          <w:r w:rsidRPr="003F155D">
            <w:rPr>
              <w:rFonts w:ascii="Times New Roman" w:eastAsia="Times New Roman" w:hAnsi="Times New Roman" w:cs="Times New Roman"/>
              <w:b w:val="0"/>
              <w:i/>
              <w:sz w:val="24"/>
              <w:szCs w:val="24"/>
            </w:rPr>
            <w:t>Pv</w:t>
          </w:r>
          <w:r>
            <w:rPr>
              <w:rFonts w:ascii="Times New Roman" w:eastAsia="Times New Roman" w:hAnsi="Times New Roman" w:cs="Times New Roman"/>
              <w:b w:val="0"/>
              <w:sz w:val="24"/>
              <w:szCs w:val="24"/>
            </w:rPr>
            <w:t xml:space="preserve">CS) and the </w:t>
          </w:r>
          <w:r w:rsidRPr="003F155D">
            <w:rPr>
              <w:rFonts w:ascii="Times New Roman" w:eastAsia="Times New Roman" w:hAnsi="Times New Roman" w:cs="Times New Roman"/>
              <w:b w:val="0"/>
              <w:i/>
              <w:sz w:val="24"/>
              <w:szCs w:val="24"/>
            </w:rPr>
            <w:t>Pv</w:t>
          </w:r>
          <w:r>
            <w:rPr>
              <w:rFonts w:ascii="Times New Roman" w:eastAsia="Times New Roman" w:hAnsi="Times New Roman" w:cs="Times New Roman"/>
              <w:b w:val="0"/>
              <w:sz w:val="24"/>
              <w:szCs w:val="24"/>
            </w:rPr>
            <w:t xml:space="preserve">s25 protein expressed in ookinetes. Our group has immunologically characterized the CS protein and has carried out both preclinical studies in primates and phase </w:t>
          </w:r>
          <w:proofErr w:type="spellStart"/>
          <w:r>
            <w:rPr>
              <w:rFonts w:ascii="Times New Roman" w:eastAsia="Times New Roman" w:hAnsi="Times New Roman" w:cs="Times New Roman"/>
              <w:b w:val="0"/>
              <w:sz w:val="24"/>
              <w:szCs w:val="24"/>
            </w:rPr>
            <w:t>Ia</w:t>
          </w:r>
          <w:proofErr w:type="spellEnd"/>
          <w:r>
            <w:rPr>
              <w:rFonts w:ascii="Times New Roman" w:eastAsia="Times New Roman" w:hAnsi="Times New Roman" w:cs="Times New Roman"/>
              <w:b w:val="0"/>
              <w:sz w:val="24"/>
              <w:szCs w:val="24"/>
            </w:rPr>
            <w:t xml:space="preserve"> clinical trials. Long synthetic peptides (L</w:t>
          </w:r>
          <w:r w:rsidR="005D1790">
            <w:rPr>
              <w:rFonts w:ascii="Times New Roman" w:eastAsia="Times New Roman" w:hAnsi="Times New Roman" w:cs="Times New Roman"/>
              <w:b w:val="0"/>
              <w:sz w:val="24"/>
              <w:szCs w:val="24"/>
            </w:rPr>
            <w:t>SP</w:t>
          </w:r>
          <w:r>
            <w:rPr>
              <w:rFonts w:ascii="Times New Roman" w:eastAsia="Times New Roman" w:hAnsi="Times New Roman" w:cs="Times New Roman"/>
              <w:b w:val="0"/>
              <w:sz w:val="24"/>
              <w:szCs w:val="24"/>
            </w:rPr>
            <w:t xml:space="preserve">) derived from this protein have been used. A </w:t>
          </w:r>
          <w:r w:rsidR="005D1790">
            <w:rPr>
              <w:rFonts w:ascii="Times New Roman" w:eastAsia="Times New Roman" w:hAnsi="Times New Roman" w:cs="Times New Roman"/>
              <w:b w:val="0"/>
              <w:sz w:val="24"/>
              <w:szCs w:val="24"/>
            </w:rPr>
            <w:t xml:space="preserve">model for </w:t>
          </w:r>
          <w:r>
            <w:rPr>
              <w:rFonts w:ascii="Times New Roman" w:eastAsia="Times New Roman" w:hAnsi="Times New Roman" w:cs="Times New Roman"/>
              <w:b w:val="0"/>
              <w:sz w:val="24"/>
              <w:szCs w:val="24"/>
            </w:rPr>
            <w:t>infection of human volunteers has been established using infected mosquitoes</w:t>
          </w:r>
          <w:r w:rsidR="005D1790">
            <w:rPr>
              <w:rFonts w:ascii="Times New Roman" w:eastAsia="Times New Roman" w:hAnsi="Times New Roman" w:cs="Times New Roman"/>
              <w:b w:val="0"/>
              <w:sz w:val="24"/>
              <w:szCs w:val="24"/>
            </w:rPr>
            <w:t xml:space="preserve"> carrying</w:t>
          </w:r>
          <w:r>
            <w:rPr>
              <w:rFonts w:ascii="Times New Roman" w:eastAsia="Times New Roman" w:hAnsi="Times New Roman" w:cs="Times New Roman"/>
              <w:b w:val="0"/>
              <w:sz w:val="24"/>
              <w:szCs w:val="24"/>
            </w:rPr>
            <w:t xml:space="preserve"> mature and viable sporozoites. This infectious challenge </w:t>
          </w:r>
          <w:r w:rsidR="005D1790">
            <w:rPr>
              <w:rFonts w:ascii="Times New Roman" w:eastAsia="Times New Roman" w:hAnsi="Times New Roman" w:cs="Times New Roman"/>
              <w:b w:val="0"/>
              <w:sz w:val="24"/>
              <w:szCs w:val="24"/>
            </w:rPr>
            <w:t xml:space="preserve">model </w:t>
          </w:r>
          <w:r>
            <w:rPr>
              <w:rFonts w:ascii="Times New Roman" w:eastAsia="Times New Roman" w:hAnsi="Times New Roman" w:cs="Times New Roman"/>
              <w:b w:val="0"/>
              <w:sz w:val="24"/>
              <w:szCs w:val="24"/>
            </w:rPr>
            <w:t xml:space="preserve">allows the evaluation of the protective efficacy of </w:t>
          </w:r>
          <w:r w:rsidR="005D1790">
            <w:rPr>
              <w:rFonts w:ascii="Times New Roman" w:eastAsia="Times New Roman" w:hAnsi="Times New Roman" w:cs="Times New Roman"/>
              <w:b w:val="0"/>
              <w:i/>
              <w:sz w:val="24"/>
              <w:szCs w:val="24"/>
            </w:rPr>
            <w:t>P. vivax</w:t>
          </w:r>
          <w:r w:rsidR="005D1790">
            <w:rPr>
              <w:rFonts w:ascii="Times New Roman" w:eastAsia="Times New Roman" w:hAnsi="Times New Roman" w:cs="Times New Roman"/>
              <w:b w:val="0"/>
              <w:sz w:val="24"/>
              <w:szCs w:val="24"/>
            </w:rPr>
            <w:t xml:space="preserve"> </w:t>
          </w:r>
          <w:r>
            <w:rPr>
              <w:rFonts w:ascii="Times New Roman" w:eastAsia="Times New Roman" w:hAnsi="Times New Roman" w:cs="Times New Roman"/>
              <w:b w:val="0"/>
              <w:sz w:val="24"/>
              <w:szCs w:val="24"/>
            </w:rPr>
            <w:t>vaccines in humans.</w:t>
          </w:r>
        </w:p>
      </w:sdtContent>
    </w:sdt>
    <w:p w14:paraId="5680299B" w14:textId="77777777"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p w14:paraId="0DC8FE19" w14:textId="77777777"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p w14:paraId="72C8AFF0" w14:textId="77777777" w:rsidR="00295EE9" w:rsidRDefault="00413EE2">
      <w:pPr>
        <w:pStyle w:val="Ttulo1"/>
        <w:tabs>
          <w:tab w:val="left" w:pos="455"/>
        </w:tabs>
        <w:spacing w:before="0"/>
        <w:ind w:left="720" w:hanging="36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3.1</w:t>
      </w:r>
      <w:r>
        <w:rPr>
          <w:rFonts w:ascii="Times New Roman" w:eastAsia="Times New Roman" w:hAnsi="Times New Roman" w:cs="Times New Roman"/>
          <w:b w:val="0"/>
          <w:sz w:val="14"/>
          <w:szCs w:val="14"/>
        </w:rPr>
        <w:t xml:space="preserve">  </w:t>
      </w:r>
      <w:r>
        <w:rPr>
          <w:rFonts w:ascii="Times New Roman" w:eastAsia="Times New Roman" w:hAnsi="Times New Roman" w:cs="Times New Roman"/>
          <w:sz w:val="24"/>
          <w:szCs w:val="24"/>
        </w:rPr>
        <w:t>MALARIA</w:t>
      </w:r>
      <w:proofErr w:type="gramEnd"/>
      <w:r>
        <w:rPr>
          <w:rFonts w:ascii="Times New Roman" w:eastAsia="Times New Roman" w:hAnsi="Times New Roman" w:cs="Times New Roman"/>
          <w:sz w:val="24"/>
          <w:szCs w:val="24"/>
        </w:rPr>
        <w:t xml:space="preserve"> EPIDEMIOLOGY </w:t>
      </w:r>
    </w:p>
    <w:p w14:paraId="1812867F" w14:textId="77777777"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sdt>
      <w:sdtPr>
        <w:tag w:val="goog_rdk_5"/>
        <w:id w:val="-584000638"/>
      </w:sdtPr>
      <w:sdtContent>
        <w:p w14:paraId="19BE76CD" w14:textId="32CDD055"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Malaria is a disease that affects approximately 230 million people. It is responsible for 1 million deaths per year, representing a substantial economic impact for populations living in developing regions, especially in sub-Saharan African countries (</w:t>
          </w:r>
          <w:proofErr w:type="spellStart"/>
          <w:r>
            <w:rPr>
              <w:rFonts w:ascii="Times New Roman" w:eastAsia="Times New Roman" w:hAnsi="Times New Roman" w:cs="Times New Roman"/>
              <w:b w:val="0"/>
              <w:sz w:val="24"/>
              <w:szCs w:val="24"/>
            </w:rPr>
            <w:t>Breman</w:t>
          </w:r>
          <w:proofErr w:type="spellEnd"/>
          <w:r>
            <w:rPr>
              <w:rFonts w:ascii="Times New Roman" w:eastAsia="Times New Roman" w:hAnsi="Times New Roman" w:cs="Times New Roman"/>
              <w:b w:val="0"/>
              <w:sz w:val="24"/>
              <w:szCs w:val="24"/>
            </w:rPr>
            <w:t xml:space="preserve"> et al., 2001; Sachs and </w:t>
          </w:r>
          <w:proofErr w:type="spellStart"/>
          <w:r>
            <w:rPr>
              <w:rFonts w:ascii="Times New Roman" w:eastAsia="Times New Roman" w:hAnsi="Times New Roman" w:cs="Times New Roman"/>
              <w:b w:val="0"/>
              <w:sz w:val="24"/>
              <w:szCs w:val="24"/>
            </w:rPr>
            <w:t>Malaney</w:t>
          </w:r>
          <w:proofErr w:type="spellEnd"/>
          <w:r>
            <w:rPr>
              <w:rFonts w:ascii="Times New Roman" w:eastAsia="Times New Roman" w:hAnsi="Times New Roman" w:cs="Times New Roman"/>
              <w:b w:val="0"/>
              <w:sz w:val="24"/>
              <w:szCs w:val="24"/>
            </w:rPr>
            <w:t xml:space="preserve">, 2002), but also in some </w:t>
          </w:r>
          <w:r w:rsidR="00E3326D">
            <w:rPr>
              <w:rFonts w:ascii="Times New Roman" w:eastAsia="Times New Roman" w:hAnsi="Times New Roman" w:cs="Times New Roman"/>
              <w:b w:val="0"/>
              <w:sz w:val="24"/>
              <w:szCs w:val="24"/>
            </w:rPr>
            <w:t>area</w:t>
          </w:r>
          <w:r>
            <w:rPr>
              <w:rFonts w:ascii="Times New Roman" w:eastAsia="Times New Roman" w:hAnsi="Times New Roman" w:cs="Times New Roman"/>
              <w:b w:val="0"/>
              <w:sz w:val="24"/>
              <w:szCs w:val="24"/>
            </w:rPr>
            <w:t xml:space="preserve">s of Asia and Latin America (LA). Epidemiological indicators report that </w:t>
          </w:r>
          <w:r>
            <w:rPr>
              <w:rFonts w:ascii="Times New Roman" w:eastAsia="Times New Roman" w:hAnsi="Times New Roman" w:cs="Times New Roman"/>
              <w:b w:val="0"/>
              <w:i/>
              <w:sz w:val="24"/>
              <w:szCs w:val="24"/>
            </w:rPr>
            <w:t>P. vivax</w:t>
          </w:r>
          <w:r w:rsidR="005D1790">
            <w:rPr>
              <w:rFonts w:ascii="Times New Roman" w:eastAsia="Times New Roman" w:hAnsi="Times New Roman" w:cs="Times New Roman"/>
              <w:b w:val="0"/>
              <w:i/>
              <w:sz w:val="24"/>
              <w:szCs w:val="24"/>
            </w:rPr>
            <w:t xml:space="preserve"> </w:t>
          </w:r>
          <w:r w:rsidR="005D1790">
            <w:rPr>
              <w:rFonts w:ascii="Times New Roman" w:eastAsia="Times New Roman" w:hAnsi="Times New Roman" w:cs="Times New Roman"/>
              <w:b w:val="0"/>
              <w:sz w:val="24"/>
              <w:szCs w:val="24"/>
            </w:rPr>
            <w:t>infections</w:t>
          </w:r>
          <w:r>
            <w:rPr>
              <w:rFonts w:ascii="Times New Roman" w:eastAsia="Times New Roman" w:hAnsi="Times New Roman" w:cs="Times New Roman"/>
              <w:b w:val="0"/>
              <w:i/>
              <w:sz w:val="24"/>
              <w:szCs w:val="24"/>
            </w:rPr>
            <w:t xml:space="preserve"> </w:t>
          </w:r>
          <w:r>
            <w:rPr>
              <w:rFonts w:ascii="Times New Roman" w:eastAsia="Times New Roman" w:hAnsi="Times New Roman" w:cs="Times New Roman"/>
              <w:b w:val="0"/>
              <w:sz w:val="24"/>
              <w:szCs w:val="24"/>
            </w:rPr>
            <w:t xml:space="preserve">remain widely distributed worldwide, even more than </w:t>
          </w:r>
          <w:r w:rsidR="005D1790">
            <w:rPr>
              <w:rFonts w:ascii="Times New Roman" w:eastAsia="Times New Roman" w:hAnsi="Times New Roman" w:cs="Times New Roman"/>
              <w:b w:val="0"/>
              <w:sz w:val="24"/>
              <w:szCs w:val="24"/>
            </w:rPr>
            <w:t>the ones due to</w:t>
          </w:r>
          <w:r>
            <w:rPr>
              <w:rFonts w:ascii="Times New Roman" w:eastAsia="Times New Roman" w:hAnsi="Times New Roman" w:cs="Times New Roman"/>
              <w:b w:val="0"/>
              <w:sz w:val="24"/>
              <w:szCs w:val="24"/>
            </w:rPr>
            <w:t xml:space="preserve"> </w:t>
          </w:r>
          <w:r>
            <w:rPr>
              <w:rFonts w:ascii="Times New Roman" w:eastAsia="Times New Roman" w:hAnsi="Times New Roman" w:cs="Times New Roman"/>
              <w:b w:val="0"/>
              <w:i/>
              <w:sz w:val="24"/>
              <w:szCs w:val="24"/>
            </w:rPr>
            <w:t>P. falciparum</w:t>
          </w:r>
          <w:r w:rsidR="00E3326D">
            <w:rPr>
              <w:rFonts w:ascii="Times New Roman" w:eastAsia="Times New Roman" w:hAnsi="Times New Roman" w:cs="Times New Roman"/>
              <w:b w:val="0"/>
              <w:i/>
              <w:sz w:val="24"/>
              <w:szCs w:val="24"/>
            </w:rPr>
            <w:t>,</w:t>
          </w:r>
          <w:r>
            <w:rPr>
              <w:rFonts w:ascii="Times New Roman" w:eastAsia="Times New Roman" w:hAnsi="Times New Roman" w:cs="Times New Roman"/>
              <w:b w:val="0"/>
              <w:sz w:val="24"/>
              <w:szCs w:val="24"/>
            </w:rPr>
            <w:t xml:space="preserve"> so that they </w:t>
          </w:r>
          <w:r w:rsidR="005D1790">
            <w:rPr>
              <w:rFonts w:ascii="Times New Roman" w:eastAsia="Times New Roman" w:hAnsi="Times New Roman" w:cs="Times New Roman"/>
              <w:b w:val="0"/>
              <w:sz w:val="24"/>
              <w:szCs w:val="24"/>
            </w:rPr>
            <w:t xml:space="preserve">create </w:t>
          </w:r>
          <w:r>
            <w:rPr>
              <w:rFonts w:ascii="Times New Roman" w:eastAsia="Times New Roman" w:hAnsi="Times New Roman" w:cs="Times New Roman"/>
              <w:b w:val="0"/>
              <w:sz w:val="24"/>
              <w:szCs w:val="24"/>
            </w:rPr>
            <w:t xml:space="preserve">a significant cause of morbidity and mortality among the 2.85 billion people living at the risk of infection (Guerra et al., 2010). The majority of </w:t>
          </w:r>
          <w:r>
            <w:rPr>
              <w:rFonts w:ascii="Times New Roman" w:eastAsia="Times New Roman" w:hAnsi="Times New Roman" w:cs="Times New Roman"/>
              <w:b w:val="0"/>
              <w:i/>
              <w:sz w:val="24"/>
              <w:szCs w:val="24"/>
            </w:rPr>
            <w:t>P. vivax</w:t>
          </w:r>
          <w:r w:rsidR="00E3326D">
            <w:rPr>
              <w:rFonts w:ascii="Times New Roman" w:eastAsia="Times New Roman" w:hAnsi="Times New Roman" w:cs="Times New Roman"/>
              <w:b w:val="0"/>
              <w:sz w:val="24"/>
              <w:szCs w:val="24"/>
            </w:rPr>
            <w:t xml:space="preserve"> cases are reported</w:t>
          </w:r>
          <w:r>
            <w:rPr>
              <w:rFonts w:ascii="Times New Roman" w:eastAsia="Times New Roman" w:hAnsi="Times New Roman" w:cs="Times New Roman"/>
              <w:b w:val="0"/>
              <w:sz w:val="24"/>
              <w:szCs w:val="24"/>
            </w:rPr>
            <w:t xml:space="preserve"> from Southeast Asia and the West Pacific</w:t>
          </w:r>
          <w:r w:rsidR="005D1790">
            <w:rPr>
              <w:rFonts w:ascii="Times New Roman" w:eastAsia="Times New Roman" w:hAnsi="Times New Roman" w:cs="Times New Roman"/>
              <w:b w:val="0"/>
              <w:sz w:val="24"/>
              <w:szCs w:val="24"/>
            </w:rPr>
            <w:t xml:space="preserve"> regions</w:t>
          </w:r>
          <w:r>
            <w:rPr>
              <w:rFonts w:ascii="Times New Roman" w:eastAsia="Times New Roman" w:hAnsi="Times New Roman" w:cs="Times New Roman"/>
              <w:b w:val="0"/>
              <w:sz w:val="24"/>
              <w:szCs w:val="24"/>
            </w:rPr>
            <w:t xml:space="preserve"> </w:t>
          </w:r>
          <w:r w:rsidR="005D1790">
            <w:rPr>
              <w:rFonts w:ascii="Times New Roman" w:eastAsia="Times New Roman" w:hAnsi="Times New Roman" w:cs="Times New Roman"/>
              <w:b w:val="0"/>
              <w:sz w:val="24"/>
              <w:szCs w:val="24"/>
            </w:rPr>
            <w:t>and account for about</w:t>
          </w:r>
          <w:r w:rsidR="00E3326D">
            <w:rPr>
              <w:rFonts w:ascii="Times New Roman" w:eastAsia="Times New Roman" w:hAnsi="Times New Roman" w:cs="Times New Roman"/>
              <w:b w:val="0"/>
              <w:sz w:val="24"/>
              <w:szCs w:val="24"/>
            </w:rPr>
            <w:t xml:space="preserve"> ~ 70% </w:t>
          </w:r>
          <w:r>
            <w:rPr>
              <w:rFonts w:ascii="Times New Roman" w:eastAsia="Times New Roman" w:hAnsi="Times New Roman" w:cs="Times New Roman"/>
              <w:b w:val="0"/>
              <w:sz w:val="24"/>
              <w:szCs w:val="24"/>
            </w:rPr>
            <w:t xml:space="preserve">in LA and a lesser extent (5-20%) in some </w:t>
          </w:r>
          <w:r w:rsidR="005D1790">
            <w:rPr>
              <w:rFonts w:ascii="Times New Roman" w:eastAsia="Times New Roman" w:hAnsi="Times New Roman" w:cs="Times New Roman"/>
              <w:b w:val="0"/>
              <w:sz w:val="24"/>
              <w:szCs w:val="24"/>
            </w:rPr>
            <w:t xml:space="preserve">African </w:t>
          </w:r>
          <w:r>
            <w:rPr>
              <w:rFonts w:ascii="Times New Roman" w:eastAsia="Times New Roman" w:hAnsi="Times New Roman" w:cs="Times New Roman"/>
              <w:b w:val="0"/>
              <w:sz w:val="24"/>
              <w:szCs w:val="24"/>
            </w:rPr>
            <w:t xml:space="preserve">countries (Guerra et al., 2010; </w:t>
          </w:r>
          <w:proofErr w:type="spellStart"/>
          <w:r>
            <w:rPr>
              <w:rFonts w:ascii="Times New Roman" w:eastAsia="Times New Roman" w:hAnsi="Times New Roman" w:cs="Times New Roman"/>
              <w:b w:val="0"/>
              <w:sz w:val="24"/>
              <w:szCs w:val="24"/>
            </w:rPr>
            <w:t>Mendis</w:t>
          </w:r>
          <w:proofErr w:type="spellEnd"/>
          <w:r>
            <w:rPr>
              <w:rFonts w:ascii="Times New Roman" w:eastAsia="Times New Roman" w:hAnsi="Times New Roman" w:cs="Times New Roman"/>
              <w:b w:val="0"/>
              <w:sz w:val="24"/>
              <w:szCs w:val="24"/>
            </w:rPr>
            <w:t xml:space="preserve"> et al., 2001).</w:t>
          </w:r>
        </w:p>
      </w:sdtContent>
    </w:sdt>
    <w:p w14:paraId="3AE066F2" w14:textId="77777777"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sdt>
      <w:sdtPr>
        <w:tag w:val="goog_rdk_6"/>
        <w:id w:val="1917433890"/>
      </w:sdtPr>
      <w:sdtContent>
        <w:p w14:paraId="4DDA2EE6" w14:textId="0C9F31D0"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i/>
              <w:sz w:val="24"/>
              <w:szCs w:val="24"/>
            </w:rPr>
            <w:t>P. vivax</w:t>
          </w:r>
          <w:r>
            <w:rPr>
              <w:rFonts w:ascii="Times New Roman" w:eastAsia="Times New Roman" w:hAnsi="Times New Roman" w:cs="Times New Roman"/>
              <w:b w:val="0"/>
              <w:sz w:val="24"/>
              <w:szCs w:val="24"/>
            </w:rPr>
            <w:t xml:space="preserve"> </w:t>
          </w:r>
          <w:r w:rsidR="005D1790">
            <w:rPr>
              <w:rFonts w:ascii="Times New Roman" w:eastAsia="Times New Roman" w:hAnsi="Times New Roman" w:cs="Times New Roman"/>
              <w:b w:val="0"/>
              <w:sz w:val="24"/>
              <w:szCs w:val="24"/>
            </w:rPr>
            <w:t xml:space="preserve">malaria incidence </w:t>
          </w:r>
          <w:r>
            <w:rPr>
              <w:rFonts w:ascii="Times New Roman" w:eastAsia="Times New Roman" w:hAnsi="Times New Roman" w:cs="Times New Roman"/>
              <w:b w:val="0"/>
              <w:sz w:val="24"/>
              <w:szCs w:val="24"/>
            </w:rPr>
            <w:t>has been increasing over the last 30 years</w:t>
          </w:r>
          <w:r w:rsidR="00E3326D">
            <w:rPr>
              <w:rFonts w:ascii="Times New Roman" w:eastAsia="Times New Roman" w:hAnsi="Times New Roman" w:cs="Times New Roman"/>
              <w:b w:val="0"/>
              <w:sz w:val="24"/>
              <w:szCs w:val="24"/>
            </w:rPr>
            <w:t xml:space="preserve"> and</w:t>
          </w:r>
          <w:r>
            <w:rPr>
              <w:rFonts w:ascii="Times New Roman" w:eastAsia="Times New Roman" w:hAnsi="Times New Roman" w:cs="Times New Roman"/>
              <w:b w:val="0"/>
              <w:sz w:val="24"/>
              <w:szCs w:val="24"/>
            </w:rPr>
            <w:t xml:space="preserve"> resistance to standard </w:t>
          </w:r>
          <w:r w:rsidR="005D1790">
            <w:rPr>
              <w:rFonts w:ascii="Times New Roman" w:eastAsia="Times New Roman" w:hAnsi="Times New Roman" w:cs="Times New Roman"/>
              <w:b w:val="0"/>
              <w:sz w:val="24"/>
              <w:szCs w:val="24"/>
            </w:rPr>
            <w:t xml:space="preserve">antimalarial </w:t>
          </w:r>
          <w:r>
            <w:rPr>
              <w:rFonts w:ascii="Times New Roman" w:eastAsia="Times New Roman" w:hAnsi="Times New Roman" w:cs="Times New Roman"/>
              <w:b w:val="0"/>
              <w:sz w:val="24"/>
              <w:szCs w:val="24"/>
            </w:rPr>
            <w:t>therapy (Guerra et al., 2010). Also, in most endemic areas</w:t>
          </w:r>
          <w:r w:rsidR="005D1790">
            <w:rPr>
              <w:rFonts w:ascii="Times New Roman" w:eastAsia="Times New Roman" w:hAnsi="Times New Roman" w:cs="Times New Roman"/>
              <w:b w:val="0"/>
              <w:sz w:val="24"/>
              <w:szCs w:val="24"/>
            </w:rPr>
            <w:t>,</w:t>
          </w:r>
          <w:r>
            <w:rPr>
              <w:rFonts w:ascii="Times New Roman" w:eastAsia="Times New Roman" w:hAnsi="Times New Roman" w:cs="Times New Roman"/>
              <w:b w:val="0"/>
              <w:sz w:val="24"/>
              <w:szCs w:val="24"/>
            </w:rPr>
            <w:t xml:space="preserve"> both </w:t>
          </w:r>
          <w:r>
            <w:rPr>
              <w:rFonts w:ascii="Times New Roman" w:eastAsia="Times New Roman" w:hAnsi="Times New Roman" w:cs="Times New Roman"/>
              <w:b w:val="0"/>
              <w:i/>
              <w:sz w:val="24"/>
              <w:szCs w:val="24"/>
            </w:rPr>
            <w:t xml:space="preserve">P. falciparum </w:t>
          </w:r>
          <w:r>
            <w:rPr>
              <w:rFonts w:ascii="Times New Roman" w:eastAsia="Times New Roman" w:hAnsi="Times New Roman" w:cs="Times New Roman"/>
              <w:b w:val="0"/>
              <w:sz w:val="24"/>
              <w:szCs w:val="24"/>
            </w:rPr>
            <w:t xml:space="preserve">and </w:t>
          </w:r>
          <w:r>
            <w:rPr>
              <w:rFonts w:ascii="Times New Roman" w:eastAsia="Times New Roman" w:hAnsi="Times New Roman" w:cs="Times New Roman"/>
              <w:b w:val="0"/>
              <w:i/>
              <w:sz w:val="24"/>
              <w:szCs w:val="24"/>
            </w:rPr>
            <w:t>P. vivax</w:t>
          </w:r>
          <w:r>
            <w:rPr>
              <w:rFonts w:ascii="Times New Roman" w:eastAsia="Times New Roman" w:hAnsi="Times New Roman" w:cs="Times New Roman"/>
              <w:b w:val="0"/>
              <w:sz w:val="24"/>
              <w:szCs w:val="24"/>
            </w:rPr>
            <w:t xml:space="preserve"> share the same vector. Therefore</w:t>
          </w:r>
          <w:r w:rsidR="005D1790">
            <w:rPr>
              <w:rFonts w:ascii="Times New Roman" w:eastAsia="Times New Roman" w:hAnsi="Times New Roman" w:cs="Times New Roman"/>
              <w:b w:val="0"/>
              <w:sz w:val="24"/>
              <w:szCs w:val="24"/>
            </w:rPr>
            <w:t>,</w:t>
          </w:r>
          <w:r>
            <w:rPr>
              <w:rFonts w:ascii="Times New Roman" w:eastAsia="Times New Roman" w:hAnsi="Times New Roman" w:cs="Times New Roman"/>
              <w:b w:val="0"/>
              <w:sz w:val="24"/>
              <w:szCs w:val="24"/>
            </w:rPr>
            <w:t xml:space="preserve"> </w:t>
          </w:r>
          <w:r w:rsidRPr="003F155D">
            <w:rPr>
              <w:rFonts w:ascii="Times New Roman" w:eastAsia="Times New Roman" w:hAnsi="Times New Roman" w:cs="Times New Roman"/>
              <w:b w:val="0"/>
              <w:i/>
              <w:sz w:val="24"/>
              <w:szCs w:val="24"/>
            </w:rPr>
            <w:t>Anopheles</w:t>
          </w:r>
          <w:r>
            <w:rPr>
              <w:rFonts w:ascii="Times New Roman" w:eastAsia="Times New Roman" w:hAnsi="Times New Roman" w:cs="Times New Roman"/>
              <w:b w:val="0"/>
              <w:sz w:val="24"/>
              <w:szCs w:val="24"/>
            </w:rPr>
            <w:t xml:space="preserve"> insecticide</w:t>
          </w:r>
          <w:r w:rsidR="005D1790">
            <w:rPr>
              <w:rFonts w:ascii="Times New Roman" w:eastAsia="Times New Roman" w:hAnsi="Times New Roman" w:cs="Times New Roman"/>
              <w:b w:val="0"/>
              <w:sz w:val="24"/>
              <w:szCs w:val="24"/>
            </w:rPr>
            <w:t xml:space="preserve"> resistance</w:t>
          </w:r>
          <w:r>
            <w:rPr>
              <w:rFonts w:ascii="Times New Roman" w:eastAsia="Times New Roman" w:hAnsi="Times New Roman" w:cs="Times New Roman"/>
              <w:b w:val="0"/>
              <w:sz w:val="24"/>
              <w:szCs w:val="24"/>
            </w:rPr>
            <w:t xml:space="preserve"> affects the transmission and control of the two species of </w:t>
          </w:r>
          <w:r>
            <w:rPr>
              <w:rFonts w:ascii="Times New Roman" w:eastAsia="Times New Roman" w:hAnsi="Times New Roman" w:cs="Times New Roman"/>
              <w:b w:val="0"/>
              <w:i/>
              <w:sz w:val="24"/>
              <w:szCs w:val="24"/>
            </w:rPr>
            <w:t xml:space="preserve">Plasmodium </w:t>
          </w:r>
          <w:r>
            <w:rPr>
              <w:rFonts w:ascii="Times New Roman" w:eastAsia="Times New Roman" w:hAnsi="Times New Roman" w:cs="Times New Roman"/>
              <w:b w:val="0"/>
              <w:sz w:val="24"/>
              <w:szCs w:val="24"/>
            </w:rPr>
            <w:t xml:space="preserve">(Rodriguez et al., 2009). On the other hand, although </w:t>
          </w:r>
          <w:r>
            <w:rPr>
              <w:rFonts w:ascii="Times New Roman" w:eastAsia="Times New Roman" w:hAnsi="Times New Roman" w:cs="Times New Roman"/>
              <w:b w:val="0"/>
              <w:i/>
              <w:sz w:val="24"/>
              <w:szCs w:val="24"/>
            </w:rPr>
            <w:t>P. vivax</w:t>
          </w:r>
          <w:r>
            <w:rPr>
              <w:rFonts w:ascii="Times New Roman" w:eastAsia="Times New Roman" w:hAnsi="Times New Roman" w:cs="Times New Roman"/>
              <w:b w:val="0"/>
              <w:sz w:val="24"/>
              <w:szCs w:val="24"/>
            </w:rPr>
            <w:t xml:space="preserve"> disease is less lethal than </w:t>
          </w:r>
          <w:r>
            <w:rPr>
              <w:rFonts w:ascii="Times New Roman" w:eastAsia="Times New Roman" w:hAnsi="Times New Roman" w:cs="Times New Roman"/>
              <w:b w:val="0"/>
              <w:i/>
              <w:sz w:val="24"/>
              <w:szCs w:val="24"/>
            </w:rPr>
            <w:t>P. falciparum</w:t>
          </w:r>
          <w:r w:rsidR="005D1790">
            <w:rPr>
              <w:rFonts w:ascii="Times New Roman" w:eastAsia="Times New Roman" w:hAnsi="Times New Roman" w:cs="Times New Roman"/>
              <w:b w:val="0"/>
              <w:i/>
              <w:sz w:val="24"/>
              <w:szCs w:val="24"/>
            </w:rPr>
            <w:t>’s</w:t>
          </w:r>
          <w:r>
            <w:rPr>
              <w:rFonts w:ascii="Times New Roman" w:eastAsia="Times New Roman" w:hAnsi="Times New Roman" w:cs="Times New Roman"/>
              <w:b w:val="0"/>
              <w:sz w:val="24"/>
              <w:szCs w:val="24"/>
            </w:rPr>
            <w:t xml:space="preserve">, the development of </w:t>
          </w:r>
          <w:r w:rsidR="005D1790">
            <w:rPr>
              <w:rFonts w:ascii="Times New Roman" w:eastAsia="Times New Roman" w:hAnsi="Times New Roman" w:cs="Times New Roman"/>
              <w:b w:val="0"/>
              <w:sz w:val="24"/>
              <w:szCs w:val="24"/>
            </w:rPr>
            <w:t xml:space="preserve">silent or latent </w:t>
          </w:r>
          <w:r>
            <w:rPr>
              <w:rFonts w:ascii="Times New Roman" w:eastAsia="Times New Roman" w:hAnsi="Times New Roman" w:cs="Times New Roman"/>
              <w:b w:val="0"/>
              <w:sz w:val="24"/>
              <w:szCs w:val="24"/>
            </w:rPr>
            <w:t>hepatic parasitic forms (hypnozoites)</w:t>
          </w:r>
          <w:r w:rsidR="005D1790">
            <w:rPr>
              <w:rFonts w:ascii="Times New Roman" w:eastAsia="Times New Roman" w:hAnsi="Times New Roman" w:cs="Times New Roman"/>
              <w:b w:val="0"/>
              <w:sz w:val="24"/>
              <w:szCs w:val="24"/>
            </w:rPr>
            <w:t xml:space="preserve"> makes it more compl</w:t>
          </w:r>
          <w:r w:rsidR="00E3326D">
            <w:rPr>
              <w:rFonts w:ascii="Times New Roman" w:eastAsia="Times New Roman" w:hAnsi="Times New Roman" w:cs="Times New Roman"/>
              <w:b w:val="0"/>
              <w:sz w:val="24"/>
              <w:szCs w:val="24"/>
            </w:rPr>
            <w:t>icated</w:t>
          </w:r>
          <w:r>
            <w:rPr>
              <w:rFonts w:ascii="Times New Roman" w:eastAsia="Times New Roman" w:hAnsi="Times New Roman" w:cs="Times New Roman"/>
              <w:b w:val="0"/>
              <w:sz w:val="24"/>
              <w:szCs w:val="24"/>
            </w:rPr>
            <w:t xml:space="preserve"> </w:t>
          </w:r>
          <w:r w:rsidR="005D1790">
            <w:rPr>
              <w:rFonts w:ascii="Times New Roman" w:eastAsia="Times New Roman" w:hAnsi="Times New Roman" w:cs="Times New Roman"/>
              <w:b w:val="0"/>
              <w:sz w:val="24"/>
              <w:szCs w:val="24"/>
            </w:rPr>
            <w:t xml:space="preserve">since they constitute </w:t>
          </w:r>
          <w:r>
            <w:rPr>
              <w:rFonts w:ascii="Times New Roman" w:eastAsia="Times New Roman" w:hAnsi="Times New Roman" w:cs="Times New Roman"/>
              <w:b w:val="0"/>
              <w:sz w:val="24"/>
              <w:szCs w:val="24"/>
            </w:rPr>
            <w:t xml:space="preserve">a reservoir </w:t>
          </w:r>
          <w:r w:rsidR="005D1790">
            <w:rPr>
              <w:rFonts w:ascii="Times New Roman" w:eastAsia="Times New Roman" w:hAnsi="Times New Roman" w:cs="Times New Roman"/>
              <w:b w:val="0"/>
              <w:sz w:val="24"/>
              <w:szCs w:val="24"/>
            </w:rPr>
            <w:t xml:space="preserve">that could lead to </w:t>
          </w:r>
          <w:r>
            <w:rPr>
              <w:rFonts w:ascii="Times New Roman" w:eastAsia="Times New Roman" w:hAnsi="Times New Roman" w:cs="Times New Roman"/>
              <w:b w:val="0"/>
              <w:sz w:val="24"/>
              <w:szCs w:val="24"/>
            </w:rPr>
            <w:t>periodic reactivations (</w:t>
          </w:r>
          <w:proofErr w:type="spellStart"/>
          <w:r>
            <w:rPr>
              <w:rFonts w:ascii="Times New Roman" w:eastAsia="Times New Roman" w:hAnsi="Times New Roman" w:cs="Times New Roman"/>
              <w:b w:val="0"/>
              <w:sz w:val="24"/>
              <w:szCs w:val="24"/>
            </w:rPr>
            <w:t>Sattabongkot</w:t>
          </w:r>
          <w:proofErr w:type="spellEnd"/>
          <w:r>
            <w:rPr>
              <w:rFonts w:ascii="Times New Roman" w:eastAsia="Times New Roman" w:hAnsi="Times New Roman" w:cs="Times New Roman"/>
              <w:b w:val="0"/>
              <w:sz w:val="24"/>
              <w:szCs w:val="24"/>
            </w:rPr>
            <w:t xml:space="preserve"> et al., 2004).</w:t>
          </w:r>
        </w:p>
      </w:sdtContent>
    </w:sdt>
    <w:p w14:paraId="4646175A" w14:textId="77777777"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p w14:paraId="09FAC3D2" w14:textId="77777777"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p w14:paraId="743706E2" w14:textId="77777777"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p w14:paraId="7E1003C2" w14:textId="4B3512B9"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sz w:val="24"/>
          <w:szCs w:val="24"/>
        </w:rPr>
        <w:t>3.2 VACCINE</w:t>
      </w:r>
      <w:r w:rsidR="005D179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AS MALARIA CONTROL</w:t>
      </w:r>
      <w:r>
        <w:rPr>
          <w:rFonts w:ascii="Times New Roman" w:eastAsia="Times New Roman" w:hAnsi="Times New Roman" w:cs="Times New Roman"/>
          <w:b w:val="0"/>
          <w:sz w:val="24"/>
          <w:szCs w:val="24"/>
        </w:rPr>
        <w:t xml:space="preserve"> </w:t>
      </w:r>
      <w:r w:rsidR="005D1790" w:rsidRPr="003F155D">
        <w:rPr>
          <w:rFonts w:ascii="Times New Roman" w:eastAsia="Times New Roman" w:hAnsi="Times New Roman" w:cs="Times New Roman"/>
          <w:sz w:val="24"/>
          <w:szCs w:val="24"/>
        </w:rPr>
        <w:t>ALTERNATIVES</w:t>
      </w:r>
      <w:r w:rsidR="005D1790">
        <w:rPr>
          <w:rFonts w:ascii="Times New Roman" w:eastAsia="Times New Roman" w:hAnsi="Times New Roman" w:cs="Times New Roman"/>
          <w:b w:val="0"/>
          <w:sz w:val="24"/>
          <w:szCs w:val="24"/>
        </w:rPr>
        <w:t>.</w:t>
      </w:r>
    </w:p>
    <w:p w14:paraId="476D2CD3" w14:textId="77777777" w:rsidR="00295EE9" w:rsidRDefault="00295EE9">
      <w:pPr>
        <w:tabs>
          <w:tab w:val="left" w:pos="455"/>
        </w:tabs>
      </w:pPr>
    </w:p>
    <w:sdt>
      <w:sdtPr>
        <w:tag w:val="goog_rdk_7"/>
        <w:id w:val="1735654866"/>
      </w:sdtPr>
      <w:sdtContent>
        <w:p w14:paraId="425D8487" w14:textId="3B3E0EA0"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Due to </w:t>
          </w:r>
          <w:r w:rsidR="005D1790">
            <w:rPr>
              <w:rFonts w:ascii="Times New Roman" w:eastAsia="Times New Roman" w:hAnsi="Times New Roman" w:cs="Times New Roman"/>
              <w:b w:val="0"/>
              <w:sz w:val="24"/>
              <w:szCs w:val="24"/>
            </w:rPr>
            <w:t xml:space="preserve">the </w:t>
          </w:r>
          <w:r>
            <w:rPr>
              <w:rFonts w:ascii="Times New Roman" w:eastAsia="Times New Roman" w:hAnsi="Times New Roman" w:cs="Times New Roman"/>
              <w:b w:val="0"/>
              <w:sz w:val="24"/>
              <w:szCs w:val="24"/>
            </w:rPr>
            <w:t>flaws in classical malaria control strategies</w:t>
          </w:r>
          <w:r w:rsidR="005D1790">
            <w:rPr>
              <w:rFonts w:ascii="Times New Roman" w:eastAsia="Times New Roman" w:hAnsi="Times New Roman" w:cs="Times New Roman"/>
              <w:b w:val="0"/>
              <w:sz w:val="24"/>
              <w:szCs w:val="24"/>
            </w:rPr>
            <w:t xml:space="preserve"> described before</w:t>
          </w:r>
          <w:r>
            <w:rPr>
              <w:rFonts w:ascii="Times New Roman" w:eastAsia="Times New Roman" w:hAnsi="Times New Roman" w:cs="Times New Roman"/>
              <w:b w:val="0"/>
              <w:sz w:val="24"/>
              <w:szCs w:val="24"/>
            </w:rPr>
            <w:t xml:space="preserve">, vaccines </w:t>
          </w:r>
          <w:r w:rsidR="005D1790">
            <w:rPr>
              <w:rFonts w:ascii="Times New Roman" w:eastAsia="Times New Roman" w:hAnsi="Times New Roman" w:cs="Times New Roman"/>
              <w:b w:val="0"/>
              <w:sz w:val="24"/>
              <w:szCs w:val="24"/>
            </w:rPr>
            <w:t>are</w:t>
          </w:r>
          <w:r>
            <w:rPr>
              <w:rFonts w:ascii="Times New Roman" w:eastAsia="Times New Roman" w:hAnsi="Times New Roman" w:cs="Times New Roman"/>
              <w:b w:val="0"/>
              <w:sz w:val="24"/>
              <w:szCs w:val="24"/>
            </w:rPr>
            <w:t xml:space="preserve"> considered </w:t>
          </w:r>
          <w:r>
            <w:rPr>
              <w:rFonts w:ascii="Times New Roman" w:eastAsia="Times New Roman" w:hAnsi="Times New Roman" w:cs="Times New Roman"/>
              <w:b w:val="0"/>
              <w:sz w:val="24"/>
              <w:szCs w:val="24"/>
            </w:rPr>
            <w:lastRenderedPageBreak/>
            <w:t xml:space="preserve">a complementary strategy. Over the past two decades, ~ 30 </w:t>
          </w:r>
          <w:r>
            <w:rPr>
              <w:rFonts w:ascii="Times New Roman" w:eastAsia="Times New Roman" w:hAnsi="Times New Roman" w:cs="Times New Roman"/>
              <w:b w:val="0"/>
              <w:i/>
              <w:sz w:val="24"/>
              <w:szCs w:val="24"/>
            </w:rPr>
            <w:t>P. falciparum</w:t>
          </w:r>
          <w:r>
            <w:rPr>
              <w:rFonts w:ascii="Times New Roman" w:eastAsia="Times New Roman" w:hAnsi="Times New Roman" w:cs="Times New Roman"/>
              <w:b w:val="0"/>
              <w:sz w:val="24"/>
              <w:szCs w:val="24"/>
            </w:rPr>
            <w:t xml:space="preserve"> antigens have been identified, and their immunogenicity and protective efficacy have been </w:t>
          </w:r>
          <w:r w:rsidR="005D1790">
            <w:rPr>
              <w:rFonts w:ascii="Times New Roman" w:eastAsia="Times New Roman" w:hAnsi="Times New Roman" w:cs="Times New Roman"/>
              <w:b w:val="0"/>
              <w:sz w:val="24"/>
              <w:szCs w:val="24"/>
            </w:rPr>
            <w:t xml:space="preserve">assessed </w:t>
          </w:r>
          <w:r>
            <w:rPr>
              <w:rFonts w:ascii="Times New Roman" w:eastAsia="Times New Roman" w:hAnsi="Times New Roman" w:cs="Times New Roman"/>
              <w:b w:val="0"/>
              <w:sz w:val="24"/>
              <w:szCs w:val="24"/>
            </w:rPr>
            <w:t xml:space="preserve">in animals and humans (Richie and Saul, 2002). </w:t>
          </w:r>
          <w:r w:rsidR="005D1790">
            <w:rPr>
              <w:rFonts w:ascii="Times New Roman" w:eastAsia="Times New Roman" w:hAnsi="Times New Roman" w:cs="Times New Roman"/>
              <w:b w:val="0"/>
              <w:sz w:val="24"/>
              <w:szCs w:val="24"/>
            </w:rPr>
            <w:t>Some of these antigens are differentially</w:t>
          </w:r>
          <w:r>
            <w:rPr>
              <w:rFonts w:ascii="Times New Roman" w:eastAsia="Times New Roman" w:hAnsi="Times New Roman" w:cs="Times New Roman"/>
              <w:b w:val="0"/>
              <w:sz w:val="24"/>
              <w:szCs w:val="24"/>
            </w:rPr>
            <w:t xml:space="preserve"> expressed in sporozoites (CSP, SSP2 / TRAP) (Rogers et al., 1992), </w:t>
          </w:r>
          <w:r w:rsidR="005D1790">
            <w:rPr>
              <w:rFonts w:ascii="Times New Roman" w:eastAsia="Times New Roman" w:hAnsi="Times New Roman" w:cs="Times New Roman"/>
              <w:b w:val="0"/>
              <w:sz w:val="24"/>
              <w:szCs w:val="24"/>
            </w:rPr>
            <w:t xml:space="preserve">during the hepatic </w:t>
          </w:r>
          <w:r>
            <w:rPr>
              <w:rFonts w:ascii="Times New Roman" w:eastAsia="Times New Roman" w:hAnsi="Times New Roman" w:cs="Times New Roman"/>
              <w:b w:val="0"/>
              <w:sz w:val="24"/>
              <w:szCs w:val="24"/>
            </w:rPr>
            <w:t xml:space="preserve">stage (LSA1, LSA3, EXP1), in the erythrocytic phase (MSP-1, MSP-2, AMA-1), and </w:t>
          </w:r>
          <w:r w:rsidR="005D1790">
            <w:rPr>
              <w:rFonts w:ascii="Times New Roman" w:eastAsia="Times New Roman" w:hAnsi="Times New Roman" w:cs="Times New Roman"/>
              <w:b w:val="0"/>
              <w:sz w:val="24"/>
              <w:szCs w:val="24"/>
            </w:rPr>
            <w:t>the sexual forms</w:t>
          </w:r>
          <w:r>
            <w:rPr>
              <w:rFonts w:ascii="Times New Roman" w:eastAsia="Times New Roman" w:hAnsi="Times New Roman" w:cs="Times New Roman"/>
              <w:b w:val="0"/>
              <w:sz w:val="24"/>
              <w:szCs w:val="24"/>
            </w:rPr>
            <w:t xml:space="preserve"> (</w:t>
          </w:r>
          <w:r w:rsidRPr="003F155D">
            <w:rPr>
              <w:rFonts w:ascii="Times New Roman" w:eastAsia="Times New Roman" w:hAnsi="Times New Roman" w:cs="Times New Roman"/>
              <w:b w:val="0"/>
              <w:i/>
              <w:sz w:val="24"/>
              <w:szCs w:val="24"/>
            </w:rPr>
            <w:t>Pf</w:t>
          </w:r>
          <w:r w:rsidR="005D1790">
            <w:rPr>
              <w:rFonts w:ascii="Times New Roman" w:eastAsia="Times New Roman" w:hAnsi="Times New Roman" w:cs="Times New Roman"/>
              <w:b w:val="0"/>
              <w:sz w:val="24"/>
              <w:szCs w:val="24"/>
            </w:rPr>
            <w:t>s</w:t>
          </w:r>
          <w:r>
            <w:rPr>
              <w:rFonts w:ascii="Times New Roman" w:eastAsia="Times New Roman" w:hAnsi="Times New Roman" w:cs="Times New Roman"/>
              <w:b w:val="0"/>
              <w:sz w:val="24"/>
              <w:szCs w:val="24"/>
            </w:rPr>
            <w:t xml:space="preserve">25, </w:t>
          </w:r>
          <w:r w:rsidRPr="003F155D">
            <w:rPr>
              <w:rFonts w:ascii="Times New Roman" w:eastAsia="Times New Roman" w:hAnsi="Times New Roman" w:cs="Times New Roman"/>
              <w:b w:val="0"/>
              <w:i/>
              <w:sz w:val="24"/>
              <w:szCs w:val="24"/>
            </w:rPr>
            <w:t>Pf</w:t>
          </w:r>
          <w:r w:rsidR="005D1790">
            <w:rPr>
              <w:rFonts w:ascii="Times New Roman" w:eastAsia="Times New Roman" w:hAnsi="Times New Roman" w:cs="Times New Roman"/>
              <w:b w:val="0"/>
              <w:sz w:val="24"/>
              <w:szCs w:val="24"/>
            </w:rPr>
            <w:t>s</w:t>
          </w:r>
          <w:r>
            <w:rPr>
              <w:rFonts w:ascii="Times New Roman" w:eastAsia="Times New Roman" w:hAnsi="Times New Roman" w:cs="Times New Roman"/>
              <w:b w:val="0"/>
              <w:sz w:val="24"/>
              <w:szCs w:val="24"/>
            </w:rPr>
            <w:t>45/48) among others. Most of these antigens have been identified by genomic libraries</w:t>
          </w:r>
          <w:r w:rsidR="005D1790">
            <w:rPr>
              <w:rFonts w:ascii="Times New Roman" w:eastAsia="Times New Roman" w:hAnsi="Times New Roman" w:cs="Times New Roman"/>
              <w:b w:val="0"/>
              <w:sz w:val="24"/>
              <w:szCs w:val="24"/>
            </w:rPr>
            <w:t xml:space="preserve"> screening</w:t>
          </w:r>
          <w:r>
            <w:rPr>
              <w:rFonts w:ascii="Times New Roman" w:eastAsia="Times New Roman" w:hAnsi="Times New Roman" w:cs="Times New Roman"/>
              <w:b w:val="0"/>
              <w:sz w:val="24"/>
              <w:szCs w:val="24"/>
            </w:rPr>
            <w:t xml:space="preserve">, </w:t>
          </w:r>
          <w:r w:rsidR="005D1790">
            <w:rPr>
              <w:rFonts w:ascii="Times New Roman" w:eastAsia="Times New Roman" w:hAnsi="Times New Roman" w:cs="Times New Roman"/>
              <w:b w:val="0"/>
              <w:sz w:val="24"/>
              <w:szCs w:val="24"/>
            </w:rPr>
            <w:t xml:space="preserve">by epitope-mapping using </w:t>
          </w:r>
          <w:r>
            <w:rPr>
              <w:rFonts w:ascii="Times New Roman" w:eastAsia="Times New Roman" w:hAnsi="Times New Roman" w:cs="Times New Roman"/>
              <w:b w:val="0"/>
              <w:sz w:val="24"/>
              <w:szCs w:val="24"/>
            </w:rPr>
            <w:t xml:space="preserve">sera against complete parasites or </w:t>
          </w:r>
          <w:r w:rsidR="005D1790">
            <w:rPr>
              <w:rFonts w:ascii="Times New Roman" w:eastAsia="Times New Roman" w:hAnsi="Times New Roman" w:cs="Times New Roman"/>
              <w:b w:val="0"/>
              <w:sz w:val="24"/>
              <w:szCs w:val="24"/>
            </w:rPr>
            <w:t xml:space="preserve">parasite </w:t>
          </w:r>
          <w:r>
            <w:rPr>
              <w:rFonts w:ascii="Times New Roman" w:eastAsia="Times New Roman" w:hAnsi="Times New Roman" w:cs="Times New Roman"/>
              <w:b w:val="0"/>
              <w:sz w:val="24"/>
              <w:szCs w:val="24"/>
            </w:rPr>
            <w:t>fractions as well as monoclonal antibodies (</w:t>
          </w:r>
          <w:proofErr w:type="spellStart"/>
          <w:r>
            <w:rPr>
              <w:rFonts w:ascii="Times New Roman" w:eastAsia="Times New Roman" w:hAnsi="Times New Roman" w:cs="Times New Roman"/>
              <w:b w:val="0"/>
              <w:sz w:val="24"/>
              <w:szCs w:val="24"/>
            </w:rPr>
            <w:t>Mabs</w:t>
          </w:r>
          <w:proofErr w:type="spellEnd"/>
          <w:r>
            <w:rPr>
              <w:rFonts w:ascii="Times New Roman" w:eastAsia="Times New Roman" w:hAnsi="Times New Roman" w:cs="Times New Roman"/>
              <w:b w:val="0"/>
              <w:sz w:val="24"/>
              <w:szCs w:val="24"/>
            </w:rPr>
            <w:t xml:space="preserve">). </w:t>
          </w:r>
          <w:r w:rsidR="005D1790">
            <w:rPr>
              <w:rFonts w:ascii="Times New Roman" w:eastAsia="Times New Roman" w:hAnsi="Times New Roman" w:cs="Times New Roman"/>
              <w:b w:val="0"/>
              <w:sz w:val="24"/>
              <w:szCs w:val="24"/>
            </w:rPr>
            <w:t>Platforms for vaccine development</w:t>
          </w:r>
          <w:r>
            <w:rPr>
              <w:rFonts w:ascii="Times New Roman" w:eastAsia="Times New Roman" w:hAnsi="Times New Roman" w:cs="Times New Roman"/>
              <w:b w:val="0"/>
              <w:sz w:val="24"/>
              <w:szCs w:val="24"/>
            </w:rPr>
            <w:t xml:space="preserve"> </w:t>
          </w:r>
          <w:r w:rsidR="005D1790">
            <w:rPr>
              <w:rFonts w:ascii="Times New Roman" w:eastAsia="Times New Roman" w:hAnsi="Times New Roman" w:cs="Times New Roman"/>
              <w:b w:val="0"/>
              <w:sz w:val="24"/>
              <w:szCs w:val="24"/>
            </w:rPr>
            <w:t>encompass</w:t>
          </w:r>
          <w:r>
            <w:rPr>
              <w:rFonts w:ascii="Times New Roman" w:eastAsia="Times New Roman" w:hAnsi="Times New Roman" w:cs="Times New Roman"/>
              <w:b w:val="0"/>
              <w:sz w:val="24"/>
              <w:szCs w:val="24"/>
            </w:rPr>
            <w:t>, among others, synthetic peptides and recombinant proteins formulated in different adjuvants, live recombinant viruses</w:t>
          </w:r>
          <w:r w:rsidR="005D1790">
            <w:rPr>
              <w:rFonts w:ascii="Times New Roman" w:eastAsia="Times New Roman" w:hAnsi="Times New Roman" w:cs="Times New Roman"/>
              <w:b w:val="0"/>
              <w:sz w:val="24"/>
              <w:szCs w:val="24"/>
            </w:rPr>
            <w:t>,</w:t>
          </w:r>
          <w:r>
            <w:rPr>
              <w:rFonts w:ascii="Times New Roman" w:eastAsia="Times New Roman" w:hAnsi="Times New Roman" w:cs="Times New Roman"/>
              <w:b w:val="0"/>
              <w:sz w:val="24"/>
              <w:szCs w:val="24"/>
            </w:rPr>
            <w:t xml:space="preserve"> and DNA vaccines. The immunogenicity and protective efficacy of various malaria antigens have been experimentally tested in animals and humans (Kumar et al., 2002), </w:t>
          </w:r>
          <w:r w:rsidR="005D1790">
            <w:rPr>
              <w:rFonts w:ascii="Times New Roman" w:eastAsia="Times New Roman" w:hAnsi="Times New Roman" w:cs="Times New Roman"/>
              <w:b w:val="0"/>
              <w:sz w:val="24"/>
              <w:szCs w:val="24"/>
            </w:rPr>
            <w:t xml:space="preserve">displaying </w:t>
          </w:r>
          <w:r>
            <w:rPr>
              <w:rFonts w:ascii="Times New Roman" w:eastAsia="Times New Roman" w:hAnsi="Times New Roman" w:cs="Times New Roman"/>
              <w:b w:val="0"/>
              <w:sz w:val="24"/>
              <w:szCs w:val="24"/>
            </w:rPr>
            <w:t>a wide range of immunogenicity and/or protection (</w:t>
          </w:r>
          <w:proofErr w:type="spellStart"/>
          <w:r>
            <w:rPr>
              <w:rFonts w:ascii="Times New Roman" w:eastAsia="Times New Roman" w:hAnsi="Times New Roman" w:cs="Times New Roman"/>
              <w:b w:val="0"/>
              <w:sz w:val="24"/>
              <w:szCs w:val="24"/>
            </w:rPr>
            <w:t>Genton</w:t>
          </w:r>
          <w:proofErr w:type="spellEnd"/>
          <w:r>
            <w:rPr>
              <w:rFonts w:ascii="Times New Roman" w:eastAsia="Times New Roman" w:hAnsi="Times New Roman" w:cs="Times New Roman"/>
              <w:b w:val="0"/>
              <w:sz w:val="24"/>
              <w:szCs w:val="24"/>
            </w:rPr>
            <w:t xml:space="preserve"> and Corradin, 2002). Among the vaccine candidates under development, </w:t>
          </w:r>
          <w:r w:rsidR="005D1790">
            <w:rPr>
              <w:rFonts w:ascii="Times New Roman" w:eastAsia="Times New Roman" w:hAnsi="Times New Roman" w:cs="Times New Roman"/>
              <w:b w:val="0"/>
              <w:sz w:val="24"/>
              <w:szCs w:val="24"/>
            </w:rPr>
            <w:t xml:space="preserve">the </w:t>
          </w:r>
          <w:r>
            <w:rPr>
              <w:rFonts w:ascii="Times New Roman" w:eastAsia="Times New Roman" w:hAnsi="Times New Roman" w:cs="Times New Roman"/>
              <w:b w:val="0"/>
              <w:sz w:val="24"/>
              <w:szCs w:val="24"/>
            </w:rPr>
            <w:t>RTS</w:t>
          </w:r>
          <w:proofErr w:type="gramStart"/>
          <w:r w:rsidR="005D1790">
            <w:rPr>
              <w:rFonts w:ascii="Times New Roman" w:eastAsia="Times New Roman" w:hAnsi="Times New Roman" w:cs="Times New Roman"/>
              <w:b w:val="0"/>
              <w:sz w:val="24"/>
              <w:szCs w:val="24"/>
            </w:rPr>
            <w:t>,</w:t>
          </w:r>
          <w:r>
            <w:rPr>
              <w:rFonts w:ascii="Times New Roman" w:eastAsia="Times New Roman" w:hAnsi="Times New Roman" w:cs="Times New Roman"/>
              <w:b w:val="0"/>
              <w:sz w:val="24"/>
              <w:szCs w:val="24"/>
            </w:rPr>
            <w:t>S</w:t>
          </w:r>
          <w:proofErr w:type="gramEnd"/>
          <w:r>
            <w:rPr>
              <w:rFonts w:ascii="Times New Roman" w:eastAsia="Times New Roman" w:hAnsi="Times New Roman" w:cs="Times New Roman"/>
              <w:b w:val="0"/>
              <w:sz w:val="24"/>
              <w:szCs w:val="24"/>
            </w:rPr>
            <w:t xml:space="preserve">/ASO2A, a recombinant vaccine </w:t>
          </w:r>
          <w:r w:rsidR="005D1790">
            <w:rPr>
              <w:rFonts w:ascii="Times New Roman" w:eastAsia="Times New Roman" w:hAnsi="Times New Roman" w:cs="Times New Roman"/>
              <w:b w:val="0"/>
              <w:sz w:val="24"/>
              <w:szCs w:val="24"/>
            </w:rPr>
            <w:t>hybridized with</w:t>
          </w:r>
          <w:r>
            <w:rPr>
              <w:rFonts w:ascii="Times New Roman" w:eastAsia="Times New Roman" w:hAnsi="Times New Roman" w:cs="Times New Roman"/>
              <w:b w:val="0"/>
              <w:sz w:val="24"/>
              <w:szCs w:val="24"/>
            </w:rPr>
            <w:t xml:space="preserve"> hepatitis B</w:t>
          </w:r>
          <w:r w:rsidR="005D1790">
            <w:rPr>
              <w:rFonts w:ascii="Times New Roman" w:eastAsia="Times New Roman" w:hAnsi="Times New Roman" w:cs="Times New Roman"/>
              <w:b w:val="0"/>
              <w:sz w:val="24"/>
              <w:szCs w:val="24"/>
            </w:rPr>
            <w:t xml:space="preserve"> surface antigen</w:t>
          </w:r>
          <w:r>
            <w:rPr>
              <w:rFonts w:ascii="Times New Roman" w:eastAsia="Times New Roman" w:hAnsi="Times New Roman" w:cs="Times New Roman"/>
              <w:b w:val="0"/>
              <w:sz w:val="24"/>
              <w:szCs w:val="24"/>
            </w:rPr>
            <w:t xml:space="preserve">, has shown significant protection in clinical trials and currently represents the most advanced experimental vaccine. Phase I/IIa studies have indicated </w:t>
          </w:r>
          <w:r w:rsidR="005D1790">
            <w:rPr>
              <w:rFonts w:ascii="Times New Roman" w:eastAsia="Times New Roman" w:hAnsi="Times New Roman" w:cs="Times New Roman"/>
              <w:b w:val="0"/>
              <w:sz w:val="24"/>
              <w:szCs w:val="24"/>
            </w:rPr>
            <w:t>its</w:t>
          </w:r>
          <w:r>
            <w:rPr>
              <w:rFonts w:ascii="Times New Roman" w:eastAsia="Times New Roman" w:hAnsi="Times New Roman" w:cs="Times New Roman"/>
              <w:b w:val="0"/>
              <w:sz w:val="24"/>
              <w:szCs w:val="24"/>
            </w:rPr>
            <w:t xml:space="preserve"> safe</w:t>
          </w:r>
          <w:r w:rsidR="005D1790">
            <w:rPr>
              <w:rFonts w:ascii="Times New Roman" w:eastAsia="Times New Roman" w:hAnsi="Times New Roman" w:cs="Times New Roman"/>
              <w:b w:val="0"/>
              <w:sz w:val="24"/>
              <w:szCs w:val="24"/>
            </w:rPr>
            <w:t xml:space="preserve">ty </w:t>
          </w:r>
          <w:r>
            <w:rPr>
              <w:rFonts w:ascii="Times New Roman" w:eastAsia="Times New Roman" w:hAnsi="Times New Roman" w:cs="Times New Roman"/>
              <w:b w:val="0"/>
              <w:sz w:val="24"/>
              <w:szCs w:val="24"/>
            </w:rPr>
            <w:t>immunogenic</w:t>
          </w:r>
          <w:r w:rsidR="005D1790">
            <w:rPr>
              <w:rFonts w:ascii="Times New Roman" w:eastAsia="Times New Roman" w:hAnsi="Times New Roman" w:cs="Times New Roman"/>
              <w:b w:val="0"/>
              <w:sz w:val="24"/>
              <w:szCs w:val="24"/>
            </w:rPr>
            <w:t>ity</w:t>
          </w:r>
          <w:r>
            <w:rPr>
              <w:rFonts w:ascii="Times New Roman" w:eastAsia="Times New Roman" w:hAnsi="Times New Roman" w:cs="Times New Roman"/>
              <w:b w:val="0"/>
              <w:sz w:val="24"/>
              <w:szCs w:val="24"/>
            </w:rPr>
            <w:t xml:space="preserve"> and protecti</w:t>
          </w:r>
          <w:r w:rsidR="005D1790">
            <w:rPr>
              <w:rFonts w:ascii="Times New Roman" w:eastAsia="Times New Roman" w:hAnsi="Times New Roman" w:cs="Times New Roman"/>
              <w:b w:val="0"/>
              <w:sz w:val="24"/>
              <w:szCs w:val="24"/>
            </w:rPr>
            <w:t xml:space="preserve">ve efficacy </w:t>
          </w:r>
          <w:r>
            <w:rPr>
              <w:rFonts w:ascii="Times New Roman" w:eastAsia="Times New Roman" w:hAnsi="Times New Roman" w:cs="Times New Roman"/>
              <w:b w:val="0"/>
              <w:sz w:val="24"/>
              <w:szCs w:val="24"/>
            </w:rPr>
            <w:t>in healthy volunteers from the United States (</w:t>
          </w:r>
          <w:proofErr w:type="spellStart"/>
          <w:r>
            <w:rPr>
              <w:rFonts w:ascii="Times New Roman" w:eastAsia="Times New Roman" w:hAnsi="Times New Roman" w:cs="Times New Roman"/>
              <w:b w:val="0"/>
              <w:sz w:val="24"/>
              <w:szCs w:val="24"/>
            </w:rPr>
            <w:t>Stoute</w:t>
          </w:r>
          <w:proofErr w:type="spellEnd"/>
          <w:r>
            <w:rPr>
              <w:rFonts w:ascii="Times New Roman" w:eastAsia="Times New Roman" w:hAnsi="Times New Roman" w:cs="Times New Roman"/>
              <w:b w:val="0"/>
              <w:sz w:val="24"/>
              <w:szCs w:val="24"/>
            </w:rPr>
            <w:t xml:space="preserve"> et al., 1997). Furthermore, recent Phase IIb trials carried out in Mozambique </w:t>
          </w:r>
          <w:r w:rsidR="005D1790">
            <w:rPr>
              <w:rFonts w:ascii="Times New Roman" w:eastAsia="Times New Roman" w:hAnsi="Times New Roman" w:cs="Times New Roman"/>
              <w:b w:val="0"/>
              <w:sz w:val="24"/>
              <w:szCs w:val="24"/>
            </w:rPr>
            <w:t xml:space="preserve">reaffirmed </w:t>
          </w:r>
          <w:r>
            <w:rPr>
              <w:rFonts w:ascii="Times New Roman" w:eastAsia="Times New Roman" w:hAnsi="Times New Roman" w:cs="Times New Roman"/>
              <w:b w:val="0"/>
              <w:sz w:val="24"/>
              <w:szCs w:val="24"/>
            </w:rPr>
            <w:t>this vaccine is highly immunogenic and produces protection in semi-immune individuals with a decrease in the development of severe disease in African children (</w:t>
          </w:r>
          <w:proofErr w:type="spellStart"/>
          <w:r>
            <w:rPr>
              <w:rFonts w:ascii="Times New Roman" w:eastAsia="Times New Roman" w:hAnsi="Times New Roman" w:cs="Times New Roman"/>
              <w:b w:val="0"/>
              <w:sz w:val="24"/>
              <w:szCs w:val="24"/>
            </w:rPr>
            <w:t>Bojang</w:t>
          </w:r>
          <w:proofErr w:type="spellEnd"/>
          <w:r>
            <w:rPr>
              <w:rFonts w:ascii="Times New Roman" w:eastAsia="Times New Roman" w:hAnsi="Times New Roman" w:cs="Times New Roman"/>
              <w:b w:val="0"/>
              <w:sz w:val="24"/>
              <w:szCs w:val="24"/>
            </w:rPr>
            <w:t xml:space="preserve"> et al., 2001; </w:t>
          </w:r>
          <w:proofErr w:type="spellStart"/>
          <w:r>
            <w:rPr>
              <w:rFonts w:ascii="Times New Roman" w:eastAsia="Times New Roman" w:hAnsi="Times New Roman" w:cs="Times New Roman"/>
              <w:b w:val="0"/>
              <w:sz w:val="24"/>
              <w:szCs w:val="24"/>
            </w:rPr>
            <w:t>Macete</w:t>
          </w:r>
          <w:proofErr w:type="spellEnd"/>
          <w:r>
            <w:rPr>
              <w:rFonts w:ascii="Times New Roman" w:eastAsia="Times New Roman" w:hAnsi="Times New Roman" w:cs="Times New Roman"/>
              <w:b w:val="0"/>
              <w:sz w:val="24"/>
              <w:szCs w:val="24"/>
            </w:rPr>
            <w:t xml:space="preserve"> et al., 2007; </w:t>
          </w:r>
          <w:proofErr w:type="spellStart"/>
          <w:r>
            <w:rPr>
              <w:rFonts w:ascii="Times New Roman" w:eastAsia="Times New Roman" w:hAnsi="Times New Roman" w:cs="Times New Roman"/>
              <w:b w:val="0"/>
              <w:sz w:val="24"/>
              <w:szCs w:val="24"/>
            </w:rPr>
            <w:t>Stoute</w:t>
          </w:r>
          <w:proofErr w:type="spellEnd"/>
          <w:r>
            <w:rPr>
              <w:rFonts w:ascii="Times New Roman" w:eastAsia="Times New Roman" w:hAnsi="Times New Roman" w:cs="Times New Roman"/>
              <w:b w:val="0"/>
              <w:sz w:val="24"/>
              <w:szCs w:val="24"/>
            </w:rPr>
            <w:t xml:space="preserve"> et al., 2006; </w:t>
          </w:r>
          <w:proofErr w:type="spellStart"/>
          <w:r>
            <w:rPr>
              <w:rFonts w:ascii="Times New Roman" w:eastAsia="Times New Roman" w:hAnsi="Times New Roman" w:cs="Times New Roman"/>
              <w:b w:val="0"/>
              <w:sz w:val="24"/>
              <w:szCs w:val="24"/>
            </w:rPr>
            <w:t>Stoute</w:t>
          </w:r>
          <w:proofErr w:type="spellEnd"/>
          <w:r>
            <w:rPr>
              <w:rFonts w:ascii="Times New Roman" w:eastAsia="Times New Roman" w:hAnsi="Times New Roman" w:cs="Times New Roman"/>
              <w:b w:val="0"/>
              <w:sz w:val="24"/>
              <w:szCs w:val="24"/>
            </w:rPr>
            <w:t xml:space="preserve"> et al., 1998). More recently, the same vaccine was </w:t>
          </w:r>
          <w:r w:rsidR="005D1790">
            <w:rPr>
              <w:rFonts w:ascii="Times New Roman" w:eastAsia="Times New Roman" w:hAnsi="Times New Roman" w:cs="Times New Roman"/>
              <w:b w:val="0"/>
              <w:sz w:val="24"/>
              <w:szCs w:val="24"/>
            </w:rPr>
            <w:t xml:space="preserve">evaluated in </w:t>
          </w:r>
          <w:r>
            <w:rPr>
              <w:rFonts w:ascii="Times New Roman" w:eastAsia="Times New Roman" w:hAnsi="Times New Roman" w:cs="Times New Roman"/>
              <w:b w:val="0"/>
              <w:sz w:val="24"/>
              <w:szCs w:val="24"/>
            </w:rPr>
            <w:t xml:space="preserve">Phase III </w:t>
          </w:r>
          <w:r w:rsidR="005D1790">
            <w:rPr>
              <w:rFonts w:ascii="Times New Roman" w:eastAsia="Times New Roman" w:hAnsi="Times New Roman" w:cs="Times New Roman"/>
              <w:b w:val="0"/>
              <w:sz w:val="24"/>
              <w:szCs w:val="24"/>
            </w:rPr>
            <w:t xml:space="preserve">multicenter </w:t>
          </w:r>
          <w:r>
            <w:rPr>
              <w:rFonts w:ascii="Times New Roman" w:eastAsia="Times New Roman" w:hAnsi="Times New Roman" w:cs="Times New Roman"/>
              <w:b w:val="0"/>
              <w:sz w:val="24"/>
              <w:szCs w:val="24"/>
            </w:rPr>
            <w:t>trial</w:t>
          </w:r>
          <w:r w:rsidR="005D1790">
            <w:rPr>
              <w:rFonts w:ascii="Times New Roman" w:eastAsia="Times New Roman" w:hAnsi="Times New Roman" w:cs="Times New Roman"/>
              <w:b w:val="0"/>
              <w:sz w:val="24"/>
              <w:szCs w:val="24"/>
            </w:rPr>
            <w:t>s</w:t>
          </w:r>
          <w:r>
            <w:rPr>
              <w:rFonts w:ascii="Times New Roman" w:eastAsia="Times New Roman" w:hAnsi="Times New Roman" w:cs="Times New Roman"/>
              <w:b w:val="0"/>
              <w:sz w:val="24"/>
              <w:szCs w:val="24"/>
            </w:rPr>
            <w:t xml:space="preserve"> that included Burkina Faso, Ghana, Gabon, Kenya, Malawi, Mozambique, Tanzania, </w:t>
          </w:r>
          <w:r w:rsidR="005D1790">
            <w:rPr>
              <w:rFonts w:ascii="Times New Roman" w:eastAsia="Times New Roman" w:hAnsi="Times New Roman" w:cs="Times New Roman"/>
              <w:b w:val="0"/>
              <w:sz w:val="24"/>
              <w:szCs w:val="24"/>
            </w:rPr>
            <w:t xml:space="preserve">and other </w:t>
          </w:r>
          <w:r>
            <w:rPr>
              <w:rFonts w:ascii="Times New Roman" w:eastAsia="Times New Roman" w:hAnsi="Times New Roman" w:cs="Times New Roman"/>
              <w:b w:val="0"/>
              <w:sz w:val="24"/>
              <w:szCs w:val="24"/>
            </w:rPr>
            <w:t xml:space="preserve">African countries (http://www.kemri-wellcome.org/projects/99). These studies and </w:t>
          </w:r>
          <w:r w:rsidR="005D1790">
            <w:rPr>
              <w:rFonts w:ascii="Times New Roman" w:eastAsia="Times New Roman" w:hAnsi="Times New Roman" w:cs="Times New Roman"/>
              <w:b w:val="0"/>
              <w:sz w:val="24"/>
              <w:szCs w:val="24"/>
            </w:rPr>
            <w:t xml:space="preserve">other </w:t>
          </w:r>
          <w:r>
            <w:rPr>
              <w:rFonts w:ascii="Times New Roman" w:eastAsia="Times New Roman" w:hAnsi="Times New Roman" w:cs="Times New Roman"/>
              <w:b w:val="0"/>
              <w:sz w:val="24"/>
              <w:szCs w:val="24"/>
            </w:rPr>
            <w:t xml:space="preserve">ongoing </w:t>
          </w:r>
          <w:r w:rsidR="005D1790">
            <w:rPr>
              <w:rFonts w:ascii="Times New Roman" w:eastAsia="Times New Roman" w:hAnsi="Times New Roman" w:cs="Times New Roman"/>
              <w:b w:val="0"/>
              <w:sz w:val="24"/>
              <w:szCs w:val="24"/>
            </w:rPr>
            <w:t xml:space="preserve">studies have </w:t>
          </w:r>
          <w:r>
            <w:rPr>
              <w:rFonts w:ascii="Times New Roman" w:eastAsia="Times New Roman" w:hAnsi="Times New Roman" w:cs="Times New Roman"/>
              <w:b w:val="0"/>
              <w:sz w:val="24"/>
              <w:szCs w:val="24"/>
            </w:rPr>
            <w:t>confer</w:t>
          </w:r>
          <w:r w:rsidR="005D1790">
            <w:rPr>
              <w:rFonts w:ascii="Times New Roman" w:eastAsia="Times New Roman" w:hAnsi="Times New Roman" w:cs="Times New Roman"/>
              <w:b w:val="0"/>
              <w:sz w:val="24"/>
              <w:szCs w:val="24"/>
            </w:rPr>
            <w:t>red</w:t>
          </w:r>
          <w:r>
            <w:rPr>
              <w:rFonts w:ascii="Times New Roman" w:eastAsia="Times New Roman" w:hAnsi="Times New Roman" w:cs="Times New Roman"/>
              <w:b w:val="0"/>
              <w:sz w:val="24"/>
              <w:szCs w:val="24"/>
            </w:rPr>
            <w:t xml:space="preserve"> great expectations about the feasibility of developing antimalarial vaccines based on subunits of the parasite (Alonso et al., 2004).</w:t>
          </w:r>
        </w:p>
      </w:sdtContent>
    </w:sdt>
    <w:p w14:paraId="18B1FBC6" w14:textId="77777777"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p w14:paraId="7F148E67" w14:textId="77777777" w:rsidR="00295EE9" w:rsidRDefault="00413EE2">
      <w:pPr>
        <w:pStyle w:val="Ttulo1"/>
        <w:tabs>
          <w:tab w:val="left" w:pos="455"/>
        </w:tabs>
        <w:spacing w:befor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2A7FD74" w14:textId="46FA6897" w:rsidR="00295EE9" w:rsidRDefault="00413EE2">
      <w:pPr>
        <w:pStyle w:val="Ttulo1"/>
        <w:tabs>
          <w:tab w:val="left" w:pos="455"/>
        </w:tabs>
        <w:spacing w:befor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LIMITATIONS FOR </w:t>
      </w:r>
      <w:r w:rsidR="005D1790">
        <w:rPr>
          <w:rFonts w:ascii="Times New Roman" w:eastAsia="Times New Roman" w:hAnsi="Times New Roman" w:cs="Times New Roman"/>
          <w:i/>
          <w:sz w:val="24"/>
          <w:szCs w:val="24"/>
        </w:rPr>
        <w:t xml:space="preserve">P. VIVAX </w:t>
      </w:r>
      <w:r w:rsidR="005D1790" w:rsidRPr="003F155D">
        <w:rPr>
          <w:rFonts w:ascii="Times New Roman" w:eastAsia="Times New Roman" w:hAnsi="Times New Roman" w:cs="Times New Roman"/>
          <w:sz w:val="24"/>
          <w:szCs w:val="24"/>
        </w:rPr>
        <w:t>MALARIA</w:t>
      </w:r>
      <w:r w:rsidR="005D1790" w:rsidRPr="005D17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VACCINE DEVELOPMENT.</w:t>
      </w:r>
    </w:p>
    <w:p w14:paraId="11B324AF" w14:textId="77777777"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sdt>
      <w:sdtPr>
        <w:tag w:val="goog_rdk_8"/>
        <w:id w:val="-1010136946"/>
      </w:sdtPr>
      <w:sdtContent>
        <w:p w14:paraId="20930360" w14:textId="5EE158B8"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In contrast to </w:t>
          </w:r>
          <w:r>
            <w:rPr>
              <w:rFonts w:ascii="Times New Roman" w:eastAsia="Times New Roman" w:hAnsi="Times New Roman" w:cs="Times New Roman"/>
              <w:b w:val="0"/>
              <w:i/>
              <w:sz w:val="24"/>
              <w:szCs w:val="24"/>
            </w:rPr>
            <w:t>P. falciparum</w:t>
          </w:r>
          <w:r w:rsidR="005D1790">
            <w:rPr>
              <w:rFonts w:ascii="Times New Roman" w:eastAsia="Times New Roman" w:hAnsi="Times New Roman" w:cs="Times New Roman"/>
              <w:b w:val="0"/>
              <w:i/>
              <w:sz w:val="24"/>
              <w:szCs w:val="24"/>
            </w:rPr>
            <w:t>’s</w:t>
          </w:r>
          <w:r>
            <w:rPr>
              <w:rFonts w:ascii="Times New Roman" w:eastAsia="Times New Roman" w:hAnsi="Times New Roman" w:cs="Times New Roman"/>
              <w:b w:val="0"/>
              <w:sz w:val="24"/>
              <w:szCs w:val="24"/>
            </w:rPr>
            <w:t xml:space="preserve">, only a limited number of </w:t>
          </w:r>
          <w:r w:rsidR="005D1790">
            <w:rPr>
              <w:rFonts w:ascii="Times New Roman" w:eastAsia="Times New Roman" w:hAnsi="Times New Roman" w:cs="Times New Roman"/>
              <w:b w:val="0"/>
              <w:i/>
              <w:sz w:val="24"/>
              <w:szCs w:val="24"/>
            </w:rPr>
            <w:t>P. vivax</w:t>
          </w:r>
          <w:r w:rsidR="005D1790">
            <w:rPr>
              <w:rFonts w:ascii="Times New Roman" w:eastAsia="Times New Roman" w:hAnsi="Times New Roman" w:cs="Times New Roman"/>
              <w:b w:val="0"/>
              <w:sz w:val="24"/>
              <w:szCs w:val="24"/>
            </w:rPr>
            <w:t xml:space="preserve"> </w:t>
          </w:r>
          <w:r>
            <w:rPr>
              <w:rFonts w:ascii="Times New Roman" w:eastAsia="Times New Roman" w:hAnsi="Times New Roman" w:cs="Times New Roman"/>
              <w:b w:val="0"/>
              <w:sz w:val="24"/>
              <w:szCs w:val="24"/>
            </w:rPr>
            <w:t>antigens has been described, including MSP1 (del Portillo et al., 1991), AMA1 (Thomas et al., 1994), MSP3, MSP4, MSP5, RBP, and DBP o</w:t>
          </w:r>
          <w:r w:rsidR="005D1790">
            <w:rPr>
              <w:rFonts w:ascii="Times New Roman" w:eastAsia="Times New Roman" w:hAnsi="Times New Roman" w:cs="Times New Roman"/>
              <w:b w:val="0"/>
              <w:sz w:val="24"/>
              <w:szCs w:val="24"/>
            </w:rPr>
            <w:t>n</w:t>
          </w:r>
          <w:r>
            <w:rPr>
              <w:rFonts w:ascii="Times New Roman" w:eastAsia="Times New Roman" w:hAnsi="Times New Roman" w:cs="Times New Roman"/>
              <w:b w:val="0"/>
              <w:sz w:val="24"/>
              <w:szCs w:val="24"/>
            </w:rPr>
            <w:t xml:space="preserve"> the asexual blood stages (Barnwell and </w:t>
          </w:r>
          <w:proofErr w:type="spellStart"/>
          <w:r>
            <w:rPr>
              <w:rFonts w:ascii="Times New Roman" w:eastAsia="Times New Roman" w:hAnsi="Times New Roman" w:cs="Times New Roman"/>
              <w:b w:val="0"/>
              <w:sz w:val="24"/>
              <w:szCs w:val="24"/>
            </w:rPr>
            <w:t>Galinski</w:t>
          </w:r>
          <w:proofErr w:type="spellEnd"/>
          <w:r>
            <w:rPr>
              <w:rFonts w:ascii="Times New Roman" w:eastAsia="Times New Roman" w:hAnsi="Times New Roman" w:cs="Times New Roman"/>
              <w:b w:val="0"/>
              <w:sz w:val="24"/>
              <w:szCs w:val="24"/>
            </w:rPr>
            <w:t xml:space="preserve">, 1995; Barnwell et al., 1999; </w:t>
          </w:r>
          <w:proofErr w:type="spellStart"/>
          <w:r>
            <w:rPr>
              <w:rFonts w:ascii="Times New Roman" w:eastAsia="Times New Roman" w:hAnsi="Times New Roman" w:cs="Times New Roman"/>
              <w:b w:val="0"/>
              <w:sz w:val="24"/>
              <w:szCs w:val="24"/>
            </w:rPr>
            <w:t>Chitnis</w:t>
          </w:r>
          <w:proofErr w:type="spellEnd"/>
          <w:r>
            <w:rPr>
              <w:rFonts w:ascii="Times New Roman" w:eastAsia="Times New Roman" w:hAnsi="Times New Roman" w:cs="Times New Roman"/>
              <w:b w:val="0"/>
              <w:sz w:val="24"/>
              <w:szCs w:val="24"/>
            </w:rPr>
            <w:t xml:space="preserve">, 2001; </w:t>
          </w:r>
          <w:proofErr w:type="spellStart"/>
          <w:r>
            <w:rPr>
              <w:rFonts w:ascii="Times New Roman" w:eastAsia="Times New Roman" w:hAnsi="Times New Roman" w:cs="Times New Roman"/>
              <w:b w:val="0"/>
              <w:sz w:val="24"/>
              <w:szCs w:val="24"/>
            </w:rPr>
            <w:t>Galinski</w:t>
          </w:r>
          <w:proofErr w:type="spellEnd"/>
          <w:r>
            <w:rPr>
              <w:rFonts w:ascii="Times New Roman" w:eastAsia="Times New Roman" w:hAnsi="Times New Roman" w:cs="Times New Roman"/>
              <w:b w:val="0"/>
              <w:sz w:val="24"/>
              <w:szCs w:val="24"/>
            </w:rPr>
            <w:t xml:space="preserve"> et al., 1999; </w:t>
          </w:r>
          <w:proofErr w:type="spellStart"/>
          <w:r>
            <w:rPr>
              <w:rFonts w:ascii="Times New Roman" w:eastAsia="Times New Roman" w:hAnsi="Times New Roman" w:cs="Times New Roman"/>
              <w:b w:val="0"/>
              <w:sz w:val="24"/>
              <w:szCs w:val="24"/>
            </w:rPr>
            <w:t>Galinski</w:t>
          </w:r>
          <w:proofErr w:type="spellEnd"/>
          <w:r>
            <w:rPr>
              <w:rFonts w:ascii="Times New Roman" w:eastAsia="Times New Roman" w:hAnsi="Times New Roman" w:cs="Times New Roman"/>
              <w:b w:val="0"/>
              <w:sz w:val="24"/>
              <w:szCs w:val="24"/>
            </w:rPr>
            <w:t xml:space="preserve"> et al., 2001; Miller et al., 1977)</w:t>
          </w:r>
          <w:r w:rsidR="005D1790">
            <w:rPr>
              <w:rFonts w:ascii="Times New Roman" w:eastAsia="Times New Roman" w:hAnsi="Times New Roman" w:cs="Times New Roman"/>
              <w:b w:val="0"/>
              <w:sz w:val="24"/>
              <w:szCs w:val="24"/>
            </w:rPr>
            <w:t>;</w:t>
          </w:r>
          <w:r>
            <w:rPr>
              <w:rFonts w:ascii="Times New Roman" w:eastAsia="Times New Roman" w:hAnsi="Times New Roman" w:cs="Times New Roman"/>
              <w:b w:val="0"/>
              <w:sz w:val="24"/>
              <w:szCs w:val="24"/>
            </w:rPr>
            <w:t xml:space="preserve"> </w:t>
          </w:r>
          <w:r w:rsidRPr="003F155D">
            <w:rPr>
              <w:rFonts w:ascii="Times New Roman" w:eastAsia="Times New Roman" w:hAnsi="Times New Roman" w:cs="Times New Roman"/>
              <w:b w:val="0"/>
              <w:i/>
              <w:sz w:val="24"/>
              <w:szCs w:val="24"/>
            </w:rPr>
            <w:t>Pv</w:t>
          </w:r>
          <w:r>
            <w:rPr>
              <w:rFonts w:ascii="Times New Roman" w:eastAsia="Times New Roman" w:hAnsi="Times New Roman" w:cs="Times New Roman"/>
              <w:b w:val="0"/>
              <w:sz w:val="24"/>
              <w:szCs w:val="24"/>
            </w:rPr>
            <w:t xml:space="preserve">s25 and </w:t>
          </w:r>
          <w:r w:rsidRPr="003F155D">
            <w:rPr>
              <w:rFonts w:ascii="Times New Roman" w:eastAsia="Times New Roman" w:hAnsi="Times New Roman" w:cs="Times New Roman"/>
              <w:b w:val="0"/>
              <w:i/>
              <w:sz w:val="24"/>
              <w:szCs w:val="24"/>
            </w:rPr>
            <w:t>Pv</w:t>
          </w:r>
          <w:r>
            <w:rPr>
              <w:rFonts w:ascii="Times New Roman" w:eastAsia="Times New Roman" w:hAnsi="Times New Roman" w:cs="Times New Roman"/>
              <w:b w:val="0"/>
              <w:sz w:val="24"/>
              <w:szCs w:val="24"/>
            </w:rPr>
            <w:t>s28 o</w:t>
          </w:r>
          <w:r w:rsidR="005D1790">
            <w:rPr>
              <w:rFonts w:ascii="Times New Roman" w:eastAsia="Times New Roman" w:hAnsi="Times New Roman" w:cs="Times New Roman"/>
              <w:b w:val="0"/>
              <w:sz w:val="24"/>
              <w:szCs w:val="24"/>
            </w:rPr>
            <w:t>n</w:t>
          </w:r>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ookinetes</w:t>
          </w:r>
          <w:proofErr w:type="spellEnd"/>
          <w:r>
            <w:rPr>
              <w:rFonts w:ascii="Times New Roman" w:eastAsia="Times New Roman" w:hAnsi="Times New Roman" w:cs="Times New Roman"/>
              <w:b w:val="0"/>
              <w:sz w:val="24"/>
              <w:szCs w:val="24"/>
            </w:rPr>
            <w:t>/oocysts</w:t>
          </w:r>
          <w:r w:rsidR="005D1790">
            <w:rPr>
              <w:rFonts w:ascii="Times New Roman" w:eastAsia="Times New Roman" w:hAnsi="Times New Roman" w:cs="Times New Roman"/>
              <w:b w:val="0"/>
              <w:sz w:val="24"/>
              <w:szCs w:val="24"/>
            </w:rPr>
            <w:t>;</w:t>
          </w:r>
          <w:r>
            <w:rPr>
              <w:rFonts w:ascii="Times New Roman" w:eastAsia="Times New Roman" w:hAnsi="Times New Roman" w:cs="Times New Roman"/>
              <w:b w:val="0"/>
              <w:sz w:val="24"/>
              <w:szCs w:val="24"/>
            </w:rPr>
            <w:t xml:space="preserve"> and the </w:t>
          </w:r>
          <w:r w:rsidRPr="003F155D">
            <w:rPr>
              <w:rFonts w:ascii="Times New Roman" w:eastAsia="Times New Roman" w:hAnsi="Times New Roman" w:cs="Times New Roman"/>
              <w:b w:val="0"/>
              <w:i/>
              <w:sz w:val="24"/>
              <w:szCs w:val="24"/>
            </w:rPr>
            <w:t>Pv</w:t>
          </w:r>
          <w:r>
            <w:rPr>
              <w:rFonts w:ascii="Times New Roman" w:eastAsia="Times New Roman" w:hAnsi="Times New Roman" w:cs="Times New Roman"/>
              <w:b w:val="0"/>
              <w:sz w:val="24"/>
              <w:szCs w:val="24"/>
            </w:rPr>
            <w:t xml:space="preserve">CSP and </w:t>
          </w:r>
          <w:r w:rsidRPr="003F155D">
            <w:rPr>
              <w:rFonts w:ascii="Times New Roman" w:eastAsia="Times New Roman" w:hAnsi="Times New Roman" w:cs="Times New Roman"/>
              <w:b w:val="0"/>
              <w:i/>
              <w:sz w:val="24"/>
              <w:szCs w:val="24"/>
            </w:rPr>
            <w:t>Pv</w:t>
          </w:r>
          <w:r>
            <w:rPr>
              <w:rFonts w:ascii="Times New Roman" w:eastAsia="Times New Roman" w:hAnsi="Times New Roman" w:cs="Times New Roman"/>
              <w:b w:val="0"/>
              <w:sz w:val="24"/>
              <w:szCs w:val="24"/>
            </w:rPr>
            <w:t>SSP2/TRAP antigens o</w:t>
          </w:r>
          <w:r w:rsidR="005D1790">
            <w:rPr>
              <w:rFonts w:ascii="Times New Roman" w:eastAsia="Times New Roman" w:hAnsi="Times New Roman" w:cs="Times New Roman"/>
              <w:b w:val="0"/>
              <w:sz w:val="24"/>
              <w:szCs w:val="24"/>
            </w:rPr>
            <w:t>n</w:t>
          </w:r>
          <w:r>
            <w:rPr>
              <w:rFonts w:ascii="Times New Roman" w:eastAsia="Times New Roman" w:hAnsi="Times New Roman" w:cs="Times New Roman"/>
              <w:b w:val="0"/>
              <w:sz w:val="24"/>
              <w:szCs w:val="24"/>
            </w:rPr>
            <w:t xml:space="preserve"> the pre-erythrocytic phase (Templeton and </w:t>
          </w:r>
          <w:proofErr w:type="spellStart"/>
          <w:r>
            <w:rPr>
              <w:rFonts w:ascii="Times New Roman" w:eastAsia="Times New Roman" w:hAnsi="Times New Roman" w:cs="Times New Roman"/>
              <w:b w:val="0"/>
              <w:sz w:val="24"/>
              <w:szCs w:val="24"/>
            </w:rPr>
            <w:t>Kaslow</w:t>
          </w:r>
          <w:proofErr w:type="spellEnd"/>
          <w:r>
            <w:rPr>
              <w:rFonts w:ascii="Times New Roman" w:eastAsia="Times New Roman" w:hAnsi="Times New Roman" w:cs="Times New Roman"/>
              <w:b w:val="0"/>
              <w:sz w:val="24"/>
              <w:szCs w:val="24"/>
            </w:rPr>
            <w:t xml:space="preserve">, 1997). Of this last phase of the cycle, only </w:t>
          </w:r>
          <w:r w:rsidRPr="003F155D">
            <w:rPr>
              <w:rFonts w:ascii="Times New Roman" w:eastAsia="Times New Roman" w:hAnsi="Times New Roman" w:cs="Times New Roman"/>
              <w:b w:val="0"/>
              <w:i/>
              <w:sz w:val="24"/>
              <w:szCs w:val="24"/>
            </w:rPr>
            <w:t>Pv</w:t>
          </w:r>
          <w:r>
            <w:rPr>
              <w:rFonts w:ascii="Times New Roman" w:eastAsia="Times New Roman" w:hAnsi="Times New Roman" w:cs="Times New Roman"/>
              <w:b w:val="0"/>
              <w:sz w:val="24"/>
              <w:szCs w:val="24"/>
            </w:rPr>
            <w:t>CSP has been extensively analyzed in preclinical and clinical studies (Arévalo-Herrera et al., 2010).</w:t>
          </w:r>
        </w:p>
      </w:sdtContent>
    </w:sdt>
    <w:p w14:paraId="42F53D63" w14:textId="77777777"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sdt>
      <w:sdtPr>
        <w:tag w:val="goog_rdk_9"/>
        <w:id w:val="125056417"/>
      </w:sdtPr>
      <w:sdtContent>
        <w:p w14:paraId="5540CBB1" w14:textId="169D0E67"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The limited availability of </w:t>
          </w:r>
          <w:r>
            <w:rPr>
              <w:rFonts w:ascii="Times New Roman" w:eastAsia="Times New Roman" w:hAnsi="Times New Roman" w:cs="Times New Roman"/>
              <w:b w:val="0"/>
              <w:i/>
              <w:sz w:val="24"/>
              <w:szCs w:val="24"/>
            </w:rPr>
            <w:t>P. vivax</w:t>
          </w:r>
          <w:r>
            <w:rPr>
              <w:rFonts w:ascii="Times New Roman" w:eastAsia="Times New Roman" w:hAnsi="Times New Roman" w:cs="Times New Roman"/>
              <w:b w:val="0"/>
              <w:sz w:val="24"/>
              <w:szCs w:val="24"/>
            </w:rPr>
            <w:t xml:space="preserve"> antigens, in general, is explained by several factors, such as 1) the impossibility of obtaining continuous (</w:t>
          </w:r>
          <w:r w:rsidRPr="003F155D">
            <w:rPr>
              <w:rFonts w:ascii="Times New Roman" w:eastAsia="Times New Roman" w:hAnsi="Times New Roman" w:cs="Times New Roman"/>
              <w:b w:val="0"/>
              <w:i/>
              <w:sz w:val="24"/>
              <w:szCs w:val="24"/>
            </w:rPr>
            <w:t>in vitro</w:t>
          </w:r>
          <w:r>
            <w:rPr>
              <w:rFonts w:ascii="Times New Roman" w:eastAsia="Times New Roman" w:hAnsi="Times New Roman" w:cs="Times New Roman"/>
              <w:b w:val="0"/>
              <w:sz w:val="24"/>
              <w:szCs w:val="24"/>
            </w:rPr>
            <w:t xml:space="preserve">) cultures of </w:t>
          </w:r>
          <w:r w:rsidR="005D1790">
            <w:rPr>
              <w:rFonts w:ascii="Times New Roman" w:eastAsia="Times New Roman" w:hAnsi="Times New Roman" w:cs="Times New Roman"/>
              <w:b w:val="0"/>
              <w:sz w:val="24"/>
              <w:szCs w:val="24"/>
            </w:rPr>
            <w:t xml:space="preserve">the parasite’s </w:t>
          </w:r>
          <w:r>
            <w:rPr>
              <w:rFonts w:ascii="Times New Roman" w:eastAsia="Times New Roman" w:hAnsi="Times New Roman" w:cs="Times New Roman"/>
              <w:b w:val="0"/>
              <w:sz w:val="24"/>
              <w:szCs w:val="24"/>
            </w:rPr>
            <w:t xml:space="preserve">blood forms, which </w:t>
          </w:r>
          <w:r w:rsidR="005D1790">
            <w:rPr>
              <w:rFonts w:ascii="Times New Roman" w:eastAsia="Times New Roman" w:hAnsi="Times New Roman" w:cs="Times New Roman"/>
              <w:b w:val="0"/>
              <w:sz w:val="24"/>
              <w:szCs w:val="24"/>
            </w:rPr>
            <w:t>would</w:t>
          </w:r>
          <w:r>
            <w:rPr>
              <w:rFonts w:ascii="Times New Roman" w:eastAsia="Times New Roman" w:hAnsi="Times New Roman" w:cs="Times New Roman"/>
              <w:b w:val="0"/>
              <w:sz w:val="24"/>
              <w:szCs w:val="24"/>
            </w:rPr>
            <w:t xml:space="preserve"> allow</w:t>
          </w:r>
          <w:r w:rsidR="005D1790">
            <w:rPr>
              <w:rFonts w:ascii="Times New Roman" w:eastAsia="Times New Roman" w:hAnsi="Times New Roman" w:cs="Times New Roman"/>
              <w:b w:val="0"/>
              <w:sz w:val="24"/>
              <w:szCs w:val="24"/>
            </w:rPr>
            <w:t xml:space="preserve"> experimental </w:t>
          </w:r>
          <w:r>
            <w:rPr>
              <w:rFonts w:ascii="Times New Roman" w:eastAsia="Times New Roman" w:hAnsi="Times New Roman" w:cs="Times New Roman"/>
              <w:b w:val="0"/>
              <w:sz w:val="24"/>
              <w:szCs w:val="24"/>
            </w:rPr>
            <w:t>mosquito</w:t>
          </w:r>
          <w:r w:rsidR="005D1790">
            <w:rPr>
              <w:rFonts w:ascii="Times New Roman" w:eastAsia="Times New Roman" w:hAnsi="Times New Roman" w:cs="Times New Roman"/>
              <w:b w:val="0"/>
              <w:sz w:val="24"/>
              <w:szCs w:val="24"/>
            </w:rPr>
            <w:t xml:space="preserve"> infection</w:t>
          </w:r>
          <w:r>
            <w:rPr>
              <w:rFonts w:ascii="Times New Roman" w:eastAsia="Times New Roman" w:hAnsi="Times New Roman" w:cs="Times New Roman"/>
              <w:b w:val="0"/>
              <w:sz w:val="24"/>
              <w:szCs w:val="24"/>
            </w:rPr>
            <w:t>; 2) difficult</w:t>
          </w:r>
          <w:r w:rsidR="005D1790">
            <w:rPr>
              <w:rFonts w:ascii="Times New Roman" w:eastAsia="Times New Roman" w:hAnsi="Times New Roman" w:cs="Times New Roman"/>
              <w:b w:val="0"/>
              <w:sz w:val="24"/>
              <w:szCs w:val="24"/>
            </w:rPr>
            <w:t>ies for achieving a constant and</w:t>
          </w:r>
          <w:r>
            <w:rPr>
              <w:rFonts w:ascii="Times New Roman" w:eastAsia="Times New Roman" w:hAnsi="Times New Roman" w:cs="Times New Roman"/>
              <w:b w:val="0"/>
              <w:sz w:val="24"/>
              <w:szCs w:val="24"/>
            </w:rPr>
            <w:t xml:space="preserve"> adequate sporozoites</w:t>
          </w:r>
          <w:r w:rsidR="005D1790">
            <w:rPr>
              <w:rFonts w:ascii="Times New Roman" w:eastAsia="Times New Roman" w:hAnsi="Times New Roman" w:cs="Times New Roman"/>
              <w:b w:val="0"/>
              <w:sz w:val="24"/>
              <w:szCs w:val="24"/>
            </w:rPr>
            <w:t xml:space="preserve"> production</w:t>
          </w:r>
          <w:r>
            <w:rPr>
              <w:rFonts w:ascii="Times New Roman" w:eastAsia="Times New Roman" w:hAnsi="Times New Roman" w:cs="Times New Roman"/>
              <w:b w:val="0"/>
              <w:sz w:val="24"/>
              <w:szCs w:val="24"/>
            </w:rPr>
            <w:t xml:space="preserve"> for </w:t>
          </w:r>
          <w:r w:rsidR="005D1790">
            <w:rPr>
              <w:rFonts w:ascii="Times New Roman" w:eastAsia="Times New Roman" w:hAnsi="Times New Roman" w:cs="Times New Roman"/>
              <w:b w:val="0"/>
              <w:sz w:val="24"/>
              <w:szCs w:val="24"/>
            </w:rPr>
            <w:t>CHMI</w:t>
          </w:r>
          <w:r>
            <w:rPr>
              <w:rFonts w:ascii="Times New Roman" w:eastAsia="Times New Roman" w:hAnsi="Times New Roman" w:cs="Times New Roman"/>
              <w:b w:val="0"/>
              <w:sz w:val="24"/>
              <w:szCs w:val="24"/>
            </w:rPr>
            <w:t xml:space="preserve"> studies; and 3) the absence of a </w:t>
          </w:r>
          <w:r w:rsidR="005D1790" w:rsidRPr="003F155D">
            <w:rPr>
              <w:rFonts w:ascii="Times New Roman" w:eastAsia="Times New Roman" w:hAnsi="Times New Roman" w:cs="Times New Roman"/>
              <w:b w:val="0"/>
              <w:i/>
              <w:sz w:val="24"/>
              <w:szCs w:val="24"/>
            </w:rPr>
            <w:t>P. vivax</w:t>
          </w:r>
          <w:r w:rsidR="005D1790">
            <w:rPr>
              <w:rFonts w:ascii="Times New Roman" w:eastAsia="Times New Roman" w:hAnsi="Times New Roman" w:cs="Times New Roman"/>
              <w:b w:val="0"/>
              <w:sz w:val="24"/>
              <w:szCs w:val="24"/>
            </w:rPr>
            <w:t xml:space="preserve"> radiation attenuated sporozoites (RAS) vaccine model</w:t>
          </w:r>
          <w:r>
            <w:rPr>
              <w:rFonts w:ascii="Times New Roman" w:eastAsia="Times New Roman" w:hAnsi="Times New Roman" w:cs="Times New Roman"/>
              <w:b w:val="0"/>
              <w:sz w:val="24"/>
              <w:szCs w:val="24"/>
            </w:rPr>
            <w:t xml:space="preserve">, which in the </w:t>
          </w:r>
          <w:r>
            <w:rPr>
              <w:rFonts w:ascii="Times New Roman" w:eastAsia="Times New Roman" w:hAnsi="Times New Roman" w:cs="Times New Roman"/>
              <w:b w:val="0"/>
              <w:i/>
              <w:sz w:val="24"/>
              <w:szCs w:val="24"/>
            </w:rPr>
            <w:t>P. falciparum</w:t>
          </w:r>
          <w:r w:rsidR="005D1790">
            <w:rPr>
              <w:rFonts w:ascii="Times New Roman" w:eastAsia="Times New Roman" w:hAnsi="Times New Roman" w:cs="Times New Roman"/>
              <w:b w:val="0"/>
              <w:i/>
              <w:sz w:val="24"/>
              <w:szCs w:val="24"/>
            </w:rPr>
            <w:t>’</w:t>
          </w:r>
          <w:r w:rsidR="005D1790" w:rsidRPr="003F155D">
            <w:rPr>
              <w:rFonts w:ascii="Times New Roman" w:eastAsia="Times New Roman" w:hAnsi="Times New Roman" w:cs="Times New Roman"/>
              <w:b w:val="0"/>
              <w:sz w:val="24"/>
              <w:szCs w:val="24"/>
            </w:rPr>
            <w:t>s case</w:t>
          </w:r>
          <w:r w:rsidRPr="005D1790">
            <w:rPr>
              <w:rFonts w:ascii="Times New Roman" w:eastAsia="Times New Roman" w:hAnsi="Times New Roman" w:cs="Times New Roman"/>
              <w:b w:val="0"/>
              <w:sz w:val="24"/>
              <w:szCs w:val="24"/>
            </w:rPr>
            <w:t xml:space="preserve"> </w:t>
          </w:r>
          <w:r>
            <w:rPr>
              <w:rFonts w:ascii="Times New Roman" w:eastAsia="Times New Roman" w:hAnsi="Times New Roman" w:cs="Times New Roman"/>
              <w:b w:val="0"/>
              <w:sz w:val="24"/>
              <w:szCs w:val="24"/>
            </w:rPr>
            <w:t xml:space="preserve">has represented a valuable </w:t>
          </w:r>
          <w:r w:rsidR="005D1790">
            <w:rPr>
              <w:rFonts w:ascii="Times New Roman" w:eastAsia="Times New Roman" w:hAnsi="Times New Roman" w:cs="Times New Roman"/>
              <w:b w:val="0"/>
              <w:sz w:val="24"/>
              <w:szCs w:val="24"/>
            </w:rPr>
            <w:t xml:space="preserve">system </w:t>
          </w:r>
          <w:r>
            <w:rPr>
              <w:rFonts w:ascii="Times New Roman" w:eastAsia="Times New Roman" w:hAnsi="Times New Roman" w:cs="Times New Roman"/>
              <w:b w:val="0"/>
              <w:sz w:val="24"/>
              <w:szCs w:val="24"/>
            </w:rPr>
            <w:t xml:space="preserve">for </w:t>
          </w:r>
          <w:r w:rsidR="005D1790">
            <w:rPr>
              <w:rFonts w:ascii="Times New Roman" w:eastAsia="Times New Roman" w:hAnsi="Times New Roman" w:cs="Times New Roman"/>
              <w:b w:val="0"/>
              <w:sz w:val="24"/>
              <w:szCs w:val="24"/>
            </w:rPr>
            <w:t xml:space="preserve">improving </w:t>
          </w:r>
          <w:r>
            <w:rPr>
              <w:rFonts w:ascii="Times New Roman" w:eastAsia="Times New Roman" w:hAnsi="Times New Roman" w:cs="Times New Roman"/>
              <w:b w:val="0"/>
              <w:sz w:val="24"/>
              <w:szCs w:val="24"/>
            </w:rPr>
            <w:t xml:space="preserve">the </w:t>
          </w:r>
          <w:r w:rsidR="005D1790">
            <w:rPr>
              <w:rFonts w:ascii="Times New Roman" w:eastAsia="Times New Roman" w:hAnsi="Times New Roman" w:cs="Times New Roman"/>
              <w:b w:val="0"/>
              <w:sz w:val="24"/>
              <w:szCs w:val="24"/>
            </w:rPr>
            <w:t xml:space="preserve">current </w:t>
          </w:r>
          <w:r>
            <w:rPr>
              <w:rFonts w:ascii="Times New Roman" w:eastAsia="Times New Roman" w:hAnsi="Times New Roman" w:cs="Times New Roman"/>
              <w:b w:val="0"/>
              <w:sz w:val="24"/>
              <w:szCs w:val="24"/>
            </w:rPr>
            <w:t xml:space="preserve">understanding of the immune response. Despite these </w:t>
          </w:r>
          <w:r w:rsidR="005D1790">
            <w:rPr>
              <w:rFonts w:ascii="Times New Roman" w:eastAsia="Times New Roman" w:hAnsi="Times New Roman" w:cs="Times New Roman"/>
              <w:b w:val="0"/>
              <w:sz w:val="24"/>
              <w:szCs w:val="24"/>
            </w:rPr>
            <w:t>hardships</w:t>
          </w:r>
          <w:r>
            <w:rPr>
              <w:rFonts w:ascii="Times New Roman" w:eastAsia="Times New Roman" w:hAnsi="Times New Roman" w:cs="Times New Roman"/>
              <w:b w:val="0"/>
              <w:sz w:val="24"/>
              <w:szCs w:val="24"/>
            </w:rPr>
            <w:t xml:space="preserve">, our group has </w:t>
          </w:r>
          <w:r w:rsidR="005D1790">
            <w:rPr>
              <w:rFonts w:ascii="Times New Roman" w:eastAsia="Times New Roman" w:hAnsi="Times New Roman" w:cs="Times New Roman"/>
              <w:b w:val="0"/>
              <w:sz w:val="24"/>
              <w:szCs w:val="24"/>
            </w:rPr>
            <w:t>made</w:t>
          </w:r>
          <w:r>
            <w:rPr>
              <w:rFonts w:ascii="Times New Roman" w:eastAsia="Times New Roman" w:hAnsi="Times New Roman" w:cs="Times New Roman"/>
              <w:b w:val="0"/>
              <w:sz w:val="24"/>
              <w:szCs w:val="24"/>
            </w:rPr>
            <w:t xml:space="preserve"> progress in</w:t>
          </w:r>
          <w:r w:rsidR="005D1790">
            <w:rPr>
              <w:rFonts w:ascii="Times New Roman" w:eastAsia="Times New Roman" w:hAnsi="Times New Roman" w:cs="Times New Roman"/>
              <w:b w:val="0"/>
              <w:sz w:val="24"/>
              <w:szCs w:val="24"/>
            </w:rPr>
            <w:t xml:space="preserve"> Colombia developing a</w:t>
          </w:r>
          <w:r>
            <w:rPr>
              <w:rFonts w:ascii="Times New Roman" w:eastAsia="Times New Roman" w:hAnsi="Times New Roman" w:cs="Times New Roman"/>
              <w:b w:val="0"/>
              <w:sz w:val="24"/>
              <w:szCs w:val="24"/>
            </w:rPr>
            <w:t xml:space="preserve"> </w:t>
          </w:r>
          <w:r w:rsidR="005D1790" w:rsidRPr="003F155D">
            <w:rPr>
              <w:rFonts w:ascii="Times New Roman" w:eastAsia="Times New Roman" w:hAnsi="Times New Roman" w:cs="Times New Roman"/>
              <w:b w:val="0"/>
              <w:i/>
              <w:sz w:val="24"/>
              <w:szCs w:val="24"/>
            </w:rPr>
            <w:t>P. vivax</w:t>
          </w:r>
          <w:r>
            <w:rPr>
              <w:rFonts w:ascii="Times New Roman" w:eastAsia="Times New Roman" w:hAnsi="Times New Roman" w:cs="Times New Roman"/>
              <w:b w:val="0"/>
              <w:sz w:val="24"/>
              <w:szCs w:val="24"/>
            </w:rPr>
            <w:t xml:space="preserve"> </w:t>
          </w:r>
          <w:r w:rsidR="005D1790">
            <w:rPr>
              <w:rFonts w:ascii="Times New Roman" w:eastAsia="Times New Roman" w:hAnsi="Times New Roman" w:cs="Times New Roman"/>
              <w:b w:val="0"/>
              <w:sz w:val="24"/>
              <w:szCs w:val="24"/>
            </w:rPr>
            <w:t xml:space="preserve">infectious </w:t>
          </w:r>
          <w:r>
            <w:rPr>
              <w:rFonts w:ascii="Times New Roman" w:eastAsia="Times New Roman" w:hAnsi="Times New Roman" w:cs="Times New Roman"/>
              <w:b w:val="0"/>
              <w:sz w:val="24"/>
              <w:szCs w:val="24"/>
            </w:rPr>
            <w:t xml:space="preserve">challenge model and has carried out two successful studies that have demonstrated its safety and reproducibility for the evaluation of different </w:t>
          </w:r>
          <w:r w:rsidR="005D1790">
            <w:rPr>
              <w:rFonts w:ascii="Times New Roman" w:eastAsia="Times New Roman" w:hAnsi="Times New Roman" w:cs="Times New Roman"/>
              <w:b w:val="0"/>
              <w:sz w:val="24"/>
              <w:szCs w:val="24"/>
            </w:rPr>
            <w:t xml:space="preserve">malaria </w:t>
          </w:r>
          <w:r>
            <w:rPr>
              <w:rFonts w:ascii="Times New Roman" w:eastAsia="Times New Roman" w:hAnsi="Times New Roman" w:cs="Times New Roman"/>
              <w:b w:val="0"/>
              <w:sz w:val="24"/>
              <w:szCs w:val="24"/>
            </w:rPr>
            <w:t xml:space="preserve">vaccine </w:t>
          </w:r>
          <w:proofErr w:type="gramStart"/>
          <w:r>
            <w:rPr>
              <w:rFonts w:ascii="Times New Roman" w:eastAsia="Times New Roman" w:hAnsi="Times New Roman" w:cs="Times New Roman"/>
              <w:b w:val="0"/>
              <w:sz w:val="24"/>
              <w:szCs w:val="24"/>
            </w:rPr>
            <w:t>candidates</w:t>
          </w:r>
          <w:proofErr w:type="gramEnd"/>
          <w:r>
            <w:rPr>
              <w:rFonts w:ascii="Times New Roman" w:eastAsia="Times New Roman" w:hAnsi="Times New Roman" w:cs="Times New Roman"/>
              <w:b w:val="0"/>
              <w:sz w:val="24"/>
              <w:szCs w:val="24"/>
            </w:rPr>
            <w:t xml:space="preserve"> </w:t>
          </w:r>
          <w:r w:rsidR="005D1790">
            <w:rPr>
              <w:rFonts w:ascii="Times New Roman" w:eastAsia="Times New Roman" w:hAnsi="Times New Roman" w:cs="Times New Roman"/>
              <w:b w:val="0"/>
              <w:sz w:val="24"/>
              <w:szCs w:val="24"/>
            </w:rPr>
            <w:t>efficacy</w:t>
          </w:r>
          <w:r>
            <w:rPr>
              <w:rFonts w:ascii="Times New Roman" w:eastAsia="Times New Roman" w:hAnsi="Times New Roman" w:cs="Times New Roman"/>
              <w:b w:val="0"/>
              <w:sz w:val="24"/>
              <w:szCs w:val="24"/>
            </w:rPr>
            <w:t xml:space="preserve"> (Herrera et al., 2011b; Herrera et al., 2009c). Simultaneously, it has concentrated efforts on </w:t>
          </w:r>
          <w:r w:rsidRPr="003F155D">
            <w:rPr>
              <w:rFonts w:ascii="Times New Roman" w:eastAsia="Times New Roman" w:hAnsi="Times New Roman" w:cs="Times New Roman"/>
              <w:b w:val="0"/>
              <w:i/>
              <w:sz w:val="24"/>
              <w:szCs w:val="24"/>
            </w:rPr>
            <w:t>Pv</w:t>
          </w:r>
          <w:r>
            <w:rPr>
              <w:rFonts w:ascii="Times New Roman" w:eastAsia="Times New Roman" w:hAnsi="Times New Roman" w:cs="Times New Roman"/>
              <w:b w:val="0"/>
              <w:sz w:val="24"/>
              <w:szCs w:val="24"/>
            </w:rPr>
            <w:t>CS</w:t>
          </w:r>
          <w:r w:rsidR="005D1790">
            <w:rPr>
              <w:rFonts w:ascii="Times New Roman" w:eastAsia="Times New Roman" w:hAnsi="Times New Roman" w:cs="Times New Roman"/>
              <w:b w:val="0"/>
              <w:sz w:val="24"/>
              <w:szCs w:val="24"/>
            </w:rPr>
            <w:t xml:space="preserve"> development as a vaccine candidate</w:t>
          </w:r>
          <w:r>
            <w:rPr>
              <w:rFonts w:ascii="Times New Roman" w:eastAsia="Times New Roman" w:hAnsi="Times New Roman" w:cs="Times New Roman"/>
              <w:b w:val="0"/>
              <w:sz w:val="24"/>
              <w:szCs w:val="24"/>
            </w:rPr>
            <w:t xml:space="preserve">, a protein orthologous to the </w:t>
          </w:r>
          <w:proofErr w:type="spellStart"/>
          <w:r w:rsidRPr="003F155D">
            <w:rPr>
              <w:rFonts w:ascii="Times New Roman" w:eastAsia="Times New Roman" w:hAnsi="Times New Roman" w:cs="Times New Roman"/>
              <w:b w:val="0"/>
              <w:i/>
              <w:sz w:val="24"/>
              <w:szCs w:val="24"/>
            </w:rPr>
            <w:t>Pf</w:t>
          </w:r>
          <w:r>
            <w:rPr>
              <w:rFonts w:ascii="Times New Roman" w:eastAsia="Times New Roman" w:hAnsi="Times New Roman" w:cs="Times New Roman"/>
              <w:b w:val="0"/>
              <w:sz w:val="24"/>
              <w:szCs w:val="24"/>
            </w:rPr>
            <w:t>CS</w:t>
          </w:r>
          <w:proofErr w:type="spellEnd"/>
          <w:r w:rsidR="005D1790">
            <w:rPr>
              <w:rFonts w:ascii="Times New Roman" w:eastAsia="Times New Roman" w:hAnsi="Times New Roman" w:cs="Times New Roman"/>
              <w:b w:val="0"/>
              <w:sz w:val="24"/>
              <w:szCs w:val="24"/>
            </w:rPr>
            <w:t>,</w:t>
          </w:r>
          <w:r>
            <w:rPr>
              <w:rFonts w:ascii="Times New Roman" w:eastAsia="Times New Roman" w:hAnsi="Times New Roman" w:cs="Times New Roman"/>
              <w:b w:val="0"/>
              <w:sz w:val="24"/>
              <w:szCs w:val="24"/>
            </w:rPr>
            <w:t xml:space="preserve"> </w:t>
          </w:r>
          <w:r w:rsidR="005D1790">
            <w:rPr>
              <w:rFonts w:ascii="Times New Roman" w:eastAsia="Times New Roman" w:hAnsi="Times New Roman" w:cs="Times New Roman"/>
              <w:b w:val="0"/>
              <w:sz w:val="24"/>
              <w:szCs w:val="24"/>
            </w:rPr>
            <w:t xml:space="preserve">which is a </w:t>
          </w:r>
          <w:r>
            <w:rPr>
              <w:rFonts w:ascii="Times New Roman" w:eastAsia="Times New Roman" w:hAnsi="Times New Roman" w:cs="Times New Roman"/>
              <w:b w:val="0"/>
              <w:sz w:val="24"/>
              <w:szCs w:val="24"/>
            </w:rPr>
            <w:t>component of Pf-RTS</w:t>
          </w:r>
          <w:proofErr w:type="gramStart"/>
          <w:r w:rsidR="005D1790">
            <w:rPr>
              <w:rFonts w:ascii="Times New Roman" w:eastAsia="Times New Roman" w:hAnsi="Times New Roman" w:cs="Times New Roman"/>
              <w:b w:val="0"/>
              <w:sz w:val="24"/>
              <w:szCs w:val="24"/>
            </w:rPr>
            <w:t>,</w:t>
          </w:r>
          <w:r>
            <w:rPr>
              <w:rFonts w:ascii="Times New Roman" w:eastAsia="Times New Roman" w:hAnsi="Times New Roman" w:cs="Times New Roman"/>
              <w:b w:val="0"/>
              <w:sz w:val="24"/>
              <w:szCs w:val="24"/>
            </w:rPr>
            <w:t>S</w:t>
          </w:r>
          <w:proofErr w:type="gramEnd"/>
          <w:r w:rsidR="005D1790">
            <w:rPr>
              <w:rFonts w:ascii="Times New Roman" w:eastAsia="Times New Roman" w:hAnsi="Times New Roman" w:cs="Times New Roman"/>
              <w:b w:val="0"/>
              <w:sz w:val="24"/>
              <w:szCs w:val="24"/>
            </w:rPr>
            <w:t xml:space="preserve">. The </w:t>
          </w:r>
          <w:r w:rsidR="005D1790">
            <w:rPr>
              <w:rFonts w:ascii="Times New Roman" w:eastAsia="Times New Roman" w:hAnsi="Times New Roman" w:cs="Times New Roman"/>
              <w:b w:val="0"/>
              <w:i/>
              <w:sz w:val="24"/>
              <w:szCs w:val="24"/>
            </w:rPr>
            <w:t>Pv</w:t>
          </w:r>
          <w:r w:rsidR="005D1790">
            <w:rPr>
              <w:rFonts w:ascii="Times New Roman" w:eastAsia="Times New Roman" w:hAnsi="Times New Roman" w:cs="Times New Roman"/>
              <w:b w:val="0"/>
              <w:sz w:val="24"/>
              <w:szCs w:val="24"/>
            </w:rPr>
            <w:t>CS, and is the</w:t>
          </w:r>
          <w:r>
            <w:rPr>
              <w:rFonts w:ascii="Times New Roman" w:eastAsia="Times New Roman" w:hAnsi="Times New Roman" w:cs="Times New Roman"/>
              <w:b w:val="0"/>
              <w:sz w:val="24"/>
              <w:szCs w:val="24"/>
            </w:rPr>
            <w:t xml:space="preserve"> subject of the present study.</w:t>
          </w:r>
        </w:p>
      </w:sdtContent>
    </w:sdt>
    <w:p w14:paraId="31D31F24" w14:textId="77777777"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p w14:paraId="0B5E79C1" w14:textId="77777777" w:rsidR="000372EA" w:rsidRDefault="000372EA">
      <w:pPr>
        <w:pStyle w:val="Ttulo1"/>
        <w:tabs>
          <w:tab w:val="left" w:pos="455"/>
        </w:tabs>
        <w:spacing w:before="0"/>
        <w:jc w:val="both"/>
        <w:rPr>
          <w:rFonts w:ascii="Times New Roman" w:eastAsia="Times New Roman" w:hAnsi="Times New Roman" w:cs="Times New Roman"/>
          <w:b w:val="0"/>
          <w:sz w:val="24"/>
          <w:szCs w:val="24"/>
        </w:rPr>
      </w:pPr>
    </w:p>
    <w:p w14:paraId="42719424" w14:textId="77777777" w:rsidR="000372EA" w:rsidRDefault="000372EA">
      <w:pPr>
        <w:pStyle w:val="Ttulo1"/>
        <w:tabs>
          <w:tab w:val="left" w:pos="455"/>
        </w:tabs>
        <w:spacing w:before="0"/>
        <w:jc w:val="both"/>
        <w:rPr>
          <w:rFonts w:ascii="Times New Roman" w:eastAsia="Times New Roman" w:hAnsi="Times New Roman" w:cs="Times New Roman"/>
          <w:b w:val="0"/>
          <w:sz w:val="24"/>
          <w:szCs w:val="24"/>
        </w:rPr>
      </w:pPr>
    </w:p>
    <w:p w14:paraId="1A4CF74E" w14:textId="77777777" w:rsidR="000372EA" w:rsidRDefault="000372EA">
      <w:pPr>
        <w:pStyle w:val="Ttulo1"/>
        <w:tabs>
          <w:tab w:val="left" w:pos="455"/>
        </w:tabs>
        <w:spacing w:before="0"/>
        <w:jc w:val="both"/>
        <w:rPr>
          <w:rFonts w:ascii="Times New Roman" w:eastAsia="Times New Roman" w:hAnsi="Times New Roman" w:cs="Times New Roman"/>
          <w:b w:val="0"/>
          <w:sz w:val="24"/>
          <w:szCs w:val="24"/>
        </w:rPr>
      </w:pPr>
    </w:p>
    <w:p w14:paraId="15B83717" w14:textId="77777777" w:rsidR="000372EA" w:rsidRDefault="000372EA">
      <w:pPr>
        <w:pStyle w:val="Ttulo1"/>
        <w:tabs>
          <w:tab w:val="left" w:pos="455"/>
        </w:tabs>
        <w:spacing w:before="0"/>
        <w:jc w:val="both"/>
        <w:rPr>
          <w:rFonts w:ascii="Times New Roman" w:eastAsia="Times New Roman" w:hAnsi="Times New Roman" w:cs="Times New Roman"/>
          <w:b w:val="0"/>
          <w:sz w:val="24"/>
          <w:szCs w:val="24"/>
        </w:rPr>
      </w:pPr>
    </w:p>
    <w:p w14:paraId="57263955" w14:textId="77777777" w:rsidR="00295EE9" w:rsidRDefault="00413EE2">
      <w:pPr>
        <w:pStyle w:val="Ttulo1"/>
        <w:tabs>
          <w:tab w:val="left" w:pos="455"/>
        </w:tabs>
        <w:spacing w:befor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BACKGROUND AND RATIONALE</w:t>
      </w:r>
    </w:p>
    <w:p w14:paraId="707252C2" w14:textId="77777777"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p w14:paraId="6CDDD75B" w14:textId="79E3219E" w:rsidR="00295EE9" w:rsidRDefault="00413EE2">
      <w:pPr>
        <w:pStyle w:val="Ttulo1"/>
        <w:tabs>
          <w:tab w:val="left" w:pos="455"/>
        </w:tabs>
        <w:spacing w:before="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3.4.1 Development of </w:t>
      </w:r>
      <w:r w:rsidR="005D1790">
        <w:rPr>
          <w:rFonts w:ascii="Times New Roman" w:eastAsia="Times New Roman" w:hAnsi="Times New Roman" w:cs="Times New Roman"/>
          <w:i/>
          <w:sz w:val="24"/>
          <w:szCs w:val="24"/>
        </w:rPr>
        <w:t xml:space="preserve">P. vivax malaria </w:t>
      </w:r>
      <w:r>
        <w:rPr>
          <w:rFonts w:ascii="Times New Roman" w:eastAsia="Times New Roman" w:hAnsi="Times New Roman" w:cs="Times New Roman"/>
          <w:sz w:val="24"/>
          <w:szCs w:val="24"/>
        </w:rPr>
        <w:t>natural immunity</w:t>
      </w:r>
      <w:r>
        <w:rPr>
          <w:rFonts w:ascii="Times New Roman" w:eastAsia="Times New Roman" w:hAnsi="Times New Roman" w:cs="Times New Roman"/>
          <w:i/>
          <w:sz w:val="24"/>
          <w:szCs w:val="24"/>
        </w:rPr>
        <w:t>.</w:t>
      </w:r>
    </w:p>
    <w:p w14:paraId="159BBA11" w14:textId="77777777"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sdt>
      <w:sdtPr>
        <w:tag w:val="goog_rdk_10"/>
        <w:id w:val="-1014916322"/>
      </w:sdtPr>
      <w:sdtContent>
        <w:p w14:paraId="123DE955" w14:textId="52EF8E95" w:rsidR="00295EE9" w:rsidRDefault="00E3326D">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Like</w:t>
          </w:r>
          <w:r w:rsidR="00413EE2">
            <w:rPr>
              <w:rFonts w:ascii="Times New Roman" w:eastAsia="Times New Roman" w:hAnsi="Times New Roman" w:cs="Times New Roman"/>
              <w:b w:val="0"/>
              <w:sz w:val="24"/>
              <w:szCs w:val="24"/>
            </w:rPr>
            <w:t xml:space="preserve"> </w:t>
          </w:r>
          <w:r w:rsidR="00413EE2">
            <w:rPr>
              <w:rFonts w:ascii="Times New Roman" w:eastAsia="Times New Roman" w:hAnsi="Times New Roman" w:cs="Times New Roman"/>
              <w:b w:val="0"/>
              <w:i/>
              <w:sz w:val="24"/>
              <w:szCs w:val="24"/>
            </w:rPr>
            <w:t>P. falciparum</w:t>
          </w:r>
          <w:r w:rsidR="00413EE2">
            <w:rPr>
              <w:rFonts w:ascii="Times New Roman" w:eastAsia="Times New Roman" w:hAnsi="Times New Roman" w:cs="Times New Roman"/>
              <w:b w:val="0"/>
              <w:sz w:val="24"/>
              <w:szCs w:val="24"/>
            </w:rPr>
            <w:t xml:space="preserve">, exposure to repeated </w:t>
          </w:r>
          <w:r w:rsidR="005D1790">
            <w:rPr>
              <w:rFonts w:ascii="Times New Roman" w:eastAsia="Times New Roman" w:hAnsi="Times New Roman" w:cs="Times New Roman"/>
              <w:b w:val="0"/>
              <w:i/>
              <w:sz w:val="24"/>
              <w:szCs w:val="24"/>
            </w:rPr>
            <w:t>P. vivax</w:t>
          </w:r>
          <w:r w:rsidR="005D1790">
            <w:rPr>
              <w:rFonts w:ascii="Times New Roman" w:eastAsia="Times New Roman" w:hAnsi="Times New Roman" w:cs="Times New Roman"/>
              <w:b w:val="0"/>
              <w:sz w:val="24"/>
              <w:szCs w:val="24"/>
            </w:rPr>
            <w:t xml:space="preserve"> </w:t>
          </w:r>
          <w:r w:rsidR="00413EE2">
            <w:rPr>
              <w:rFonts w:ascii="Times New Roman" w:eastAsia="Times New Roman" w:hAnsi="Times New Roman" w:cs="Times New Roman"/>
              <w:b w:val="0"/>
              <w:sz w:val="24"/>
              <w:szCs w:val="24"/>
            </w:rPr>
            <w:t>infections in a short period leads to clinical immunity</w:t>
          </w:r>
          <w:r w:rsidR="005D1790">
            <w:rPr>
              <w:rFonts w:ascii="Times New Roman" w:eastAsia="Times New Roman" w:hAnsi="Times New Roman" w:cs="Times New Roman"/>
              <w:b w:val="0"/>
              <w:sz w:val="24"/>
              <w:szCs w:val="24"/>
            </w:rPr>
            <w:t xml:space="preserve"> development</w:t>
          </w:r>
          <w:r w:rsidR="00413EE2">
            <w:rPr>
              <w:rFonts w:ascii="Times New Roman" w:eastAsia="Times New Roman" w:hAnsi="Times New Roman" w:cs="Times New Roman"/>
              <w:b w:val="0"/>
              <w:sz w:val="24"/>
              <w:szCs w:val="24"/>
            </w:rPr>
            <w:t>. In</w:t>
          </w:r>
          <w:r w:rsidR="005D1790">
            <w:rPr>
              <w:rFonts w:ascii="Times New Roman" w:eastAsia="Times New Roman" w:hAnsi="Times New Roman" w:cs="Times New Roman"/>
              <w:b w:val="0"/>
              <w:sz w:val="24"/>
              <w:szCs w:val="24"/>
            </w:rPr>
            <w:t>dividuals from</w:t>
          </w:r>
          <w:r w:rsidR="00413EE2">
            <w:rPr>
              <w:rFonts w:ascii="Times New Roman" w:eastAsia="Times New Roman" w:hAnsi="Times New Roman" w:cs="Times New Roman"/>
              <w:b w:val="0"/>
              <w:sz w:val="24"/>
              <w:szCs w:val="24"/>
            </w:rPr>
            <w:t xml:space="preserve"> highly endemic regions develop a moderate degree of immunity between 10 and 15 years of age, which is associated with a decrease in the appearance of the infection's clinical manifestations (</w:t>
          </w:r>
          <w:proofErr w:type="spellStart"/>
          <w:r w:rsidR="00413EE2">
            <w:rPr>
              <w:rFonts w:ascii="Times New Roman" w:eastAsia="Times New Roman" w:hAnsi="Times New Roman" w:cs="Times New Roman"/>
              <w:b w:val="0"/>
              <w:sz w:val="24"/>
              <w:szCs w:val="24"/>
            </w:rPr>
            <w:t>Cattani</w:t>
          </w:r>
          <w:proofErr w:type="spellEnd"/>
          <w:r w:rsidR="00413EE2">
            <w:rPr>
              <w:rFonts w:ascii="Times New Roman" w:eastAsia="Times New Roman" w:hAnsi="Times New Roman" w:cs="Times New Roman"/>
              <w:b w:val="0"/>
              <w:sz w:val="24"/>
              <w:szCs w:val="24"/>
            </w:rPr>
            <w:t xml:space="preserve"> et al., 1986b). In other regions where the prevalence of </w:t>
          </w:r>
          <w:r w:rsidR="00413EE2">
            <w:rPr>
              <w:rFonts w:ascii="Times New Roman" w:eastAsia="Times New Roman" w:hAnsi="Times New Roman" w:cs="Times New Roman"/>
              <w:b w:val="0"/>
              <w:i/>
              <w:sz w:val="24"/>
              <w:szCs w:val="24"/>
            </w:rPr>
            <w:t>P. vivax</w:t>
          </w:r>
          <w:r w:rsidR="00413EE2">
            <w:rPr>
              <w:rFonts w:ascii="Times New Roman" w:eastAsia="Times New Roman" w:hAnsi="Times New Roman" w:cs="Times New Roman"/>
              <w:b w:val="0"/>
              <w:sz w:val="24"/>
              <w:szCs w:val="24"/>
            </w:rPr>
            <w:t xml:space="preserve"> is low, highly effective immunity is not achieved. On the other hand, although some epidemiological studies indicate that </w:t>
          </w:r>
          <w:r w:rsidR="00413EE2">
            <w:rPr>
              <w:rFonts w:ascii="Times New Roman" w:eastAsia="Times New Roman" w:hAnsi="Times New Roman" w:cs="Times New Roman"/>
              <w:b w:val="0"/>
              <w:i/>
              <w:sz w:val="24"/>
              <w:szCs w:val="24"/>
            </w:rPr>
            <w:t>P. vivax</w:t>
          </w:r>
          <w:r w:rsidR="00413EE2">
            <w:rPr>
              <w:rFonts w:ascii="Times New Roman" w:eastAsia="Times New Roman" w:hAnsi="Times New Roman" w:cs="Times New Roman"/>
              <w:b w:val="0"/>
              <w:sz w:val="24"/>
              <w:szCs w:val="24"/>
            </w:rPr>
            <w:t xml:space="preserve"> </w:t>
          </w:r>
          <w:r w:rsidR="005D1790">
            <w:rPr>
              <w:rFonts w:ascii="Times New Roman" w:eastAsia="Times New Roman" w:hAnsi="Times New Roman" w:cs="Times New Roman"/>
              <w:b w:val="0"/>
              <w:sz w:val="24"/>
              <w:szCs w:val="24"/>
            </w:rPr>
            <w:t xml:space="preserve">infection </w:t>
          </w:r>
          <w:r w:rsidR="00413EE2">
            <w:rPr>
              <w:rFonts w:ascii="Times New Roman" w:eastAsia="Times New Roman" w:hAnsi="Times New Roman" w:cs="Times New Roman"/>
              <w:b w:val="0"/>
              <w:sz w:val="24"/>
              <w:szCs w:val="24"/>
            </w:rPr>
            <w:t xml:space="preserve">could confer some immunity against </w:t>
          </w:r>
          <w:r w:rsidR="00413EE2">
            <w:rPr>
              <w:rFonts w:ascii="Times New Roman" w:eastAsia="Times New Roman" w:hAnsi="Times New Roman" w:cs="Times New Roman"/>
              <w:b w:val="0"/>
              <w:i/>
              <w:sz w:val="24"/>
              <w:szCs w:val="24"/>
            </w:rPr>
            <w:t>P. falciparum</w:t>
          </w:r>
          <w:r w:rsidR="00413EE2">
            <w:rPr>
              <w:rFonts w:ascii="Times New Roman" w:eastAsia="Times New Roman" w:hAnsi="Times New Roman" w:cs="Times New Roman"/>
              <w:b w:val="0"/>
              <w:sz w:val="24"/>
              <w:szCs w:val="24"/>
            </w:rPr>
            <w:t xml:space="preserve">, there is not enough evidence </w:t>
          </w:r>
          <w:r w:rsidR="005D1790">
            <w:rPr>
              <w:rFonts w:ascii="Times New Roman" w:eastAsia="Times New Roman" w:hAnsi="Times New Roman" w:cs="Times New Roman"/>
              <w:b w:val="0"/>
              <w:sz w:val="24"/>
              <w:szCs w:val="24"/>
            </w:rPr>
            <w:t>suggesting</w:t>
          </w:r>
          <w:r w:rsidR="00413EE2">
            <w:rPr>
              <w:rFonts w:ascii="Times New Roman" w:eastAsia="Times New Roman" w:hAnsi="Times New Roman" w:cs="Times New Roman"/>
              <w:b w:val="0"/>
              <w:sz w:val="24"/>
              <w:szCs w:val="24"/>
            </w:rPr>
            <w:t xml:space="preserve"> a cross-protection between </w:t>
          </w:r>
          <w:r w:rsidR="00413EE2">
            <w:rPr>
              <w:rFonts w:ascii="Times New Roman" w:eastAsia="Times New Roman" w:hAnsi="Times New Roman" w:cs="Times New Roman"/>
              <w:b w:val="0"/>
              <w:i/>
              <w:sz w:val="24"/>
              <w:szCs w:val="24"/>
            </w:rPr>
            <w:t>Plasmodium</w:t>
          </w:r>
          <w:r w:rsidR="00413EE2">
            <w:rPr>
              <w:rFonts w:ascii="Times New Roman" w:eastAsia="Times New Roman" w:hAnsi="Times New Roman" w:cs="Times New Roman"/>
              <w:b w:val="0"/>
              <w:sz w:val="24"/>
              <w:szCs w:val="24"/>
            </w:rPr>
            <w:t xml:space="preserve"> species (</w:t>
          </w:r>
          <w:proofErr w:type="spellStart"/>
          <w:r w:rsidR="00413EE2">
            <w:rPr>
              <w:rFonts w:ascii="Times New Roman" w:eastAsia="Times New Roman" w:hAnsi="Times New Roman" w:cs="Times New Roman"/>
              <w:b w:val="0"/>
              <w:sz w:val="24"/>
              <w:szCs w:val="24"/>
            </w:rPr>
            <w:t>Gunewardena</w:t>
          </w:r>
          <w:proofErr w:type="spellEnd"/>
          <w:r w:rsidR="00413EE2">
            <w:rPr>
              <w:rFonts w:ascii="Times New Roman" w:eastAsia="Times New Roman" w:hAnsi="Times New Roman" w:cs="Times New Roman"/>
              <w:b w:val="0"/>
              <w:sz w:val="24"/>
              <w:szCs w:val="24"/>
            </w:rPr>
            <w:t xml:space="preserve"> et al., 1994; Williams et al., nineteen ninety-six). Furthermore, studies in which controlled </w:t>
          </w:r>
          <w:r w:rsidR="005D1790">
            <w:rPr>
              <w:rFonts w:ascii="Times New Roman" w:eastAsia="Times New Roman" w:hAnsi="Times New Roman" w:cs="Times New Roman"/>
              <w:b w:val="0"/>
              <w:sz w:val="24"/>
              <w:szCs w:val="24"/>
            </w:rPr>
            <w:t xml:space="preserve">human </w:t>
          </w:r>
          <w:r w:rsidR="00413EE2">
            <w:rPr>
              <w:rFonts w:ascii="Times New Roman" w:eastAsia="Times New Roman" w:hAnsi="Times New Roman" w:cs="Times New Roman"/>
              <w:b w:val="0"/>
              <w:sz w:val="24"/>
              <w:szCs w:val="24"/>
            </w:rPr>
            <w:t xml:space="preserve">malaria infection has been experimentally induced have indicated that immunity is acquired in a species-specific manner (Collins and Jeffery, 1999). Because </w:t>
          </w:r>
          <w:r w:rsidR="00413EE2">
            <w:rPr>
              <w:rFonts w:ascii="Times New Roman" w:eastAsia="Times New Roman" w:hAnsi="Times New Roman" w:cs="Times New Roman"/>
              <w:b w:val="0"/>
              <w:i/>
              <w:sz w:val="24"/>
              <w:szCs w:val="24"/>
            </w:rPr>
            <w:t>P. vivax</w:t>
          </w:r>
          <w:r w:rsidR="00413EE2">
            <w:rPr>
              <w:rFonts w:ascii="Times New Roman" w:eastAsia="Times New Roman" w:hAnsi="Times New Roman" w:cs="Times New Roman"/>
              <w:b w:val="0"/>
              <w:sz w:val="24"/>
              <w:szCs w:val="24"/>
            </w:rPr>
            <w:t xml:space="preserve"> biological properties</w:t>
          </w:r>
          <w:r w:rsidR="005D1790">
            <w:rPr>
              <w:rFonts w:ascii="Times New Roman" w:eastAsia="Times New Roman" w:hAnsi="Times New Roman" w:cs="Times New Roman"/>
              <w:b w:val="0"/>
              <w:sz w:val="24"/>
              <w:szCs w:val="24"/>
            </w:rPr>
            <w:t xml:space="preserve"> differ</w:t>
          </w:r>
          <w:r w:rsidR="00413EE2">
            <w:rPr>
              <w:rFonts w:ascii="Times New Roman" w:eastAsia="Times New Roman" w:hAnsi="Times New Roman" w:cs="Times New Roman"/>
              <w:b w:val="0"/>
              <w:sz w:val="24"/>
              <w:szCs w:val="24"/>
            </w:rPr>
            <w:t xml:space="preserve"> from</w:t>
          </w:r>
          <w:r w:rsidR="005D1790">
            <w:rPr>
              <w:rFonts w:ascii="Times New Roman" w:eastAsia="Times New Roman" w:hAnsi="Times New Roman" w:cs="Times New Roman"/>
              <w:b w:val="0"/>
              <w:sz w:val="24"/>
              <w:szCs w:val="24"/>
            </w:rPr>
            <w:t xml:space="preserve"> </w:t>
          </w:r>
          <w:r w:rsidR="00413EE2">
            <w:rPr>
              <w:rFonts w:ascii="Times New Roman" w:eastAsia="Times New Roman" w:hAnsi="Times New Roman" w:cs="Times New Roman"/>
              <w:b w:val="0"/>
              <w:i/>
              <w:sz w:val="24"/>
              <w:szCs w:val="24"/>
            </w:rPr>
            <w:t>P. falciparum</w:t>
          </w:r>
          <w:r w:rsidR="00413EE2">
            <w:rPr>
              <w:rFonts w:ascii="Times New Roman" w:eastAsia="Times New Roman" w:hAnsi="Times New Roman" w:cs="Times New Roman"/>
              <w:b w:val="0"/>
              <w:sz w:val="24"/>
              <w:szCs w:val="24"/>
            </w:rPr>
            <w:t xml:space="preserve">, it is unlikely that a heterologous vaccine will control </w:t>
          </w:r>
          <w:r w:rsidR="005D1790">
            <w:rPr>
              <w:rFonts w:ascii="Times New Roman" w:eastAsia="Times New Roman" w:hAnsi="Times New Roman" w:cs="Times New Roman"/>
              <w:b w:val="0"/>
              <w:sz w:val="24"/>
              <w:szCs w:val="24"/>
            </w:rPr>
            <w:t xml:space="preserve">the two </w:t>
          </w:r>
          <w:r w:rsidR="00413EE2">
            <w:rPr>
              <w:rFonts w:ascii="Times New Roman" w:eastAsia="Times New Roman" w:hAnsi="Times New Roman" w:cs="Times New Roman"/>
              <w:b w:val="0"/>
              <w:sz w:val="24"/>
              <w:szCs w:val="24"/>
            </w:rPr>
            <w:t>parasite</w:t>
          </w:r>
          <w:r w:rsidR="005D1790">
            <w:rPr>
              <w:rFonts w:ascii="Times New Roman" w:eastAsia="Times New Roman" w:hAnsi="Times New Roman" w:cs="Times New Roman"/>
              <w:b w:val="0"/>
              <w:sz w:val="24"/>
              <w:szCs w:val="24"/>
            </w:rPr>
            <w:t xml:space="preserve"> species</w:t>
          </w:r>
          <w:r w:rsidR="00413EE2">
            <w:rPr>
              <w:rFonts w:ascii="Times New Roman" w:eastAsia="Times New Roman" w:hAnsi="Times New Roman" w:cs="Times New Roman"/>
              <w:b w:val="0"/>
              <w:sz w:val="24"/>
              <w:szCs w:val="24"/>
            </w:rPr>
            <w:t>. Therefore, the identification of</w:t>
          </w:r>
          <w:r w:rsidR="005D1790">
            <w:rPr>
              <w:rFonts w:ascii="Times New Roman" w:eastAsia="Times New Roman" w:hAnsi="Times New Roman" w:cs="Times New Roman"/>
              <w:b w:val="0"/>
              <w:sz w:val="24"/>
              <w:szCs w:val="24"/>
            </w:rPr>
            <w:t xml:space="preserve"> </w:t>
          </w:r>
          <w:r w:rsidR="005D1790">
            <w:rPr>
              <w:rFonts w:ascii="Times New Roman" w:eastAsia="Times New Roman" w:hAnsi="Times New Roman" w:cs="Times New Roman"/>
              <w:b w:val="0"/>
              <w:i/>
              <w:sz w:val="24"/>
              <w:szCs w:val="24"/>
            </w:rPr>
            <w:t>P. vivax</w:t>
          </w:r>
          <w:r w:rsidR="00413EE2">
            <w:rPr>
              <w:rFonts w:ascii="Times New Roman" w:eastAsia="Times New Roman" w:hAnsi="Times New Roman" w:cs="Times New Roman"/>
              <w:b w:val="0"/>
              <w:sz w:val="24"/>
              <w:szCs w:val="24"/>
            </w:rPr>
            <w:t xml:space="preserve"> components </w:t>
          </w:r>
          <w:r w:rsidR="005D1790">
            <w:rPr>
              <w:rFonts w:ascii="Times New Roman" w:eastAsia="Times New Roman" w:hAnsi="Times New Roman" w:cs="Times New Roman"/>
              <w:b w:val="0"/>
              <w:sz w:val="24"/>
              <w:szCs w:val="24"/>
            </w:rPr>
            <w:t>should</w:t>
          </w:r>
          <w:r w:rsidR="00413EE2">
            <w:rPr>
              <w:rFonts w:ascii="Times New Roman" w:eastAsia="Times New Roman" w:hAnsi="Times New Roman" w:cs="Times New Roman"/>
              <w:b w:val="0"/>
              <w:sz w:val="24"/>
              <w:szCs w:val="24"/>
            </w:rPr>
            <w:t xml:space="preserve"> be used for species-specific vaccine</w:t>
          </w:r>
          <w:r w:rsidR="005D1790">
            <w:rPr>
              <w:rFonts w:ascii="Times New Roman" w:eastAsia="Times New Roman" w:hAnsi="Times New Roman" w:cs="Times New Roman"/>
              <w:b w:val="0"/>
              <w:sz w:val="24"/>
              <w:szCs w:val="24"/>
            </w:rPr>
            <w:t xml:space="preserve"> development</w:t>
          </w:r>
          <w:r w:rsidR="00413EE2">
            <w:rPr>
              <w:rFonts w:ascii="Times New Roman" w:eastAsia="Times New Roman" w:hAnsi="Times New Roman" w:cs="Times New Roman"/>
              <w:b w:val="0"/>
              <w:sz w:val="24"/>
              <w:szCs w:val="24"/>
            </w:rPr>
            <w:t>.</w:t>
          </w:r>
        </w:p>
      </w:sdtContent>
    </w:sdt>
    <w:p w14:paraId="6C2D1C78" w14:textId="77777777"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p w14:paraId="19AA2972" w14:textId="77777777" w:rsidR="00295EE9" w:rsidRDefault="00413EE2">
      <w:pPr>
        <w:pStyle w:val="Ttulo1"/>
        <w:tabs>
          <w:tab w:val="left" w:pos="455"/>
        </w:tabs>
        <w:spacing w:befor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3.4.2 Identification and characterization of the CS protein</w:t>
      </w:r>
    </w:p>
    <w:p w14:paraId="3004CC03" w14:textId="77777777" w:rsidR="00295EE9" w:rsidRDefault="00413EE2">
      <w:pPr>
        <w:pStyle w:val="Ttulo1"/>
        <w:tabs>
          <w:tab w:val="left" w:pos="455"/>
        </w:tabs>
        <w:spacing w:befor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sdt>
      <w:sdtPr>
        <w:tag w:val="goog_rdk_11"/>
        <w:id w:val="559449181"/>
      </w:sdtPr>
      <w:sdtContent>
        <w:p w14:paraId="43136183" w14:textId="08C0A2FA"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The CS proteins of </w:t>
          </w:r>
          <w:r>
            <w:rPr>
              <w:rFonts w:ascii="Times New Roman" w:eastAsia="Times New Roman" w:hAnsi="Times New Roman" w:cs="Times New Roman"/>
              <w:b w:val="0"/>
              <w:i/>
              <w:sz w:val="24"/>
              <w:szCs w:val="24"/>
            </w:rPr>
            <w:t>P. falciparum</w:t>
          </w:r>
          <w:r>
            <w:rPr>
              <w:rFonts w:ascii="Times New Roman" w:eastAsia="Times New Roman" w:hAnsi="Times New Roman" w:cs="Times New Roman"/>
              <w:b w:val="0"/>
              <w:sz w:val="24"/>
              <w:szCs w:val="24"/>
            </w:rPr>
            <w:t xml:space="preserve"> and </w:t>
          </w:r>
          <w:r>
            <w:rPr>
              <w:rFonts w:ascii="Times New Roman" w:eastAsia="Times New Roman" w:hAnsi="Times New Roman" w:cs="Times New Roman"/>
              <w:b w:val="0"/>
              <w:i/>
              <w:sz w:val="24"/>
              <w:szCs w:val="24"/>
            </w:rPr>
            <w:t>P. vivax</w:t>
          </w:r>
          <w:r>
            <w:rPr>
              <w:rFonts w:ascii="Times New Roman" w:eastAsia="Times New Roman" w:hAnsi="Times New Roman" w:cs="Times New Roman"/>
              <w:b w:val="0"/>
              <w:sz w:val="24"/>
              <w:szCs w:val="24"/>
            </w:rPr>
            <w:t xml:space="preserve"> were identified using sera from individuals immunized with irradiated sporozoites (</w:t>
          </w:r>
          <w:proofErr w:type="spellStart"/>
          <w:r>
            <w:rPr>
              <w:rFonts w:ascii="Times New Roman" w:eastAsia="Times New Roman" w:hAnsi="Times New Roman" w:cs="Times New Roman"/>
              <w:b w:val="0"/>
              <w:sz w:val="24"/>
              <w:szCs w:val="24"/>
            </w:rPr>
            <w:t>Druihle</w:t>
          </w:r>
          <w:proofErr w:type="spellEnd"/>
          <w:r>
            <w:rPr>
              <w:rFonts w:ascii="Times New Roman" w:eastAsia="Times New Roman" w:hAnsi="Times New Roman" w:cs="Times New Roman"/>
              <w:b w:val="0"/>
              <w:sz w:val="24"/>
              <w:szCs w:val="24"/>
            </w:rPr>
            <w:t xml:space="preserve"> et al., 1998; Hoffman and Doolan, 2000). The </w:t>
          </w:r>
          <w:r>
            <w:rPr>
              <w:rFonts w:ascii="Times New Roman" w:eastAsia="Times New Roman" w:hAnsi="Times New Roman" w:cs="Times New Roman"/>
              <w:b w:val="0"/>
              <w:i/>
              <w:sz w:val="24"/>
              <w:szCs w:val="24"/>
            </w:rPr>
            <w:t>P. vivax</w:t>
          </w:r>
          <w:r>
            <w:rPr>
              <w:rFonts w:ascii="Times New Roman" w:eastAsia="Times New Roman" w:hAnsi="Times New Roman" w:cs="Times New Roman"/>
              <w:b w:val="0"/>
              <w:sz w:val="24"/>
              <w:szCs w:val="24"/>
            </w:rPr>
            <w:t xml:space="preserve"> </w:t>
          </w:r>
          <w:r w:rsidR="005D1790">
            <w:rPr>
              <w:rFonts w:ascii="Times New Roman" w:eastAsia="Times New Roman" w:hAnsi="Times New Roman" w:cs="Times New Roman"/>
              <w:b w:val="0"/>
              <w:sz w:val="24"/>
              <w:szCs w:val="24"/>
            </w:rPr>
            <w:t xml:space="preserve">CS </w:t>
          </w:r>
          <w:r>
            <w:rPr>
              <w:rFonts w:ascii="Times New Roman" w:eastAsia="Times New Roman" w:hAnsi="Times New Roman" w:cs="Times New Roman"/>
              <w:b w:val="0"/>
              <w:sz w:val="24"/>
              <w:szCs w:val="24"/>
            </w:rPr>
            <w:t>was identified</w:t>
          </w:r>
          <w:r w:rsidR="00E3326D">
            <w:rPr>
              <w:rFonts w:ascii="Times New Roman" w:eastAsia="Times New Roman" w:hAnsi="Times New Roman" w:cs="Times New Roman"/>
              <w:b w:val="0"/>
              <w:sz w:val="24"/>
              <w:szCs w:val="24"/>
            </w:rPr>
            <w:t>,</w:t>
          </w:r>
          <w:r>
            <w:rPr>
              <w:rFonts w:ascii="Times New Roman" w:eastAsia="Times New Roman" w:hAnsi="Times New Roman" w:cs="Times New Roman"/>
              <w:b w:val="0"/>
              <w:sz w:val="24"/>
              <w:szCs w:val="24"/>
            </w:rPr>
            <w:t xml:space="preserve"> and its gene </w:t>
          </w:r>
          <w:r w:rsidR="005D1790">
            <w:rPr>
              <w:rFonts w:ascii="Times New Roman" w:eastAsia="Times New Roman" w:hAnsi="Times New Roman" w:cs="Times New Roman"/>
              <w:b w:val="0"/>
              <w:sz w:val="24"/>
              <w:szCs w:val="24"/>
            </w:rPr>
            <w:t>was cloned</w:t>
          </w:r>
          <w:r>
            <w:rPr>
              <w:rFonts w:ascii="Times New Roman" w:eastAsia="Times New Roman" w:hAnsi="Times New Roman" w:cs="Times New Roman"/>
              <w:b w:val="0"/>
              <w:sz w:val="24"/>
              <w:szCs w:val="24"/>
            </w:rPr>
            <w:t xml:space="preserve"> in 1985 (Arnot et al., 1985). The chemical characterization of the protein indicated that its structure is similar to that of other </w:t>
          </w:r>
          <w:r>
            <w:rPr>
              <w:rFonts w:ascii="Times New Roman" w:eastAsia="Times New Roman" w:hAnsi="Times New Roman" w:cs="Times New Roman"/>
              <w:b w:val="0"/>
              <w:i/>
              <w:sz w:val="24"/>
              <w:szCs w:val="24"/>
            </w:rPr>
            <w:t>Plasmodium</w:t>
          </w:r>
          <w:r>
            <w:rPr>
              <w:rFonts w:ascii="Times New Roman" w:eastAsia="Times New Roman" w:hAnsi="Times New Roman" w:cs="Times New Roman"/>
              <w:b w:val="0"/>
              <w:sz w:val="24"/>
              <w:szCs w:val="24"/>
            </w:rPr>
            <w:t xml:space="preserve"> species (</w:t>
          </w:r>
          <w:proofErr w:type="spellStart"/>
          <w:r>
            <w:rPr>
              <w:rFonts w:ascii="Times New Roman" w:eastAsia="Times New Roman" w:hAnsi="Times New Roman" w:cs="Times New Roman"/>
              <w:b w:val="0"/>
              <w:sz w:val="24"/>
              <w:szCs w:val="24"/>
            </w:rPr>
            <w:t>Sinnis</w:t>
          </w:r>
          <w:proofErr w:type="spellEnd"/>
          <w:r>
            <w:rPr>
              <w:rFonts w:ascii="Times New Roman" w:eastAsia="Times New Roman" w:hAnsi="Times New Roman" w:cs="Times New Roman"/>
              <w:b w:val="0"/>
              <w:sz w:val="24"/>
              <w:szCs w:val="24"/>
            </w:rPr>
            <w:t xml:space="preserve"> and </w:t>
          </w:r>
          <w:proofErr w:type="spellStart"/>
          <w:r>
            <w:rPr>
              <w:rFonts w:ascii="Times New Roman" w:eastAsia="Times New Roman" w:hAnsi="Times New Roman" w:cs="Times New Roman"/>
              <w:b w:val="0"/>
              <w:sz w:val="24"/>
              <w:szCs w:val="24"/>
            </w:rPr>
            <w:t>Nussenzweig</w:t>
          </w:r>
          <w:proofErr w:type="spellEnd"/>
          <w:r>
            <w:rPr>
              <w:rFonts w:ascii="Times New Roman" w:eastAsia="Times New Roman" w:hAnsi="Times New Roman" w:cs="Times New Roman"/>
              <w:b w:val="0"/>
              <w:sz w:val="24"/>
              <w:szCs w:val="24"/>
            </w:rPr>
            <w:t xml:space="preserve">, 1996). The </w:t>
          </w:r>
          <w:r>
            <w:rPr>
              <w:rFonts w:ascii="Times New Roman" w:eastAsia="Times New Roman" w:hAnsi="Times New Roman" w:cs="Times New Roman"/>
              <w:b w:val="0"/>
              <w:i/>
              <w:sz w:val="24"/>
              <w:szCs w:val="24"/>
            </w:rPr>
            <w:t>P. vivax</w:t>
          </w:r>
          <w:r>
            <w:rPr>
              <w:rFonts w:ascii="Times New Roman" w:eastAsia="Times New Roman" w:hAnsi="Times New Roman" w:cs="Times New Roman"/>
              <w:b w:val="0"/>
              <w:sz w:val="24"/>
              <w:szCs w:val="24"/>
            </w:rPr>
            <w:t xml:space="preserve"> </w:t>
          </w:r>
          <w:r w:rsidR="005D1790">
            <w:rPr>
              <w:rFonts w:ascii="Times New Roman" w:eastAsia="Times New Roman" w:hAnsi="Times New Roman" w:cs="Times New Roman"/>
              <w:b w:val="0"/>
              <w:sz w:val="24"/>
              <w:szCs w:val="24"/>
            </w:rPr>
            <w:t xml:space="preserve">CS protein </w:t>
          </w:r>
          <w:r>
            <w:rPr>
              <w:rFonts w:ascii="Times New Roman" w:eastAsia="Times New Roman" w:hAnsi="Times New Roman" w:cs="Times New Roman"/>
              <w:b w:val="0"/>
              <w:sz w:val="24"/>
              <w:szCs w:val="24"/>
            </w:rPr>
            <w:t>is composed of 373 amino acids</w:t>
          </w:r>
          <w:r w:rsidR="00E3326D">
            <w:rPr>
              <w:rFonts w:ascii="Times New Roman" w:eastAsia="Times New Roman" w:hAnsi="Times New Roman" w:cs="Times New Roman"/>
              <w:b w:val="0"/>
              <w:sz w:val="24"/>
              <w:szCs w:val="24"/>
            </w:rPr>
            <w:t>. It</w:t>
          </w:r>
          <w:r>
            <w:rPr>
              <w:rFonts w:ascii="Times New Roman" w:eastAsia="Times New Roman" w:hAnsi="Times New Roman" w:cs="Times New Roman"/>
              <w:b w:val="0"/>
              <w:sz w:val="24"/>
              <w:szCs w:val="24"/>
            </w:rPr>
            <w:t xml:space="preserve"> </w:t>
          </w:r>
          <w:r w:rsidR="005D1790">
            <w:rPr>
              <w:rFonts w:ascii="Times New Roman" w:eastAsia="Times New Roman" w:hAnsi="Times New Roman" w:cs="Times New Roman"/>
              <w:b w:val="0"/>
              <w:sz w:val="24"/>
              <w:szCs w:val="24"/>
            </w:rPr>
            <w:t>has</w:t>
          </w:r>
          <w:r>
            <w:rPr>
              <w:rFonts w:ascii="Times New Roman" w:eastAsia="Times New Roman" w:hAnsi="Times New Roman" w:cs="Times New Roman"/>
              <w:b w:val="0"/>
              <w:sz w:val="24"/>
              <w:szCs w:val="24"/>
            </w:rPr>
            <w:t xml:space="preserve"> a central domain (90-261 a. A.) </w:t>
          </w:r>
          <w:r w:rsidR="005D1790">
            <w:rPr>
              <w:rFonts w:ascii="Times New Roman" w:eastAsia="Times New Roman" w:hAnsi="Times New Roman" w:cs="Times New Roman"/>
              <w:b w:val="0"/>
              <w:sz w:val="24"/>
              <w:szCs w:val="24"/>
            </w:rPr>
            <w:t xml:space="preserve">made </w:t>
          </w:r>
          <w:r>
            <w:rPr>
              <w:rFonts w:ascii="Times New Roman" w:eastAsia="Times New Roman" w:hAnsi="Times New Roman" w:cs="Times New Roman"/>
              <w:b w:val="0"/>
              <w:sz w:val="24"/>
              <w:szCs w:val="24"/>
            </w:rPr>
            <w:t>up of short repetitive units flanked by non-repetitive protein fragments at their amino (N) and carboxyl (C) terminals. The flanking regions contain small, highly conserved sequences called Region I (85-89aa) and Region II-plus (338-355aa). They have been identified as parasite-binding domains for the invasion of hepatocytes</w:t>
          </w:r>
          <w:r w:rsidR="005D1790">
            <w:rPr>
              <w:rFonts w:ascii="Times New Roman" w:eastAsia="Times New Roman" w:hAnsi="Times New Roman" w:cs="Times New Roman"/>
              <w:b w:val="0"/>
              <w:sz w:val="24"/>
              <w:szCs w:val="24"/>
            </w:rPr>
            <w:t xml:space="preserve"> by sporozoites</w:t>
          </w:r>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Cerami</w:t>
          </w:r>
          <w:proofErr w:type="spellEnd"/>
          <w:r>
            <w:rPr>
              <w:rFonts w:ascii="Times New Roman" w:eastAsia="Times New Roman" w:hAnsi="Times New Roman" w:cs="Times New Roman"/>
              <w:b w:val="0"/>
              <w:sz w:val="24"/>
              <w:szCs w:val="24"/>
            </w:rPr>
            <w:t xml:space="preserve"> et al. ., 1992; </w:t>
          </w:r>
          <w:proofErr w:type="spellStart"/>
          <w:r>
            <w:rPr>
              <w:rFonts w:ascii="Times New Roman" w:eastAsia="Times New Roman" w:hAnsi="Times New Roman" w:cs="Times New Roman"/>
              <w:b w:val="0"/>
              <w:sz w:val="24"/>
              <w:szCs w:val="24"/>
            </w:rPr>
            <w:t>Frevert</w:t>
          </w:r>
          <w:proofErr w:type="spellEnd"/>
          <w:r>
            <w:rPr>
              <w:rFonts w:ascii="Times New Roman" w:eastAsia="Times New Roman" w:hAnsi="Times New Roman" w:cs="Times New Roman"/>
              <w:b w:val="0"/>
              <w:sz w:val="24"/>
              <w:szCs w:val="24"/>
            </w:rPr>
            <w:t xml:space="preserve"> et al., 1993). The central domain of the protein is composed of 19 blocks of 9 amino acids each, of which two allelic forms can be found in nature, the VK210 or common type (GDRADGQPA) (Arnot et al., 1985) and the VK- 247 or variant type (ANGAGNQPG) (Tsuji and Zavala, 2001). In addition to this dimorphism, a limited polymorphism has been observed in the regions encoding the amino flanks amino (N) and carboxyl (C) of the protein. </w:t>
          </w:r>
          <w:r w:rsidRPr="003F155D">
            <w:rPr>
              <w:rFonts w:ascii="Times New Roman" w:eastAsia="Times New Roman" w:hAnsi="Times New Roman" w:cs="Times New Roman"/>
              <w:b w:val="0"/>
              <w:sz w:val="24"/>
              <w:szCs w:val="24"/>
              <w:lang w:val="fr-FR"/>
            </w:rPr>
            <w:t xml:space="preserve">(Arnot et al., 1990; González et al., 2001; Kain et al., 1992; Machado and Povoa, 2000; Maheswary et al., 1992; Mann et al., 1994; Qari et al., 1992; Rosenberg et al., 1989; Wirtz et al., 1987). </w:t>
          </w:r>
          <w:r>
            <w:rPr>
              <w:rFonts w:ascii="Times New Roman" w:eastAsia="Times New Roman" w:hAnsi="Times New Roman" w:cs="Times New Roman"/>
              <w:b w:val="0"/>
              <w:sz w:val="24"/>
              <w:szCs w:val="24"/>
            </w:rPr>
            <w:t>This polymorphism does not seem to significantly influence the immunogenic regions (epitopes) of the protein.</w:t>
          </w:r>
        </w:p>
      </w:sdtContent>
    </w:sdt>
    <w:p w14:paraId="5990B0EF" w14:textId="77777777"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sdt>
      <w:sdtPr>
        <w:tag w:val="goog_rdk_12"/>
        <w:id w:val="1271585288"/>
      </w:sdtPr>
      <w:sdtContent>
        <w:p w14:paraId="1EE0B291" w14:textId="6E017C5A"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During the last two decades, different research groups, including ours, have carried out the extensive immunological characterization of </w:t>
          </w:r>
          <w:r w:rsidR="005D1790">
            <w:rPr>
              <w:rFonts w:ascii="Times New Roman" w:eastAsia="Times New Roman" w:hAnsi="Times New Roman" w:cs="Times New Roman"/>
              <w:b w:val="0"/>
              <w:sz w:val="24"/>
              <w:szCs w:val="24"/>
            </w:rPr>
            <w:t xml:space="preserve">this </w:t>
          </w:r>
          <w:r>
            <w:rPr>
              <w:rFonts w:ascii="Times New Roman" w:eastAsia="Times New Roman" w:hAnsi="Times New Roman" w:cs="Times New Roman"/>
              <w:b w:val="0"/>
              <w:sz w:val="24"/>
              <w:szCs w:val="24"/>
            </w:rPr>
            <w:t xml:space="preserve">protein, using sera from individuals </w:t>
          </w:r>
          <w:r w:rsidR="005D1790">
            <w:rPr>
              <w:rFonts w:ascii="Times New Roman" w:eastAsia="Times New Roman" w:hAnsi="Times New Roman" w:cs="Times New Roman"/>
              <w:b w:val="0"/>
              <w:sz w:val="24"/>
              <w:szCs w:val="24"/>
            </w:rPr>
            <w:t xml:space="preserve">immunized </w:t>
          </w:r>
          <w:r>
            <w:rPr>
              <w:rFonts w:ascii="Times New Roman" w:eastAsia="Times New Roman" w:hAnsi="Times New Roman" w:cs="Times New Roman"/>
              <w:b w:val="0"/>
              <w:sz w:val="24"/>
              <w:szCs w:val="24"/>
            </w:rPr>
            <w:t>with irradiated sporozoites and semi-immune individuals from endemic areas. These individuals</w:t>
          </w:r>
          <w:r w:rsidR="005D1790">
            <w:rPr>
              <w:rFonts w:ascii="Times New Roman" w:eastAsia="Times New Roman" w:hAnsi="Times New Roman" w:cs="Times New Roman"/>
              <w:b w:val="0"/>
              <w:sz w:val="24"/>
              <w:szCs w:val="24"/>
            </w:rPr>
            <w:t xml:space="preserve"> antibodies</w:t>
          </w:r>
          <w:r>
            <w:rPr>
              <w:rFonts w:ascii="Times New Roman" w:eastAsia="Times New Roman" w:hAnsi="Times New Roman" w:cs="Times New Roman"/>
              <w:b w:val="0"/>
              <w:sz w:val="24"/>
              <w:szCs w:val="24"/>
            </w:rPr>
            <w:t xml:space="preserve"> recognize the CS protein and induce a precipitation reaction on the surface of living sporozoites (CSP reaction) (Cochrane et al., 1976). This leads to the neutralization of sporozoites' invasion into the hepatocytes (</w:t>
          </w:r>
          <w:proofErr w:type="spellStart"/>
          <w:r>
            <w:rPr>
              <w:rFonts w:ascii="Times New Roman" w:eastAsia="Times New Roman" w:hAnsi="Times New Roman" w:cs="Times New Roman"/>
              <w:b w:val="0"/>
              <w:sz w:val="24"/>
              <w:szCs w:val="24"/>
            </w:rPr>
            <w:t>Nussenzweig</w:t>
          </w:r>
          <w:proofErr w:type="spellEnd"/>
          <w:r>
            <w:rPr>
              <w:rFonts w:ascii="Times New Roman" w:eastAsia="Times New Roman" w:hAnsi="Times New Roman" w:cs="Times New Roman"/>
              <w:b w:val="0"/>
              <w:sz w:val="24"/>
              <w:szCs w:val="24"/>
            </w:rPr>
            <w:t xml:space="preserve"> et</w:t>
          </w:r>
          <w:r w:rsidR="00E3326D">
            <w:rPr>
              <w:rFonts w:ascii="Times New Roman" w:eastAsia="Times New Roman" w:hAnsi="Times New Roman" w:cs="Times New Roman"/>
              <w:b w:val="0"/>
              <w:sz w:val="24"/>
              <w:szCs w:val="24"/>
            </w:rPr>
            <w:t xml:space="preserve"> al., 1969). D</w:t>
          </w:r>
          <w:r>
            <w:rPr>
              <w:rFonts w:ascii="Times New Roman" w:eastAsia="Times New Roman" w:hAnsi="Times New Roman" w:cs="Times New Roman"/>
              <w:b w:val="0"/>
              <w:sz w:val="24"/>
              <w:szCs w:val="24"/>
            </w:rPr>
            <w:t xml:space="preserve">ifferent B epitopes have been </w:t>
          </w:r>
          <w:r>
            <w:rPr>
              <w:rFonts w:ascii="Times New Roman" w:eastAsia="Times New Roman" w:hAnsi="Times New Roman" w:cs="Times New Roman"/>
              <w:b w:val="0"/>
              <w:sz w:val="24"/>
              <w:szCs w:val="24"/>
            </w:rPr>
            <w:lastRenderedPageBreak/>
            <w:t>identified throughout the CS protein entire sequence</w:t>
          </w:r>
          <w:r w:rsidR="00E3326D">
            <w:rPr>
              <w:rFonts w:ascii="Times New Roman" w:eastAsia="Times New Roman" w:hAnsi="Times New Roman" w:cs="Times New Roman"/>
              <w:b w:val="0"/>
              <w:sz w:val="24"/>
              <w:szCs w:val="24"/>
            </w:rPr>
            <w:t xml:space="preserve"> using these sera </w:t>
          </w:r>
          <w:r>
            <w:rPr>
              <w:rFonts w:ascii="Times New Roman" w:eastAsia="Times New Roman" w:hAnsi="Times New Roman" w:cs="Times New Roman"/>
              <w:b w:val="0"/>
              <w:sz w:val="24"/>
              <w:szCs w:val="24"/>
            </w:rPr>
            <w:t xml:space="preserve">(Arevalo-Herrera et al., 1998; Franke et al., 1992a). Sera </w:t>
          </w:r>
          <w:r w:rsidR="00E3326D">
            <w:rPr>
              <w:rFonts w:ascii="Times New Roman" w:eastAsia="Times New Roman" w:hAnsi="Times New Roman" w:cs="Times New Roman"/>
              <w:b w:val="0"/>
              <w:sz w:val="24"/>
              <w:szCs w:val="24"/>
            </w:rPr>
            <w:t xml:space="preserve">from immune individuals from different endemic areas </w:t>
          </w:r>
          <w:r>
            <w:rPr>
              <w:rFonts w:ascii="Times New Roman" w:eastAsia="Times New Roman" w:hAnsi="Times New Roman" w:cs="Times New Roman"/>
              <w:b w:val="0"/>
              <w:sz w:val="24"/>
              <w:szCs w:val="24"/>
            </w:rPr>
            <w:t xml:space="preserve">has recognized the VK-210 and VK-247 </w:t>
          </w:r>
          <w:r w:rsidR="00E3326D">
            <w:rPr>
              <w:rFonts w:ascii="Times New Roman" w:eastAsia="Times New Roman" w:hAnsi="Times New Roman" w:cs="Times New Roman"/>
              <w:b w:val="0"/>
              <w:sz w:val="24"/>
              <w:szCs w:val="24"/>
            </w:rPr>
            <w:t xml:space="preserve">sequences, </w:t>
          </w:r>
          <w:r>
            <w:rPr>
              <w:rFonts w:ascii="Times New Roman" w:eastAsia="Times New Roman" w:hAnsi="Times New Roman" w:cs="Times New Roman"/>
              <w:b w:val="0"/>
              <w:sz w:val="24"/>
              <w:szCs w:val="24"/>
            </w:rPr>
            <w:t xml:space="preserve">indicating their wide distribution (Arevalo-Herrera et al., 1998; </w:t>
          </w:r>
          <w:proofErr w:type="spellStart"/>
          <w:r>
            <w:rPr>
              <w:rFonts w:ascii="Times New Roman" w:eastAsia="Times New Roman" w:hAnsi="Times New Roman" w:cs="Times New Roman"/>
              <w:b w:val="0"/>
              <w:sz w:val="24"/>
              <w:szCs w:val="24"/>
            </w:rPr>
            <w:t>Burkot</w:t>
          </w:r>
          <w:proofErr w:type="spellEnd"/>
          <w:r>
            <w:rPr>
              <w:rFonts w:ascii="Times New Roman" w:eastAsia="Times New Roman" w:hAnsi="Times New Roman" w:cs="Times New Roman"/>
              <w:b w:val="0"/>
              <w:sz w:val="24"/>
              <w:szCs w:val="24"/>
            </w:rPr>
            <w:t xml:space="preserve"> et al., 1992; Cochrane et al., 1990; Franke et al., 1992b; Ramasamy et al., 1994; Wirtz et al., 1990). VK210 contains the AGDR sequence that is highly recognized by</w:t>
          </w:r>
          <w:r w:rsidR="005D1790">
            <w:rPr>
              <w:rFonts w:ascii="Times New Roman" w:eastAsia="Times New Roman" w:hAnsi="Times New Roman" w:cs="Times New Roman"/>
              <w:b w:val="0"/>
              <w:sz w:val="24"/>
              <w:szCs w:val="24"/>
            </w:rPr>
            <w:t xml:space="preserve"> sera of</w:t>
          </w:r>
          <w:r>
            <w:rPr>
              <w:rFonts w:ascii="Times New Roman" w:eastAsia="Times New Roman" w:hAnsi="Times New Roman" w:cs="Times New Roman"/>
              <w:b w:val="0"/>
              <w:sz w:val="24"/>
              <w:szCs w:val="24"/>
            </w:rPr>
            <w:t xml:space="preserve"> individuals f</w:t>
          </w:r>
          <w:r w:rsidR="00E3326D">
            <w:rPr>
              <w:rFonts w:ascii="Times New Roman" w:eastAsia="Times New Roman" w:hAnsi="Times New Roman" w:cs="Times New Roman"/>
              <w:b w:val="0"/>
              <w:sz w:val="24"/>
              <w:szCs w:val="24"/>
            </w:rPr>
            <w:t xml:space="preserve">rom malaria-endemic communities. Also </w:t>
          </w:r>
          <w:r>
            <w:rPr>
              <w:rFonts w:ascii="Times New Roman" w:eastAsia="Times New Roman" w:hAnsi="Times New Roman" w:cs="Times New Roman"/>
              <w:b w:val="0"/>
              <w:sz w:val="24"/>
              <w:szCs w:val="24"/>
            </w:rPr>
            <w:t>monoclonal antibodies</w:t>
          </w:r>
          <w:r w:rsidR="00E3326D">
            <w:rPr>
              <w:rFonts w:ascii="Times New Roman" w:eastAsia="Times New Roman" w:hAnsi="Times New Roman" w:cs="Times New Roman"/>
              <w:b w:val="0"/>
              <w:sz w:val="24"/>
              <w:szCs w:val="24"/>
            </w:rPr>
            <w:t xml:space="preserve"> are</w:t>
          </w:r>
          <w:r>
            <w:rPr>
              <w:rFonts w:ascii="Times New Roman" w:eastAsia="Times New Roman" w:hAnsi="Times New Roman" w:cs="Times New Roman"/>
              <w:b w:val="0"/>
              <w:sz w:val="24"/>
              <w:szCs w:val="24"/>
            </w:rPr>
            <w:t xml:space="preserve"> capable of protecting </w:t>
          </w:r>
          <w:proofErr w:type="spellStart"/>
          <w:r>
            <w:rPr>
              <w:rFonts w:ascii="Times New Roman" w:eastAsia="Times New Roman" w:hAnsi="Times New Roman" w:cs="Times New Roman"/>
              <w:b w:val="0"/>
              <w:sz w:val="24"/>
              <w:szCs w:val="24"/>
            </w:rPr>
            <w:t>Saimirí</w:t>
          </w:r>
          <w:proofErr w:type="spellEnd"/>
          <w:r>
            <w:rPr>
              <w:rFonts w:ascii="Times New Roman" w:eastAsia="Times New Roman" w:hAnsi="Times New Roman" w:cs="Times New Roman"/>
              <w:b w:val="0"/>
              <w:sz w:val="24"/>
              <w:szCs w:val="24"/>
            </w:rPr>
            <w:t xml:space="preserve"> monkeys against challenge with infective </w:t>
          </w:r>
          <w:r>
            <w:rPr>
              <w:rFonts w:ascii="Times New Roman" w:eastAsia="Times New Roman" w:hAnsi="Times New Roman" w:cs="Times New Roman"/>
              <w:b w:val="0"/>
              <w:i/>
              <w:sz w:val="24"/>
              <w:szCs w:val="24"/>
            </w:rPr>
            <w:t xml:space="preserve">P. vivax </w:t>
          </w:r>
          <w:r>
            <w:rPr>
              <w:rFonts w:ascii="Times New Roman" w:eastAsia="Times New Roman" w:hAnsi="Times New Roman" w:cs="Times New Roman"/>
              <w:b w:val="0"/>
              <w:sz w:val="24"/>
              <w:szCs w:val="24"/>
            </w:rPr>
            <w:t>sporozoites (</w:t>
          </w:r>
          <w:proofErr w:type="spellStart"/>
          <w:r>
            <w:rPr>
              <w:rFonts w:ascii="Times New Roman" w:eastAsia="Times New Roman" w:hAnsi="Times New Roman" w:cs="Times New Roman"/>
              <w:b w:val="0"/>
              <w:sz w:val="24"/>
              <w:szCs w:val="24"/>
            </w:rPr>
            <w:t>Charoenvit</w:t>
          </w:r>
          <w:proofErr w:type="spellEnd"/>
          <w:r>
            <w:rPr>
              <w:rFonts w:ascii="Times New Roman" w:eastAsia="Times New Roman" w:hAnsi="Times New Roman" w:cs="Times New Roman"/>
              <w:b w:val="0"/>
              <w:sz w:val="24"/>
              <w:szCs w:val="24"/>
            </w:rPr>
            <w:t xml:space="preserve"> et al., 1991).</w:t>
          </w:r>
        </w:p>
      </w:sdtContent>
    </w:sdt>
    <w:p w14:paraId="2D2F342D" w14:textId="77777777"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sdt>
      <w:sdtPr>
        <w:tag w:val="goog_rdk_13"/>
        <w:id w:val="-1072580416"/>
      </w:sdtPr>
      <w:sdtContent>
        <w:p w14:paraId="06F1717A" w14:textId="4A0C6D06"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Multiple T helper</w:t>
          </w:r>
          <w:r w:rsidR="005D1790">
            <w:rPr>
              <w:rFonts w:ascii="Times New Roman" w:eastAsia="Times New Roman" w:hAnsi="Times New Roman" w:cs="Times New Roman"/>
              <w:b w:val="0"/>
              <w:sz w:val="24"/>
              <w:szCs w:val="24"/>
            </w:rPr>
            <w:t xml:space="preserve"> cell</w:t>
          </w:r>
          <w:r>
            <w:rPr>
              <w:rFonts w:ascii="Times New Roman" w:eastAsia="Times New Roman" w:hAnsi="Times New Roman" w:cs="Times New Roman"/>
              <w:b w:val="0"/>
              <w:sz w:val="24"/>
              <w:szCs w:val="24"/>
            </w:rPr>
            <w:t xml:space="preserve"> epitopes have also been recognized in the context of Major Histocompatibility Complex (MHC) class II molecule haplotypes (Herrera et al., 1994; </w:t>
          </w:r>
          <w:proofErr w:type="spellStart"/>
          <w:r>
            <w:rPr>
              <w:rFonts w:ascii="Times New Roman" w:eastAsia="Times New Roman" w:hAnsi="Times New Roman" w:cs="Times New Roman"/>
              <w:b w:val="0"/>
              <w:sz w:val="24"/>
              <w:szCs w:val="24"/>
            </w:rPr>
            <w:t>Nardin</w:t>
          </w:r>
          <w:proofErr w:type="spellEnd"/>
          <w:r>
            <w:rPr>
              <w:rFonts w:ascii="Times New Roman" w:eastAsia="Times New Roman" w:hAnsi="Times New Roman" w:cs="Times New Roman"/>
              <w:b w:val="0"/>
              <w:sz w:val="24"/>
              <w:szCs w:val="24"/>
            </w:rPr>
            <w:t xml:space="preserve"> et al., 1991). Using </w:t>
          </w:r>
          <w:proofErr w:type="spellStart"/>
          <w:r>
            <w:rPr>
              <w:rFonts w:ascii="Times New Roman" w:eastAsia="Times New Roman" w:hAnsi="Times New Roman" w:cs="Times New Roman"/>
              <w:b w:val="0"/>
              <w:sz w:val="24"/>
              <w:szCs w:val="24"/>
            </w:rPr>
            <w:t>nona</w:t>
          </w:r>
          <w:proofErr w:type="spellEnd"/>
          <w:r w:rsidR="005D1790">
            <w:rPr>
              <w:rFonts w:ascii="Times New Roman" w:eastAsia="Times New Roman" w:hAnsi="Times New Roman" w:cs="Times New Roman"/>
              <w:b w:val="0"/>
              <w:sz w:val="24"/>
              <w:szCs w:val="24"/>
            </w:rPr>
            <w:t>-</w:t>
          </w:r>
          <w:r>
            <w:rPr>
              <w:rFonts w:ascii="Times New Roman" w:eastAsia="Times New Roman" w:hAnsi="Times New Roman" w:cs="Times New Roman"/>
              <w:b w:val="0"/>
              <w:sz w:val="24"/>
              <w:szCs w:val="24"/>
            </w:rPr>
            <w:t xml:space="preserve"> or </w:t>
          </w:r>
          <w:proofErr w:type="spellStart"/>
          <w:r>
            <w:rPr>
              <w:rFonts w:ascii="Times New Roman" w:eastAsia="Times New Roman" w:hAnsi="Times New Roman" w:cs="Times New Roman"/>
              <w:b w:val="0"/>
              <w:sz w:val="24"/>
              <w:szCs w:val="24"/>
            </w:rPr>
            <w:t>deca</w:t>
          </w:r>
          <w:proofErr w:type="spellEnd"/>
          <w:r w:rsidR="00E3326D">
            <w:rPr>
              <w:rFonts w:ascii="Times New Roman" w:eastAsia="Times New Roman" w:hAnsi="Times New Roman" w:cs="Times New Roman"/>
              <w:b w:val="0"/>
              <w:sz w:val="24"/>
              <w:szCs w:val="24"/>
            </w:rPr>
            <w:t>-</w:t>
          </w:r>
          <w:r>
            <w:rPr>
              <w:rFonts w:ascii="Times New Roman" w:eastAsia="Times New Roman" w:hAnsi="Times New Roman" w:cs="Times New Roman"/>
              <w:b w:val="0"/>
              <w:sz w:val="24"/>
              <w:szCs w:val="24"/>
            </w:rPr>
            <w:t xml:space="preserve">peptides containing binding motifs for MHC class I antigens, our group identified in the </w:t>
          </w:r>
          <w:r>
            <w:rPr>
              <w:rFonts w:ascii="Times New Roman" w:eastAsia="Times New Roman" w:hAnsi="Times New Roman" w:cs="Times New Roman"/>
              <w:b w:val="0"/>
              <w:i/>
              <w:sz w:val="24"/>
              <w:szCs w:val="24"/>
            </w:rPr>
            <w:t>P. vivax</w:t>
          </w:r>
          <w:r>
            <w:rPr>
              <w:rFonts w:ascii="Times New Roman" w:eastAsia="Times New Roman" w:hAnsi="Times New Roman" w:cs="Times New Roman"/>
              <w:b w:val="0"/>
              <w:sz w:val="24"/>
              <w:szCs w:val="24"/>
            </w:rPr>
            <w:t xml:space="preserve"> </w:t>
          </w:r>
          <w:r w:rsidR="005D1790">
            <w:rPr>
              <w:rFonts w:ascii="Times New Roman" w:eastAsia="Times New Roman" w:hAnsi="Times New Roman" w:cs="Times New Roman"/>
              <w:b w:val="0"/>
              <w:sz w:val="24"/>
              <w:szCs w:val="24"/>
            </w:rPr>
            <w:t xml:space="preserve">CS protein five </w:t>
          </w:r>
          <w:r>
            <w:rPr>
              <w:rFonts w:ascii="Times New Roman" w:eastAsia="Times New Roman" w:hAnsi="Times New Roman" w:cs="Times New Roman"/>
              <w:b w:val="0"/>
              <w:sz w:val="24"/>
              <w:szCs w:val="24"/>
            </w:rPr>
            <w:t xml:space="preserve">peptide sequences capable of stimulating human CD8+ lymphocytes from HLA-A*0201 individuals. These peptides induced the production of IFN-γ, a cytokine involved in protection against malaria, by mononuclear cells from individuals previously naturally infected with </w:t>
          </w:r>
          <w:r>
            <w:rPr>
              <w:rFonts w:ascii="Times New Roman" w:eastAsia="Times New Roman" w:hAnsi="Times New Roman" w:cs="Times New Roman"/>
              <w:b w:val="0"/>
              <w:i/>
              <w:sz w:val="24"/>
              <w:szCs w:val="24"/>
            </w:rPr>
            <w:t xml:space="preserve">P. vivax </w:t>
          </w:r>
          <w:r>
            <w:rPr>
              <w:rFonts w:ascii="Times New Roman" w:eastAsia="Times New Roman" w:hAnsi="Times New Roman" w:cs="Times New Roman"/>
              <w:b w:val="0"/>
              <w:sz w:val="24"/>
              <w:szCs w:val="24"/>
            </w:rPr>
            <w:t>malaria (</w:t>
          </w:r>
          <w:proofErr w:type="spellStart"/>
          <w:r>
            <w:rPr>
              <w:rFonts w:ascii="Times New Roman" w:eastAsia="Times New Roman" w:hAnsi="Times New Roman" w:cs="Times New Roman"/>
              <w:b w:val="0"/>
              <w:sz w:val="24"/>
              <w:szCs w:val="24"/>
            </w:rPr>
            <w:t>Burkot</w:t>
          </w:r>
          <w:proofErr w:type="spellEnd"/>
          <w:r>
            <w:rPr>
              <w:rFonts w:ascii="Times New Roman" w:eastAsia="Times New Roman" w:hAnsi="Times New Roman" w:cs="Times New Roman"/>
              <w:b w:val="0"/>
              <w:sz w:val="24"/>
              <w:szCs w:val="24"/>
            </w:rPr>
            <w:t xml:space="preserve"> et al., 1992; Franke et al., 1992b).</w:t>
          </w:r>
        </w:p>
      </w:sdtContent>
    </w:sdt>
    <w:p w14:paraId="779B019A" w14:textId="77777777"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p w14:paraId="10995833" w14:textId="4FC64F9B" w:rsidR="00295EE9" w:rsidRDefault="00413EE2">
      <w:pPr>
        <w:pStyle w:val="Ttulo1"/>
        <w:tabs>
          <w:tab w:val="left" w:pos="455"/>
        </w:tabs>
        <w:spacing w:befor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3.4.3 Development of the </w:t>
      </w:r>
      <w:r>
        <w:rPr>
          <w:rFonts w:ascii="Times New Roman" w:eastAsia="Times New Roman" w:hAnsi="Times New Roman" w:cs="Times New Roman"/>
          <w:i/>
          <w:sz w:val="24"/>
          <w:szCs w:val="24"/>
        </w:rPr>
        <w:t>P. vivax</w:t>
      </w:r>
      <w:r>
        <w:rPr>
          <w:rFonts w:ascii="Times New Roman" w:eastAsia="Times New Roman" w:hAnsi="Times New Roman" w:cs="Times New Roman"/>
          <w:sz w:val="24"/>
          <w:szCs w:val="24"/>
        </w:rPr>
        <w:t xml:space="preserve"> </w:t>
      </w:r>
      <w:r w:rsidR="005D1790">
        <w:rPr>
          <w:rFonts w:ascii="Times New Roman" w:eastAsia="Times New Roman" w:hAnsi="Times New Roman" w:cs="Times New Roman"/>
          <w:sz w:val="24"/>
          <w:szCs w:val="24"/>
        </w:rPr>
        <w:t xml:space="preserve">CS protein </w:t>
      </w:r>
      <w:r>
        <w:rPr>
          <w:rFonts w:ascii="Times New Roman" w:eastAsia="Times New Roman" w:hAnsi="Times New Roman" w:cs="Times New Roman"/>
          <w:sz w:val="24"/>
          <w:szCs w:val="24"/>
        </w:rPr>
        <w:t xml:space="preserve">as a </w:t>
      </w:r>
      <w:r w:rsidR="005D1790">
        <w:rPr>
          <w:rFonts w:ascii="Times New Roman" w:eastAsia="Times New Roman" w:hAnsi="Times New Roman" w:cs="Times New Roman"/>
          <w:sz w:val="24"/>
          <w:szCs w:val="24"/>
        </w:rPr>
        <w:t>malaria</w:t>
      </w:r>
      <w:r>
        <w:rPr>
          <w:rFonts w:ascii="Times New Roman" w:eastAsia="Times New Roman" w:hAnsi="Times New Roman" w:cs="Times New Roman"/>
          <w:sz w:val="24"/>
          <w:szCs w:val="24"/>
        </w:rPr>
        <w:t xml:space="preserve"> vaccine</w:t>
      </w:r>
      <w:r w:rsidR="005D1790">
        <w:rPr>
          <w:rFonts w:ascii="Times New Roman" w:eastAsia="Times New Roman" w:hAnsi="Times New Roman" w:cs="Times New Roman"/>
          <w:sz w:val="24"/>
          <w:szCs w:val="24"/>
        </w:rPr>
        <w:t xml:space="preserve"> candidate</w:t>
      </w:r>
    </w:p>
    <w:p w14:paraId="65D95BB1" w14:textId="77777777"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sdt>
      <w:sdtPr>
        <w:tag w:val="goog_rdk_14"/>
        <w:id w:val="230126406"/>
      </w:sdtPr>
      <w:sdtContent>
        <w:p w14:paraId="5E9F73DC" w14:textId="664308FC"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In 1987 the </w:t>
          </w:r>
          <w:r>
            <w:rPr>
              <w:rFonts w:ascii="Times New Roman" w:eastAsia="Times New Roman" w:hAnsi="Times New Roman" w:cs="Times New Roman"/>
              <w:b w:val="0"/>
              <w:i/>
              <w:sz w:val="24"/>
              <w:szCs w:val="24"/>
            </w:rPr>
            <w:t>P. vivax</w:t>
          </w:r>
          <w:r>
            <w:rPr>
              <w:rFonts w:ascii="Times New Roman" w:eastAsia="Times New Roman" w:hAnsi="Times New Roman" w:cs="Times New Roman"/>
              <w:b w:val="0"/>
              <w:sz w:val="24"/>
              <w:szCs w:val="24"/>
            </w:rPr>
            <w:t xml:space="preserve"> </w:t>
          </w:r>
          <w:r w:rsidR="005D1790">
            <w:rPr>
              <w:rFonts w:ascii="Times New Roman" w:eastAsia="Times New Roman" w:hAnsi="Times New Roman" w:cs="Times New Roman"/>
              <w:b w:val="0"/>
              <w:sz w:val="24"/>
              <w:szCs w:val="24"/>
            </w:rPr>
            <w:t xml:space="preserve">CS protein </w:t>
          </w:r>
          <w:r>
            <w:rPr>
              <w:rFonts w:ascii="Times New Roman" w:eastAsia="Times New Roman" w:hAnsi="Times New Roman" w:cs="Times New Roman"/>
              <w:b w:val="0"/>
              <w:sz w:val="24"/>
              <w:szCs w:val="24"/>
            </w:rPr>
            <w:t xml:space="preserve">was initially proposed as a vaccine candidate by R. </w:t>
          </w:r>
          <w:proofErr w:type="spellStart"/>
          <w:r>
            <w:rPr>
              <w:rFonts w:ascii="Times New Roman" w:eastAsia="Times New Roman" w:hAnsi="Times New Roman" w:cs="Times New Roman"/>
              <w:b w:val="0"/>
              <w:sz w:val="24"/>
              <w:szCs w:val="24"/>
            </w:rPr>
            <w:t>Nussenzweig's</w:t>
          </w:r>
          <w:proofErr w:type="spellEnd"/>
          <w:r>
            <w:rPr>
              <w:rFonts w:ascii="Times New Roman" w:eastAsia="Times New Roman" w:hAnsi="Times New Roman" w:cs="Times New Roman"/>
              <w:b w:val="0"/>
              <w:sz w:val="24"/>
              <w:szCs w:val="24"/>
            </w:rPr>
            <w:t xml:space="preserve"> group at New York University. It was tested as a recombinant protein (rPVCS-1) in mice that produced </w:t>
          </w:r>
          <w:r w:rsidR="005D1790">
            <w:rPr>
              <w:rFonts w:ascii="Times New Roman" w:eastAsia="Times New Roman" w:hAnsi="Times New Roman" w:cs="Times New Roman"/>
              <w:b w:val="0"/>
              <w:sz w:val="24"/>
              <w:szCs w:val="24"/>
            </w:rPr>
            <w:t xml:space="preserve">a </w:t>
          </w:r>
          <w:r>
            <w:rPr>
              <w:rFonts w:ascii="Times New Roman" w:eastAsia="Times New Roman" w:hAnsi="Times New Roman" w:cs="Times New Roman"/>
              <w:b w:val="0"/>
              <w:sz w:val="24"/>
              <w:szCs w:val="24"/>
            </w:rPr>
            <w:t xml:space="preserve">strong </w:t>
          </w:r>
          <w:r w:rsidR="005D1790">
            <w:rPr>
              <w:rFonts w:ascii="Times New Roman" w:eastAsia="Times New Roman" w:hAnsi="Times New Roman" w:cs="Times New Roman"/>
              <w:b w:val="0"/>
              <w:sz w:val="24"/>
              <w:szCs w:val="24"/>
            </w:rPr>
            <w:t xml:space="preserve">neutralizing </w:t>
          </w:r>
          <w:r>
            <w:rPr>
              <w:rFonts w:ascii="Times New Roman" w:eastAsia="Times New Roman" w:hAnsi="Times New Roman" w:cs="Times New Roman"/>
              <w:b w:val="0"/>
              <w:sz w:val="24"/>
              <w:szCs w:val="24"/>
            </w:rPr>
            <w:t>antibody response (</w:t>
          </w:r>
          <w:proofErr w:type="spellStart"/>
          <w:r>
            <w:rPr>
              <w:rFonts w:ascii="Times New Roman" w:eastAsia="Times New Roman" w:hAnsi="Times New Roman" w:cs="Times New Roman"/>
              <w:b w:val="0"/>
              <w:sz w:val="24"/>
              <w:szCs w:val="24"/>
            </w:rPr>
            <w:t>Cattani</w:t>
          </w:r>
          <w:proofErr w:type="spellEnd"/>
          <w:r>
            <w:rPr>
              <w:rFonts w:ascii="Times New Roman" w:eastAsia="Times New Roman" w:hAnsi="Times New Roman" w:cs="Times New Roman"/>
              <w:b w:val="0"/>
              <w:sz w:val="24"/>
              <w:szCs w:val="24"/>
            </w:rPr>
            <w:t xml:space="preserve"> et al., 1986b). Two clinical trials </w:t>
          </w:r>
          <w:r w:rsidR="005D1790">
            <w:rPr>
              <w:rFonts w:ascii="Times New Roman" w:eastAsia="Times New Roman" w:hAnsi="Times New Roman" w:cs="Times New Roman"/>
              <w:b w:val="0"/>
              <w:sz w:val="24"/>
              <w:szCs w:val="24"/>
            </w:rPr>
            <w:t xml:space="preserve">using recombinant proteins </w:t>
          </w:r>
          <w:r>
            <w:rPr>
              <w:rFonts w:ascii="Times New Roman" w:eastAsia="Times New Roman" w:hAnsi="Times New Roman" w:cs="Times New Roman"/>
              <w:b w:val="0"/>
              <w:sz w:val="24"/>
              <w:szCs w:val="24"/>
            </w:rPr>
            <w:t xml:space="preserve">were later conducted </w:t>
          </w:r>
          <w:r w:rsidR="005D1790">
            <w:rPr>
              <w:rFonts w:ascii="Times New Roman" w:eastAsia="Times New Roman" w:hAnsi="Times New Roman" w:cs="Times New Roman"/>
              <w:b w:val="0"/>
              <w:sz w:val="24"/>
              <w:szCs w:val="24"/>
            </w:rPr>
            <w:t>but</w:t>
          </w:r>
          <w:r>
            <w:rPr>
              <w:rFonts w:ascii="Times New Roman" w:eastAsia="Times New Roman" w:hAnsi="Times New Roman" w:cs="Times New Roman"/>
              <w:b w:val="0"/>
              <w:sz w:val="24"/>
              <w:szCs w:val="24"/>
            </w:rPr>
            <w:t xml:space="preserve"> failed to induce significant immune responses</w:t>
          </w:r>
          <w:r w:rsidR="005D1790">
            <w:rPr>
              <w:rFonts w:ascii="Times New Roman" w:eastAsia="Times New Roman" w:hAnsi="Times New Roman" w:cs="Times New Roman"/>
              <w:b w:val="0"/>
              <w:sz w:val="24"/>
              <w:szCs w:val="24"/>
            </w:rPr>
            <w:t>, thus halting the</w:t>
          </w:r>
          <w:r>
            <w:rPr>
              <w:rFonts w:ascii="Times New Roman" w:eastAsia="Times New Roman" w:hAnsi="Times New Roman" w:cs="Times New Roman"/>
              <w:b w:val="0"/>
              <w:sz w:val="24"/>
              <w:szCs w:val="24"/>
            </w:rPr>
            <w:t xml:space="preserve"> motivat</w:t>
          </w:r>
          <w:r w:rsidR="005D1790">
            <w:rPr>
              <w:rFonts w:ascii="Times New Roman" w:eastAsia="Times New Roman" w:hAnsi="Times New Roman" w:cs="Times New Roman"/>
              <w:b w:val="0"/>
              <w:sz w:val="24"/>
              <w:szCs w:val="24"/>
            </w:rPr>
            <w:t>ion</w:t>
          </w:r>
          <w:r>
            <w:rPr>
              <w:rFonts w:ascii="Times New Roman" w:eastAsia="Times New Roman" w:hAnsi="Times New Roman" w:cs="Times New Roman"/>
              <w:b w:val="0"/>
              <w:sz w:val="24"/>
              <w:szCs w:val="24"/>
            </w:rPr>
            <w:t xml:space="preserve"> </w:t>
          </w:r>
          <w:r w:rsidR="005D1790">
            <w:rPr>
              <w:rFonts w:ascii="Times New Roman" w:eastAsia="Times New Roman" w:hAnsi="Times New Roman" w:cs="Times New Roman"/>
              <w:b w:val="0"/>
              <w:sz w:val="24"/>
              <w:szCs w:val="24"/>
            </w:rPr>
            <w:t>to continue the development of a CS</w:t>
          </w:r>
          <w:r>
            <w:rPr>
              <w:rFonts w:ascii="Times New Roman" w:eastAsia="Times New Roman" w:hAnsi="Times New Roman" w:cs="Times New Roman"/>
              <w:b w:val="0"/>
              <w:sz w:val="24"/>
              <w:szCs w:val="24"/>
            </w:rPr>
            <w:t xml:space="preserve"> </w:t>
          </w:r>
          <w:r w:rsidR="005D1790">
            <w:rPr>
              <w:rFonts w:ascii="Times New Roman" w:eastAsia="Times New Roman" w:hAnsi="Times New Roman" w:cs="Times New Roman"/>
              <w:b w:val="0"/>
              <w:sz w:val="24"/>
              <w:szCs w:val="24"/>
            </w:rPr>
            <w:t xml:space="preserve">protein-based </w:t>
          </w:r>
          <w:r>
            <w:rPr>
              <w:rFonts w:ascii="Times New Roman" w:eastAsia="Times New Roman" w:hAnsi="Times New Roman" w:cs="Times New Roman"/>
              <w:b w:val="0"/>
              <w:sz w:val="24"/>
              <w:szCs w:val="24"/>
            </w:rPr>
            <w:t>vaccine</w:t>
          </w:r>
          <w:r w:rsidR="005D1790">
            <w:rPr>
              <w:rFonts w:ascii="Times New Roman" w:eastAsia="Times New Roman" w:hAnsi="Times New Roman" w:cs="Times New Roman"/>
              <w:b w:val="0"/>
              <w:sz w:val="24"/>
              <w:szCs w:val="24"/>
            </w:rPr>
            <w:t xml:space="preserve"> candidate </w:t>
          </w:r>
          <w:r>
            <w:rPr>
              <w:rFonts w:ascii="Times New Roman" w:eastAsia="Times New Roman" w:hAnsi="Times New Roman" w:cs="Times New Roman"/>
              <w:b w:val="0"/>
              <w:sz w:val="24"/>
              <w:szCs w:val="24"/>
            </w:rPr>
            <w:t>(</w:t>
          </w:r>
          <w:proofErr w:type="spellStart"/>
          <w:r>
            <w:rPr>
              <w:rFonts w:ascii="Times New Roman" w:eastAsia="Times New Roman" w:hAnsi="Times New Roman" w:cs="Times New Roman"/>
              <w:b w:val="0"/>
              <w:sz w:val="24"/>
              <w:szCs w:val="24"/>
            </w:rPr>
            <w:t>Gunewardena</w:t>
          </w:r>
          <w:proofErr w:type="spellEnd"/>
          <w:r>
            <w:rPr>
              <w:rFonts w:ascii="Times New Roman" w:eastAsia="Times New Roman" w:hAnsi="Times New Roman" w:cs="Times New Roman"/>
              <w:b w:val="0"/>
              <w:sz w:val="24"/>
              <w:szCs w:val="24"/>
            </w:rPr>
            <w:t xml:space="preserve"> et al., 1994; Williams et al., 1996); and during the next decade, no more clinical trials with this protein were reported.</w:t>
          </w:r>
        </w:p>
      </w:sdtContent>
    </w:sdt>
    <w:p w14:paraId="262CA19B" w14:textId="77777777"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p w14:paraId="19407341" w14:textId="77777777" w:rsidR="00295EE9" w:rsidRDefault="00413EE2">
      <w:pPr>
        <w:pStyle w:val="Ttulo1"/>
        <w:tabs>
          <w:tab w:val="left" w:pos="455"/>
        </w:tabs>
        <w:spacing w:befor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3.4.4 Preliminary preclinical studies in Colombia and other countries</w:t>
      </w:r>
    </w:p>
    <w:p w14:paraId="58924414" w14:textId="77777777" w:rsidR="00295EE9" w:rsidRDefault="00413EE2">
      <w:pPr>
        <w:pStyle w:val="Ttulo1"/>
        <w:tabs>
          <w:tab w:val="left" w:pos="455"/>
        </w:tabs>
        <w:spacing w:befor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sdt>
      <w:sdtPr>
        <w:tag w:val="goog_rdk_15"/>
        <w:id w:val="-1440518817"/>
      </w:sdtPr>
      <w:sdtContent>
        <w:p w14:paraId="7E4A8755" w14:textId="4CADEC6B"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During the last years, the CIV has concentrated </w:t>
          </w:r>
          <w:r w:rsidR="005D1790">
            <w:rPr>
              <w:rFonts w:ascii="Times New Roman" w:eastAsia="Times New Roman" w:hAnsi="Times New Roman" w:cs="Times New Roman"/>
              <w:b w:val="0"/>
              <w:sz w:val="24"/>
              <w:szCs w:val="24"/>
            </w:rPr>
            <w:t xml:space="preserve">significant </w:t>
          </w:r>
          <w:r>
            <w:rPr>
              <w:rFonts w:ascii="Times New Roman" w:eastAsia="Times New Roman" w:hAnsi="Times New Roman" w:cs="Times New Roman"/>
              <w:b w:val="0"/>
              <w:sz w:val="24"/>
              <w:szCs w:val="24"/>
            </w:rPr>
            <w:t xml:space="preserve">efforts on the </w:t>
          </w:r>
          <w:r>
            <w:rPr>
              <w:rFonts w:ascii="Times New Roman" w:eastAsia="Times New Roman" w:hAnsi="Times New Roman" w:cs="Times New Roman"/>
              <w:b w:val="0"/>
              <w:i/>
              <w:sz w:val="24"/>
              <w:szCs w:val="24"/>
            </w:rPr>
            <w:t>P. vivax</w:t>
          </w:r>
          <w:r>
            <w:rPr>
              <w:rFonts w:ascii="Times New Roman" w:eastAsia="Times New Roman" w:hAnsi="Times New Roman" w:cs="Times New Roman"/>
              <w:b w:val="0"/>
              <w:sz w:val="24"/>
              <w:szCs w:val="24"/>
            </w:rPr>
            <w:t xml:space="preserve"> </w:t>
          </w:r>
          <w:r w:rsidR="005D1790">
            <w:rPr>
              <w:rFonts w:ascii="Times New Roman" w:eastAsia="Times New Roman" w:hAnsi="Times New Roman" w:cs="Times New Roman"/>
              <w:b w:val="0"/>
              <w:sz w:val="24"/>
              <w:szCs w:val="24"/>
            </w:rPr>
            <w:t xml:space="preserve">CS protein </w:t>
          </w:r>
          <w:r>
            <w:rPr>
              <w:rFonts w:ascii="Times New Roman" w:eastAsia="Times New Roman" w:hAnsi="Times New Roman" w:cs="Times New Roman"/>
              <w:b w:val="0"/>
              <w:sz w:val="24"/>
              <w:szCs w:val="24"/>
            </w:rPr>
            <w:t xml:space="preserve">(described above) to obtain a rational design of the vaccine (Arevalo-Herrera and Herrera, 2001). Using the epitopes identified in the protein, a series of Multi Antigenic Peptides (MAPs) were constructed containing various B and </w:t>
          </w:r>
          <w:proofErr w:type="spellStart"/>
          <w:r>
            <w:rPr>
              <w:rFonts w:ascii="Times New Roman" w:eastAsia="Times New Roman" w:hAnsi="Times New Roman" w:cs="Times New Roman"/>
              <w:b w:val="0"/>
              <w:sz w:val="24"/>
              <w:szCs w:val="24"/>
            </w:rPr>
            <w:t>Th</w:t>
          </w:r>
          <w:proofErr w:type="spellEnd"/>
          <w:r>
            <w:rPr>
              <w:rFonts w:ascii="Times New Roman" w:eastAsia="Times New Roman" w:hAnsi="Times New Roman" w:cs="Times New Roman"/>
              <w:b w:val="0"/>
              <w:sz w:val="24"/>
              <w:szCs w:val="24"/>
            </w:rPr>
            <w:t xml:space="preserve"> epitopes. Two of the 7 MAPs designed produced strong specific antibody responses against CS and IFN</w:t>
          </w:r>
          <w:r w:rsidR="005D1790">
            <w:rPr>
              <w:rFonts w:ascii="Times New Roman" w:eastAsia="Times New Roman" w:hAnsi="Times New Roman" w:cs="Times New Roman"/>
              <w:b w:val="0"/>
              <w:sz w:val="24"/>
              <w:szCs w:val="24"/>
            </w:rPr>
            <w:t>-γ</w:t>
          </w:r>
          <w:r>
            <w:rPr>
              <w:rFonts w:ascii="Times New Roman" w:eastAsia="Times New Roman" w:hAnsi="Times New Roman" w:cs="Times New Roman"/>
              <w:b w:val="0"/>
              <w:sz w:val="24"/>
              <w:szCs w:val="24"/>
            </w:rPr>
            <w:t xml:space="preserve"> production. </w:t>
          </w:r>
          <w:r w:rsidR="00E3326D">
            <w:rPr>
              <w:rFonts w:ascii="Times New Roman" w:eastAsia="Times New Roman" w:hAnsi="Times New Roman" w:cs="Times New Roman"/>
              <w:b w:val="0"/>
              <w:sz w:val="24"/>
              <w:szCs w:val="24"/>
            </w:rPr>
            <w:t>However, i</w:t>
          </w:r>
          <w:r>
            <w:rPr>
              <w:rFonts w:ascii="Times New Roman" w:eastAsia="Times New Roman" w:hAnsi="Times New Roman" w:cs="Times New Roman"/>
              <w:b w:val="0"/>
              <w:sz w:val="24"/>
              <w:szCs w:val="24"/>
            </w:rPr>
            <w:t>n preclinical trials conducted in primates, these MAPs could not be purified in the amount required for subsequent clinical trials (Herrera et al., 1997). Therefore, in the framework of cooperative studies with the group of Dr. G. Corradin from the University of Lausanne (Switzerland), we decided to use the Long Synthetic Peptides (L</w:t>
          </w:r>
          <w:r w:rsidR="005D1790">
            <w:rPr>
              <w:rFonts w:ascii="Times New Roman" w:eastAsia="Times New Roman" w:hAnsi="Times New Roman" w:cs="Times New Roman"/>
              <w:b w:val="0"/>
              <w:sz w:val="24"/>
              <w:szCs w:val="24"/>
            </w:rPr>
            <w:t>SP</w:t>
          </w:r>
          <w:r>
            <w:rPr>
              <w:rFonts w:ascii="Times New Roman" w:eastAsia="Times New Roman" w:hAnsi="Times New Roman" w:cs="Times New Roman"/>
              <w:b w:val="0"/>
              <w:sz w:val="24"/>
              <w:szCs w:val="24"/>
            </w:rPr>
            <w:t>) strategy with sufficient extension (&gt; 70-mer) to contain multiple B, Th, and CTL epitopes. L</w:t>
          </w:r>
          <w:r w:rsidR="005D1790">
            <w:rPr>
              <w:rFonts w:ascii="Times New Roman" w:eastAsia="Times New Roman" w:hAnsi="Times New Roman" w:cs="Times New Roman"/>
              <w:b w:val="0"/>
              <w:sz w:val="24"/>
              <w:szCs w:val="24"/>
            </w:rPr>
            <w:t>SP</w:t>
          </w:r>
          <w:r>
            <w:rPr>
              <w:rFonts w:ascii="Times New Roman" w:eastAsia="Times New Roman" w:hAnsi="Times New Roman" w:cs="Times New Roman"/>
              <w:b w:val="0"/>
              <w:sz w:val="24"/>
              <w:szCs w:val="24"/>
            </w:rPr>
            <w:t xml:space="preserve"> derived from the CS protein of </w:t>
          </w:r>
          <w:r>
            <w:rPr>
              <w:rFonts w:ascii="Times New Roman" w:eastAsia="Times New Roman" w:hAnsi="Times New Roman" w:cs="Times New Roman"/>
              <w:b w:val="0"/>
              <w:i/>
              <w:sz w:val="24"/>
              <w:szCs w:val="24"/>
            </w:rPr>
            <w:t>P. falciparum</w:t>
          </w:r>
          <w:r w:rsidR="00E3326D">
            <w:rPr>
              <w:rFonts w:ascii="Times New Roman" w:eastAsia="Times New Roman" w:hAnsi="Times New Roman" w:cs="Times New Roman"/>
              <w:b w:val="0"/>
              <w:i/>
              <w:sz w:val="24"/>
              <w:szCs w:val="24"/>
            </w:rPr>
            <w:t>,</w:t>
          </w:r>
          <w:r>
            <w:rPr>
              <w:rFonts w:ascii="Times New Roman" w:eastAsia="Times New Roman" w:hAnsi="Times New Roman" w:cs="Times New Roman"/>
              <w:b w:val="0"/>
              <w:sz w:val="24"/>
              <w:szCs w:val="24"/>
            </w:rPr>
            <w:t xml:space="preserve"> and </w:t>
          </w:r>
          <w:r>
            <w:rPr>
              <w:rFonts w:ascii="Times New Roman" w:eastAsia="Times New Roman" w:hAnsi="Times New Roman" w:cs="Times New Roman"/>
              <w:b w:val="0"/>
              <w:i/>
              <w:sz w:val="24"/>
              <w:szCs w:val="24"/>
            </w:rPr>
            <w:t>P. vivax</w:t>
          </w:r>
          <w:r>
            <w:rPr>
              <w:rFonts w:ascii="Times New Roman" w:eastAsia="Times New Roman" w:hAnsi="Times New Roman" w:cs="Times New Roman"/>
              <w:b w:val="0"/>
              <w:sz w:val="24"/>
              <w:szCs w:val="24"/>
            </w:rPr>
            <w:t xml:space="preserve"> were synthesized separately and tested in preclinical trials in </w:t>
          </w:r>
          <w:r w:rsidRPr="003F155D">
            <w:rPr>
              <w:rFonts w:ascii="Times New Roman" w:eastAsia="Times New Roman" w:hAnsi="Times New Roman" w:cs="Times New Roman"/>
              <w:b w:val="0"/>
              <w:i/>
              <w:sz w:val="24"/>
              <w:szCs w:val="24"/>
            </w:rPr>
            <w:t>Aotus</w:t>
          </w:r>
          <w:r>
            <w:rPr>
              <w:rFonts w:ascii="Times New Roman" w:eastAsia="Times New Roman" w:hAnsi="Times New Roman" w:cs="Times New Roman"/>
              <w:b w:val="0"/>
              <w:sz w:val="24"/>
              <w:szCs w:val="24"/>
            </w:rPr>
            <w:t xml:space="preserve"> monkeys (Arevalo-Herrera et al., 1998). These studies indicated high immunogenicity and </w:t>
          </w:r>
          <w:r>
            <w:rPr>
              <w:rFonts w:ascii="Times New Roman" w:eastAsia="Times New Roman" w:hAnsi="Times New Roman" w:cs="Times New Roman"/>
              <w:b w:val="0"/>
              <w:i/>
              <w:sz w:val="24"/>
              <w:szCs w:val="24"/>
            </w:rPr>
            <w:t>P. vivax</w:t>
          </w:r>
          <w:r>
            <w:rPr>
              <w:rFonts w:ascii="Times New Roman" w:eastAsia="Times New Roman" w:hAnsi="Times New Roman" w:cs="Times New Roman"/>
              <w:b w:val="0"/>
              <w:sz w:val="24"/>
              <w:szCs w:val="24"/>
            </w:rPr>
            <w:t xml:space="preserve"> sporozoites' ability to reinforce this immune response (boosting) (Herrera et al., 1997). In both tests, the animals produced high titers of specific antibodies capable of recognizing by immunofluorescence (IFAT) the native protein and stimulating the release of IFN-γ determined by the ELIspot technique.</w:t>
          </w:r>
        </w:p>
      </w:sdtContent>
    </w:sdt>
    <w:p w14:paraId="0C36C071" w14:textId="77777777"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sdt>
      <w:sdtPr>
        <w:tag w:val="goog_rdk_16"/>
        <w:id w:val="720179692"/>
      </w:sdtPr>
      <w:sdtContent>
        <w:p w14:paraId="2B816C92" w14:textId="39626F2D"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Simultaneously with these studies in Colombia, in the United States</w:t>
          </w:r>
          <w:r w:rsidR="005D1790">
            <w:rPr>
              <w:rFonts w:ascii="Times New Roman" w:eastAsia="Times New Roman" w:hAnsi="Times New Roman" w:cs="Times New Roman"/>
              <w:b w:val="0"/>
              <w:sz w:val="24"/>
              <w:szCs w:val="24"/>
            </w:rPr>
            <w:t>,</w:t>
          </w:r>
          <w:r>
            <w:rPr>
              <w:rFonts w:ascii="Times New Roman" w:eastAsia="Times New Roman" w:hAnsi="Times New Roman" w:cs="Times New Roman"/>
              <w:b w:val="0"/>
              <w:sz w:val="24"/>
              <w:szCs w:val="24"/>
            </w:rPr>
            <w:t xml:space="preserve"> the Walter Reed Institute (WRAIR) group in Silver Spring (MD) developed a chimeric recombinant protein that contains sequences of different variants of </w:t>
          </w:r>
          <w:r>
            <w:rPr>
              <w:rFonts w:ascii="Times New Roman" w:eastAsia="Times New Roman" w:hAnsi="Times New Roman" w:cs="Times New Roman"/>
              <w:b w:val="0"/>
              <w:i/>
              <w:sz w:val="24"/>
              <w:szCs w:val="24"/>
            </w:rPr>
            <w:t>P</w:t>
          </w:r>
          <w:r w:rsidR="005D1790">
            <w:rPr>
              <w:rFonts w:ascii="Times New Roman" w:eastAsia="Times New Roman" w:hAnsi="Times New Roman" w:cs="Times New Roman"/>
              <w:b w:val="0"/>
              <w:i/>
              <w:sz w:val="24"/>
              <w:szCs w:val="24"/>
            </w:rPr>
            <w:t>v</w:t>
          </w:r>
          <w:r>
            <w:rPr>
              <w:rFonts w:ascii="Times New Roman" w:eastAsia="Times New Roman" w:hAnsi="Times New Roman" w:cs="Times New Roman"/>
              <w:b w:val="0"/>
              <w:sz w:val="24"/>
              <w:szCs w:val="24"/>
            </w:rPr>
            <w:t xml:space="preserve">CS. The recombinant vaccine formulated in Montanide ISA </w:t>
          </w:r>
          <w:r>
            <w:rPr>
              <w:rFonts w:ascii="Times New Roman" w:eastAsia="Times New Roman" w:hAnsi="Times New Roman" w:cs="Times New Roman"/>
              <w:b w:val="0"/>
              <w:sz w:val="24"/>
              <w:szCs w:val="24"/>
            </w:rPr>
            <w:lastRenderedPageBreak/>
            <w:t>was highly immunogenic in mice, and sera recognized the CS protein from</w:t>
          </w:r>
          <w:r w:rsidR="005D1790">
            <w:rPr>
              <w:rFonts w:ascii="Times New Roman" w:eastAsia="Times New Roman" w:hAnsi="Times New Roman" w:cs="Times New Roman"/>
              <w:b w:val="0"/>
              <w:sz w:val="24"/>
              <w:szCs w:val="24"/>
            </w:rPr>
            <w:t xml:space="preserve"> </w:t>
          </w:r>
          <w:r w:rsidR="005D1790">
            <w:rPr>
              <w:rFonts w:ascii="Times New Roman" w:eastAsia="Times New Roman" w:hAnsi="Times New Roman" w:cs="Times New Roman"/>
              <w:b w:val="0"/>
              <w:i/>
              <w:sz w:val="24"/>
              <w:szCs w:val="24"/>
            </w:rPr>
            <w:t>P. vivax-</w:t>
          </w:r>
          <w:r w:rsidR="005D1790" w:rsidRPr="003F155D">
            <w:rPr>
              <w:rFonts w:ascii="Times New Roman" w:eastAsia="Times New Roman" w:hAnsi="Times New Roman" w:cs="Times New Roman"/>
              <w:b w:val="0"/>
              <w:sz w:val="24"/>
              <w:szCs w:val="24"/>
            </w:rPr>
            <w:t>infected</w:t>
          </w:r>
          <w:r w:rsidRPr="005D1790">
            <w:rPr>
              <w:rFonts w:ascii="Times New Roman" w:eastAsia="Times New Roman" w:hAnsi="Times New Roman" w:cs="Times New Roman"/>
              <w:b w:val="0"/>
              <w:sz w:val="24"/>
              <w:szCs w:val="24"/>
            </w:rPr>
            <w:t xml:space="preserve"> </w:t>
          </w:r>
          <w:r>
            <w:rPr>
              <w:rFonts w:ascii="Times New Roman" w:eastAsia="Times New Roman" w:hAnsi="Times New Roman" w:cs="Times New Roman"/>
              <w:b w:val="0"/>
              <w:sz w:val="24"/>
              <w:szCs w:val="24"/>
            </w:rPr>
            <w:t>individuals (Yadava et al., 2007).</w:t>
          </w:r>
        </w:p>
      </w:sdtContent>
    </w:sdt>
    <w:p w14:paraId="1F2ED563" w14:textId="77777777"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sdt>
      <w:sdtPr>
        <w:tag w:val="goog_rdk_17"/>
        <w:id w:val="-467742452"/>
      </w:sdtPr>
      <w:sdtContent>
        <w:p w14:paraId="62BD0138" w14:textId="125D2BD3"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Our group developed a new preclinical study to test </w:t>
          </w:r>
          <w:r w:rsidR="005D1790">
            <w:rPr>
              <w:rFonts w:ascii="Times New Roman" w:eastAsia="Times New Roman" w:hAnsi="Times New Roman" w:cs="Times New Roman"/>
              <w:b w:val="0"/>
              <w:sz w:val="24"/>
              <w:szCs w:val="24"/>
            </w:rPr>
            <w:t xml:space="preserve">the vaccine </w:t>
          </w:r>
          <w:r>
            <w:rPr>
              <w:rFonts w:ascii="Times New Roman" w:eastAsia="Times New Roman" w:hAnsi="Times New Roman" w:cs="Times New Roman"/>
              <w:b w:val="0"/>
              <w:sz w:val="24"/>
              <w:szCs w:val="24"/>
            </w:rPr>
            <w:t xml:space="preserve">immunogenicity in BALB/c mice and </w:t>
          </w:r>
          <w:r w:rsidRPr="003F155D">
            <w:rPr>
              <w:rFonts w:ascii="Times New Roman" w:eastAsia="Times New Roman" w:hAnsi="Times New Roman" w:cs="Times New Roman"/>
              <w:b w:val="0"/>
              <w:i/>
              <w:sz w:val="24"/>
              <w:szCs w:val="24"/>
            </w:rPr>
            <w:t>Aotus</w:t>
          </w:r>
          <w:r>
            <w:rPr>
              <w:rFonts w:ascii="Times New Roman" w:eastAsia="Times New Roman" w:hAnsi="Times New Roman" w:cs="Times New Roman"/>
              <w:b w:val="0"/>
              <w:sz w:val="24"/>
              <w:szCs w:val="24"/>
            </w:rPr>
            <w:t xml:space="preserve"> monkeys (Arevalo-Herrera et al., 2011a). For these studies, combinations of the three synthetic peptides corresponding to the amino (N), central (R), and carboxyl (C) regions of the CS protein were used, formulated in the adjuvants Montanide ISA 720 or Montanide ISA51. Both formulations were highly immunogenic in both species. Mice developed better antibody responses against C and R polypeptides, while N polypeptide was more immunogenic in primates. These studies stimulated progress towards the clinical development of this protein.</w:t>
          </w:r>
        </w:p>
      </w:sdtContent>
    </w:sdt>
    <w:p w14:paraId="07E49B69" w14:textId="77777777"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p w14:paraId="682ACB5B" w14:textId="767A441C" w:rsidR="00295EE9" w:rsidRDefault="00413EE2">
      <w:pPr>
        <w:pStyle w:val="Ttulo1"/>
        <w:tabs>
          <w:tab w:val="left" w:pos="455"/>
        </w:tabs>
        <w:spacing w:befor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3.4.5 </w:t>
      </w:r>
      <w:r w:rsidR="005D1790">
        <w:rPr>
          <w:rFonts w:ascii="Times New Roman" w:eastAsia="Times New Roman" w:hAnsi="Times New Roman" w:cs="Times New Roman"/>
          <w:i/>
          <w:sz w:val="24"/>
          <w:szCs w:val="24"/>
        </w:rPr>
        <w:t>P. vivax</w:t>
      </w:r>
      <w:r w:rsidR="005D1790">
        <w:rPr>
          <w:rFonts w:ascii="Times New Roman" w:eastAsia="Times New Roman" w:hAnsi="Times New Roman" w:cs="Times New Roman"/>
          <w:sz w:val="24"/>
          <w:szCs w:val="24"/>
        </w:rPr>
        <w:t xml:space="preserve"> CS protein p</w:t>
      </w:r>
      <w:r>
        <w:rPr>
          <w:rFonts w:ascii="Times New Roman" w:eastAsia="Times New Roman" w:hAnsi="Times New Roman" w:cs="Times New Roman"/>
          <w:sz w:val="24"/>
          <w:szCs w:val="24"/>
        </w:rPr>
        <w:t xml:space="preserve">hase I clinical trials </w:t>
      </w:r>
    </w:p>
    <w:p w14:paraId="4CC85573" w14:textId="77777777"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sdt>
      <w:sdtPr>
        <w:tag w:val="goog_rdk_18"/>
        <w:id w:val="716546939"/>
      </w:sdtPr>
      <w:sdtContent>
        <w:p w14:paraId="3C82EC20" w14:textId="67F65DD5"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Based on these results, the CIV decided to initiate Phase I clinical studies to determine the safety, tolerability, and immunogenicity of 3 different </w:t>
          </w:r>
          <w:r w:rsidR="005D1790">
            <w:rPr>
              <w:rFonts w:ascii="Times New Roman" w:eastAsia="Times New Roman" w:hAnsi="Times New Roman" w:cs="Times New Roman"/>
              <w:b w:val="0"/>
              <w:sz w:val="24"/>
              <w:szCs w:val="24"/>
            </w:rPr>
            <w:t xml:space="preserve">LSP </w:t>
          </w:r>
          <w:r>
            <w:rPr>
              <w:rFonts w:ascii="Times New Roman" w:eastAsia="Times New Roman" w:hAnsi="Times New Roman" w:cs="Times New Roman"/>
              <w:b w:val="0"/>
              <w:sz w:val="24"/>
              <w:szCs w:val="24"/>
            </w:rPr>
            <w:t xml:space="preserve">derived from the </w:t>
          </w:r>
          <w:r w:rsidRPr="003F155D">
            <w:rPr>
              <w:rFonts w:ascii="Times New Roman" w:eastAsia="Times New Roman" w:hAnsi="Times New Roman" w:cs="Times New Roman"/>
              <w:b w:val="0"/>
              <w:i/>
              <w:sz w:val="24"/>
              <w:szCs w:val="24"/>
            </w:rPr>
            <w:t>Pv</w:t>
          </w:r>
          <w:r>
            <w:rPr>
              <w:rFonts w:ascii="Times New Roman" w:eastAsia="Times New Roman" w:hAnsi="Times New Roman" w:cs="Times New Roman"/>
              <w:b w:val="0"/>
              <w:sz w:val="24"/>
              <w:szCs w:val="24"/>
            </w:rPr>
            <w:t>CS protein in human volunteers. More recently, clinical studies aimed at standardizing a method to infect healthy volunteers</w:t>
          </w:r>
          <w:r w:rsidR="005D1790">
            <w:rPr>
              <w:rFonts w:ascii="Times New Roman" w:eastAsia="Times New Roman" w:hAnsi="Times New Roman" w:cs="Times New Roman"/>
              <w:b w:val="0"/>
              <w:sz w:val="24"/>
              <w:szCs w:val="24"/>
            </w:rPr>
            <w:t xml:space="preserve"> w</w:t>
          </w:r>
          <w:r>
            <w:rPr>
              <w:rFonts w:ascii="Times New Roman" w:eastAsia="Times New Roman" w:hAnsi="Times New Roman" w:cs="Times New Roman"/>
              <w:b w:val="0"/>
              <w:sz w:val="24"/>
              <w:szCs w:val="24"/>
            </w:rPr>
            <w:t xml:space="preserve">ith viable sporozoites in preparation for the development of </w:t>
          </w:r>
          <w:r w:rsidR="005D1790">
            <w:rPr>
              <w:rFonts w:ascii="Times New Roman" w:eastAsia="Times New Roman" w:hAnsi="Times New Roman" w:cs="Times New Roman"/>
              <w:b w:val="0"/>
              <w:sz w:val="24"/>
              <w:szCs w:val="24"/>
            </w:rPr>
            <w:t xml:space="preserve">Phase II </w:t>
          </w:r>
          <w:r>
            <w:rPr>
              <w:rFonts w:ascii="Times New Roman" w:eastAsia="Times New Roman" w:hAnsi="Times New Roman" w:cs="Times New Roman"/>
              <w:b w:val="0"/>
              <w:sz w:val="24"/>
              <w:szCs w:val="24"/>
            </w:rPr>
            <w:t xml:space="preserve">trials </w:t>
          </w:r>
          <w:r w:rsidR="005D1790">
            <w:rPr>
              <w:rFonts w:ascii="Times New Roman" w:eastAsia="Times New Roman" w:hAnsi="Times New Roman" w:cs="Times New Roman"/>
              <w:b w:val="0"/>
              <w:sz w:val="24"/>
              <w:szCs w:val="24"/>
            </w:rPr>
            <w:t xml:space="preserve">to test vaccine </w:t>
          </w:r>
          <w:r>
            <w:rPr>
              <w:rFonts w:ascii="Times New Roman" w:eastAsia="Times New Roman" w:hAnsi="Times New Roman" w:cs="Times New Roman"/>
              <w:b w:val="0"/>
              <w:sz w:val="24"/>
              <w:szCs w:val="24"/>
            </w:rPr>
            <w:t xml:space="preserve">protective efficacy. </w:t>
          </w:r>
          <w:r w:rsidR="005D1790">
            <w:rPr>
              <w:rFonts w:ascii="Times New Roman" w:eastAsia="Times New Roman" w:hAnsi="Times New Roman" w:cs="Times New Roman"/>
              <w:b w:val="0"/>
              <w:sz w:val="24"/>
              <w:szCs w:val="24"/>
            </w:rPr>
            <w:t>Th</w:t>
          </w:r>
          <w:r w:rsidR="00E3326D">
            <w:rPr>
              <w:rFonts w:ascii="Times New Roman" w:eastAsia="Times New Roman" w:hAnsi="Times New Roman" w:cs="Times New Roman"/>
              <w:b w:val="0"/>
              <w:sz w:val="24"/>
              <w:szCs w:val="24"/>
            </w:rPr>
            <w:t>e</w:t>
          </w:r>
          <w:r w:rsidR="005D1790">
            <w:rPr>
              <w:rFonts w:ascii="Times New Roman" w:eastAsia="Times New Roman" w:hAnsi="Times New Roman" w:cs="Times New Roman"/>
              <w:b w:val="0"/>
              <w:sz w:val="24"/>
              <w:szCs w:val="24"/>
            </w:rPr>
            <w:t>se trials were monitore</w:t>
          </w:r>
          <w:r w:rsidR="00E3326D">
            <w:rPr>
              <w:rFonts w:ascii="Times New Roman" w:eastAsia="Times New Roman" w:hAnsi="Times New Roman" w:cs="Times New Roman"/>
              <w:b w:val="0"/>
              <w:sz w:val="24"/>
              <w:szCs w:val="24"/>
            </w:rPr>
            <w:t>d</w:t>
          </w:r>
          <w:r w:rsidR="005D1790">
            <w:rPr>
              <w:rFonts w:ascii="Times New Roman" w:eastAsia="Times New Roman" w:hAnsi="Times New Roman" w:cs="Times New Roman"/>
              <w:b w:val="0"/>
              <w:sz w:val="24"/>
              <w:szCs w:val="24"/>
            </w:rPr>
            <w:t xml:space="preserve"> by the </w:t>
          </w:r>
          <w:r>
            <w:rPr>
              <w:rFonts w:ascii="Times New Roman" w:eastAsia="Times New Roman" w:hAnsi="Times New Roman" w:cs="Times New Roman"/>
              <w:b w:val="0"/>
              <w:sz w:val="24"/>
              <w:szCs w:val="24"/>
            </w:rPr>
            <w:t xml:space="preserve">WHO </w:t>
          </w:r>
          <w:r w:rsidR="005D1790">
            <w:rPr>
              <w:rFonts w:ascii="Times New Roman" w:eastAsia="Times New Roman" w:hAnsi="Times New Roman" w:cs="Times New Roman"/>
              <w:b w:val="0"/>
              <w:sz w:val="24"/>
              <w:szCs w:val="24"/>
            </w:rPr>
            <w:t>and</w:t>
          </w:r>
          <w:r>
            <w:rPr>
              <w:rFonts w:ascii="Times New Roman" w:eastAsia="Times New Roman" w:hAnsi="Times New Roman" w:cs="Times New Roman"/>
              <w:b w:val="0"/>
              <w:sz w:val="24"/>
              <w:szCs w:val="24"/>
            </w:rPr>
            <w:t xml:space="preserve"> financially supported</w:t>
          </w:r>
          <w:r w:rsidR="005D1790">
            <w:rPr>
              <w:rFonts w:ascii="Times New Roman" w:eastAsia="Times New Roman" w:hAnsi="Times New Roman" w:cs="Times New Roman"/>
              <w:b w:val="0"/>
              <w:sz w:val="24"/>
              <w:szCs w:val="24"/>
            </w:rPr>
            <w:t xml:space="preserve"> by Colciencias</w:t>
          </w:r>
          <w:r>
            <w:rPr>
              <w:rFonts w:ascii="Times New Roman" w:eastAsia="Times New Roman" w:hAnsi="Times New Roman" w:cs="Times New Roman"/>
              <w:b w:val="0"/>
              <w:sz w:val="24"/>
              <w:szCs w:val="24"/>
            </w:rPr>
            <w:t>, the Ministry of Social Protection, the National Institute of Health of the United States (NIH / NIAID)</w:t>
          </w:r>
          <w:r w:rsidR="005D1790">
            <w:rPr>
              <w:rFonts w:ascii="Times New Roman" w:eastAsia="Times New Roman" w:hAnsi="Times New Roman" w:cs="Times New Roman"/>
              <w:b w:val="0"/>
              <w:sz w:val="24"/>
              <w:szCs w:val="24"/>
            </w:rPr>
            <w:t>; and</w:t>
          </w:r>
          <w:r>
            <w:rPr>
              <w:rFonts w:ascii="Times New Roman" w:eastAsia="Times New Roman" w:hAnsi="Times New Roman" w:cs="Times New Roman"/>
              <w:b w:val="0"/>
              <w:sz w:val="24"/>
              <w:szCs w:val="24"/>
            </w:rPr>
            <w:t xml:space="preserve"> are briefly described below.</w:t>
          </w:r>
        </w:p>
      </w:sdtContent>
    </w:sdt>
    <w:p w14:paraId="05A96F2E" w14:textId="77777777"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sdt>
      <w:sdtPr>
        <w:tag w:val="goog_rdk_19"/>
        <w:id w:val="378203289"/>
      </w:sdtPr>
      <w:sdtContent>
        <w:p w14:paraId="501AEC3C" w14:textId="77777777" w:rsidR="00295EE9" w:rsidRDefault="00413EE2">
          <w:pPr>
            <w:pStyle w:val="Ttulo1"/>
            <w:tabs>
              <w:tab w:val="left" w:pos="455"/>
            </w:tabs>
            <w:spacing w:before="0"/>
            <w:jc w:val="both"/>
            <w:rPr>
              <w:rFonts w:ascii="Times New Roman" w:eastAsia="Times New Roman" w:hAnsi="Times New Roman" w:cs="Times New Roman"/>
              <w:b w:val="0"/>
              <w:sz w:val="24"/>
              <w:szCs w:val="24"/>
              <w:u w:val="single"/>
            </w:rPr>
          </w:pPr>
          <w:r>
            <w:rPr>
              <w:rFonts w:ascii="Times New Roman" w:eastAsia="Times New Roman" w:hAnsi="Times New Roman" w:cs="Times New Roman"/>
              <w:b w:val="0"/>
              <w:sz w:val="24"/>
              <w:szCs w:val="24"/>
              <w:u w:val="single"/>
            </w:rPr>
            <w:t xml:space="preserve">First Phase </w:t>
          </w:r>
          <w:proofErr w:type="spellStart"/>
          <w:r>
            <w:rPr>
              <w:rFonts w:ascii="Times New Roman" w:eastAsia="Times New Roman" w:hAnsi="Times New Roman" w:cs="Times New Roman"/>
              <w:b w:val="0"/>
              <w:sz w:val="24"/>
              <w:szCs w:val="24"/>
              <w:u w:val="single"/>
            </w:rPr>
            <w:t>Ia</w:t>
          </w:r>
          <w:proofErr w:type="spellEnd"/>
          <w:r>
            <w:rPr>
              <w:rFonts w:ascii="Times New Roman" w:eastAsia="Times New Roman" w:hAnsi="Times New Roman" w:cs="Times New Roman"/>
              <w:b w:val="0"/>
              <w:sz w:val="24"/>
              <w:szCs w:val="24"/>
              <w:u w:val="single"/>
            </w:rPr>
            <w:t xml:space="preserve"> clinical trial</w:t>
          </w:r>
        </w:p>
      </w:sdtContent>
    </w:sdt>
    <w:p w14:paraId="33E5A04D" w14:textId="77777777"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sdt>
      <w:sdtPr>
        <w:tag w:val="goog_rdk_20"/>
        <w:id w:val="464311215"/>
      </w:sdtPr>
      <w:sdtContent>
        <w:p w14:paraId="0B437009" w14:textId="1F3DC040" w:rsidR="00295EE9" w:rsidRDefault="005D1790">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The</w:t>
          </w:r>
          <w:r w:rsidR="00413EE2">
            <w:rPr>
              <w:rFonts w:ascii="Times New Roman" w:eastAsia="Times New Roman" w:hAnsi="Times New Roman" w:cs="Times New Roman"/>
              <w:b w:val="0"/>
              <w:sz w:val="24"/>
              <w:szCs w:val="24"/>
            </w:rPr>
            <w:t xml:space="preserve"> safety, tolerability, and immunogenicity of </w:t>
          </w:r>
          <w:r w:rsidR="00413EE2" w:rsidRPr="003F155D">
            <w:rPr>
              <w:rFonts w:ascii="Times New Roman" w:eastAsia="Times New Roman" w:hAnsi="Times New Roman" w:cs="Times New Roman"/>
              <w:b w:val="0"/>
              <w:i/>
              <w:sz w:val="24"/>
              <w:szCs w:val="24"/>
            </w:rPr>
            <w:t>Pv</w:t>
          </w:r>
          <w:r w:rsidR="00413EE2">
            <w:rPr>
              <w:rFonts w:ascii="Times New Roman" w:eastAsia="Times New Roman" w:hAnsi="Times New Roman" w:cs="Times New Roman"/>
              <w:b w:val="0"/>
              <w:sz w:val="24"/>
              <w:szCs w:val="24"/>
            </w:rPr>
            <w:t xml:space="preserve">CS-derived </w:t>
          </w:r>
          <w:r>
            <w:rPr>
              <w:rFonts w:ascii="Times New Roman" w:eastAsia="Times New Roman" w:hAnsi="Times New Roman" w:cs="Times New Roman"/>
              <w:b w:val="0"/>
              <w:sz w:val="24"/>
              <w:szCs w:val="24"/>
            </w:rPr>
            <w:t xml:space="preserve">LSPs </w:t>
          </w:r>
          <w:r w:rsidR="00413EE2">
            <w:rPr>
              <w:rFonts w:ascii="Times New Roman" w:eastAsia="Times New Roman" w:hAnsi="Times New Roman" w:cs="Times New Roman"/>
              <w:b w:val="0"/>
              <w:sz w:val="24"/>
              <w:szCs w:val="24"/>
            </w:rPr>
            <w:t>were evaluated</w:t>
          </w:r>
          <w:r>
            <w:rPr>
              <w:rFonts w:ascii="Times New Roman" w:eastAsia="Times New Roman" w:hAnsi="Times New Roman" w:cs="Times New Roman"/>
              <w:b w:val="0"/>
              <w:sz w:val="24"/>
              <w:szCs w:val="24"/>
            </w:rPr>
            <w:t xml:space="preserve"> in a</w:t>
          </w:r>
          <w:r w:rsidR="00413EE2">
            <w:rPr>
              <w:rFonts w:ascii="Times New Roman" w:eastAsia="Times New Roman" w:hAnsi="Times New Roman" w:cs="Times New Roman"/>
              <w:b w:val="0"/>
              <w:sz w:val="24"/>
              <w:szCs w:val="24"/>
            </w:rPr>
            <w:t xml:space="preserve"> randomized, double-blind study. Sixty-nine healthy volunteers without exposure to malaria who met the inclusion criteria were immunized with three synthetic peptides corresponding to different regions (Amino = N; Central = R, Carboxyl = C) of the </w:t>
          </w:r>
          <w:r w:rsidR="00413EE2" w:rsidRPr="003F155D">
            <w:rPr>
              <w:rFonts w:ascii="Times New Roman" w:eastAsia="Times New Roman" w:hAnsi="Times New Roman" w:cs="Times New Roman"/>
              <w:b w:val="0"/>
              <w:i/>
              <w:sz w:val="24"/>
              <w:szCs w:val="24"/>
            </w:rPr>
            <w:t>P</w:t>
          </w:r>
          <w:r w:rsidRPr="003F155D">
            <w:rPr>
              <w:rFonts w:ascii="Times New Roman" w:eastAsia="Times New Roman" w:hAnsi="Times New Roman" w:cs="Times New Roman"/>
              <w:b w:val="0"/>
              <w:i/>
              <w:sz w:val="24"/>
              <w:szCs w:val="24"/>
            </w:rPr>
            <w:t>v</w:t>
          </w:r>
          <w:r w:rsidR="00413EE2">
            <w:rPr>
              <w:rFonts w:ascii="Times New Roman" w:eastAsia="Times New Roman" w:hAnsi="Times New Roman" w:cs="Times New Roman"/>
              <w:b w:val="0"/>
              <w:sz w:val="24"/>
              <w:szCs w:val="24"/>
            </w:rPr>
            <w:t xml:space="preserve">CS protein </w:t>
          </w:r>
          <w:r>
            <w:rPr>
              <w:rFonts w:ascii="Times New Roman" w:eastAsia="Times New Roman" w:hAnsi="Times New Roman" w:cs="Times New Roman"/>
              <w:b w:val="0"/>
              <w:sz w:val="24"/>
              <w:szCs w:val="24"/>
            </w:rPr>
            <w:t xml:space="preserve">formulated </w:t>
          </w:r>
          <w:r w:rsidR="00413EE2">
            <w:rPr>
              <w:rFonts w:ascii="Times New Roman" w:eastAsia="Times New Roman" w:hAnsi="Times New Roman" w:cs="Times New Roman"/>
              <w:b w:val="0"/>
              <w:sz w:val="24"/>
              <w:szCs w:val="24"/>
            </w:rPr>
            <w:t>in the adjuvant Montanide ISA720 (</w:t>
          </w:r>
          <w:proofErr w:type="spellStart"/>
          <w:r w:rsidR="00413EE2">
            <w:rPr>
              <w:rFonts w:ascii="Times New Roman" w:eastAsia="Times New Roman" w:hAnsi="Times New Roman" w:cs="Times New Roman"/>
              <w:b w:val="0"/>
              <w:sz w:val="24"/>
              <w:szCs w:val="24"/>
            </w:rPr>
            <w:t>Seppic</w:t>
          </w:r>
          <w:proofErr w:type="spellEnd"/>
          <w:r w:rsidR="00413EE2">
            <w:rPr>
              <w:rFonts w:ascii="Times New Roman" w:eastAsia="Times New Roman" w:hAnsi="Times New Roman" w:cs="Times New Roman"/>
              <w:b w:val="0"/>
              <w:sz w:val="24"/>
              <w:szCs w:val="24"/>
            </w:rPr>
            <w:t xml:space="preserve">, </w:t>
          </w:r>
          <w:proofErr w:type="spellStart"/>
          <w:r w:rsidR="00413EE2">
            <w:rPr>
              <w:rFonts w:ascii="Times New Roman" w:eastAsia="Times New Roman" w:hAnsi="Times New Roman" w:cs="Times New Roman"/>
              <w:b w:val="0"/>
              <w:sz w:val="24"/>
              <w:szCs w:val="24"/>
            </w:rPr>
            <w:t>Inc</w:t>
          </w:r>
          <w:proofErr w:type="spellEnd"/>
          <w:r w:rsidR="00413EE2">
            <w:rPr>
              <w:rFonts w:ascii="Times New Roman" w:eastAsia="Times New Roman" w:hAnsi="Times New Roman" w:cs="Times New Roman"/>
              <w:b w:val="0"/>
              <w:sz w:val="24"/>
              <w:szCs w:val="24"/>
            </w:rPr>
            <w:t xml:space="preserve">). The three peptides administered in staggered doses of 10 µg, 30 µg, and 100 µg were safe, well-tolerated, and highly immunogenic (Herrera et al., 2005). The volunteers had minor signs and symptoms at the injection site, and none developed any serious or severe adverse event (AE). Although there were differences in the titers of antibodies against the different peptides, all the individuals </w:t>
          </w:r>
          <w:r w:rsidR="00E3326D">
            <w:rPr>
              <w:rFonts w:ascii="Times New Roman" w:eastAsia="Times New Roman" w:hAnsi="Times New Roman" w:cs="Times New Roman"/>
              <w:b w:val="0"/>
              <w:sz w:val="24"/>
              <w:szCs w:val="24"/>
            </w:rPr>
            <w:t xml:space="preserve">were </w:t>
          </w:r>
          <w:r w:rsidR="00413EE2">
            <w:rPr>
              <w:rFonts w:ascii="Times New Roman" w:eastAsia="Times New Roman" w:hAnsi="Times New Roman" w:cs="Times New Roman"/>
              <w:b w:val="0"/>
              <w:sz w:val="24"/>
              <w:szCs w:val="24"/>
            </w:rPr>
            <w:t>seroconverted (ELISA), and the antibodies recognized the native CS protein in sporozoites (IFAT)</w:t>
          </w:r>
          <w:r w:rsidR="00E3326D">
            <w:rPr>
              <w:rFonts w:ascii="Times New Roman" w:eastAsia="Times New Roman" w:hAnsi="Times New Roman" w:cs="Times New Roman"/>
              <w:b w:val="0"/>
              <w:sz w:val="24"/>
              <w:szCs w:val="24"/>
            </w:rPr>
            <w:t>. They</w:t>
          </w:r>
          <w:r>
            <w:rPr>
              <w:rFonts w:ascii="Times New Roman" w:eastAsia="Times New Roman" w:hAnsi="Times New Roman" w:cs="Times New Roman"/>
              <w:b w:val="0"/>
              <w:sz w:val="24"/>
              <w:szCs w:val="24"/>
            </w:rPr>
            <w:t xml:space="preserve"> demonstrated their</w:t>
          </w:r>
          <w:r w:rsidR="00413EE2">
            <w:rPr>
              <w:rFonts w:ascii="Times New Roman" w:eastAsia="Times New Roman" w:hAnsi="Times New Roman" w:cs="Times New Roman"/>
              <w:b w:val="0"/>
              <w:sz w:val="24"/>
              <w:szCs w:val="24"/>
            </w:rPr>
            <w:t xml:space="preserve"> ability to block sporozoites' invasion into </w:t>
          </w:r>
          <w:r>
            <w:rPr>
              <w:rFonts w:ascii="Times New Roman" w:eastAsia="Times New Roman" w:hAnsi="Times New Roman" w:cs="Times New Roman"/>
              <w:b w:val="0"/>
              <w:sz w:val="24"/>
              <w:szCs w:val="24"/>
            </w:rPr>
            <w:t>viable</w:t>
          </w:r>
          <w:r w:rsidR="00413EE2">
            <w:rPr>
              <w:rFonts w:ascii="Times New Roman" w:eastAsia="Times New Roman" w:hAnsi="Times New Roman" w:cs="Times New Roman"/>
              <w:b w:val="0"/>
              <w:sz w:val="24"/>
              <w:szCs w:val="24"/>
            </w:rPr>
            <w:t xml:space="preserve"> liver cells (ISI).</w:t>
          </w:r>
        </w:p>
      </w:sdtContent>
    </w:sdt>
    <w:p w14:paraId="352DB661" w14:textId="77777777"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sdt>
      <w:sdtPr>
        <w:tag w:val="goog_rdk_21"/>
        <w:id w:val="1507796144"/>
      </w:sdtPr>
      <w:sdtContent>
        <w:p w14:paraId="35BA680D" w14:textId="5408649C"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Our group </w:t>
          </w:r>
          <w:r w:rsidR="005D1790">
            <w:rPr>
              <w:rFonts w:ascii="Times New Roman" w:eastAsia="Times New Roman" w:hAnsi="Times New Roman" w:cs="Times New Roman"/>
              <w:b w:val="0"/>
              <w:sz w:val="24"/>
              <w:szCs w:val="24"/>
            </w:rPr>
            <w:t>then subsequently performed</w:t>
          </w:r>
          <w:r>
            <w:rPr>
              <w:rFonts w:ascii="Times New Roman" w:eastAsia="Times New Roman" w:hAnsi="Times New Roman" w:cs="Times New Roman"/>
              <w:b w:val="0"/>
              <w:sz w:val="24"/>
              <w:szCs w:val="24"/>
            </w:rPr>
            <w:t xml:space="preserve"> a study </w:t>
          </w:r>
          <w:r w:rsidR="005D1790">
            <w:rPr>
              <w:rFonts w:ascii="Times New Roman" w:eastAsia="Times New Roman" w:hAnsi="Times New Roman" w:cs="Times New Roman"/>
              <w:b w:val="0"/>
              <w:sz w:val="24"/>
              <w:szCs w:val="24"/>
            </w:rPr>
            <w:t xml:space="preserve">on </w:t>
          </w:r>
          <w:r>
            <w:rPr>
              <w:rFonts w:ascii="Times New Roman" w:eastAsia="Times New Roman" w:hAnsi="Times New Roman" w:cs="Times New Roman"/>
              <w:b w:val="0"/>
              <w:sz w:val="24"/>
              <w:szCs w:val="24"/>
            </w:rPr>
            <w:t xml:space="preserve">the cellular </w:t>
          </w:r>
          <w:r w:rsidR="005D1790">
            <w:rPr>
              <w:rFonts w:ascii="Times New Roman" w:eastAsia="Times New Roman" w:hAnsi="Times New Roman" w:cs="Times New Roman"/>
              <w:b w:val="0"/>
              <w:sz w:val="24"/>
              <w:szCs w:val="24"/>
            </w:rPr>
            <w:t xml:space="preserve">and humoral </w:t>
          </w:r>
          <w:r>
            <w:rPr>
              <w:rFonts w:ascii="Times New Roman" w:eastAsia="Times New Roman" w:hAnsi="Times New Roman" w:cs="Times New Roman"/>
              <w:b w:val="0"/>
              <w:sz w:val="24"/>
              <w:szCs w:val="24"/>
            </w:rPr>
            <w:t>immune response</w:t>
          </w:r>
          <w:r w:rsidR="005D1790">
            <w:rPr>
              <w:rFonts w:ascii="Times New Roman" w:eastAsia="Times New Roman" w:hAnsi="Times New Roman" w:cs="Times New Roman"/>
              <w:b w:val="0"/>
              <w:sz w:val="24"/>
              <w:szCs w:val="24"/>
            </w:rPr>
            <w:t>s</w:t>
          </w:r>
          <w:r>
            <w:rPr>
              <w:rFonts w:ascii="Times New Roman" w:eastAsia="Times New Roman" w:hAnsi="Times New Roman" w:cs="Times New Roman"/>
              <w:b w:val="0"/>
              <w:sz w:val="24"/>
              <w:szCs w:val="24"/>
            </w:rPr>
            <w:t xml:space="preserve"> in 21 of the 69 patients in this clinical trial (Arevalo-Herrera et al., 2011b). The antibodies were predominantly IgG1 and IgG3 isotypes. They recogni</w:t>
          </w:r>
          <w:r w:rsidR="005D1790">
            <w:rPr>
              <w:rFonts w:ascii="Times New Roman" w:eastAsia="Times New Roman" w:hAnsi="Times New Roman" w:cs="Times New Roman"/>
              <w:b w:val="0"/>
              <w:sz w:val="24"/>
              <w:szCs w:val="24"/>
            </w:rPr>
            <w:t>zed</w:t>
          </w:r>
          <w:r>
            <w:rPr>
              <w:rFonts w:ascii="Times New Roman" w:eastAsia="Times New Roman" w:hAnsi="Times New Roman" w:cs="Times New Roman"/>
              <w:b w:val="0"/>
              <w:sz w:val="24"/>
              <w:szCs w:val="24"/>
            </w:rPr>
            <w:t xml:space="preserve"> </w:t>
          </w:r>
          <w:r w:rsidR="005D1790">
            <w:rPr>
              <w:rFonts w:ascii="Times New Roman" w:eastAsia="Times New Roman" w:hAnsi="Times New Roman" w:cs="Times New Roman"/>
              <w:b w:val="0"/>
              <w:sz w:val="24"/>
              <w:szCs w:val="24"/>
            </w:rPr>
            <w:t xml:space="preserve">some </w:t>
          </w:r>
          <w:r>
            <w:rPr>
              <w:rFonts w:ascii="Times New Roman" w:eastAsia="Times New Roman" w:hAnsi="Times New Roman" w:cs="Times New Roman"/>
              <w:b w:val="0"/>
              <w:sz w:val="24"/>
              <w:szCs w:val="24"/>
            </w:rPr>
            <w:t xml:space="preserve">parasitic </w:t>
          </w:r>
          <w:r w:rsidR="005D1790">
            <w:rPr>
              <w:rFonts w:ascii="Times New Roman" w:eastAsia="Times New Roman" w:hAnsi="Times New Roman" w:cs="Times New Roman"/>
              <w:b w:val="0"/>
              <w:sz w:val="24"/>
              <w:szCs w:val="24"/>
            </w:rPr>
            <w:t xml:space="preserve">protein domains </w:t>
          </w:r>
          <w:r>
            <w:rPr>
              <w:rFonts w:ascii="Times New Roman" w:eastAsia="Times New Roman" w:hAnsi="Times New Roman" w:cs="Times New Roman"/>
              <w:b w:val="0"/>
              <w:sz w:val="24"/>
              <w:szCs w:val="24"/>
            </w:rPr>
            <w:t>(IFAT) and partially blocked sporozoite invasion into hepatocyte lines in vitro.</w:t>
          </w:r>
          <w:r w:rsidR="005D1790">
            <w:rPr>
              <w:rFonts w:ascii="Times New Roman" w:eastAsia="Times New Roman" w:hAnsi="Times New Roman" w:cs="Times New Roman"/>
              <w:b w:val="0"/>
              <w:sz w:val="24"/>
              <w:szCs w:val="24"/>
            </w:rPr>
            <w:t xml:space="preserve"> Most of the volunteers displayed a</w:t>
          </w:r>
          <w:r>
            <w:rPr>
              <w:rFonts w:ascii="Times New Roman" w:eastAsia="Times New Roman" w:hAnsi="Times New Roman" w:cs="Times New Roman"/>
              <w:b w:val="0"/>
              <w:sz w:val="24"/>
              <w:szCs w:val="24"/>
            </w:rPr>
            <w:t xml:space="preserve"> high antibody response, </w:t>
          </w:r>
          <w:r w:rsidR="005D1790">
            <w:rPr>
              <w:rFonts w:ascii="Times New Roman" w:eastAsia="Times New Roman" w:hAnsi="Times New Roman" w:cs="Times New Roman"/>
              <w:b w:val="0"/>
              <w:sz w:val="24"/>
              <w:szCs w:val="24"/>
            </w:rPr>
            <w:t>t</w:t>
          </w:r>
          <w:r>
            <w:rPr>
              <w:rFonts w:ascii="Times New Roman" w:eastAsia="Times New Roman" w:hAnsi="Times New Roman" w:cs="Times New Roman"/>
              <w:b w:val="0"/>
              <w:sz w:val="24"/>
              <w:szCs w:val="24"/>
            </w:rPr>
            <w:t>ransmission-blocking activity, and the induction of IFN-γ production in vitro by the peripheral blood mononuclear cells</w:t>
          </w:r>
          <w:r w:rsidR="005D1790">
            <w:rPr>
              <w:rFonts w:ascii="Times New Roman" w:eastAsia="Times New Roman" w:hAnsi="Times New Roman" w:cs="Times New Roman"/>
              <w:b w:val="0"/>
              <w:sz w:val="24"/>
              <w:szCs w:val="24"/>
            </w:rPr>
            <w:t xml:space="preserve">, thus </w:t>
          </w:r>
          <w:r>
            <w:rPr>
              <w:rFonts w:ascii="Times New Roman" w:eastAsia="Times New Roman" w:hAnsi="Times New Roman" w:cs="Times New Roman"/>
              <w:b w:val="0"/>
              <w:sz w:val="24"/>
              <w:szCs w:val="24"/>
            </w:rPr>
            <w:t>provid</w:t>
          </w:r>
          <w:r w:rsidR="005D1790">
            <w:rPr>
              <w:rFonts w:ascii="Times New Roman" w:eastAsia="Times New Roman" w:hAnsi="Times New Roman" w:cs="Times New Roman"/>
              <w:b w:val="0"/>
              <w:sz w:val="24"/>
              <w:szCs w:val="24"/>
            </w:rPr>
            <w:t>ing</w:t>
          </w:r>
          <w:r>
            <w:rPr>
              <w:rFonts w:ascii="Times New Roman" w:eastAsia="Times New Roman" w:hAnsi="Times New Roman" w:cs="Times New Roman"/>
              <w:b w:val="0"/>
              <w:sz w:val="24"/>
              <w:szCs w:val="24"/>
            </w:rPr>
            <w:t xml:space="preserve"> evidence for further studies. Therefore, the </w:t>
          </w:r>
          <w:r w:rsidR="005D1790">
            <w:rPr>
              <w:rFonts w:ascii="Times New Roman" w:eastAsia="Times New Roman" w:hAnsi="Times New Roman" w:cs="Times New Roman"/>
              <w:b w:val="0"/>
              <w:sz w:val="24"/>
              <w:szCs w:val="24"/>
            </w:rPr>
            <w:t xml:space="preserve">success of this </w:t>
          </w:r>
          <w:r>
            <w:rPr>
              <w:rFonts w:ascii="Times New Roman" w:eastAsia="Times New Roman" w:hAnsi="Times New Roman" w:cs="Times New Roman"/>
              <w:b w:val="0"/>
              <w:sz w:val="24"/>
              <w:szCs w:val="24"/>
            </w:rPr>
            <w:t xml:space="preserve">first phase </w:t>
          </w:r>
          <w:r w:rsidR="005D1790">
            <w:rPr>
              <w:rFonts w:ascii="Times New Roman" w:eastAsia="Times New Roman" w:hAnsi="Times New Roman" w:cs="Times New Roman"/>
              <w:b w:val="0"/>
              <w:sz w:val="24"/>
              <w:szCs w:val="24"/>
            </w:rPr>
            <w:t>I</w:t>
          </w:r>
          <w:r>
            <w:rPr>
              <w:rFonts w:ascii="Times New Roman" w:eastAsia="Times New Roman" w:hAnsi="Times New Roman" w:cs="Times New Roman"/>
              <w:b w:val="0"/>
              <w:sz w:val="24"/>
              <w:szCs w:val="24"/>
            </w:rPr>
            <w:t xml:space="preserve"> clinical trial was successful</w:t>
          </w:r>
          <w:r w:rsidR="005D1790">
            <w:rPr>
              <w:rFonts w:ascii="Times New Roman" w:eastAsia="Times New Roman" w:hAnsi="Times New Roman" w:cs="Times New Roman"/>
              <w:b w:val="0"/>
              <w:sz w:val="24"/>
              <w:szCs w:val="24"/>
            </w:rPr>
            <w:t xml:space="preserve"> prompted</w:t>
          </w:r>
          <w:r>
            <w:rPr>
              <w:rFonts w:ascii="Times New Roman" w:eastAsia="Times New Roman" w:hAnsi="Times New Roman" w:cs="Times New Roman"/>
              <w:b w:val="0"/>
              <w:sz w:val="24"/>
              <w:szCs w:val="24"/>
            </w:rPr>
            <w:t xml:space="preserve"> a new trial to optimize the vaccine formulation (Herrera et al., 2011a).</w:t>
          </w:r>
        </w:p>
      </w:sdtContent>
    </w:sdt>
    <w:p w14:paraId="4B369922" w14:textId="77777777"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sdt>
      <w:sdtPr>
        <w:tag w:val="goog_rdk_22"/>
        <w:id w:val="-921644465"/>
      </w:sdtPr>
      <w:sdtContent>
        <w:p w14:paraId="089D8219" w14:textId="77777777" w:rsidR="00295EE9" w:rsidRDefault="00413EE2">
          <w:pPr>
            <w:pStyle w:val="Ttulo1"/>
            <w:tabs>
              <w:tab w:val="left" w:pos="455"/>
            </w:tabs>
            <w:spacing w:before="0"/>
            <w:jc w:val="both"/>
            <w:rPr>
              <w:rFonts w:ascii="Times New Roman" w:eastAsia="Times New Roman" w:hAnsi="Times New Roman" w:cs="Times New Roman"/>
              <w:b w:val="0"/>
              <w:sz w:val="24"/>
              <w:szCs w:val="24"/>
              <w:u w:val="single"/>
            </w:rPr>
          </w:pPr>
          <w:r>
            <w:rPr>
              <w:rFonts w:ascii="Times New Roman" w:eastAsia="Times New Roman" w:hAnsi="Times New Roman" w:cs="Times New Roman"/>
              <w:b w:val="0"/>
              <w:sz w:val="24"/>
              <w:szCs w:val="24"/>
              <w:u w:val="single"/>
            </w:rPr>
            <w:t xml:space="preserve">Second Phase </w:t>
          </w:r>
          <w:proofErr w:type="spellStart"/>
          <w:r>
            <w:rPr>
              <w:rFonts w:ascii="Times New Roman" w:eastAsia="Times New Roman" w:hAnsi="Times New Roman" w:cs="Times New Roman"/>
              <w:b w:val="0"/>
              <w:sz w:val="24"/>
              <w:szCs w:val="24"/>
              <w:u w:val="single"/>
            </w:rPr>
            <w:t>Ia</w:t>
          </w:r>
          <w:proofErr w:type="spellEnd"/>
          <w:r>
            <w:rPr>
              <w:rFonts w:ascii="Times New Roman" w:eastAsia="Times New Roman" w:hAnsi="Times New Roman" w:cs="Times New Roman"/>
              <w:b w:val="0"/>
              <w:sz w:val="24"/>
              <w:szCs w:val="24"/>
              <w:u w:val="single"/>
            </w:rPr>
            <w:t xml:space="preserve"> clinical trial with combined peptides</w:t>
          </w:r>
        </w:p>
      </w:sdtContent>
    </w:sdt>
    <w:p w14:paraId="1D94BD45" w14:textId="77777777"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sdt>
      <w:sdtPr>
        <w:tag w:val="goog_rdk_23"/>
        <w:id w:val="2034537464"/>
      </w:sdtPr>
      <w:sdtContent>
        <w:p w14:paraId="6E2DBEC7" w14:textId="30C63D52"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A study was designed in which the safety, tolerability, and immunogenicity of the mixture of L</w:t>
          </w:r>
          <w:r w:rsidR="005D1790">
            <w:rPr>
              <w:rFonts w:ascii="Times New Roman" w:eastAsia="Times New Roman" w:hAnsi="Times New Roman" w:cs="Times New Roman"/>
              <w:b w:val="0"/>
              <w:sz w:val="24"/>
              <w:szCs w:val="24"/>
            </w:rPr>
            <w:t>SP</w:t>
          </w:r>
          <w:r>
            <w:rPr>
              <w:rFonts w:ascii="Times New Roman" w:eastAsia="Times New Roman" w:hAnsi="Times New Roman" w:cs="Times New Roman"/>
              <w:b w:val="0"/>
              <w:sz w:val="24"/>
              <w:szCs w:val="24"/>
            </w:rPr>
            <w:t xml:space="preserve"> formulated in two of the most potent adjuvants available at the moment for use in humans were determined: Montanide ISA-720 and Montanide ISA-51 (</w:t>
          </w:r>
          <w:proofErr w:type="spellStart"/>
          <w:r>
            <w:rPr>
              <w:rFonts w:ascii="Times New Roman" w:eastAsia="Times New Roman" w:hAnsi="Times New Roman" w:cs="Times New Roman"/>
              <w:b w:val="0"/>
              <w:sz w:val="24"/>
              <w:szCs w:val="24"/>
            </w:rPr>
            <w:t>Seppic</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Inc</w:t>
          </w:r>
          <w:proofErr w:type="spellEnd"/>
          <w:r>
            <w:rPr>
              <w:rFonts w:ascii="Times New Roman" w:eastAsia="Times New Roman" w:hAnsi="Times New Roman" w:cs="Times New Roman"/>
              <w:b w:val="0"/>
              <w:sz w:val="24"/>
              <w:szCs w:val="24"/>
            </w:rPr>
            <w:t xml:space="preserve">) (Herrera et al., </w:t>
          </w:r>
          <w:r>
            <w:rPr>
              <w:rFonts w:ascii="Times New Roman" w:eastAsia="Times New Roman" w:hAnsi="Times New Roman" w:cs="Times New Roman"/>
              <w:b w:val="0"/>
              <w:sz w:val="24"/>
              <w:szCs w:val="24"/>
            </w:rPr>
            <w:lastRenderedPageBreak/>
            <w:t>2011a). This clinical trial was proposed to identify which of these two adjuvants generated a better formulation to be used in subsequent Phase II trials.</w:t>
          </w:r>
        </w:p>
      </w:sdtContent>
    </w:sdt>
    <w:p w14:paraId="6BFCD9C4" w14:textId="77777777"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sdt>
      <w:sdtPr>
        <w:tag w:val="goog_rdk_24"/>
        <w:id w:val="7262301"/>
      </w:sdtPr>
      <w:sdtContent>
        <w:p w14:paraId="5E3B2F9C" w14:textId="5DF06E54"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For this trial, 40 healthy volunteers not previously exposed to malaria were randomized to receive three injections of placebo or the mixture of synthetic peptides N, R, and </w:t>
          </w:r>
          <w:proofErr w:type="spellStart"/>
          <w:r>
            <w:rPr>
              <w:rFonts w:ascii="Times New Roman" w:eastAsia="Times New Roman" w:hAnsi="Times New Roman" w:cs="Times New Roman"/>
              <w:b w:val="0"/>
              <w:sz w:val="24"/>
              <w:szCs w:val="24"/>
            </w:rPr>
            <w:t>C at</w:t>
          </w:r>
          <w:proofErr w:type="spellEnd"/>
          <w:r>
            <w:rPr>
              <w:rFonts w:ascii="Times New Roman" w:eastAsia="Times New Roman" w:hAnsi="Times New Roman" w:cs="Times New Roman"/>
              <w:b w:val="0"/>
              <w:sz w:val="24"/>
              <w:szCs w:val="24"/>
            </w:rPr>
            <w:t xml:space="preserve"> doses of 50 µg or 100 µg/dose/peptide formulated in </w:t>
          </w:r>
          <w:r w:rsidR="005D1790">
            <w:rPr>
              <w:rFonts w:ascii="Times New Roman" w:eastAsia="Times New Roman" w:hAnsi="Times New Roman" w:cs="Times New Roman"/>
              <w:b w:val="0"/>
              <w:sz w:val="24"/>
              <w:szCs w:val="24"/>
            </w:rPr>
            <w:t xml:space="preserve">the </w:t>
          </w:r>
          <w:r>
            <w:rPr>
              <w:rFonts w:ascii="Times New Roman" w:eastAsia="Times New Roman" w:hAnsi="Times New Roman" w:cs="Times New Roman"/>
              <w:b w:val="0"/>
              <w:sz w:val="24"/>
              <w:szCs w:val="24"/>
            </w:rPr>
            <w:t>Montanide adjuvants</w:t>
          </w:r>
          <w:r w:rsidR="005D1790">
            <w:rPr>
              <w:rFonts w:ascii="Times New Roman" w:eastAsia="Times New Roman" w:hAnsi="Times New Roman" w:cs="Times New Roman"/>
              <w:b w:val="0"/>
              <w:sz w:val="24"/>
              <w:szCs w:val="24"/>
            </w:rPr>
            <w:t xml:space="preserve"> already</w:t>
          </w:r>
          <w:r>
            <w:rPr>
              <w:rFonts w:ascii="Times New Roman" w:eastAsia="Times New Roman" w:hAnsi="Times New Roman" w:cs="Times New Roman"/>
              <w:b w:val="0"/>
              <w:sz w:val="24"/>
              <w:szCs w:val="24"/>
            </w:rPr>
            <w:t xml:space="preserve"> described. The first immunization consisted of a mixture of the N + C peptides. The second and third immunizations were mixtures of the N + C + R peptides, and the trial was designed as a controlled, randomized, double-blind, step-dose clinical study. Once again, the vaccines were well tolerated, and there was no assoc</w:t>
          </w:r>
          <w:r w:rsidR="00E3326D">
            <w:rPr>
              <w:rFonts w:ascii="Times New Roman" w:eastAsia="Times New Roman" w:hAnsi="Times New Roman" w:cs="Times New Roman"/>
              <w:b w:val="0"/>
              <w:sz w:val="24"/>
              <w:szCs w:val="24"/>
            </w:rPr>
            <w:t>iation with serious or severe AE</w:t>
          </w:r>
          <w:r>
            <w:rPr>
              <w:rFonts w:ascii="Times New Roman" w:eastAsia="Times New Roman" w:hAnsi="Times New Roman" w:cs="Times New Roman"/>
              <w:b w:val="0"/>
              <w:sz w:val="24"/>
              <w:szCs w:val="24"/>
            </w:rPr>
            <w:t>.</w:t>
          </w:r>
        </w:p>
      </w:sdtContent>
    </w:sdt>
    <w:p w14:paraId="1F9E53CF" w14:textId="77777777"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sdt>
      <w:sdtPr>
        <w:tag w:val="goog_rdk_25"/>
        <w:id w:val="-388116078"/>
      </w:sdtPr>
      <w:sdtContent>
        <w:p w14:paraId="1801E167" w14:textId="77777777"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The antibody response determined by ELISA again showed seroconversion in all individuals, but peptide N, as in the previous test, induced earlier antibodies and higher titers. Although the response against peptides C and R appeared later, 97% of the volunteers responded against these peptides after the second immunization. The confirmation of the safety, tolerability, and immunogenicity of these formulations stimulated the initiation of studies oriented to establishing an infectious challenge model with sporozoites to be used in trials of the protective efficacy of the vaccine.</w:t>
          </w:r>
        </w:p>
      </w:sdtContent>
    </w:sdt>
    <w:p w14:paraId="1B30DE8C" w14:textId="77777777"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p w14:paraId="3CD66831" w14:textId="77777777" w:rsidR="00295EE9" w:rsidRDefault="00413EE2">
      <w:pPr>
        <w:pStyle w:val="Ttulo1"/>
        <w:tabs>
          <w:tab w:val="left" w:pos="455"/>
        </w:tabs>
        <w:spacing w:before="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3.4.6 Infectious challenge models for </w:t>
      </w:r>
      <w:r>
        <w:rPr>
          <w:rFonts w:ascii="Times New Roman" w:eastAsia="Times New Roman" w:hAnsi="Times New Roman" w:cs="Times New Roman"/>
          <w:i/>
          <w:sz w:val="24"/>
          <w:szCs w:val="24"/>
        </w:rPr>
        <w:t>P. falciparum</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P. vivax</w:t>
      </w:r>
    </w:p>
    <w:p w14:paraId="0867F6A5" w14:textId="77777777"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sdt>
      <w:sdtPr>
        <w:tag w:val="goog_rdk_26"/>
        <w:id w:val="685022215"/>
      </w:sdtPr>
      <w:sdtContent>
        <w:p w14:paraId="176DDF6D" w14:textId="0D7D921C"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The possibility of infecting human volunteers experimentally with the malaria parasite has been a practice that has been carried out for 100 years (Grassi et al., 1899) (Fairley, 1947). </w:t>
          </w:r>
          <w:r w:rsidR="005D1790">
            <w:rPr>
              <w:rFonts w:ascii="Times New Roman" w:eastAsia="Times New Roman" w:hAnsi="Times New Roman" w:cs="Times New Roman"/>
              <w:b w:val="0"/>
              <w:i/>
              <w:sz w:val="24"/>
              <w:szCs w:val="24"/>
            </w:rPr>
            <w:t>P. vivax</w:t>
          </w:r>
          <w:r w:rsidR="005D1790">
            <w:rPr>
              <w:rFonts w:ascii="Times New Roman" w:eastAsia="Times New Roman" w:hAnsi="Times New Roman" w:cs="Times New Roman"/>
              <w:b w:val="0"/>
              <w:sz w:val="24"/>
              <w:szCs w:val="24"/>
            </w:rPr>
            <w:t xml:space="preserve"> i</w:t>
          </w:r>
          <w:r>
            <w:rPr>
              <w:rFonts w:ascii="Times New Roman" w:eastAsia="Times New Roman" w:hAnsi="Times New Roman" w:cs="Times New Roman"/>
              <w:b w:val="0"/>
              <w:sz w:val="24"/>
              <w:szCs w:val="24"/>
            </w:rPr>
            <w:t xml:space="preserve">nfection was routinely </w:t>
          </w:r>
          <w:r w:rsidR="005D1790">
            <w:rPr>
              <w:rFonts w:ascii="Times New Roman" w:eastAsia="Times New Roman" w:hAnsi="Times New Roman" w:cs="Times New Roman"/>
              <w:b w:val="0"/>
              <w:sz w:val="24"/>
              <w:szCs w:val="24"/>
            </w:rPr>
            <w:t xml:space="preserve">done </w:t>
          </w:r>
          <w:r>
            <w:rPr>
              <w:rFonts w:ascii="Times New Roman" w:eastAsia="Times New Roman" w:hAnsi="Times New Roman" w:cs="Times New Roman"/>
              <w:b w:val="0"/>
              <w:sz w:val="24"/>
              <w:szCs w:val="24"/>
            </w:rPr>
            <w:t>as a treatment for neurosyphilis ("malaria-therapy") during the 1950s-60s (Glynn et al., 1995). Later, a challenge model with</w:t>
          </w:r>
          <w:r>
            <w:rPr>
              <w:rFonts w:ascii="Times New Roman" w:eastAsia="Times New Roman" w:hAnsi="Times New Roman" w:cs="Times New Roman"/>
              <w:b w:val="0"/>
              <w:i/>
              <w:sz w:val="24"/>
              <w:szCs w:val="24"/>
            </w:rPr>
            <w:t xml:space="preserve"> P. falciparum</w:t>
          </w:r>
          <w:r>
            <w:rPr>
              <w:rFonts w:ascii="Times New Roman" w:eastAsia="Times New Roman" w:hAnsi="Times New Roman" w:cs="Times New Roman"/>
              <w:b w:val="0"/>
              <w:sz w:val="24"/>
              <w:szCs w:val="24"/>
            </w:rPr>
            <w:t xml:space="preserve"> and </w:t>
          </w:r>
          <w:r>
            <w:rPr>
              <w:rFonts w:ascii="Times New Roman" w:eastAsia="Times New Roman" w:hAnsi="Times New Roman" w:cs="Times New Roman"/>
              <w:b w:val="0"/>
              <w:i/>
              <w:sz w:val="24"/>
              <w:szCs w:val="24"/>
            </w:rPr>
            <w:t>P. vivax</w:t>
          </w:r>
          <w:r>
            <w:rPr>
              <w:rFonts w:ascii="Times New Roman" w:eastAsia="Times New Roman" w:hAnsi="Times New Roman" w:cs="Times New Roman"/>
              <w:b w:val="0"/>
              <w:sz w:val="24"/>
              <w:szCs w:val="24"/>
            </w:rPr>
            <w:t xml:space="preserve"> sporozoites was developed and used to test the protective efficacy of the radiation attenuated sporozoite vaccine (Clyde, 1975; Clyde et al., 1973; Egan et al., 1993; Herrington et al., 1991; </w:t>
          </w:r>
          <w:proofErr w:type="spellStart"/>
          <w:r>
            <w:rPr>
              <w:rFonts w:ascii="Times New Roman" w:eastAsia="Times New Roman" w:hAnsi="Times New Roman" w:cs="Times New Roman"/>
              <w:b w:val="0"/>
              <w:sz w:val="24"/>
              <w:szCs w:val="24"/>
            </w:rPr>
            <w:t>Rieckmann</w:t>
          </w:r>
          <w:proofErr w:type="spellEnd"/>
          <w:r>
            <w:rPr>
              <w:rFonts w:ascii="Times New Roman" w:eastAsia="Times New Roman" w:hAnsi="Times New Roman" w:cs="Times New Roman"/>
              <w:b w:val="0"/>
              <w:sz w:val="24"/>
              <w:szCs w:val="24"/>
            </w:rPr>
            <w:t xml:space="preserve"> et al., 1979). The </w:t>
          </w:r>
          <w:r>
            <w:rPr>
              <w:rFonts w:ascii="Times New Roman" w:eastAsia="Times New Roman" w:hAnsi="Times New Roman" w:cs="Times New Roman"/>
              <w:b w:val="0"/>
              <w:i/>
              <w:sz w:val="24"/>
              <w:szCs w:val="24"/>
            </w:rPr>
            <w:t>P. falciparum</w:t>
          </w:r>
          <w:r>
            <w:rPr>
              <w:rFonts w:ascii="Times New Roman" w:eastAsia="Times New Roman" w:hAnsi="Times New Roman" w:cs="Times New Roman"/>
              <w:b w:val="0"/>
              <w:sz w:val="24"/>
              <w:szCs w:val="24"/>
            </w:rPr>
            <w:t xml:space="preserve"> challenge model has been used extensively to determine the protective efficacy of various vaccines in major research centers around the world: the United States Naval Medical Research Center (NMRC) (Rockville, MD) under the direction of Dr. S. Hoffman (Hoffman et al., 2002), the Center for Clinical Vaccinology and Tropical Medicine, Oxford University (Walther et al., 2005) and the Department of Medical Microbiology of the Nijmegen University Medical Center, The Netherlands. However, the challenge with </w:t>
          </w:r>
          <w:r>
            <w:rPr>
              <w:rFonts w:ascii="Times New Roman" w:eastAsia="Times New Roman" w:hAnsi="Times New Roman" w:cs="Times New Roman"/>
              <w:b w:val="0"/>
              <w:i/>
              <w:sz w:val="24"/>
              <w:szCs w:val="24"/>
            </w:rPr>
            <w:t>P. vivax</w:t>
          </w:r>
          <w:r>
            <w:rPr>
              <w:rFonts w:ascii="Times New Roman" w:eastAsia="Times New Roman" w:hAnsi="Times New Roman" w:cs="Times New Roman"/>
              <w:b w:val="0"/>
              <w:sz w:val="24"/>
              <w:szCs w:val="24"/>
            </w:rPr>
            <w:t xml:space="preserve"> sporozoites has not been reported in the last three decades. For this reason, the CIV has invested significant effort in developing this system within biosafety control conditions, protection of volunteers, and statistical significance.</w:t>
          </w:r>
        </w:p>
      </w:sdtContent>
    </w:sdt>
    <w:p w14:paraId="6D211703" w14:textId="77777777" w:rsidR="00295EE9" w:rsidRDefault="00295EE9">
      <w:pPr>
        <w:pStyle w:val="Ttulo1"/>
        <w:tabs>
          <w:tab w:val="left" w:pos="455"/>
        </w:tabs>
        <w:spacing w:before="0"/>
        <w:jc w:val="both"/>
        <w:rPr>
          <w:rFonts w:ascii="Times New Roman" w:eastAsia="Times New Roman" w:hAnsi="Times New Roman" w:cs="Times New Roman"/>
          <w:b w:val="0"/>
          <w:sz w:val="24"/>
          <w:szCs w:val="24"/>
        </w:rPr>
      </w:pPr>
    </w:p>
    <w:p w14:paraId="297CB3B2" w14:textId="27409C0A" w:rsidR="00295EE9" w:rsidRDefault="00413EE2">
      <w:pPr>
        <w:pStyle w:val="Ttulo1"/>
        <w:tabs>
          <w:tab w:val="left" w:pos="455"/>
        </w:tabs>
        <w:spacing w:before="0"/>
        <w:jc w:val="both"/>
        <w:rPr>
          <w:rFonts w:ascii="Times New Roman" w:eastAsia="Times New Roman" w:hAnsi="Times New Roman" w:cs="Times New Roman"/>
          <w:sz w:val="24"/>
          <w:szCs w:val="24"/>
        </w:rPr>
      </w:pPr>
      <w:bookmarkStart w:id="8" w:name="_heading=h.2670nfp3uz0d" w:colFirst="0" w:colLast="0"/>
      <w:bookmarkEnd w:id="8"/>
      <w:r>
        <w:rPr>
          <w:rFonts w:ascii="Times New Roman" w:eastAsia="Times New Roman" w:hAnsi="Times New Roman" w:cs="Times New Roman"/>
          <w:sz w:val="24"/>
          <w:szCs w:val="24"/>
        </w:rPr>
        <w:t xml:space="preserve">3.4.7. Standardization of a </w:t>
      </w:r>
      <w:r w:rsidR="005D1790">
        <w:rPr>
          <w:rFonts w:ascii="Times New Roman" w:eastAsia="Times New Roman" w:hAnsi="Times New Roman" w:cs="Times New Roman"/>
          <w:sz w:val="24"/>
          <w:szCs w:val="24"/>
        </w:rPr>
        <w:t xml:space="preserve">challenge </w:t>
      </w:r>
      <w:r>
        <w:rPr>
          <w:rFonts w:ascii="Times New Roman" w:eastAsia="Times New Roman" w:hAnsi="Times New Roman" w:cs="Times New Roman"/>
          <w:sz w:val="24"/>
          <w:szCs w:val="24"/>
        </w:rPr>
        <w:t xml:space="preserve">model with </w:t>
      </w:r>
      <w:r>
        <w:rPr>
          <w:rFonts w:ascii="Times New Roman" w:eastAsia="Times New Roman" w:hAnsi="Times New Roman" w:cs="Times New Roman"/>
          <w:i/>
          <w:sz w:val="24"/>
          <w:szCs w:val="24"/>
        </w:rPr>
        <w:t>P. vivax</w:t>
      </w:r>
      <w:r>
        <w:rPr>
          <w:rFonts w:ascii="Times New Roman" w:eastAsia="Times New Roman" w:hAnsi="Times New Roman" w:cs="Times New Roman"/>
          <w:sz w:val="24"/>
          <w:szCs w:val="24"/>
        </w:rPr>
        <w:t xml:space="preserve"> sporozoites</w:t>
      </w:r>
    </w:p>
    <w:p w14:paraId="300672D4" w14:textId="77777777"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sdt>
      <w:sdtPr>
        <w:tag w:val="goog_rdk_27"/>
        <w:id w:val="389076206"/>
      </w:sdtPr>
      <w:sdtContent>
        <w:p w14:paraId="02700D94" w14:textId="52C56462"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Due to the lack of continuous</w:t>
          </w:r>
          <w:r w:rsidR="005D1790">
            <w:rPr>
              <w:rFonts w:ascii="Times New Roman" w:eastAsia="Times New Roman" w:hAnsi="Times New Roman" w:cs="Times New Roman"/>
              <w:b w:val="0"/>
              <w:sz w:val="24"/>
              <w:szCs w:val="24"/>
            </w:rPr>
            <w:t xml:space="preserve"> </w:t>
          </w:r>
          <w:r w:rsidR="005D1790">
            <w:rPr>
              <w:rFonts w:ascii="Times New Roman" w:eastAsia="Times New Roman" w:hAnsi="Times New Roman" w:cs="Times New Roman"/>
              <w:b w:val="0"/>
              <w:i/>
              <w:sz w:val="24"/>
              <w:szCs w:val="24"/>
            </w:rPr>
            <w:t>P. vivax</w:t>
          </w:r>
          <w:r>
            <w:rPr>
              <w:rFonts w:ascii="Times New Roman" w:eastAsia="Times New Roman" w:hAnsi="Times New Roman" w:cs="Times New Roman"/>
              <w:b w:val="0"/>
              <w:sz w:val="24"/>
              <w:szCs w:val="24"/>
            </w:rPr>
            <w:t xml:space="preserve"> </w:t>
          </w:r>
          <w:r w:rsidRPr="003F155D">
            <w:rPr>
              <w:rFonts w:ascii="Times New Roman" w:eastAsia="Times New Roman" w:hAnsi="Times New Roman" w:cs="Times New Roman"/>
              <w:b w:val="0"/>
              <w:i/>
              <w:sz w:val="24"/>
              <w:szCs w:val="24"/>
            </w:rPr>
            <w:t>in-vitro</w:t>
          </w:r>
          <w:r>
            <w:rPr>
              <w:rFonts w:ascii="Times New Roman" w:eastAsia="Times New Roman" w:hAnsi="Times New Roman" w:cs="Times New Roman"/>
              <w:b w:val="0"/>
              <w:sz w:val="24"/>
              <w:szCs w:val="24"/>
            </w:rPr>
            <w:t xml:space="preserve"> cultures, the infection procedure has been standardized using field isolates from infected patients to feed </w:t>
          </w:r>
          <w:r>
            <w:rPr>
              <w:rFonts w:ascii="Times New Roman" w:eastAsia="Times New Roman" w:hAnsi="Times New Roman" w:cs="Times New Roman"/>
              <w:b w:val="0"/>
              <w:i/>
              <w:sz w:val="24"/>
              <w:szCs w:val="24"/>
            </w:rPr>
            <w:t xml:space="preserve">An. Albimanus </w:t>
          </w:r>
          <w:r>
            <w:rPr>
              <w:rFonts w:ascii="Times New Roman" w:eastAsia="Times New Roman" w:hAnsi="Times New Roman" w:cs="Times New Roman"/>
              <w:b w:val="0"/>
              <w:sz w:val="24"/>
              <w:szCs w:val="24"/>
            </w:rPr>
            <w:t xml:space="preserve">mosquitoes adapted to laboratory conditions in the insectaries of the CIV in Cali. Using these mosquitoes, their susceptibility to experimental infection by different </w:t>
          </w:r>
          <w:r>
            <w:rPr>
              <w:rFonts w:ascii="Times New Roman" w:eastAsia="Times New Roman" w:hAnsi="Times New Roman" w:cs="Times New Roman"/>
              <w:b w:val="0"/>
              <w:i/>
              <w:sz w:val="24"/>
              <w:szCs w:val="24"/>
            </w:rPr>
            <w:t>Plasmodium</w:t>
          </w:r>
          <w:r>
            <w:rPr>
              <w:rFonts w:ascii="Times New Roman" w:eastAsia="Times New Roman" w:hAnsi="Times New Roman" w:cs="Times New Roman"/>
              <w:b w:val="0"/>
              <w:sz w:val="24"/>
              <w:szCs w:val="24"/>
            </w:rPr>
            <w:t xml:space="preserve"> species was determined, achieving the establishment of optimal conditions to achieve experimental infections (Hurtado et al., 1997). In a first challenge clinical trial, 17 out of 18 volunteers were successfully infected using </w:t>
          </w:r>
          <w:r>
            <w:rPr>
              <w:rFonts w:ascii="Times New Roman" w:eastAsia="Times New Roman" w:hAnsi="Times New Roman" w:cs="Times New Roman"/>
              <w:b w:val="0"/>
              <w:i/>
              <w:sz w:val="24"/>
              <w:szCs w:val="24"/>
            </w:rPr>
            <w:t>P. vivax</w:t>
          </w:r>
          <w:r>
            <w:rPr>
              <w:rFonts w:ascii="Times New Roman" w:eastAsia="Times New Roman" w:hAnsi="Times New Roman" w:cs="Times New Roman"/>
              <w:b w:val="0"/>
              <w:sz w:val="24"/>
              <w:szCs w:val="24"/>
            </w:rPr>
            <w:t xml:space="preserve"> sporozoites administered by biting batches of 2 to 10 mosquitoes. All infected volunteers developed pre-patent periods between 9-11 days, determined by the thick blood smear (TBS) and PCR. All volunteers were treated immediately after the diagnosis was confirmed. Volunteers were closely followed for early detection of </w:t>
          </w:r>
          <w:r w:rsidR="005D1790">
            <w:rPr>
              <w:rFonts w:ascii="Times New Roman" w:eastAsia="Times New Roman" w:hAnsi="Times New Roman" w:cs="Times New Roman"/>
              <w:b w:val="0"/>
              <w:sz w:val="24"/>
              <w:szCs w:val="24"/>
            </w:rPr>
            <w:t>AEs</w:t>
          </w:r>
          <w:r>
            <w:rPr>
              <w:rFonts w:ascii="Times New Roman" w:eastAsia="Times New Roman" w:hAnsi="Times New Roman" w:cs="Times New Roman"/>
              <w:b w:val="0"/>
              <w:sz w:val="24"/>
              <w:szCs w:val="24"/>
            </w:rPr>
            <w:t xml:space="preserve">, which </w:t>
          </w:r>
          <w:r w:rsidR="005D1790">
            <w:rPr>
              <w:rFonts w:ascii="Times New Roman" w:eastAsia="Times New Roman" w:hAnsi="Times New Roman" w:cs="Times New Roman"/>
              <w:b w:val="0"/>
              <w:sz w:val="24"/>
              <w:szCs w:val="24"/>
            </w:rPr>
            <w:t xml:space="preserve">were </w:t>
          </w:r>
          <w:r>
            <w:rPr>
              <w:rFonts w:ascii="Times New Roman" w:eastAsia="Times New Roman" w:hAnsi="Times New Roman" w:cs="Times New Roman"/>
              <w:b w:val="0"/>
              <w:sz w:val="24"/>
              <w:szCs w:val="24"/>
            </w:rPr>
            <w:t xml:space="preserve">most frequently related </w:t>
          </w:r>
          <w:r>
            <w:rPr>
              <w:rFonts w:ascii="Times New Roman" w:eastAsia="Times New Roman" w:hAnsi="Times New Roman" w:cs="Times New Roman"/>
              <w:b w:val="0"/>
              <w:sz w:val="24"/>
              <w:szCs w:val="24"/>
            </w:rPr>
            <w:lastRenderedPageBreak/>
            <w:t xml:space="preserve">to mosquito bites, were mild, and resolved within 24 and 72 hours (Herrera et al., 2009a; Herrera et al., 2009b). A second challenge clinical trial determined the reproducibility of </w:t>
          </w:r>
          <w:r>
            <w:rPr>
              <w:rFonts w:ascii="Times New Roman" w:eastAsia="Times New Roman" w:hAnsi="Times New Roman" w:cs="Times New Roman"/>
              <w:b w:val="0"/>
              <w:i/>
              <w:sz w:val="24"/>
              <w:szCs w:val="24"/>
            </w:rPr>
            <w:t>P. vivax</w:t>
          </w:r>
          <w:r>
            <w:rPr>
              <w:rFonts w:ascii="Times New Roman" w:eastAsia="Times New Roman" w:hAnsi="Times New Roman" w:cs="Times New Roman"/>
              <w:b w:val="0"/>
              <w:sz w:val="24"/>
              <w:szCs w:val="24"/>
            </w:rPr>
            <w:t xml:space="preserve"> infection. In this trial, 24 healthy volunteers were randomly assigned to groups 1, 2, and 3, who were challenged with 3 ± one mosquito bites infected with three different parasites' isolates. The infection occurred this time in all volunteers with pre-patent periods similar to those of the first study, confirming the challenge system's reliability (</w:t>
          </w:r>
          <w:proofErr w:type="spellStart"/>
          <w:r>
            <w:rPr>
              <w:rFonts w:ascii="Times New Roman" w:eastAsia="Times New Roman" w:hAnsi="Times New Roman" w:cs="Times New Roman"/>
              <w:b w:val="0"/>
              <w:sz w:val="24"/>
              <w:szCs w:val="24"/>
            </w:rPr>
            <w:t>Solarte</w:t>
          </w:r>
          <w:proofErr w:type="spellEnd"/>
          <w:r>
            <w:rPr>
              <w:rFonts w:ascii="Times New Roman" w:eastAsia="Times New Roman" w:hAnsi="Times New Roman" w:cs="Times New Roman"/>
              <w:b w:val="0"/>
              <w:sz w:val="24"/>
              <w:szCs w:val="24"/>
            </w:rPr>
            <w:t xml:space="preserve"> et al., 2011). Again, the volunteers were treated as soon as the peripheral blood infection was diagnosed.</w:t>
          </w:r>
        </w:p>
      </w:sdtContent>
    </w:sdt>
    <w:p w14:paraId="499153A8" w14:textId="61582ECE" w:rsidR="005D1790" w:rsidRDefault="00413EE2" w:rsidP="00F3077C">
      <w:pPr>
        <w:pStyle w:val="Ttulo1"/>
        <w:tabs>
          <w:tab w:val="left" w:pos="455"/>
        </w:tabs>
        <w:spacing w:before="0"/>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 xml:space="preserve"> </w:t>
      </w:r>
    </w:p>
    <w:p w14:paraId="67431F2F" w14:textId="77777777" w:rsidR="00295EE9" w:rsidRDefault="00413EE2">
      <w:pPr>
        <w:pStyle w:val="Ttulo1"/>
        <w:tabs>
          <w:tab w:val="left" w:pos="455"/>
        </w:tabs>
        <w:spacing w:befor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SCIENTIFIC JUSTIFICATION. </w:t>
      </w:r>
    </w:p>
    <w:p w14:paraId="15102F09" w14:textId="77777777"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sdt>
      <w:sdtPr>
        <w:tag w:val="goog_rdk_28"/>
        <w:id w:val="371735692"/>
      </w:sdtPr>
      <w:sdtContent>
        <w:p w14:paraId="28E92165" w14:textId="02D8C70C"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Except for the African continent, most of the world's endemic areas, including Colombia, present simultaneous transmission of both </w:t>
          </w:r>
          <w:r>
            <w:rPr>
              <w:rFonts w:ascii="Times New Roman" w:eastAsia="Times New Roman" w:hAnsi="Times New Roman" w:cs="Times New Roman"/>
              <w:b w:val="0"/>
              <w:i/>
              <w:sz w:val="24"/>
              <w:szCs w:val="24"/>
            </w:rPr>
            <w:t>P. falciparum</w:t>
          </w:r>
          <w:r>
            <w:rPr>
              <w:rFonts w:ascii="Times New Roman" w:eastAsia="Times New Roman" w:hAnsi="Times New Roman" w:cs="Times New Roman"/>
              <w:b w:val="0"/>
              <w:sz w:val="24"/>
              <w:szCs w:val="24"/>
            </w:rPr>
            <w:t xml:space="preserve"> and </w:t>
          </w:r>
          <w:r>
            <w:rPr>
              <w:rFonts w:ascii="Times New Roman" w:eastAsia="Times New Roman" w:hAnsi="Times New Roman" w:cs="Times New Roman"/>
              <w:b w:val="0"/>
              <w:i/>
              <w:sz w:val="24"/>
              <w:szCs w:val="24"/>
            </w:rPr>
            <w:t>P. vivax</w:t>
          </w:r>
          <w:r>
            <w:rPr>
              <w:rFonts w:ascii="Times New Roman" w:eastAsia="Times New Roman" w:hAnsi="Times New Roman" w:cs="Times New Roman"/>
              <w:b w:val="0"/>
              <w:sz w:val="24"/>
              <w:szCs w:val="24"/>
            </w:rPr>
            <w:t xml:space="preserve">. For this reason, despite the important and valuable advances in the development of vaccines against </w:t>
          </w:r>
          <w:r>
            <w:rPr>
              <w:rFonts w:ascii="Times New Roman" w:eastAsia="Times New Roman" w:hAnsi="Times New Roman" w:cs="Times New Roman"/>
              <w:b w:val="0"/>
              <w:i/>
              <w:sz w:val="24"/>
              <w:szCs w:val="24"/>
            </w:rPr>
            <w:t>P. falciparum</w:t>
          </w:r>
          <w:r>
            <w:rPr>
              <w:rFonts w:ascii="Times New Roman" w:eastAsia="Times New Roman" w:hAnsi="Times New Roman" w:cs="Times New Roman"/>
              <w:b w:val="0"/>
              <w:sz w:val="24"/>
              <w:szCs w:val="24"/>
            </w:rPr>
            <w:t xml:space="preserve">, identification and production of antigenic components of </w:t>
          </w:r>
          <w:r>
            <w:rPr>
              <w:rFonts w:ascii="Times New Roman" w:eastAsia="Times New Roman" w:hAnsi="Times New Roman" w:cs="Times New Roman"/>
              <w:b w:val="0"/>
              <w:i/>
              <w:sz w:val="24"/>
              <w:szCs w:val="24"/>
            </w:rPr>
            <w:t>P. vivax</w:t>
          </w:r>
          <w:r>
            <w:rPr>
              <w:rFonts w:ascii="Times New Roman" w:eastAsia="Times New Roman" w:hAnsi="Times New Roman" w:cs="Times New Roman"/>
              <w:b w:val="0"/>
              <w:sz w:val="24"/>
              <w:szCs w:val="24"/>
            </w:rPr>
            <w:t xml:space="preserve"> are required both for specific monovalent vaccines and for the production of multi-species vaccines. </w:t>
          </w:r>
          <w:r w:rsidR="00E3326D">
            <w:rPr>
              <w:rFonts w:ascii="Times New Roman" w:eastAsia="Times New Roman" w:hAnsi="Times New Roman" w:cs="Times New Roman"/>
              <w:b w:val="0"/>
              <w:sz w:val="24"/>
              <w:szCs w:val="24"/>
            </w:rPr>
            <w:t>Considerab</w:t>
          </w:r>
          <w:r>
            <w:rPr>
              <w:rFonts w:ascii="Times New Roman" w:eastAsia="Times New Roman" w:hAnsi="Times New Roman" w:cs="Times New Roman"/>
              <w:b w:val="0"/>
              <w:sz w:val="24"/>
              <w:szCs w:val="24"/>
            </w:rPr>
            <w:t xml:space="preserve">le evidence indicates the feasibility of developing a vaccine against malaria. First, permanent exposure to malaria infections in endemic areas induces significant levels of immunity that prevent the development of severe and complicated malaria, and although this does not </w:t>
          </w:r>
          <w:r w:rsidR="00E3326D">
            <w:rPr>
              <w:rFonts w:ascii="Times New Roman" w:eastAsia="Times New Roman" w:hAnsi="Times New Roman" w:cs="Times New Roman"/>
              <w:b w:val="0"/>
              <w:sz w:val="24"/>
              <w:szCs w:val="24"/>
            </w:rPr>
            <w:t>entir</w:t>
          </w:r>
          <w:r>
            <w:rPr>
              <w:rFonts w:ascii="Times New Roman" w:eastAsia="Times New Roman" w:hAnsi="Times New Roman" w:cs="Times New Roman"/>
              <w:b w:val="0"/>
              <w:sz w:val="24"/>
              <w:szCs w:val="24"/>
            </w:rPr>
            <w:t xml:space="preserve">ely prevent them against </w:t>
          </w:r>
          <w:r w:rsidR="00E3326D">
            <w:rPr>
              <w:rFonts w:ascii="Times New Roman" w:eastAsia="Times New Roman" w:hAnsi="Times New Roman" w:cs="Times New Roman"/>
              <w:b w:val="0"/>
              <w:sz w:val="24"/>
              <w:szCs w:val="24"/>
            </w:rPr>
            <w:t>disease</w:t>
          </w:r>
          <w:r>
            <w:rPr>
              <w:rFonts w:ascii="Times New Roman" w:eastAsia="Times New Roman" w:hAnsi="Times New Roman" w:cs="Times New Roman"/>
              <w:b w:val="0"/>
              <w:sz w:val="24"/>
              <w:szCs w:val="24"/>
            </w:rPr>
            <w:t>, it significantly decreases mortality from malaria (</w:t>
          </w:r>
          <w:proofErr w:type="spellStart"/>
          <w:r>
            <w:rPr>
              <w:rFonts w:ascii="Times New Roman" w:eastAsia="Times New Roman" w:hAnsi="Times New Roman" w:cs="Times New Roman"/>
              <w:b w:val="0"/>
              <w:sz w:val="24"/>
              <w:szCs w:val="24"/>
            </w:rPr>
            <w:t>Cattani</w:t>
          </w:r>
          <w:proofErr w:type="spellEnd"/>
          <w:r>
            <w:rPr>
              <w:rFonts w:ascii="Times New Roman" w:eastAsia="Times New Roman" w:hAnsi="Times New Roman" w:cs="Times New Roman"/>
              <w:b w:val="0"/>
              <w:sz w:val="24"/>
              <w:szCs w:val="24"/>
            </w:rPr>
            <w:t xml:space="preserve"> et al., 1986a; </w:t>
          </w:r>
          <w:proofErr w:type="spellStart"/>
          <w:r>
            <w:rPr>
              <w:rFonts w:ascii="Times New Roman" w:eastAsia="Times New Roman" w:hAnsi="Times New Roman" w:cs="Times New Roman"/>
              <w:b w:val="0"/>
              <w:sz w:val="24"/>
              <w:szCs w:val="24"/>
            </w:rPr>
            <w:t>Gunewardena</w:t>
          </w:r>
          <w:proofErr w:type="spellEnd"/>
          <w:r>
            <w:rPr>
              <w:rFonts w:ascii="Times New Roman" w:eastAsia="Times New Roman" w:hAnsi="Times New Roman" w:cs="Times New Roman"/>
              <w:b w:val="0"/>
              <w:sz w:val="24"/>
              <w:szCs w:val="24"/>
            </w:rPr>
            <w:t xml:space="preserve"> et al., 1994); Second, malaria-infected patients can be cured by passive transfer of malaria-specific immunoglobulins (Gysin et al., 1996); Third, sterile immunity can be achieved in immunized animals and humans (&gt; 90%) with radiation-attenuated sporozoites of various species of parasites, including </w:t>
          </w:r>
          <w:r>
            <w:rPr>
              <w:rFonts w:ascii="Times New Roman" w:eastAsia="Times New Roman" w:hAnsi="Times New Roman" w:cs="Times New Roman"/>
              <w:b w:val="0"/>
              <w:i/>
              <w:sz w:val="24"/>
              <w:szCs w:val="24"/>
            </w:rPr>
            <w:t>P. falciparum</w:t>
          </w:r>
          <w:r>
            <w:rPr>
              <w:rFonts w:ascii="Times New Roman" w:eastAsia="Times New Roman" w:hAnsi="Times New Roman" w:cs="Times New Roman"/>
              <w:b w:val="0"/>
              <w:sz w:val="24"/>
              <w:szCs w:val="24"/>
            </w:rPr>
            <w:t xml:space="preserve"> and </w:t>
          </w:r>
          <w:r>
            <w:rPr>
              <w:rFonts w:ascii="Times New Roman" w:eastAsia="Times New Roman" w:hAnsi="Times New Roman" w:cs="Times New Roman"/>
              <w:b w:val="0"/>
              <w:i/>
              <w:sz w:val="24"/>
              <w:szCs w:val="24"/>
            </w:rPr>
            <w:t>P. vivax</w:t>
          </w:r>
          <w:r>
            <w:rPr>
              <w:rFonts w:ascii="Times New Roman" w:eastAsia="Times New Roman" w:hAnsi="Times New Roman" w:cs="Times New Roman"/>
              <w:b w:val="0"/>
              <w:sz w:val="24"/>
              <w:szCs w:val="24"/>
            </w:rPr>
            <w:t xml:space="preserve">; Fourth, a significant number of trials conducted during the last decade have demonstrated the </w:t>
          </w:r>
          <w:r>
            <w:rPr>
              <w:rFonts w:ascii="Times New Roman" w:eastAsia="Times New Roman" w:hAnsi="Times New Roman" w:cs="Times New Roman"/>
              <w:b w:val="0"/>
              <w:i/>
              <w:sz w:val="24"/>
              <w:szCs w:val="24"/>
            </w:rPr>
            <w:t>P. falciparum</w:t>
          </w:r>
          <w:r>
            <w:rPr>
              <w:rFonts w:ascii="Times New Roman" w:eastAsia="Times New Roman" w:hAnsi="Times New Roman" w:cs="Times New Roman"/>
              <w:b w:val="0"/>
              <w:sz w:val="24"/>
              <w:szCs w:val="24"/>
            </w:rPr>
            <w:t xml:space="preserve"> RTS</w:t>
          </w:r>
          <w:r w:rsidR="005D1790">
            <w:rPr>
              <w:rFonts w:ascii="Times New Roman" w:eastAsia="Times New Roman" w:hAnsi="Times New Roman" w:cs="Times New Roman"/>
              <w:b w:val="0"/>
              <w:sz w:val="24"/>
              <w:szCs w:val="24"/>
            </w:rPr>
            <w:t>,</w:t>
          </w:r>
          <w:r>
            <w:rPr>
              <w:rFonts w:ascii="Times New Roman" w:eastAsia="Times New Roman" w:hAnsi="Times New Roman" w:cs="Times New Roman"/>
              <w:b w:val="0"/>
              <w:sz w:val="24"/>
              <w:szCs w:val="24"/>
            </w:rPr>
            <w:t xml:space="preserve">S vaccines </w:t>
          </w:r>
          <w:r w:rsidR="005D1790">
            <w:rPr>
              <w:rFonts w:ascii="Times New Roman" w:eastAsia="Times New Roman" w:hAnsi="Times New Roman" w:cs="Times New Roman"/>
              <w:b w:val="0"/>
              <w:sz w:val="24"/>
              <w:szCs w:val="24"/>
            </w:rPr>
            <w:t xml:space="preserve">protective capacity </w:t>
          </w:r>
          <w:r>
            <w:rPr>
              <w:rFonts w:ascii="Times New Roman" w:eastAsia="Times New Roman" w:hAnsi="Times New Roman" w:cs="Times New Roman"/>
              <w:b w:val="0"/>
              <w:sz w:val="24"/>
              <w:szCs w:val="24"/>
            </w:rPr>
            <w:t>both in individuals with</w:t>
          </w:r>
          <w:r w:rsidR="005D1790">
            <w:rPr>
              <w:rFonts w:ascii="Times New Roman" w:eastAsia="Times New Roman" w:hAnsi="Times New Roman" w:cs="Times New Roman"/>
              <w:b w:val="0"/>
              <w:sz w:val="24"/>
              <w:szCs w:val="24"/>
            </w:rPr>
            <w:t xml:space="preserve"> and with</w:t>
          </w:r>
          <w:r>
            <w:rPr>
              <w:rFonts w:ascii="Times New Roman" w:eastAsia="Times New Roman" w:hAnsi="Times New Roman" w:cs="Times New Roman"/>
              <w:b w:val="0"/>
              <w:sz w:val="24"/>
              <w:szCs w:val="24"/>
            </w:rPr>
            <w:t>out previous malaria</w:t>
          </w:r>
          <w:r w:rsidR="005D1790">
            <w:rPr>
              <w:rFonts w:ascii="Times New Roman" w:eastAsia="Times New Roman" w:hAnsi="Times New Roman" w:cs="Times New Roman"/>
              <w:b w:val="0"/>
              <w:sz w:val="24"/>
              <w:szCs w:val="24"/>
            </w:rPr>
            <w:t xml:space="preserve"> exposure</w:t>
          </w:r>
          <w:r>
            <w:rPr>
              <w:rFonts w:ascii="Times New Roman" w:eastAsia="Times New Roman" w:hAnsi="Times New Roman" w:cs="Times New Roman"/>
              <w:b w:val="0"/>
              <w:sz w:val="24"/>
              <w:szCs w:val="24"/>
            </w:rPr>
            <w:t xml:space="preserve"> in endemic communities (</w:t>
          </w:r>
          <w:proofErr w:type="spellStart"/>
          <w:r>
            <w:rPr>
              <w:rFonts w:ascii="Times New Roman" w:eastAsia="Times New Roman" w:hAnsi="Times New Roman" w:cs="Times New Roman"/>
              <w:b w:val="0"/>
              <w:sz w:val="24"/>
              <w:szCs w:val="24"/>
            </w:rPr>
            <w:t>Guinovart</w:t>
          </w:r>
          <w:proofErr w:type="spellEnd"/>
          <w:r>
            <w:rPr>
              <w:rFonts w:ascii="Times New Roman" w:eastAsia="Times New Roman" w:hAnsi="Times New Roman" w:cs="Times New Roman"/>
              <w:b w:val="0"/>
              <w:sz w:val="24"/>
              <w:szCs w:val="24"/>
            </w:rPr>
            <w:t xml:space="preserve"> et al., 2009; </w:t>
          </w:r>
          <w:proofErr w:type="spellStart"/>
          <w:r>
            <w:rPr>
              <w:rFonts w:ascii="Times New Roman" w:eastAsia="Times New Roman" w:hAnsi="Times New Roman" w:cs="Times New Roman"/>
              <w:b w:val="0"/>
              <w:sz w:val="24"/>
              <w:szCs w:val="24"/>
            </w:rPr>
            <w:t>Macete</w:t>
          </w:r>
          <w:proofErr w:type="spellEnd"/>
          <w:r>
            <w:rPr>
              <w:rFonts w:ascii="Times New Roman" w:eastAsia="Times New Roman" w:hAnsi="Times New Roman" w:cs="Times New Roman"/>
              <w:b w:val="0"/>
              <w:sz w:val="24"/>
              <w:szCs w:val="24"/>
            </w:rPr>
            <w:t xml:space="preserve"> et al. al., 2007), </w:t>
          </w:r>
          <w:r w:rsidR="005D1790">
            <w:rPr>
              <w:rFonts w:ascii="Times New Roman" w:eastAsia="Times New Roman" w:hAnsi="Times New Roman" w:cs="Times New Roman"/>
              <w:b w:val="0"/>
              <w:sz w:val="24"/>
              <w:szCs w:val="24"/>
            </w:rPr>
            <w:t xml:space="preserve">thus </w:t>
          </w:r>
          <w:r>
            <w:rPr>
              <w:rFonts w:ascii="Times New Roman" w:eastAsia="Times New Roman" w:hAnsi="Times New Roman" w:cs="Times New Roman"/>
              <w:b w:val="0"/>
              <w:sz w:val="24"/>
              <w:szCs w:val="24"/>
            </w:rPr>
            <w:t xml:space="preserve">currently representing the most advanced experimental vaccine. Fifth, although in the case of </w:t>
          </w:r>
          <w:r>
            <w:rPr>
              <w:rFonts w:ascii="Times New Roman" w:eastAsia="Times New Roman" w:hAnsi="Times New Roman" w:cs="Times New Roman"/>
              <w:b w:val="0"/>
              <w:i/>
              <w:sz w:val="24"/>
              <w:szCs w:val="24"/>
            </w:rPr>
            <w:t>P. vivax</w:t>
          </w:r>
          <w:r>
            <w:rPr>
              <w:rFonts w:ascii="Times New Roman" w:eastAsia="Times New Roman" w:hAnsi="Times New Roman" w:cs="Times New Roman"/>
              <w:b w:val="0"/>
              <w:sz w:val="24"/>
              <w:szCs w:val="24"/>
            </w:rPr>
            <w:t>, vaccine research is much more incipient, the CIV has successfully developed several clinical trials with</w:t>
          </w:r>
          <w:r w:rsidR="005D1790">
            <w:rPr>
              <w:rFonts w:ascii="Times New Roman" w:eastAsia="Times New Roman" w:hAnsi="Times New Roman" w:cs="Times New Roman"/>
              <w:b w:val="0"/>
              <w:sz w:val="24"/>
              <w:szCs w:val="24"/>
            </w:rPr>
            <w:t xml:space="preserve"> the</w:t>
          </w:r>
          <w:r>
            <w:rPr>
              <w:rFonts w:ascii="Times New Roman" w:eastAsia="Times New Roman" w:hAnsi="Times New Roman" w:cs="Times New Roman"/>
              <w:b w:val="0"/>
              <w:sz w:val="24"/>
              <w:szCs w:val="24"/>
            </w:rPr>
            <w:t xml:space="preserve"> </w:t>
          </w:r>
          <w:r w:rsidRPr="003F155D">
            <w:rPr>
              <w:rFonts w:ascii="Times New Roman" w:eastAsia="Times New Roman" w:hAnsi="Times New Roman" w:cs="Times New Roman"/>
              <w:b w:val="0"/>
              <w:i/>
              <w:sz w:val="24"/>
              <w:szCs w:val="24"/>
            </w:rPr>
            <w:t>Pv</w:t>
          </w:r>
          <w:r>
            <w:rPr>
              <w:rFonts w:ascii="Times New Roman" w:eastAsia="Times New Roman" w:hAnsi="Times New Roman" w:cs="Times New Roman"/>
              <w:b w:val="0"/>
              <w:sz w:val="24"/>
              <w:szCs w:val="24"/>
            </w:rPr>
            <w:t>CS</w:t>
          </w:r>
          <w:r w:rsidR="005D1790">
            <w:rPr>
              <w:rFonts w:ascii="Times New Roman" w:eastAsia="Times New Roman" w:hAnsi="Times New Roman" w:cs="Times New Roman"/>
              <w:b w:val="0"/>
              <w:sz w:val="24"/>
              <w:szCs w:val="24"/>
            </w:rPr>
            <w:t xml:space="preserve"> </w:t>
          </w:r>
          <w:r>
            <w:rPr>
              <w:rFonts w:ascii="Times New Roman" w:eastAsia="Times New Roman" w:hAnsi="Times New Roman" w:cs="Times New Roman"/>
              <w:b w:val="0"/>
              <w:sz w:val="24"/>
              <w:szCs w:val="24"/>
            </w:rPr>
            <w:t>(Herrera et al., 2011a; Herrera et al., 2005)</w:t>
          </w:r>
          <w:r w:rsidR="005D1790">
            <w:rPr>
              <w:rFonts w:ascii="Times New Roman" w:eastAsia="Times New Roman" w:hAnsi="Times New Roman" w:cs="Times New Roman"/>
              <w:b w:val="0"/>
              <w:sz w:val="24"/>
              <w:szCs w:val="24"/>
            </w:rPr>
            <w:t>.</w:t>
          </w:r>
          <w:r>
            <w:rPr>
              <w:rFonts w:ascii="Times New Roman" w:eastAsia="Times New Roman" w:hAnsi="Times New Roman" w:cs="Times New Roman"/>
              <w:b w:val="0"/>
              <w:sz w:val="24"/>
              <w:szCs w:val="24"/>
            </w:rPr>
            <w:t xml:space="preserve"> </w:t>
          </w:r>
          <w:r w:rsidR="005D1790">
            <w:rPr>
              <w:rFonts w:ascii="Times New Roman" w:eastAsia="Times New Roman" w:hAnsi="Times New Roman" w:cs="Times New Roman"/>
              <w:b w:val="0"/>
              <w:sz w:val="24"/>
              <w:szCs w:val="24"/>
            </w:rPr>
            <w:t xml:space="preserve">The center </w:t>
          </w:r>
          <w:r>
            <w:rPr>
              <w:rFonts w:ascii="Times New Roman" w:eastAsia="Times New Roman" w:hAnsi="Times New Roman" w:cs="Times New Roman"/>
              <w:b w:val="0"/>
              <w:sz w:val="24"/>
              <w:szCs w:val="24"/>
            </w:rPr>
            <w:t xml:space="preserve">has developed an infectious challenge system (Herrera et al., 2011b; Herrera et al., 2009c) that supports the proposed study's feasibility and potential success. </w:t>
          </w:r>
          <w:r>
            <w:rPr>
              <w:rFonts w:ascii="Times New Roman" w:eastAsia="Times New Roman" w:hAnsi="Times New Roman" w:cs="Times New Roman"/>
              <w:b w:val="0"/>
              <w:i/>
              <w:sz w:val="24"/>
              <w:szCs w:val="24"/>
            </w:rPr>
            <w:t xml:space="preserve">P. vivax </w:t>
          </w:r>
          <w:r>
            <w:rPr>
              <w:rFonts w:ascii="Times New Roman" w:eastAsia="Times New Roman" w:hAnsi="Times New Roman" w:cs="Times New Roman"/>
              <w:b w:val="0"/>
              <w:sz w:val="24"/>
              <w:szCs w:val="24"/>
            </w:rPr>
            <w:t xml:space="preserve">has unique biological characteristics and is known to cause infections and disease with clinical manifestations other than </w:t>
          </w:r>
          <w:r>
            <w:rPr>
              <w:rFonts w:ascii="Times New Roman" w:eastAsia="Times New Roman" w:hAnsi="Times New Roman" w:cs="Times New Roman"/>
              <w:b w:val="0"/>
              <w:i/>
              <w:sz w:val="24"/>
              <w:szCs w:val="24"/>
            </w:rPr>
            <w:t>P. falciparum</w:t>
          </w:r>
          <w:r>
            <w:rPr>
              <w:rFonts w:ascii="Times New Roman" w:eastAsia="Times New Roman" w:hAnsi="Times New Roman" w:cs="Times New Roman"/>
              <w:b w:val="0"/>
              <w:sz w:val="24"/>
              <w:szCs w:val="24"/>
            </w:rPr>
            <w:t xml:space="preserve">, among which relapses represent one of the essential aspects in the maintenance of </w:t>
          </w:r>
          <w:r>
            <w:rPr>
              <w:rFonts w:ascii="Times New Roman" w:eastAsia="Times New Roman" w:hAnsi="Times New Roman" w:cs="Times New Roman"/>
              <w:b w:val="0"/>
              <w:i/>
              <w:sz w:val="24"/>
              <w:szCs w:val="24"/>
            </w:rPr>
            <w:t>P. vivax</w:t>
          </w:r>
          <w:r>
            <w:rPr>
              <w:rFonts w:ascii="Times New Roman" w:eastAsia="Times New Roman" w:hAnsi="Times New Roman" w:cs="Times New Roman"/>
              <w:b w:val="0"/>
              <w:sz w:val="24"/>
              <w:szCs w:val="24"/>
            </w:rPr>
            <w:t xml:space="preserve"> transmission (Collins et al. al., 1996). This species of the parasite develops forms that remain hibernating (hypnozoites) in the liver and is periodically reactivated, contributing to the burden of the disease and the increase in the transmission of the parasite. For this reason, inhibition of parasite development at the liver level during the asymptomatic phase of parasite development is ideal.</w:t>
          </w:r>
        </w:p>
      </w:sdtContent>
    </w:sdt>
    <w:p w14:paraId="12B2F137" w14:textId="77777777"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sdt>
      <w:sdtPr>
        <w:tag w:val="goog_rdk_29"/>
        <w:id w:val="620343693"/>
      </w:sdtPr>
      <w:sdtContent>
        <w:p w14:paraId="75DC966E" w14:textId="462E3635"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In this sense, the pre-clinical and </w:t>
          </w:r>
          <w:r w:rsidR="005D1790">
            <w:rPr>
              <w:rFonts w:ascii="Times New Roman" w:eastAsia="Times New Roman" w:hAnsi="Times New Roman" w:cs="Times New Roman"/>
              <w:b w:val="0"/>
              <w:sz w:val="24"/>
              <w:szCs w:val="24"/>
            </w:rPr>
            <w:t xml:space="preserve">Phase I </w:t>
          </w:r>
          <w:r>
            <w:rPr>
              <w:rFonts w:ascii="Times New Roman" w:eastAsia="Times New Roman" w:hAnsi="Times New Roman" w:cs="Times New Roman"/>
              <w:b w:val="0"/>
              <w:sz w:val="24"/>
              <w:szCs w:val="24"/>
            </w:rPr>
            <w:t xml:space="preserve">clinical trials carried out in the </w:t>
          </w:r>
          <w:r w:rsidR="005D1790">
            <w:rPr>
              <w:rFonts w:ascii="Times New Roman" w:eastAsia="Times New Roman" w:hAnsi="Times New Roman" w:cs="Times New Roman"/>
              <w:b w:val="0"/>
              <w:sz w:val="24"/>
              <w:szCs w:val="24"/>
            </w:rPr>
            <w:t xml:space="preserve">CIV </w:t>
          </w:r>
          <w:r>
            <w:rPr>
              <w:rFonts w:ascii="Times New Roman" w:eastAsia="Times New Roman" w:hAnsi="Times New Roman" w:cs="Times New Roman"/>
              <w:b w:val="0"/>
              <w:sz w:val="24"/>
              <w:szCs w:val="24"/>
            </w:rPr>
            <w:t xml:space="preserve">using peptides derived from </w:t>
          </w:r>
          <w:r w:rsidR="005D1790">
            <w:rPr>
              <w:rFonts w:ascii="Times New Roman" w:eastAsia="Times New Roman" w:hAnsi="Times New Roman" w:cs="Times New Roman"/>
              <w:b w:val="0"/>
              <w:sz w:val="24"/>
              <w:szCs w:val="24"/>
            </w:rPr>
            <w:t xml:space="preserve">the </w:t>
          </w:r>
          <w:r w:rsidRPr="00E3326D">
            <w:rPr>
              <w:rFonts w:ascii="Times New Roman" w:eastAsia="Times New Roman" w:hAnsi="Times New Roman" w:cs="Times New Roman"/>
              <w:b w:val="0"/>
              <w:i/>
              <w:sz w:val="24"/>
              <w:szCs w:val="24"/>
            </w:rPr>
            <w:t>Pv</w:t>
          </w:r>
          <w:r>
            <w:rPr>
              <w:rFonts w:ascii="Times New Roman" w:eastAsia="Times New Roman" w:hAnsi="Times New Roman" w:cs="Times New Roman"/>
              <w:b w:val="0"/>
              <w:sz w:val="24"/>
              <w:szCs w:val="24"/>
            </w:rPr>
            <w:t xml:space="preserve">CS that have </w:t>
          </w:r>
          <w:r w:rsidR="005D1790">
            <w:rPr>
              <w:rFonts w:ascii="Times New Roman" w:eastAsia="Times New Roman" w:hAnsi="Times New Roman" w:cs="Times New Roman"/>
              <w:b w:val="0"/>
              <w:sz w:val="24"/>
              <w:szCs w:val="24"/>
            </w:rPr>
            <w:t>proved</w:t>
          </w:r>
          <w:r>
            <w:rPr>
              <w:rFonts w:ascii="Times New Roman" w:eastAsia="Times New Roman" w:hAnsi="Times New Roman" w:cs="Times New Roman"/>
              <w:b w:val="0"/>
              <w:sz w:val="24"/>
              <w:szCs w:val="24"/>
            </w:rPr>
            <w:t xml:space="preserve"> to be safe, well-tolerated, and highly immunogenic fully justify their continuity towards the phase II trials proposed in this proposal.</w:t>
          </w:r>
        </w:p>
      </w:sdtContent>
    </w:sdt>
    <w:p w14:paraId="2A83F6CB" w14:textId="77777777"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sdt>
      <w:sdtPr>
        <w:tag w:val="goog_rdk_30"/>
        <w:id w:val="-1009529764"/>
      </w:sdtPr>
      <w:sdtContent>
        <w:p w14:paraId="239F94E7" w14:textId="77777777"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Additionally, this assay represents a unique opportunity to evaluate </w:t>
          </w:r>
          <w:r>
            <w:rPr>
              <w:rFonts w:ascii="Times New Roman" w:eastAsia="Times New Roman" w:hAnsi="Times New Roman" w:cs="Times New Roman"/>
              <w:b w:val="0"/>
              <w:i/>
              <w:sz w:val="24"/>
              <w:szCs w:val="24"/>
            </w:rPr>
            <w:t>P. vivax</w:t>
          </w:r>
          <w:r>
            <w:rPr>
              <w:rFonts w:ascii="Times New Roman" w:eastAsia="Times New Roman" w:hAnsi="Times New Roman" w:cs="Times New Roman"/>
              <w:b w:val="0"/>
              <w:sz w:val="24"/>
              <w:szCs w:val="24"/>
            </w:rPr>
            <w:t xml:space="preserve"> gametocytes' infective capacity in </w:t>
          </w:r>
          <w:r>
            <w:rPr>
              <w:rFonts w:ascii="Times New Roman" w:eastAsia="Times New Roman" w:hAnsi="Times New Roman" w:cs="Times New Roman"/>
              <w:b w:val="0"/>
              <w:i/>
              <w:sz w:val="24"/>
              <w:szCs w:val="24"/>
            </w:rPr>
            <w:t xml:space="preserve">Anopheles </w:t>
          </w:r>
          <w:r>
            <w:rPr>
              <w:rFonts w:ascii="Times New Roman" w:eastAsia="Times New Roman" w:hAnsi="Times New Roman" w:cs="Times New Roman"/>
              <w:b w:val="0"/>
              <w:sz w:val="24"/>
              <w:szCs w:val="24"/>
            </w:rPr>
            <w:t>mosquitoes by direct exposure to them to test the hypothesis that these forms of the parasite (gametocytes) develop in the early stages of the blood cycle. Even before being microscopically detectable in peripheral blood, from day five post-infection.</w:t>
          </w:r>
        </w:p>
      </w:sdtContent>
    </w:sdt>
    <w:p w14:paraId="3C201C83" w14:textId="77777777"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p w14:paraId="36F2A914" w14:textId="77777777"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p w14:paraId="164D35CA" w14:textId="77777777" w:rsidR="00295EE9" w:rsidRDefault="00295EE9">
      <w:pPr>
        <w:pStyle w:val="Ttulo1"/>
        <w:tabs>
          <w:tab w:val="left" w:pos="455"/>
        </w:tabs>
        <w:spacing w:before="0"/>
        <w:jc w:val="both"/>
        <w:rPr>
          <w:rFonts w:ascii="Times New Roman" w:eastAsia="Times New Roman" w:hAnsi="Times New Roman" w:cs="Times New Roman"/>
          <w:sz w:val="24"/>
          <w:szCs w:val="24"/>
        </w:rPr>
      </w:pPr>
    </w:p>
    <w:p w14:paraId="2B1551D6" w14:textId="77777777" w:rsidR="00295EE9" w:rsidRDefault="00413EE2">
      <w:pPr>
        <w:pStyle w:val="Ttulo1"/>
        <w:tabs>
          <w:tab w:val="left" w:pos="455"/>
        </w:tabs>
        <w:spacing w:before="0"/>
        <w:jc w:val="both"/>
        <w:rPr>
          <w:rFonts w:ascii="Times New Roman" w:eastAsia="Times New Roman" w:hAnsi="Times New Roman" w:cs="Times New Roman"/>
          <w:sz w:val="24"/>
          <w:szCs w:val="24"/>
        </w:rPr>
      </w:pPr>
      <w:bookmarkStart w:id="9" w:name="_heading=h.rg36jdvnfx55" w:colFirst="0" w:colLast="0"/>
      <w:bookmarkEnd w:id="9"/>
      <w:r>
        <w:rPr>
          <w:rFonts w:ascii="Times New Roman" w:eastAsia="Times New Roman" w:hAnsi="Times New Roman" w:cs="Times New Roman"/>
          <w:sz w:val="24"/>
          <w:szCs w:val="24"/>
        </w:rPr>
        <w:lastRenderedPageBreak/>
        <w:t>4. HYPOTHESIS</w:t>
      </w:r>
    </w:p>
    <w:p w14:paraId="6BF15535" w14:textId="77777777"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sdt>
      <w:sdtPr>
        <w:tag w:val="goog_rdk_31"/>
        <w:id w:val="997541573"/>
      </w:sdtPr>
      <w:sdtContent>
        <w:p w14:paraId="245EC39F" w14:textId="3F1E700C"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The application of peptides N, R, and C of </w:t>
          </w:r>
          <w:r>
            <w:rPr>
              <w:rFonts w:ascii="Times New Roman" w:eastAsia="Times New Roman" w:hAnsi="Times New Roman" w:cs="Times New Roman"/>
              <w:b w:val="0"/>
              <w:i/>
              <w:sz w:val="24"/>
              <w:szCs w:val="24"/>
            </w:rPr>
            <w:t>P. vivax</w:t>
          </w:r>
          <w:r w:rsidR="005D1790">
            <w:rPr>
              <w:rFonts w:ascii="Times New Roman" w:eastAsia="Times New Roman" w:hAnsi="Times New Roman" w:cs="Times New Roman"/>
              <w:b w:val="0"/>
              <w:i/>
              <w:sz w:val="24"/>
              <w:szCs w:val="24"/>
            </w:rPr>
            <w:t xml:space="preserve"> </w:t>
          </w:r>
          <w:r w:rsidR="005D1790" w:rsidRPr="003F155D">
            <w:rPr>
              <w:rFonts w:ascii="Times New Roman" w:eastAsia="Times New Roman" w:hAnsi="Times New Roman" w:cs="Times New Roman"/>
              <w:b w:val="0"/>
              <w:sz w:val="24"/>
              <w:szCs w:val="24"/>
            </w:rPr>
            <w:t>CS protein</w:t>
          </w:r>
          <w:r>
            <w:rPr>
              <w:rFonts w:ascii="Times New Roman" w:eastAsia="Times New Roman" w:hAnsi="Times New Roman" w:cs="Times New Roman"/>
              <w:b w:val="0"/>
              <w:sz w:val="24"/>
              <w:szCs w:val="24"/>
            </w:rPr>
            <w:t xml:space="preserve"> formulated in Montanide ISA-51 adjuvant offers protection against malaria infection in naïve individuals and previously exposed to malaria.</w:t>
          </w:r>
        </w:p>
      </w:sdtContent>
    </w:sdt>
    <w:p w14:paraId="62837DDB" w14:textId="77777777"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sdt>
      <w:sdtPr>
        <w:tag w:val="goog_rdk_32"/>
        <w:id w:val="1395311874"/>
      </w:sdtPr>
      <w:sdtContent>
        <w:p w14:paraId="69802541" w14:textId="6DA0F20D" w:rsidR="00295EE9" w:rsidRDefault="00413EE2">
          <w:pPr>
            <w:pStyle w:val="Ttulo1"/>
            <w:numPr>
              <w:ilvl w:val="0"/>
              <w:numId w:val="5"/>
            </w:numPr>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Immunization with </w:t>
          </w:r>
          <w:r>
            <w:rPr>
              <w:rFonts w:ascii="Times New Roman" w:eastAsia="Times New Roman" w:hAnsi="Times New Roman" w:cs="Times New Roman"/>
              <w:b w:val="0"/>
              <w:i/>
              <w:sz w:val="24"/>
              <w:szCs w:val="24"/>
            </w:rPr>
            <w:t>P</w:t>
          </w:r>
          <w:r w:rsidR="005D1790">
            <w:rPr>
              <w:rFonts w:ascii="Times New Roman" w:eastAsia="Times New Roman" w:hAnsi="Times New Roman" w:cs="Times New Roman"/>
              <w:b w:val="0"/>
              <w:i/>
              <w:sz w:val="24"/>
              <w:szCs w:val="24"/>
            </w:rPr>
            <w:t>v</w:t>
          </w:r>
          <w:r>
            <w:rPr>
              <w:rFonts w:ascii="Times New Roman" w:eastAsia="Times New Roman" w:hAnsi="Times New Roman" w:cs="Times New Roman"/>
              <w:b w:val="0"/>
              <w:sz w:val="24"/>
              <w:szCs w:val="24"/>
            </w:rPr>
            <w:t>CS protein is safe in volunteers previously exposed to malaria.</w:t>
          </w:r>
        </w:p>
      </w:sdtContent>
    </w:sdt>
    <w:p w14:paraId="742221A0" w14:textId="77777777" w:rsidR="00295EE9" w:rsidRDefault="00413EE2">
      <w:pPr>
        <w:pStyle w:val="Ttulo1"/>
        <w:tabs>
          <w:tab w:val="left" w:pos="455"/>
        </w:tabs>
        <w:spacing w:before="0"/>
        <w:ind w:left="72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sdt>
      <w:sdtPr>
        <w:tag w:val="goog_rdk_33"/>
        <w:id w:val="1097592368"/>
      </w:sdtPr>
      <w:sdtContent>
        <w:p w14:paraId="5C70F05C" w14:textId="4B072CF8" w:rsidR="00295EE9" w:rsidRDefault="00413EE2">
          <w:pPr>
            <w:pStyle w:val="Ttulo1"/>
            <w:numPr>
              <w:ilvl w:val="0"/>
              <w:numId w:val="5"/>
            </w:numPr>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The immunization of volunteers previously exposed to malaria with </w:t>
          </w:r>
          <w:r w:rsidR="005D1790" w:rsidRPr="005D1790">
            <w:rPr>
              <w:rFonts w:ascii="Times New Roman" w:eastAsia="Times New Roman" w:hAnsi="Times New Roman" w:cs="Times New Roman"/>
              <w:b w:val="0"/>
              <w:i/>
              <w:sz w:val="24"/>
              <w:szCs w:val="24"/>
            </w:rPr>
            <w:t>Pv</w:t>
          </w:r>
          <w:r w:rsidR="005D1790" w:rsidRPr="005D1790">
            <w:rPr>
              <w:rFonts w:ascii="Times New Roman" w:eastAsia="Times New Roman" w:hAnsi="Times New Roman" w:cs="Times New Roman"/>
              <w:b w:val="0"/>
              <w:sz w:val="24"/>
              <w:szCs w:val="24"/>
            </w:rPr>
            <w:t>CS</w:t>
          </w:r>
          <w:r w:rsidR="005D1790" w:rsidDel="005D1790">
            <w:rPr>
              <w:rFonts w:ascii="Times New Roman" w:eastAsia="Times New Roman" w:hAnsi="Times New Roman" w:cs="Times New Roman"/>
              <w:b w:val="0"/>
              <w:sz w:val="24"/>
              <w:szCs w:val="24"/>
            </w:rPr>
            <w:t xml:space="preserve"> </w:t>
          </w:r>
          <w:r w:rsidR="005D1790">
            <w:rPr>
              <w:rFonts w:ascii="Times New Roman" w:eastAsia="Times New Roman" w:hAnsi="Times New Roman" w:cs="Times New Roman"/>
              <w:b w:val="0"/>
              <w:sz w:val="24"/>
              <w:szCs w:val="24"/>
            </w:rPr>
            <w:t>protein</w:t>
          </w:r>
          <w:r>
            <w:rPr>
              <w:rFonts w:ascii="Times New Roman" w:eastAsia="Times New Roman" w:hAnsi="Times New Roman" w:cs="Times New Roman"/>
              <w:b w:val="0"/>
              <w:sz w:val="24"/>
              <w:szCs w:val="24"/>
            </w:rPr>
            <w:t xml:space="preserve"> produces a reinforcing effect on the previous immune response present in these volunteers.</w:t>
          </w:r>
        </w:p>
      </w:sdtContent>
    </w:sdt>
    <w:p w14:paraId="73C1CF5D" w14:textId="77777777" w:rsidR="00295EE9" w:rsidRDefault="00413EE2">
      <w:pPr>
        <w:pStyle w:val="Ttulo1"/>
        <w:tabs>
          <w:tab w:val="left" w:pos="455"/>
        </w:tabs>
        <w:spacing w:before="0"/>
        <w:ind w:left="72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sdt>
      <w:sdtPr>
        <w:tag w:val="goog_rdk_34"/>
        <w:id w:val="267983799"/>
      </w:sdtPr>
      <w:sdtContent>
        <w:p w14:paraId="6D3D09BC" w14:textId="77777777" w:rsidR="00295EE9" w:rsidRDefault="00413EE2">
          <w:pPr>
            <w:pStyle w:val="Ttulo1"/>
            <w:numPr>
              <w:ilvl w:val="0"/>
              <w:numId w:val="5"/>
            </w:numPr>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Vaccination with </w:t>
          </w:r>
          <w:r w:rsidRPr="003F155D">
            <w:rPr>
              <w:rFonts w:ascii="Times New Roman" w:eastAsia="Times New Roman" w:hAnsi="Times New Roman" w:cs="Times New Roman"/>
              <w:b w:val="0"/>
              <w:i/>
              <w:sz w:val="24"/>
              <w:szCs w:val="24"/>
            </w:rPr>
            <w:t>Pv</w:t>
          </w:r>
          <w:r>
            <w:rPr>
              <w:rFonts w:ascii="Times New Roman" w:eastAsia="Times New Roman" w:hAnsi="Times New Roman" w:cs="Times New Roman"/>
              <w:b w:val="0"/>
              <w:sz w:val="24"/>
              <w:szCs w:val="24"/>
            </w:rPr>
            <w:t>CS in individuals previously exposed to malaria induces a response that may offer sterile immunity.</w:t>
          </w:r>
        </w:p>
      </w:sdtContent>
    </w:sdt>
    <w:p w14:paraId="59AB6150" w14:textId="77777777" w:rsidR="00295EE9" w:rsidRDefault="00295EE9">
      <w:pPr>
        <w:pStyle w:val="Ttulo1"/>
        <w:tabs>
          <w:tab w:val="left" w:pos="455"/>
        </w:tabs>
        <w:spacing w:before="0"/>
        <w:ind w:left="720"/>
        <w:jc w:val="both"/>
        <w:rPr>
          <w:rFonts w:ascii="Times New Roman" w:eastAsia="Times New Roman" w:hAnsi="Times New Roman" w:cs="Times New Roman"/>
          <w:b w:val="0"/>
          <w:sz w:val="24"/>
          <w:szCs w:val="24"/>
        </w:rPr>
      </w:pPr>
    </w:p>
    <w:sdt>
      <w:sdtPr>
        <w:tag w:val="goog_rdk_35"/>
        <w:id w:val="-1833360201"/>
      </w:sdtPr>
      <w:sdtContent>
        <w:p w14:paraId="1EC1292F" w14:textId="7B755D8E" w:rsidR="00295EE9" w:rsidRDefault="00413EE2">
          <w:pPr>
            <w:pStyle w:val="Ttulo1"/>
            <w:numPr>
              <w:ilvl w:val="0"/>
              <w:numId w:val="5"/>
            </w:numPr>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i/>
              <w:sz w:val="24"/>
              <w:szCs w:val="24"/>
            </w:rPr>
            <w:t>P. vivax</w:t>
          </w:r>
          <w:r>
            <w:rPr>
              <w:rFonts w:ascii="Times New Roman" w:eastAsia="Times New Roman" w:hAnsi="Times New Roman" w:cs="Times New Roman"/>
              <w:b w:val="0"/>
              <w:sz w:val="24"/>
              <w:szCs w:val="24"/>
            </w:rPr>
            <w:t xml:space="preserve"> gametocytes develop early in the parasite's blood cycle, even before it is microscopically detectable in peripheral blood. These gametocytes </w:t>
          </w:r>
          <w:r w:rsidR="005D1790">
            <w:rPr>
              <w:rFonts w:ascii="Times New Roman" w:eastAsia="Times New Roman" w:hAnsi="Times New Roman" w:cs="Times New Roman"/>
              <w:b w:val="0"/>
              <w:sz w:val="24"/>
              <w:szCs w:val="24"/>
            </w:rPr>
            <w:t>are capable of infecting</w:t>
          </w:r>
          <w:r>
            <w:rPr>
              <w:rFonts w:ascii="Times New Roman" w:eastAsia="Times New Roman" w:hAnsi="Times New Roman" w:cs="Times New Roman"/>
              <w:b w:val="0"/>
              <w:sz w:val="24"/>
              <w:szCs w:val="24"/>
            </w:rPr>
            <w:t xml:space="preserve"> </w:t>
          </w:r>
          <w:r w:rsidRPr="003F155D">
            <w:rPr>
              <w:rFonts w:ascii="Times New Roman" w:eastAsia="Times New Roman" w:hAnsi="Times New Roman" w:cs="Times New Roman"/>
              <w:b w:val="0"/>
              <w:i/>
              <w:sz w:val="24"/>
              <w:szCs w:val="24"/>
            </w:rPr>
            <w:t>Anopheles albimanus</w:t>
          </w:r>
          <w:r>
            <w:rPr>
              <w:rFonts w:ascii="Times New Roman" w:eastAsia="Times New Roman" w:hAnsi="Times New Roman" w:cs="Times New Roman"/>
              <w:b w:val="0"/>
              <w:sz w:val="24"/>
              <w:szCs w:val="24"/>
            </w:rPr>
            <w:t xml:space="preserve"> mosquitoes.</w:t>
          </w:r>
        </w:p>
      </w:sdtContent>
    </w:sdt>
    <w:p w14:paraId="7355B1DC" w14:textId="77777777" w:rsidR="00295EE9" w:rsidRDefault="00413EE2">
      <w:pPr>
        <w:pStyle w:val="Ttulo1"/>
        <w:tabs>
          <w:tab w:val="left" w:pos="455"/>
        </w:tabs>
        <w:spacing w:before="0"/>
        <w:ind w:left="72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p w14:paraId="39953132" w14:textId="77777777"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p w14:paraId="2B8D10C6" w14:textId="77777777" w:rsidR="00295EE9" w:rsidRDefault="00413EE2">
      <w:pPr>
        <w:pStyle w:val="Ttulo1"/>
        <w:tabs>
          <w:tab w:val="left" w:pos="455"/>
        </w:tabs>
        <w:spacing w:before="0"/>
        <w:jc w:val="both"/>
        <w:rPr>
          <w:rFonts w:ascii="Times New Roman" w:eastAsia="Times New Roman" w:hAnsi="Times New Roman" w:cs="Times New Roman"/>
          <w:b w:val="0"/>
          <w:sz w:val="24"/>
          <w:szCs w:val="24"/>
        </w:rPr>
      </w:pPr>
      <w:bookmarkStart w:id="10" w:name="_heading=h.ua3zt169ip7m" w:colFirst="0" w:colLast="0"/>
      <w:bookmarkEnd w:id="10"/>
      <w:r>
        <w:rPr>
          <w:rFonts w:ascii="Times New Roman" w:eastAsia="Times New Roman" w:hAnsi="Times New Roman" w:cs="Times New Roman"/>
          <w:b w:val="0"/>
          <w:sz w:val="24"/>
          <w:szCs w:val="24"/>
        </w:rPr>
        <w:t xml:space="preserve"> </w:t>
      </w:r>
    </w:p>
    <w:p w14:paraId="5DC94BF4" w14:textId="77777777" w:rsidR="00295EE9" w:rsidRDefault="00413EE2">
      <w:pPr>
        <w:pStyle w:val="Ttulo1"/>
        <w:tabs>
          <w:tab w:val="left" w:pos="455"/>
        </w:tabs>
        <w:spacing w:befor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OBJECTIVES</w:t>
      </w:r>
    </w:p>
    <w:p w14:paraId="0E73A92F" w14:textId="77777777"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p w14:paraId="062E25E0" w14:textId="77777777" w:rsidR="00295EE9" w:rsidRDefault="00413EE2" w:rsidP="005D1790">
      <w:pPr>
        <w:pStyle w:val="Ttulo1"/>
        <w:tabs>
          <w:tab w:val="left" w:pos="455"/>
        </w:tabs>
        <w:spacing w:befor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General objective</w:t>
      </w:r>
    </w:p>
    <w:p w14:paraId="336FC5E3" w14:textId="77777777" w:rsidR="00295EE9" w:rsidRDefault="00413EE2" w:rsidP="005D1790">
      <w:pPr>
        <w:pStyle w:val="Ttulo1"/>
        <w:tabs>
          <w:tab w:val="left" w:pos="455"/>
        </w:tabs>
        <w:spacing w:befor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sdt>
      <w:sdtPr>
        <w:tag w:val="goog_rdk_36"/>
        <w:id w:val="-795130558"/>
      </w:sdtPr>
      <w:sdtContent>
        <w:p w14:paraId="62076231" w14:textId="77777777" w:rsidR="00295EE9" w:rsidRDefault="00413EE2" w:rsidP="005D1790">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To determine the protective efficacy induced by the </w:t>
          </w:r>
          <w:r w:rsidRPr="003F155D">
            <w:rPr>
              <w:rFonts w:ascii="Times New Roman" w:eastAsia="Times New Roman" w:hAnsi="Times New Roman" w:cs="Times New Roman"/>
              <w:b w:val="0"/>
              <w:i/>
              <w:sz w:val="24"/>
              <w:szCs w:val="24"/>
            </w:rPr>
            <w:t>Pv</w:t>
          </w:r>
          <w:r>
            <w:rPr>
              <w:rFonts w:ascii="Times New Roman" w:eastAsia="Times New Roman" w:hAnsi="Times New Roman" w:cs="Times New Roman"/>
              <w:b w:val="0"/>
              <w:sz w:val="24"/>
              <w:szCs w:val="24"/>
            </w:rPr>
            <w:t>CSP vaccine formulated in the adjuvant Montanide ISA-51 in naïve volunteers and volunteers previously exposed to malaria.</w:t>
          </w:r>
        </w:p>
      </w:sdtContent>
    </w:sdt>
    <w:p w14:paraId="504ECBA4" w14:textId="77777777" w:rsidR="00295EE9" w:rsidRDefault="00413EE2" w:rsidP="005D1790">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p w14:paraId="79E7243F" w14:textId="77777777" w:rsidR="00295EE9" w:rsidRDefault="00413EE2" w:rsidP="005D1790">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p w14:paraId="336684A4" w14:textId="77777777" w:rsidR="00295EE9" w:rsidRDefault="00413EE2" w:rsidP="005D1790">
      <w:pPr>
        <w:pStyle w:val="Ttulo1"/>
        <w:tabs>
          <w:tab w:val="left" w:pos="455"/>
        </w:tabs>
        <w:spacing w:befor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Specific objectives</w:t>
      </w:r>
    </w:p>
    <w:p w14:paraId="7EFB55E0" w14:textId="77777777" w:rsidR="00295EE9" w:rsidRDefault="00413EE2" w:rsidP="00BF7A75">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sdt>
      <w:sdtPr>
        <w:tag w:val="goog_rdk_37"/>
        <w:id w:val="1235898118"/>
      </w:sdtPr>
      <w:sdtContent>
        <w:p w14:paraId="0B1A6B76" w14:textId="77777777" w:rsidR="00295EE9" w:rsidRDefault="00413EE2" w:rsidP="00BF7A75">
          <w:pPr>
            <w:pStyle w:val="Ttulo1"/>
            <w:tabs>
              <w:tab w:val="left" w:pos="455"/>
            </w:tabs>
            <w:spacing w:before="0"/>
            <w:ind w:left="1080" w:hanging="36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1)</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24"/>
              <w:szCs w:val="24"/>
            </w:rPr>
            <w:t xml:space="preserve">Confirm the safety of the vaccine in naïve volunteers immunized with the </w:t>
          </w:r>
          <w:r w:rsidRPr="003F155D">
            <w:rPr>
              <w:rFonts w:ascii="Times New Roman" w:eastAsia="Times New Roman" w:hAnsi="Times New Roman" w:cs="Times New Roman"/>
              <w:b w:val="0"/>
              <w:i/>
              <w:sz w:val="24"/>
              <w:szCs w:val="24"/>
            </w:rPr>
            <w:t>Pv</w:t>
          </w:r>
          <w:r>
            <w:rPr>
              <w:rFonts w:ascii="Times New Roman" w:eastAsia="Times New Roman" w:hAnsi="Times New Roman" w:cs="Times New Roman"/>
              <w:b w:val="0"/>
              <w:sz w:val="24"/>
              <w:szCs w:val="24"/>
            </w:rPr>
            <w:t>CS.</w:t>
          </w:r>
        </w:p>
      </w:sdtContent>
    </w:sdt>
    <w:p w14:paraId="0F9955BA" w14:textId="77777777" w:rsidR="00295EE9" w:rsidRDefault="00413EE2" w:rsidP="00BF7A75">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sdt>
      <w:sdtPr>
        <w:tag w:val="goog_rdk_38"/>
        <w:id w:val="-9608650"/>
      </w:sdtPr>
      <w:sdtContent>
        <w:p w14:paraId="087A7B78" w14:textId="77777777" w:rsidR="00295EE9" w:rsidRDefault="00413EE2" w:rsidP="00BF7A75">
          <w:pPr>
            <w:pStyle w:val="Ttulo1"/>
            <w:tabs>
              <w:tab w:val="left" w:pos="455"/>
            </w:tabs>
            <w:spacing w:before="0"/>
            <w:ind w:left="1080" w:hanging="36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2)</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24"/>
              <w:szCs w:val="24"/>
            </w:rPr>
            <w:t xml:space="preserve">To determine the immunogenicity of </w:t>
          </w:r>
          <w:r w:rsidRPr="003F155D">
            <w:rPr>
              <w:rFonts w:ascii="Times New Roman" w:eastAsia="Times New Roman" w:hAnsi="Times New Roman" w:cs="Times New Roman"/>
              <w:b w:val="0"/>
              <w:i/>
              <w:sz w:val="24"/>
              <w:szCs w:val="24"/>
            </w:rPr>
            <w:t>Pv</w:t>
          </w:r>
          <w:r>
            <w:rPr>
              <w:rFonts w:ascii="Times New Roman" w:eastAsia="Times New Roman" w:hAnsi="Times New Roman" w:cs="Times New Roman"/>
              <w:b w:val="0"/>
              <w:sz w:val="24"/>
              <w:szCs w:val="24"/>
            </w:rPr>
            <w:t>CS in individuals previously exposed to malaria.</w:t>
          </w:r>
        </w:p>
      </w:sdtContent>
    </w:sdt>
    <w:p w14:paraId="5DDF553A" w14:textId="77777777" w:rsidR="00295EE9" w:rsidRDefault="00413EE2" w:rsidP="00BF7A75">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sdt>
      <w:sdtPr>
        <w:tag w:val="goog_rdk_39"/>
        <w:id w:val="407276495"/>
      </w:sdtPr>
      <w:sdtContent>
        <w:p w14:paraId="5BD57978" w14:textId="77777777" w:rsidR="00295EE9" w:rsidRDefault="00413EE2" w:rsidP="00BF7A75">
          <w:pPr>
            <w:pStyle w:val="Ttulo1"/>
            <w:tabs>
              <w:tab w:val="left" w:pos="455"/>
            </w:tabs>
            <w:spacing w:before="0"/>
            <w:ind w:left="1080" w:hanging="36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3)</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24"/>
              <w:szCs w:val="24"/>
            </w:rPr>
            <w:t xml:space="preserve">To determine the protective efficacy of the vaccine against the infectious challenge with viable </w:t>
          </w:r>
          <w:r>
            <w:rPr>
              <w:rFonts w:ascii="Times New Roman" w:eastAsia="Times New Roman" w:hAnsi="Times New Roman" w:cs="Times New Roman"/>
              <w:b w:val="0"/>
              <w:i/>
              <w:sz w:val="24"/>
              <w:szCs w:val="24"/>
            </w:rPr>
            <w:t>P. vivax</w:t>
          </w:r>
          <w:r>
            <w:rPr>
              <w:rFonts w:ascii="Times New Roman" w:eastAsia="Times New Roman" w:hAnsi="Times New Roman" w:cs="Times New Roman"/>
              <w:b w:val="0"/>
              <w:sz w:val="24"/>
              <w:szCs w:val="24"/>
            </w:rPr>
            <w:t xml:space="preserve"> sporozoites in the previous groups.</w:t>
          </w:r>
        </w:p>
      </w:sdtContent>
    </w:sdt>
    <w:p w14:paraId="27A1E3E9" w14:textId="77777777" w:rsidR="00295EE9" w:rsidRDefault="00413EE2" w:rsidP="00BF7A75">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sdt>
      <w:sdtPr>
        <w:tag w:val="goog_rdk_40"/>
        <w:id w:val="-428198352"/>
      </w:sdtPr>
      <w:sdtContent>
        <w:p w14:paraId="08B12A07" w14:textId="77777777" w:rsidR="00295EE9" w:rsidRDefault="00413EE2" w:rsidP="00BF7A75">
          <w:pPr>
            <w:pStyle w:val="Ttulo1"/>
            <w:tabs>
              <w:tab w:val="left" w:pos="455"/>
            </w:tabs>
            <w:spacing w:before="0"/>
            <w:ind w:left="1080" w:hanging="36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4)</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24"/>
              <w:szCs w:val="24"/>
            </w:rPr>
            <w:t xml:space="preserve">To evaluate the infective capacity of gametocytes in the early stages of the blood cycle of </w:t>
          </w:r>
          <w:r>
            <w:rPr>
              <w:rFonts w:ascii="Times New Roman" w:eastAsia="Times New Roman" w:hAnsi="Times New Roman" w:cs="Times New Roman"/>
              <w:b w:val="0"/>
              <w:i/>
              <w:sz w:val="24"/>
              <w:szCs w:val="24"/>
            </w:rPr>
            <w:t>P. vivax</w:t>
          </w:r>
          <w:r>
            <w:rPr>
              <w:rFonts w:ascii="Times New Roman" w:eastAsia="Times New Roman" w:hAnsi="Times New Roman" w:cs="Times New Roman"/>
              <w:b w:val="0"/>
              <w:sz w:val="24"/>
              <w:szCs w:val="24"/>
            </w:rPr>
            <w:t xml:space="preserve"> in </w:t>
          </w:r>
          <w:r>
            <w:rPr>
              <w:rFonts w:ascii="Times New Roman" w:eastAsia="Times New Roman" w:hAnsi="Times New Roman" w:cs="Times New Roman"/>
              <w:b w:val="0"/>
              <w:i/>
              <w:sz w:val="24"/>
              <w:szCs w:val="24"/>
            </w:rPr>
            <w:t>Anopheles albimanus</w:t>
          </w:r>
          <w:r>
            <w:rPr>
              <w:rFonts w:ascii="Times New Roman" w:eastAsia="Times New Roman" w:hAnsi="Times New Roman" w:cs="Times New Roman"/>
              <w:b w:val="0"/>
              <w:sz w:val="24"/>
              <w:szCs w:val="24"/>
            </w:rPr>
            <w:t xml:space="preserve"> mosquitoes.</w:t>
          </w:r>
        </w:p>
      </w:sdtContent>
    </w:sdt>
    <w:p w14:paraId="0FA613DB" w14:textId="77777777" w:rsidR="00295EE9" w:rsidRDefault="00413EE2" w:rsidP="00BF7A75">
      <w:pPr>
        <w:pStyle w:val="Ttulo1"/>
        <w:tabs>
          <w:tab w:val="left" w:pos="455"/>
        </w:tabs>
        <w:spacing w:before="0"/>
        <w:ind w:left="72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p w14:paraId="71546CB5" w14:textId="77777777" w:rsidR="00295EE9" w:rsidRDefault="00413EE2" w:rsidP="00BF7A75">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p w14:paraId="3ACB5A13" w14:textId="05FED048" w:rsidR="00295EE9" w:rsidRDefault="00295EE9" w:rsidP="005D1790">
      <w:pPr>
        <w:pStyle w:val="Ttulo1"/>
        <w:tabs>
          <w:tab w:val="left" w:pos="455"/>
        </w:tabs>
        <w:spacing w:before="0"/>
        <w:jc w:val="both"/>
        <w:rPr>
          <w:rFonts w:ascii="Times New Roman" w:eastAsia="Times New Roman" w:hAnsi="Times New Roman" w:cs="Times New Roman"/>
          <w:b w:val="0"/>
          <w:sz w:val="24"/>
          <w:szCs w:val="24"/>
        </w:rPr>
      </w:pPr>
    </w:p>
    <w:p w14:paraId="4D5BC478" w14:textId="77777777" w:rsidR="00295EE9" w:rsidRDefault="00413EE2">
      <w:pPr>
        <w:pStyle w:val="Ttulo1"/>
        <w:tabs>
          <w:tab w:val="left" w:pos="455"/>
        </w:tabs>
        <w:spacing w:befor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STUDY POPULATION</w:t>
      </w:r>
    </w:p>
    <w:p w14:paraId="548D11C0" w14:textId="77777777"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p w14:paraId="42EECAA4" w14:textId="77777777" w:rsidR="00295EE9" w:rsidRDefault="00413EE2">
      <w:pPr>
        <w:pStyle w:val="Ttulo1"/>
        <w:tabs>
          <w:tab w:val="left" w:pos="455"/>
        </w:tabs>
        <w:spacing w:befor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Steps 1 and 3. Volunteers immunization and infectious challenge</w:t>
      </w:r>
    </w:p>
    <w:p w14:paraId="5DE0D1E3" w14:textId="77777777"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sdt>
      <w:sdtPr>
        <w:tag w:val="goog_rdk_41"/>
        <w:id w:val="778754550"/>
      </w:sdtPr>
      <w:sdtContent>
        <w:p w14:paraId="14E0E947" w14:textId="4FAD4D8B"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A total of 32 volunteers</w:t>
          </w:r>
          <w:r w:rsidR="005D1790">
            <w:rPr>
              <w:rFonts w:ascii="Times New Roman" w:eastAsia="Times New Roman" w:hAnsi="Times New Roman" w:cs="Times New Roman"/>
              <w:b w:val="0"/>
              <w:sz w:val="24"/>
              <w:szCs w:val="24"/>
            </w:rPr>
            <w:t xml:space="preserve"> (</w:t>
          </w:r>
          <w:r w:rsidR="005D1790" w:rsidRPr="005D1790">
            <w:rPr>
              <w:rFonts w:ascii="Times New Roman" w:eastAsia="Times New Roman" w:hAnsi="Times New Roman" w:cs="Times New Roman"/>
              <w:b w:val="0"/>
              <w:sz w:val="24"/>
              <w:szCs w:val="24"/>
            </w:rPr>
            <w:t>naive and semi-immune</w:t>
          </w:r>
          <w:r w:rsidR="005D1790">
            <w:rPr>
              <w:rFonts w:ascii="Times New Roman" w:eastAsia="Times New Roman" w:hAnsi="Times New Roman" w:cs="Times New Roman"/>
              <w:b w:val="0"/>
              <w:sz w:val="24"/>
              <w:szCs w:val="24"/>
            </w:rPr>
            <w:t xml:space="preserve"> subjects</w:t>
          </w:r>
          <w:r w:rsidR="005D1790" w:rsidRPr="005D1790">
            <w:rPr>
              <w:rFonts w:ascii="Times New Roman" w:eastAsia="Times New Roman" w:hAnsi="Times New Roman" w:cs="Times New Roman"/>
              <w:b w:val="0"/>
              <w:sz w:val="24"/>
              <w:szCs w:val="24"/>
            </w:rPr>
            <w:t xml:space="preserve"> from non-endemic and malaria</w:t>
          </w:r>
          <w:r w:rsidR="005D1790">
            <w:rPr>
              <w:rFonts w:ascii="Times New Roman" w:eastAsia="Times New Roman" w:hAnsi="Times New Roman" w:cs="Times New Roman"/>
              <w:b w:val="0"/>
              <w:sz w:val="24"/>
              <w:szCs w:val="24"/>
            </w:rPr>
            <w:t>-</w:t>
          </w:r>
          <w:r w:rsidR="005D1790" w:rsidRPr="005D1790">
            <w:rPr>
              <w:rFonts w:ascii="Times New Roman" w:eastAsia="Times New Roman" w:hAnsi="Times New Roman" w:cs="Times New Roman"/>
              <w:b w:val="0"/>
              <w:sz w:val="24"/>
              <w:szCs w:val="24"/>
            </w:rPr>
            <w:lastRenderedPageBreak/>
            <w:t>endemic regions</w:t>
          </w:r>
          <w:r w:rsidR="00E3326D">
            <w:rPr>
              <w:rFonts w:ascii="Times New Roman" w:eastAsia="Times New Roman" w:hAnsi="Times New Roman" w:cs="Times New Roman"/>
              <w:b w:val="0"/>
              <w:sz w:val="24"/>
              <w:szCs w:val="24"/>
            </w:rPr>
            <w:t>,</w:t>
          </w:r>
          <w:r w:rsidR="005D1790" w:rsidRPr="005D1790">
            <w:rPr>
              <w:rFonts w:ascii="Times New Roman" w:eastAsia="Times New Roman" w:hAnsi="Times New Roman" w:cs="Times New Roman"/>
              <w:b w:val="0"/>
              <w:sz w:val="24"/>
              <w:szCs w:val="24"/>
            </w:rPr>
            <w:t xml:space="preserve"> respectively</w:t>
          </w:r>
          <w:r w:rsidR="005D1790">
            <w:rPr>
              <w:rFonts w:ascii="Times New Roman" w:eastAsia="Times New Roman" w:hAnsi="Times New Roman" w:cs="Times New Roman"/>
              <w:b w:val="0"/>
              <w:sz w:val="24"/>
              <w:szCs w:val="24"/>
            </w:rPr>
            <w:t>)</w:t>
          </w:r>
          <w:r>
            <w:rPr>
              <w:rFonts w:ascii="Times New Roman" w:eastAsia="Times New Roman" w:hAnsi="Times New Roman" w:cs="Times New Roman"/>
              <w:b w:val="0"/>
              <w:sz w:val="24"/>
              <w:szCs w:val="24"/>
            </w:rPr>
            <w:t xml:space="preserve"> who meet the</w:t>
          </w:r>
          <w:r w:rsidR="005D1790">
            <w:rPr>
              <w:rFonts w:ascii="Times New Roman" w:eastAsia="Times New Roman" w:hAnsi="Times New Roman" w:cs="Times New Roman"/>
              <w:b w:val="0"/>
              <w:sz w:val="24"/>
              <w:szCs w:val="24"/>
            </w:rPr>
            <w:t xml:space="preserve"> following</w:t>
          </w:r>
          <w:r>
            <w:rPr>
              <w:rFonts w:ascii="Times New Roman" w:eastAsia="Times New Roman" w:hAnsi="Times New Roman" w:cs="Times New Roman"/>
              <w:b w:val="0"/>
              <w:sz w:val="24"/>
              <w:szCs w:val="24"/>
            </w:rPr>
            <w:t xml:space="preserve"> inclusion criteria and do not </w:t>
          </w:r>
          <w:r w:rsidR="005D1790">
            <w:rPr>
              <w:rFonts w:ascii="Times New Roman" w:eastAsia="Times New Roman" w:hAnsi="Times New Roman" w:cs="Times New Roman"/>
              <w:b w:val="0"/>
              <w:sz w:val="24"/>
              <w:szCs w:val="24"/>
            </w:rPr>
            <w:t xml:space="preserve">have </w:t>
          </w:r>
          <w:r>
            <w:rPr>
              <w:rFonts w:ascii="Times New Roman" w:eastAsia="Times New Roman" w:hAnsi="Times New Roman" w:cs="Times New Roman"/>
              <w:b w:val="0"/>
              <w:sz w:val="24"/>
              <w:szCs w:val="24"/>
            </w:rPr>
            <w:t xml:space="preserve">any exclusion criteria will be </w:t>
          </w:r>
          <w:r w:rsidR="005D1790">
            <w:rPr>
              <w:rFonts w:ascii="Times New Roman" w:eastAsia="Times New Roman" w:hAnsi="Times New Roman" w:cs="Times New Roman"/>
              <w:b w:val="0"/>
              <w:sz w:val="24"/>
              <w:szCs w:val="24"/>
            </w:rPr>
            <w:t xml:space="preserve">enrolled </w:t>
          </w:r>
          <w:r>
            <w:rPr>
              <w:rFonts w:ascii="Times New Roman" w:eastAsia="Times New Roman" w:hAnsi="Times New Roman" w:cs="Times New Roman"/>
              <w:b w:val="0"/>
              <w:sz w:val="24"/>
              <w:szCs w:val="24"/>
            </w:rPr>
            <w:t>in the study.</w:t>
          </w:r>
        </w:p>
      </w:sdtContent>
    </w:sdt>
    <w:p w14:paraId="13620D48" w14:textId="77777777" w:rsidR="00295EE9" w:rsidRDefault="00413EE2">
      <w:pPr>
        <w:pStyle w:val="Ttulo1"/>
        <w:tabs>
          <w:tab w:val="left" w:pos="455"/>
        </w:tabs>
        <w:spacing w:befor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3A43762" w14:textId="77777777" w:rsidR="00295EE9" w:rsidRDefault="00413EE2">
      <w:pPr>
        <w:pStyle w:val="Ttulo1"/>
        <w:tabs>
          <w:tab w:val="left" w:pos="455"/>
        </w:tabs>
        <w:spacing w:before="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Naïve Group</w:t>
      </w:r>
    </w:p>
    <w:p w14:paraId="3DED753B" w14:textId="77777777" w:rsidR="00295EE9" w:rsidRDefault="00413EE2">
      <w:pPr>
        <w:pStyle w:val="Ttulo1"/>
        <w:tabs>
          <w:tab w:val="left" w:pos="455"/>
        </w:tabs>
        <w:spacing w:befor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sdt>
      <w:sdtPr>
        <w:tag w:val="goog_rdk_42"/>
        <w:id w:val="184479560"/>
      </w:sdtPr>
      <w:sdtContent>
        <w:p w14:paraId="59B72EF9" w14:textId="77777777" w:rsidR="00295EE9" w:rsidRDefault="00413EE2">
          <w:pPr>
            <w:pStyle w:val="Ttulo1"/>
            <w:tabs>
              <w:tab w:val="left" w:pos="455"/>
            </w:tabs>
            <w:spacing w:befor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Criteria for INCLUSION of volunteers</w:t>
          </w:r>
        </w:p>
      </w:sdtContent>
    </w:sdt>
    <w:p w14:paraId="6391FECA" w14:textId="77777777"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sdt>
      <w:sdtPr>
        <w:tag w:val="goog_rdk_43"/>
        <w:id w:val="-62727998"/>
      </w:sdtPr>
      <w:sdtContent>
        <w:p w14:paraId="72E880A5" w14:textId="7ABBF788" w:rsidR="00295EE9" w:rsidRDefault="005D1790">
          <w:pPr>
            <w:pStyle w:val="Ttulo1"/>
            <w:numPr>
              <w:ilvl w:val="0"/>
              <w:numId w:val="16"/>
            </w:numPr>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Hea</w:t>
          </w:r>
          <w:r w:rsidR="00413EE2">
            <w:rPr>
              <w:rFonts w:ascii="Times New Roman" w:eastAsia="Times New Roman" w:hAnsi="Times New Roman" w:cs="Times New Roman"/>
              <w:b w:val="0"/>
              <w:sz w:val="24"/>
              <w:szCs w:val="24"/>
            </w:rPr>
            <w:t>lthy men and</w:t>
          </w:r>
          <w:r>
            <w:rPr>
              <w:rFonts w:ascii="Times New Roman" w:eastAsia="Times New Roman" w:hAnsi="Times New Roman" w:cs="Times New Roman"/>
              <w:b w:val="0"/>
              <w:sz w:val="24"/>
              <w:szCs w:val="24"/>
            </w:rPr>
            <w:t xml:space="preserve"> non-pregnant women </w:t>
          </w:r>
          <w:r w:rsidR="00413EE2">
            <w:rPr>
              <w:rFonts w:ascii="Times New Roman" w:eastAsia="Times New Roman" w:hAnsi="Times New Roman" w:cs="Times New Roman"/>
              <w:b w:val="0"/>
              <w:sz w:val="24"/>
              <w:szCs w:val="24"/>
            </w:rPr>
            <w:t>between 18-45 years old.</w:t>
          </w:r>
        </w:p>
      </w:sdtContent>
    </w:sdt>
    <w:sdt>
      <w:sdtPr>
        <w:tag w:val="goog_rdk_44"/>
        <w:id w:val="-3056236"/>
      </w:sdtPr>
      <w:sdtContent>
        <w:p w14:paraId="5C9C1E0B" w14:textId="77777777" w:rsidR="00295EE9" w:rsidRDefault="00413EE2">
          <w:pPr>
            <w:pStyle w:val="Ttulo1"/>
            <w:numPr>
              <w:ilvl w:val="0"/>
              <w:numId w:val="16"/>
            </w:numPr>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Freely and voluntarily sign an informed consent, accompanied by two witnesses who will also sign.</w:t>
          </w:r>
        </w:p>
      </w:sdtContent>
    </w:sdt>
    <w:sdt>
      <w:sdtPr>
        <w:tag w:val="goog_rdk_45"/>
        <w:id w:val="1276449591"/>
      </w:sdtPr>
      <w:sdtContent>
        <w:p w14:paraId="6C397F9C" w14:textId="77777777" w:rsidR="00295EE9" w:rsidRDefault="00413EE2">
          <w:pPr>
            <w:pStyle w:val="Ttulo1"/>
            <w:numPr>
              <w:ilvl w:val="0"/>
              <w:numId w:val="16"/>
            </w:numPr>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Have no history of malaria infection.</w:t>
          </w:r>
        </w:p>
      </w:sdtContent>
    </w:sdt>
    <w:sdt>
      <w:sdtPr>
        <w:tag w:val="goog_rdk_46"/>
        <w:id w:val="1888841762"/>
      </w:sdtPr>
      <w:sdtContent>
        <w:p w14:paraId="74E167EC" w14:textId="1E4D60BA" w:rsidR="00295EE9" w:rsidRDefault="00413EE2">
          <w:pPr>
            <w:pStyle w:val="Ttulo1"/>
            <w:numPr>
              <w:ilvl w:val="0"/>
              <w:numId w:val="16"/>
            </w:numPr>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For women, use of </w:t>
          </w:r>
          <w:r w:rsidR="005D1790">
            <w:rPr>
              <w:rFonts w:ascii="Times New Roman" w:eastAsia="Times New Roman" w:hAnsi="Times New Roman" w:cs="Times New Roman"/>
              <w:b w:val="0"/>
              <w:sz w:val="24"/>
              <w:szCs w:val="24"/>
            </w:rPr>
            <w:t xml:space="preserve">an </w:t>
          </w:r>
          <w:r>
            <w:rPr>
              <w:rFonts w:ascii="Times New Roman" w:eastAsia="Times New Roman" w:hAnsi="Times New Roman" w:cs="Times New Roman"/>
              <w:b w:val="0"/>
              <w:sz w:val="24"/>
              <w:szCs w:val="24"/>
            </w:rPr>
            <w:t>adequate contraception</w:t>
          </w:r>
          <w:r w:rsidR="005D1790">
            <w:rPr>
              <w:rFonts w:ascii="Times New Roman" w:eastAsia="Times New Roman" w:hAnsi="Times New Roman" w:cs="Times New Roman"/>
              <w:b w:val="0"/>
              <w:sz w:val="24"/>
              <w:szCs w:val="24"/>
            </w:rPr>
            <w:t xml:space="preserve"> method</w:t>
          </w:r>
          <w:r>
            <w:rPr>
              <w:rFonts w:ascii="Times New Roman" w:eastAsia="Times New Roman" w:hAnsi="Times New Roman" w:cs="Times New Roman"/>
              <w:b w:val="0"/>
              <w:sz w:val="24"/>
              <w:szCs w:val="24"/>
            </w:rPr>
            <w:t xml:space="preserve"> </w:t>
          </w:r>
          <w:r w:rsidR="005D1790">
            <w:rPr>
              <w:rFonts w:ascii="Times New Roman" w:eastAsia="Times New Roman" w:hAnsi="Times New Roman" w:cs="Times New Roman"/>
              <w:b w:val="0"/>
              <w:sz w:val="24"/>
              <w:szCs w:val="24"/>
            </w:rPr>
            <w:t>from the beginning of the trial until one of the study physicians lift the contraception prescription at the end of the study</w:t>
          </w:r>
          <w:r>
            <w:rPr>
              <w:rFonts w:ascii="Times New Roman" w:eastAsia="Times New Roman" w:hAnsi="Times New Roman" w:cs="Times New Roman"/>
              <w:b w:val="0"/>
              <w:sz w:val="24"/>
              <w:szCs w:val="24"/>
            </w:rPr>
            <w:t>.</w:t>
          </w:r>
        </w:p>
      </w:sdtContent>
    </w:sdt>
    <w:sdt>
      <w:sdtPr>
        <w:tag w:val="goog_rdk_47"/>
        <w:id w:val="889454033"/>
      </w:sdtPr>
      <w:sdtContent>
        <w:p w14:paraId="065CCA70" w14:textId="77777777" w:rsidR="00295EE9" w:rsidRDefault="00413EE2">
          <w:pPr>
            <w:pStyle w:val="Ttulo1"/>
            <w:numPr>
              <w:ilvl w:val="0"/>
              <w:numId w:val="16"/>
            </w:numPr>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Accept not to travel to areas considered endemic for malaria during the infectious challenge period (1 month) (Buenaventura, </w:t>
          </w:r>
          <w:proofErr w:type="spellStart"/>
          <w:r>
            <w:rPr>
              <w:rFonts w:ascii="Times New Roman" w:eastAsia="Times New Roman" w:hAnsi="Times New Roman" w:cs="Times New Roman"/>
              <w:b w:val="0"/>
              <w:sz w:val="24"/>
              <w:szCs w:val="24"/>
            </w:rPr>
            <w:t>Tierralta</w:t>
          </w:r>
          <w:proofErr w:type="spellEnd"/>
          <w:r>
            <w:rPr>
              <w:rFonts w:ascii="Times New Roman" w:eastAsia="Times New Roman" w:hAnsi="Times New Roman" w:cs="Times New Roman"/>
              <w:b w:val="0"/>
              <w:sz w:val="24"/>
              <w:szCs w:val="24"/>
            </w:rPr>
            <w:t xml:space="preserve">, Quibdó, Tumaco, </w:t>
          </w:r>
          <w:proofErr w:type="spellStart"/>
          <w:r>
            <w:rPr>
              <w:rFonts w:ascii="Times New Roman" w:eastAsia="Times New Roman" w:hAnsi="Times New Roman" w:cs="Times New Roman"/>
              <w:b w:val="0"/>
              <w:sz w:val="24"/>
              <w:szCs w:val="24"/>
            </w:rPr>
            <w:t>Urabá</w:t>
          </w:r>
          <w:proofErr w:type="spellEnd"/>
          <w:r>
            <w:rPr>
              <w:rFonts w:ascii="Times New Roman" w:eastAsia="Times New Roman" w:hAnsi="Times New Roman" w:cs="Times New Roman"/>
              <w:b w:val="0"/>
              <w:sz w:val="24"/>
              <w:szCs w:val="24"/>
            </w:rPr>
            <w:t>, and Bajo Cauca).</w:t>
          </w:r>
        </w:p>
      </w:sdtContent>
    </w:sdt>
    <w:sdt>
      <w:sdtPr>
        <w:tag w:val="goog_rdk_48"/>
        <w:id w:val="-1519468906"/>
      </w:sdtPr>
      <w:sdtContent>
        <w:p w14:paraId="30CEEE59" w14:textId="77777777" w:rsidR="00295EE9" w:rsidRDefault="00413EE2">
          <w:pPr>
            <w:pStyle w:val="Ttulo1"/>
            <w:numPr>
              <w:ilvl w:val="0"/>
              <w:numId w:val="16"/>
            </w:numPr>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Be reachable by phone throughout the study period.</w:t>
          </w:r>
        </w:p>
      </w:sdtContent>
    </w:sdt>
    <w:sdt>
      <w:sdtPr>
        <w:tag w:val="goog_rdk_49"/>
        <w:id w:val="-420183483"/>
      </w:sdtPr>
      <w:sdtContent>
        <w:p w14:paraId="0D9AA700" w14:textId="77777777" w:rsidR="00295EE9" w:rsidRDefault="00413EE2">
          <w:pPr>
            <w:pStyle w:val="Ttulo1"/>
            <w:numPr>
              <w:ilvl w:val="0"/>
              <w:numId w:val="16"/>
            </w:numPr>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Being Duffy positive (Fy +).</w:t>
          </w:r>
        </w:p>
      </w:sdtContent>
    </w:sdt>
    <w:sdt>
      <w:sdtPr>
        <w:tag w:val="goog_rdk_50"/>
        <w:id w:val="-242180576"/>
      </w:sdtPr>
      <w:sdtContent>
        <w:p w14:paraId="0105563D" w14:textId="77777777" w:rsidR="00295EE9" w:rsidRDefault="00413EE2">
          <w:pPr>
            <w:pStyle w:val="Ttulo1"/>
            <w:numPr>
              <w:ilvl w:val="0"/>
              <w:numId w:val="16"/>
            </w:numPr>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Hemoglobin (Hb) levels&gt; 11 g / dl.</w:t>
          </w:r>
        </w:p>
      </w:sdtContent>
    </w:sdt>
    <w:sdt>
      <w:sdtPr>
        <w:tag w:val="goog_rdk_51"/>
        <w:id w:val="-2028855856"/>
      </w:sdtPr>
      <w:sdtContent>
        <w:p w14:paraId="44CA0E38" w14:textId="576CF292" w:rsidR="00295EE9" w:rsidRDefault="005D1790">
          <w:pPr>
            <w:pStyle w:val="Ttulo1"/>
            <w:numPr>
              <w:ilvl w:val="0"/>
              <w:numId w:val="16"/>
            </w:numPr>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Participation a</w:t>
          </w:r>
          <w:r w:rsidR="00413EE2">
            <w:rPr>
              <w:rFonts w:ascii="Times New Roman" w:eastAsia="Times New Roman" w:hAnsi="Times New Roman" w:cs="Times New Roman"/>
              <w:b w:val="0"/>
              <w:sz w:val="24"/>
              <w:szCs w:val="24"/>
            </w:rPr>
            <w:t>vailability during the period in which the study will take place.</w:t>
          </w:r>
        </w:p>
      </w:sdtContent>
    </w:sdt>
    <w:sdt>
      <w:sdtPr>
        <w:tag w:val="goog_rdk_52"/>
        <w:id w:val="248241763"/>
      </w:sdtPr>
      <w:sdtContent>
        <w:p w14:paraId="16904CB2" w14:textId="77777777" w:rsidR="00295EE9" w:rsidRDefault="00413EE2">
          <w:pPr>
            <w:pStyle w:val="Ttulo1"/>
            <w:numPr>
              <w:ilvl w:val="0"/>
              <w:numId w:val="16"/>
            </w:numPr>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Not be participating in another clinical study.</w:t>
          </w:r>
        </w:p>
      </w:sdtContent>
    </w:sdt>
    <w:p w14:paraId="38DAF925" w14:textId="77777777"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sdt>
      <w:sdtPr>
        <w:tag w:val="goog_rdk_53"/>
        <w:id w:val="-495959009"/>
      </w:sdtPr>
      <w:sdtContent>
        <w:p w14:paraId="4394C7EC" w14:textId="77777777" w:rsidR="00295EE9" w:rsidRDefault="00413EE2">
          <w:pPr>
            <w:pStyle w:val="Ttulo1"/>
            <w:tabs>
              <w:tab w:val="left" w:pos="455"/>
            </w:tabs>
            <w:spacing w:befor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Criteria for EXCLUSION of volunteers</w:t>
          </w:r>
        </w:p>
      </w:sdtContent>
    </w:sdt>
    <w:p w14:paraId="3DC68D83" w14:textId="77777777"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sdt>
      <w:sdtPr>
        <w:tag w:val="goog_rdk_54"/>
        <w:id w:val="-1711639776"/>
      </w:sdtPr>
      <w:sdtContent>
        <w:p w14:paraId="052FC032" w14:textId="2E2F58BD" w:rsidR="00295EE9" w:rsidRDefault="005D1790">
          <w:pPr>
            <w:pStyle w:val="Ttulo1"/>
            <w:numPr>
              <w:ilvl w:val="0"/>
              <w:numId w:val="18"/>
            </w:numPr>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Age u</w:t>
          </w:r>
          <w:r w:rsidR="00413EE2">
            <w:rPr>
              <w:rFonts w:ascii="Times New Roman" w:eastAsia="Times New Roman" w:hAnsi="Times New Roman" w:cs="Times New Roman"/>
              <w:b w:val="0"/>
              <w:sz w:val="24"/>
              <w:szCs w:val="24"/>
            </w:rPr>
            <w:t>nder 18 or over 45.</w:t>
          </w:r>
        </w:p>
      </w:sdtContent>
    </w:sdt>
    <w:sdt>
      <w:sdtPr>
        <w:tag w:val="goog_rdk_55"/>
        <w:id w:val="-616679885"/>
      </w:sdtPr>
      <w:sdtContent>
        <w:p w14:paraId="13ECFD55" w14:textId="4A804118" w:rsidR="00295EE9" w:rsidRDefault="005D1790">
          <w:pPr>
            <w:pStyle w:val="Ttulo1"/>
            <w:numPr>
              <w:ilvl w:val="0"/>
              <w:numId w:val="18"/>
            </w:numPr>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Women with p</w:t>
          </w:r>
          <w:r w:rsidR="00413EE2">
            <w:rPr>
              <w:rFonts w:ascii="Times New Roman" w:eastAsia="Times New Roman" w:hAnsi="Times New Roman" w:cs="Times New Roman"/>
              <w:b w:val="0"/>
              <w:sz w:val="24"/>
              <w:szCs w:val="24"/>
            </w:rPr>
            <w:t xml:space="preserve">regnancy confirmed by </w:t>
          </w:r>
          <w:r>
            <w:rPr>
              <w:rFonts w:ascii="Times New Roman" w:eastAsia="Times New Roman" w:hAnsi="Times New Roman" w:cs="Times New Roman"/>
              <w:b w:val="0"/>
              <w:sz w:val="24"/>
              <w:szCs w:val="24"/>
            </w:rPr>
            <w:t xml:space="preserve">a </w:t>
          </w:r>
          <w:r w:rsidR="00413EE2">
            <w:rPr>
              <w:rFonts w:ascii="Times New Roman" w:eastAsia="Times New Roman" w:hAnsi="Times New Roman" w:cs="Times New Roman"/>
              <w:b w:val="0"/>
              <w:sz w:val="24"/>
              <w:szCs w:val="24"/>
            </w:rPr>
            <w:t xml:space="preserve">laboratory test, </w:t>
          </w:r>
          <w:r>
            <w:rPr>
              <w:rFonts w:ascii="Times New Roman" w:eastAsia="Times New Roman" w:hAnsi="Times New Roman" w:cs="Times New Roman"/>
              <w:b w:val="0"/>
              <w:sz w:val="24"/>
              <w:szCs w:val="24"/>
            </w:rPr>
            <w:t xml:space="preserve">lactating, or with </w:t>
          </w:r>
          <w:r w:rsidR="00413EE2">
            <w:rPr>
              <w:rFonts w:ascii="Times New Roman" w:eastAsia="Times New Roman" w:hAnsi="Times New Roman" w:cs="Times New Roman"/>
              <w:b w:val="0"/>
              <w:sz w:val="24"/>
              <w:szCs w:val="24"/>
            </w:rPr>
            <w:t>plans to be pregnant from the moment of recruitment.</w:t>
          </w:r>
        </w:p>
      </w:sdtContent>
    </w:sdt>
    <w:sdt>
      <w:sdtPr>
        <w:tag w:val="goog_rdk_56"/>
        <w:id w:val="-1774081814"/>
      </w:sdtPr>
      <w:sdtContent>
        <w:p w14:paraId="05BF5E14" w14:textId="77777777" w:rsidR="00295EE9" w:rsidRDefault="00413EE2">
          <w:pPr>
            <w:pStyle w:val="Ttulo1"/>
            <w:numPr>
              <w:ilvl w:val="0"/>
              <w:numId w:val="18"/>
            </w:numPr>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Negative Duffy phenotype.</w:t>
          </w:r>
        </w:p>
      </w:sdtContent>
    </w:sdt>
    <w:sdt>
      <w:sdtPr>
        <w:tag w:val="goog_rdk_57"/>
        <w:id w:val="1838038933"/>
      </w:sdtPr>
      <w:sdtContent>
        <w:p w14:paraId="1988E196" w14:textId="697F1020" w:rsidR="00295EE9" w:rsidRDefault="00413EE2">
          <w:pPr>
            <w:pStyle w:val="Ttulo1"/>
            <w:numPr>
              <w:ilvl w:val="0"/>
              <w:numId w:val="18"/>
            </w:numPr>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G6PD deficiency.</w:t>
          </w:r>
        </w:p>
      </w:sdtContent>
    </w:sdt>
    <w:sdt>
      <w:sdtPr>
        <w:tag w:val="goog_rdk_58"/>
        <w:id w:val="2140447211"/>
      </w:sdtPr>
      <w:sdtContent>
        <w:p w14:paraId="3342F370" w14:textId="77777777" w:rsidR="00295EE9" w:rsidRDefault="00413EE2">
          <w:pPr>
            <w:pStyle w:val="Ttulo1"/>
            <w:numPr>
              <w:ilvl w:val="0"/>
              <w:numId w:val="18"/>
            </w:numPr>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Any hemoglobinopathy.</w:t>
          </w:r>
        </w:p>
      </w:sdtContent>
    </w:sdt>
    <w:sdt>
      <w:sdtPr>
        <w:tag w:val="goog_rdk_59"/>
        <w:id w:val="288011954"/>
      </w:sdtPr>
      <w:sdtContent>
        <w:p w14:paraId="2A81CF27" w14:textId="77777777" w:rsidR="00295EE9" w:rsidRDefault="00413EE2">
          <w:pPr>
            <w:pStyle w:val="Ttulo1"/>
            <w:numPr>
              <w:ilvl w:val="0"/>
              <w:numId w:val="18"/>
            </w:numPr>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Personal history of allergies to medications or insect bites.</w:t>
          </w:r>
        </w:p>
      </w:sdtContent>
    </w:sdt>
    <w:bookmarkStart w:id="11" w:name="_heading=h.7rc4owkt1yin" w:colFirst="0" w:colLast="0" w:displacedByCustomXml="next"/>
    <w:bookmarkEnd w:id="11" w:displacedByCustomXml="next"/>
    <w:sdt>
      <w:sdtPr>
        <w:tag w:val="goog_rdk_60"/>
        <w:id w:val="892620577"/>
      </w:sdtPr>
      <w:sdtContent>
        <w:p w14:paraId="50F4DF3D" w14:textId="77777777" w:rsidR="00295EE9" w:rsidRDefault="00413EE2">
          <w:pPr>
            <w:pStyle w:val="Ttulo1"/>
            <w:numPr>
              <w:ilvl w:val="0"/>
              <w:numId w:val="18"/>
            </w:numPr>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History of malaria infection.</w:t>
          </w:r>
        </w:p>
      </w:sdtContent>
    </w:sdt>
    <w:bookmarkStart w:id="12" w:name="_heading=h.twiohutnw2iw" w:colFirst="0" w:colLast="0" w:displacedByCustomXml="next"/>
    <w:bookmarkEnd w:id="12" w:displacedByCustomXml="next"/>
    <w:sdt>
      <w:sdtPr>
        <w:tag w:val="goog_rdk_61"/>
        <w:id w:val="-57098039"/>
      </w:sdtPr>
      <w:sdtContent>
        <w:p w14:paraId="5D24F95B" w14:textId="77777777" w:rsidR="00295EE9" w:rsidRDefault="00413EE2">
          <w:pPr>
            <w:pStyle w:val="Ttulo1"/>
            <w:numPr>
              <w:ilvl w:val="0"/>
              <w:numId w:val="18"/>
            </w:numPr>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Have received vaccination against malaria.</w:t>
          </w:r>
        </w:p>
      </w:sdtContent>
    </w:sdt>
    <w:sdt>
      <w:sdtPr>
        <w:tag w:val="goog_rdk_62"/>
        <w:id w:val="1234979343"/>
      </w:sdtPr>
      <w:sdtContent>
        <w:p w14:paraId="6E7EFBDC" w14:textId="77777777" w:rsidR="00295EE9" w:rsidRDefault="00413EE2">
          <w:pPr>
            <w:pStyle w:val="Ttulo1"/>
            <w:numPr>
              <w:ilvl w:val="0"/>
              <w:numId w:val="18"/>
            </w:numPr>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Clinical or laboratory abnormalities determined by the investigator (s).</w:t>
          </w:r>
        </w:p>
      </w:sdtContent>
    </w:sdt>
    <w:sdt>
      <w:sdtPr>
        <w:tag w:val="goog_rdk_63"/>
        <w:id w:val="2076540648"/>
      </w:sdtPr>
      <w:sdtContent>
        <w:p w14:paraId="18912507" w14:textId="77777777" w:rsidR="00295EE9" w:rsidRDefault="00413EE2">
          <w:pPr>
            <w:pStyle w:val="Ttulo1"/>
            <w:numPr>
              <w:ilvl w:val="0"/>
              <w:numId w:val="18"/>
            </w:numPr>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IFAT&gt; 1:20 for P. vivax in screening tests.</w:t>
          </w:r>
        </w:p>
      </w:sdtContent>
    </w:sdt>
    <w:sdt>
      <w:sdtPr>
        <w:tag w:val="goog_rdk_64"/>
        <w:id w:val="-175038502"/>
      </w:sdtPr>
      <w:sdtContent>
        <w:p w14:paraId="13464BFF" w14:textId="0A412E6C" w:rsidR="00295EE9" w:rsidRDefault="00413EE2">
          <w:pPr>
            <w:pStyle w:val="Ttulo1"/>
            <w:numPr>
              <w:ilvl w:val="0"/>
              <w:numId w:val="18"/>
            </w:numPr>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Living in a malaria-endemic region for six months </w:t>
          </w:r>
          <w:r w:rsidR="005D1790">
            <w:rPr>
              <w:rFonts w:ascii="Times New Roman" w:eastAsia="Times New Roman" w:hAnsi="Times New Roman" w:cs="Times New Roman"/>
              <w:b w:val="0"/>
              <w:sz w:val="24"/>
              <w:szCs w:val="24"/>
            </w:rPr>
            <w:t>before</w:t>
          </w:r>
          <w:r>
            <w:rPr>
              <w:rFonts w:ascii="Times New Roman" w:eastAsia="Times New Roman" w:hAnsi="Times New Roman" w:cs="Times New Roman"/>
              <w:b w:val="0"/>
              <w:sz w:val="24"/>
              <w:szCs w:val="24"/>
            </w:rPr>
            <w:t xml:space="preserve"> the study.</w:t>
          </w:r>
        </w:p>
      </w:sdtContent>
    </w:sdt>
    <w:sdt>
      <w:sdtPr>
        <w:tag w:val="goog_rdk_65"/>
        <w:id w:val="1076554719"/>
      </w:sdtPr>
      <w:sdtContent>
        <w:p w14:paraId="0ADE2FEF" w14:textId="3793E479" w:rsidR="00295EE9" w:rsidRDefault="00413EE2">
          <w:pPr>
            <w:pStyle w:val="Ttulo1"/>
            <w:numPr>
              <w:ilvl w:val="0"/>
              <w:numId w:val="18"/>
            </w:numPr>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Clinical or laboratory evidence of systemic disease, including kidney, liver, cardiovascular, pulmonary, psychiatric, or other diseases</w:t>
          </w:r>
          <w:r w:rsidR="00E3326D">
            <w:rPr>
              <w:rFonts w:ascii="Times New Roman" w:eastAsia="Times New Roman" w:hAnsi="Times New Roman" w:cs="Times New Roman"/>
              <w:b w:val="0"/>
              <w:sz w:val="24"/>
              <w:szCs w:val="24"/>
            </w:rPr>
            <w:t>,</w:t>
          </w:r>
          <w:r>
            <w:rPr>
              <w:rFonts w:ascii="Times New Roman" w:eastAsia="Times New Roman" w:hAnsi="Times New Roman" w:cs="Times New Roman"/>
              <w:b w:val="0"/>
              <w:sz w:val="24"/>
              <w:szCs w:val="24"/>
            </w:rPr>
            <w:t xml:space="preserve"> may negatively impact and alter study results.</w:t>
          </w:r>
        </w:p>
      </w:sdtContent>
    </w:sdt>
    <w:sdt>
      <w:sdtPr>
        <w:tag w:val="goog_rdk_66"/>
        <w:id w:val="685644573"/>
      </w:sdtPr>
      <w:sdtContent>
        <w:p w14:paraId="08E1A371" w14:textId="77777777" w:rsidR="00295EE9" w:rsidRDefault="00413EE2">
          <w:pPr>
            <w:pStyle w:val="Ttulo1"/>
            <w:numPr>
              <w:ilvl w:val="0"/>
              <w:numId w:val="18"/>
            </w:numPr>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Evidence of active hepatitis B and C or HIV infection.</w:t>
          </w:r>
        </w:p>
      </w:sdtContent>
    </w:sdt>
    <w:sdt>
      <w:sdtPr>
        <w:tag w:val="goog_rdk_67"/>
        <w:id w:val="1777594640"/>
      </w:sdtPr>
      <w:sdtContent>
        <w:p w14:paraId="5347E1B1" w14:textId="0CAD1331" w:rsidR="00295EE9" w:rsidRDefault="00413EE2">
          <w:pPr>
            <w:pStyle w:val="Ttulo1"/>
            <w:numPr>
              <w:ilvl w:val="0"/>
              <w:numId w:val="18"/>
            </w:numPr>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History of transfusion of any blood product in the 6 (six) months </w:t>
          </w:r>
          <w:r w:rsidR="005D1790">
            <w:rPr>
              <w:rFonts w:ascii="Times New Roman" w:eastAsia="Times New Roman" w:hAnsi="Times New Roman" w:cs="Times New Roman"/>
              <w:b w:val="0"/>
              <w:sz w:val="24"/>
              <w:szCs w:val="24"/>
            </w:rPr>
            <w:t>before</w:t>
          </w:r>
          <w:r>
            <w:rPr>
              <w:rFonts w:ascii="Times New Roman" w:eastAsia="Times New Roman" w:hAnsi="Times New Roman" w:cs="Times New Roman"/>
              <w:b w:val="0"/>
              <w:sz w:val="24"/>
              <w:szCs w:val="24"/>
            </w:rPr>
            <w:t xml:space="preserve"> the study.</w:t>
          </w:r>
        </w:p>
      </w:sdtContent>
    </w:sdt>
    <w:sdt>
      <w:sdtPr>
        <w:tag w:val="goog_rdk_68"/>
        <w:id w:val="1763172836"/>
      </w:sdtPr>
      <w:sdtContent>
        <w:p w14:paraId="07AA339F" w14:textId="77777777" w:rsidR="00295EE9" w:rsidRDefault="00413EE2">
          <w:pPr>
            <w:pStyle w:val="Ttulo1"/>
            <w:numPr>
              <w:ilvl w:val="0"/>
              <w:numId w:val="18"/>
            </w:numPr>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Plan to have surgery from the recruitment period to the end of the post-challenge follow-ups.</w:t>
          </w:r>
        </w:p>
      </w:sdtContent>
    </w:sdt>
    <w:sdt>
      <w:sdtPr>
        <w:tag w:val="goog_rdk_69"/>
        <w:id w:val="1261871146"/>
      </w:sdtPr>
      <w:sdtContent>
        <w:p w14:paraId="278B18F4" w14:textId="77777777" w:rsidR="00295EE9" w:rsidRDefault="00413EE2">
          <w:pPr>
            <w:pStyle w:val="Ttulo1"/>
            <w:numPr>
              <w:ilvl w:val="0"/>
              <w:numId w:val="18"/>
            </w:numPr>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Presence or history of autoimmune disease (lupus, rheumatoid arthritis, thyroiditis, or other).</w:t>
          </w:r>
        </w:p>
      </w:sdtContent>
    </w:sdt>
    <w:sdt>
      <w:sdtPr>
        <w:tag w:val="goog_rdk_70"/>
        <w:id w:val="-1031639636"/>
      </w:sdtPr>
      <w:sdtContent>
        <w:p w14:paraId="1E491957" w14:textId="77777777" w:rsidR="00295EE9" w:rsidRDefault="00413EE2">
          <w:pPr>
            <w:pStyle w:val="Ttulo1"/>
            <w:numPr>
              <w:ilvl w:val="0"/>
              <w:numId w:val="18"/>
            </w:numPr>
            <w:tabs>
              <w:tab w:val="left" w:pos="455"/>
            </w:tabs>
            <w:spacing w:before="0"/>
            <w:jc w:val="both"/>
            <w:rPr>
              <w:rFonts w:ascii="Times New Roman" w:eastAsia="Times New Roman" w:hAnsi="Times New Roman" w:cs="Times New Roman"/>
              <w:b w:val="0"/>
              <w:sz w:val="24"/>
              <w:szCs w:val="24"/>
            </w:rPr>
          </w:pPr>
          <w:proofErr w:type="spellStart"/>
          <w:r>
            <w:rPr>
              <w:rFonts w:ascii="Times New Roman" w:eastAsia="Times New Roman" w:hAnsi="Times New Roman" w:cs="Times New Roman"/>
              <w:b w:val="0"/>
              <w:sz w:val="24"/>
              <w:szCs w:val="24"/>
            </w:rPr>
            <w:t>Splenectomized</w:t>
          </w:r>
          <w:proofErr w:type="spellEnd"/>
          <w:r>
            <w:rPr>
              <w:rFonts w:ascii="Times New Roman" w:eastAsia="Times New Roman" w:hAnsi="Times New Roman" w:cs="Times New Roman"/>
              <w:b w:val="0"/>
              <w:sz w:val="24"/>
              <w:szCs w:val="24"/>
            </w:rPr>
            <w:t xml:space="preserve"> volunteers.</w:t>
          </w:r>
        </w:p>
      </w:sdtContent>
    </w:sdt>
    <w:sdt>
      <w:sdtPr>
        <w:tag w:val="goog_rdk_71"/>
        <w:id w:val="-1338374638"/>
      </w:sdtPr>
      <w:sdtContent>
        <w:p w14:paraId="755DEA21" w14:textId="77777777" w:rsidR="00295EE9" w:rsidRDefault="00413EE2">
          <w:pPr>
            <w:pStyle w:val="Ttulo1"/>
            <w:numPr>
              <w:ilvl w:val="0"/>
              <w:numId w:val="18"/>
            </w:numPr>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Volunteers in treatment with drugs with activity on the immune system (steroids, immunosuppressive agents, or immunomodulators).</w:t>
          </w:r>
          <w:r w:rsidR="005D1790">
            <w:rPr>
              <w:rFonts w:ascii="Times New Roman" w:eastAsia="Times New Roman" w:hAnsi="Times New Roman" w:cs="Times New Roman"/>
              <w:b w:val="0"/>
              <w:sz w:val="24"/>
              <w:szCs w:val="24"/>
            </w:rPr>
            <w:t xml:space="preserve"> </w:t>
          </w:r>
          <w:r>
            <w:rPr>
              <w:rFonts w:ascii="Times New Roman" w:eastAsia="Times New Roman" w:hAnsi="Times New Roman" w:cs="Times New Roman"/>
              <w:b w:val="0"/>
              <w:sz w:val="24"/>
              <w:szCs w:val="24"/>
            </w:rPr>
            <w:t>A history of alcoholism or drug abuse is defined as a habit that interferes with the individual's normal social functioning.</w:t>
          </w:r>
        </w:p>
      </w:sdtContent>
    </w:sdt>
    <w:bookmarkStart w:id="13" w:name="_heading=h.3y279r7l9cfx" w:colFirst="0" w:colLast="0" w:displacedByCustomXml="next"/>
    <w:bookmarkEnd w:id="13" w:displacedByCustomXml="next"/>
    <w:sdt>
      <w:sdtPr>
        <w:tag w:val="goog_rdk_72"/>
        <w:id w:val="751626201"/>
      </w:sdtPr>
      <w:sdtContent>
        <w:p w14:paraId="2EEBF7CA" w14:textId="77777777" w:rsidR="00295EE9" w:rsidRDefault="00413EE2">
          <w:pPr>
            <w:pStyle w:val="Ttulo1"/>
            <w:numPr>
              <w:ilvl w:val="0"/>
              <w:numId w:val="18"/>
            </w:numPr>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Any condition that may interfere with the ability to provide free and voluntary Informed Consent.</w:t>
          </w:r>
        </w:p>
      </w:sdtContent>
    </w:sdt>
    <w:p w14:paraId="2D8DC757" w14:textId="77777777"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p w14:paraId="33252EF8" w14:textId="0BD636FF" w:rsidR="00295EE9" w:rsidRDefault="00413EE2">
      <w:pPr>
        <w:pStyle w:val="Ttulo1"/>
        <w:tabs>
          <w:tab w:val="left" w:pos="455"/>
        </w:tabs>
        <w:spacing w:before="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Semi-immune </w:t>
      </w:r>
      <w:r w:rsidR="005D1790">
        <w:rPr>
          <w:rFonts w:ascii="Times New Roman" w:eastAsia="Times New Roman" w:hAnsi="Times New Roman" w:cs="Times New Roman"/>
          <w:sz w:val="24"/>
          <w:szCs w:val="24"/>
          <w:u w:val="single"/>
        </w:rPr>
        <w:t>g</w:t>
      </w:r>
      <w:r>
        <w:rPr>
          <w:rFonts w:ascii="Times New Roman" w:eastAsia="Times New Roman" w:hAnsi="Times New Roman" w:cs="Times New Roman"/>
          <w:sz w:val="24"/>
          <w:szCs w:val="24"/>
          <w:u w:val="single"/>
        </w:rPr>
        <w:t>roup</w:t>
      </w:r>
    </w:p>
    <w:p w14:paraId="3487BC2F" w14:textId="77777777"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sdt>
      <w:sdtPr>
        <w:tag w:val="goog_rdk_73"/>
        <w:id w:val="-850181906"/>
      </w:sdtPr>
      <w:sdtContent>
        <w:p w14:paraId="564B139E" w14:textId="77777777" w:rsidR="00295EE9" w:rsidRDefault="00413EE2">
          <w:pPr>
            <w:pStyle w:val="Ttulo1"/>
            <w:tabs>
              <w:tab w:val="left" w:pos="455"/>
            </w:tabs>
            <w:spacing w:befor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Criteria for INCLUSION of volunteers</w:t>
          </w:r>
        </w:p>
      </w:sdtContent>
    </w:sdt>
    <w:p w14:paraId="193C6540" w14:textId="77777777"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p w14:paraId="032B80E5" w14:textId="7A13B320" w:rsidR="005D1790" w:rsidRDefault="005D1790" w:rsidP="005D1790">
      <w:pPr>
        <w:pStyle w:val="Ttulo1"/>
        <w:numPr>
          <w:ilvl w:val="0"/>
          <w:numId w:val="25"/>
        </w:numPr>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Healthy men and non-pregnant women between 18-45 years old.</w:t>
      </w:r>
    </w:p>
    <w:sdt>
      <w:sdtPr>
        <w:tag w:val="goog_rdk_75"/>
        <w:id w:val="-1673793269"/>
      </w:sdtPr>
      <w:sdtContent>
        <w:p w14:paraId="36FC7276" w14:textId="77777777" w:rsidR="00295EE9" w:rsidRPr="005D1790" w:rsidRDefault="00413EE2" w:rsidP="005D1790">
          <w:pPr>
            <w:pStyle w:val="Ttulo1"/>
            <w:numPr>
              <w:ilvl w:val="0"/>
              <w:numId w:val="25"/>
            </w:numPr>
            <w:tabs>
              <w:tab w:val="left" w:pos="455"/>
            </w:tabs>
            <w:spacing w:before="0"/>
            <w:jc w:val="both"/>
            <w:rPr>
              <w:rFonts w:ascii="Times New Roman" w:eastAsia="Times New Roman" w:hAnsi="Times New Roman" w:cs="Times New Roman"/>
              <w:b w:val="0"/>
              <w:sz w:val="24"/>
              <w:szCs w:val="24"/>
            </w:rPr>
          </w:pPr>
          <w:r w:rsidRPr="005D1790">
            <w:rPr>
              <w:rFonts w:ascii="Times New Roman" w:eastAsia="Times New Roman" w:hAnsi="Times New Roman" w:cs="Times New Roman"/>
              <w:b w:val="0"/>
              <w:sz w:val="24"/>
              <w:szCs w:val="24"/>
            </w:rPr>
            <w:t>Freely and voluntarily sign an informed consent, accompanied by two witnesses who will also sign.</w:t>
          </w:r>
        </w:p>
      </w:sdtContent>
    </w:sdt>
    <w:sdt>
      <w:sdtPr>
        <w:tag w:val="goog_rdk_76"/>
        <w:id w:val="-1878767352"/>
      </w:sdtPr>
      <w:sdtContent>
        <w:p w14:paraId="0DBFE53A" w14:textId="4782B421" w:rsidR="00295EE9" w:rsidRDefault="00413EE2">
          <w:pPr>
            <w:pStyle w:val="Ttulo1"/>
            <w:numPr>
              <w:ilvl w:val="0"/>
              <w:numId w:val="25"/>
            </w:numPr>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Have a history of </w:t>
          </w:r>
          <w:r w:rsidR="005D1790">
            <w:rPr>
              <w:rFonts w:ascii="Times New Roman" w:eastAsia="Times New Roman" w:hAnsi="Times New Roman" w:cs="Times New Roman"/>
              <w:b w:val="0"/>
              <w:sz w:val="24"/>
              <w:szCs w:val="24"/>
            </w:rPr>
            <w:t xml:space="preserve">previous </w:t>
          </w:r>
          <w:r>
            <w:rPr>
              <w:rFonts w:ascii="Times New Roman" w:eastAsia="Times New Roman" w:hAnsi="Times New Roman" w:cs="Times New Roman"/>
              <w:b w:val="0"/>
              <w:sz w:val="24"/>
              <w:szCs w:val="24"/>
            </w:rPr>
            <w:t>malaria infection (s) and positive</w:t>
          </w:r>
          <w:r w:rsidR="005D1790">
            <w:rPr>
              <w:rFonts w:ascii="Times New Roman" w:eastAsia="Times New Roman" w:hAnsi="Times New Roman" w:cs="Times New Roman"/>
              <w:b w:val="0"/>
              <w:sz w:val="24"/>
              <w:szCs w:val="24"/>
            </w:rPr>
            <w:t xml:space="preserve"> </w:t>
          </w:r>
          <w:r w:rsidR="005D1790" w:rsidRPr="002B6E9A">
            <w:rPr>
              <w:rFonts w:ascii="Times New Roman" w:eastAsia="Times New Roman" w:hAnsi="Times New Roman" w:cs="Times New Roman"/>
              <w:b w:val="0"/>
              <w:i/>
              <w:sz w:val="24"/>
              <w:szCs w:val="24"/>
            </w:rPr>
            <w:t>P. vivax</w:t>
          </w:r>
          <w:r>
            <w:rPr>
              <w:rFonts w:ascii="Times New Roman" w:eastAsia="Times New Roman" w:hAnsi="Times New Roman" w:cs="Times New Roman"/>
              <w:b w:val="0"/>
              <w:sz w:val="24"/>
              <w:szCs w:val="24"/>
            </w:rPr>
            <w:t xml:space="preserve"> serologic tests</w:t>
          </w:r>
          <w:r w:rsidR="005D1790">
            <w:rPr>
              <w:rFonts w:ascii="Times New Roman" w:eastAsia="Times New Roman" w:hAnsi="Times New Roman" w:cs="Times New Roman"/>
              <w:b w:val="0"/>
              <w:sz w:val="24"/>
              <w:szCs w:val="24"/>
            </w:rPr>
            <w:t>.</w:t>
          </w:r>
          <w:r>
            <w:rPr>
              <w:rFonts w:ascii="Times New Roman" w:eastAsia="Times New Roman" w:hAnsi="Times New Roman" w:cs="Times New Roman"/>
              <w:b w:val="0"/>
              <w:sz w:val="24"/>
              <w:szCs w:val="24"/>
            </w:rPr>
            <w:t xml:space="preserve"> </w:t>
          </w:r>
        </w:p>
      </w:sdtContent>
    </w:sdt>
    <w:sdt>
      <w:sdtPr>
        <w:tag w:val="goog_rdk_77"/>
        <w:id w:val="32472882"/>
      </w:sdtPr>
      <w:sdtContent>
        <w:p w14:paraId="15C989B6" w14:textId="323D7852" w:rsidR="00295EE9" w:rsidRDefault="005D1790">
          <w:pPr>
            <w:pStyle w:val="Ttulo1"/>
            <w:numPr>
              <w:ilvl w:val="0"/>
              <w:numId w:val="25"/>
            </w:numPr>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For women, use of an adequate contraception method from the beginning of the trial until one of the study physicians lift the contraception prescription at the end of the study</w:t>
          </w:r>
          <w:r w:rsidR="00413EE2">
            <w:rPr>
              <w:rFonts w:ascii="Times New Roman" w:eastAsia="Times New Roman" w:hAnsi="Times New Roman" w:cs="Times New Roman"/>
              <w:b w:val="0"/>
              <w:sz w:val="24"/>
              <w:szCs w:val="24"/>
            </w:rPr>
            <w:t>.</w:t>
          </w:r>
        </w:p>
      </w:sdtContent>
    </w:sdt>
    <w:sdt>
      <w:sdtPr>
        <w:tag w:val="goog_rdk_78"/>
        <w:id w:val="-74205670"/>
      </w:sdtPr>
      <w:sdtContent>
        <w:p w14:paraId="6FB4C1F6" w14:textId="77777777" w:rsidR="00295EE9" w:rsidRDefault="00413EE2">
          <w:pPr>
            <w:pStyle w:val="Ttulo1"/>
            <w:numPr>
              <w:ilvl w:val="0"/>
              <w:numId w:val="25"/>
            </w:numPr>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Accept not to travel to areas considered endemic for malaria during the infectious challenge period (1 month) (Buenaventura, </w:t>
          </w:r>
          <w:proofErr w:type="spellStart"/>
          <w:r>
            <w:rPr>
              <w:rFonts w:ascii="Times New Roman" w:eastAsia="Times New Roman" w:hAnsi="Times New Roman" w:cs="Times New Roman"/>
              <w:b w:val="0"/>
              <w:sz w:val="24"/>
              <w:szCs w:val="24"/>
            </w:rPr>
            <w:t>Tierralta</w:t>
          </w:r>
          <w:proofErr w:type="spellEnd"/>
          <w:r>
            <w:rPr>
              <w:rFonts w:ascii="Times New Roman" w:eastAsia="Times New Roman" w:hAnsi="Times New Roman" w:cs="Times New Roman"/>
              <w:b w:val="0"/>
              <w:sz w:val="24"/>
              <w:szCs w:val="24"/>
            </w:rPr>
            <w:t xml:space="preserve">, Quibdó, Tumaco, </w:t>
          </w:r>
          <w:proofErr w:type="spellStart"/>
          <w:r>
            <w:rPr>
              <w:rFonts w:ascii="Times New Roman" w:eastAsia="Times New Roman" w:hAnsi="Times New Roman" w:cs="Times New Roman"/>
              <w:b w:val="0"/>
              <w:sz w:val="24"/>
              <w:szCs w:val="24"/>
            </w:rPr>
            <w:t>Urabá</w:t>
          </w:r>
          <w:proofErr w:type="spellEnd"/>
          <w:r>
            <w:rPr>
              <w:rFonts w:ascii="Times New Roman" w:eastAsia="Times New Roman" w:hAnsi="Times New Roman" w:cs="Times New Roman"/>
              <w:b w:val="0"/>
              <w:sz w:val="24"/>
              <w:szCs w:val="24"/>
            </w:rPr>
            <w:t>, and Bajo Cauca).</w:t>
          </w:r>
        </w:p>
      </w:sdtContent>
    </w:sdt>
    <w:sdt>
      <w:sdtPr>
        <w:tag w:val="goog_rdk_79"/>
        <w:id w:val="2012873308"/>
      </w:sdtPr>
      <w:sdtContent>
        <w:p w14:paraId="0481F913" w14:textId="77777777" w:rsidR="00295EE9" w:rsidRDefault="00413EE2">
          <w:pPr>
            <w:pStyle w:val="Ttulo1"/>
            <w:numPr>
              <w:ilvl w:val="0"/>
              <w:numId w:val="25"/>
            </w:numPr>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Be reachable by phone throughout the study period.</w:t>
          </w:r>
        </w:p>
      </w:sdtContent>
    </w:sdt>
    <w:sdt>
      <w:sdtPr>
        <w:tag w:val="goog_rdk_80"/>
        <w:id w:val="-1067175688"/>
      </w:sdtPr>
      <w:sdtContent>
        <w:p w14:paraId="093D0760" w14:textId="580FF959" w:rsidR="00295EE9" w:rsidRDefault="005D1790">
          <w:pPr>
            <w:pStyle w:val="Ttulo1"/>
            <w:numPr>
              <w:ilvl w:val="0"/>
              <w:numId w:val="25"/>
            </w:numPr>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Participation a</w:t>
          </w:r>
          <w:r w:rsidR="00413EE2">
            <w:rPr>
              <w:rFonts w:ascii="Times New Roman" w:eastAsia="Times New Roman" w:hAnsi="Times New Roman" w:cs="Times New Roman"/>
              <w:b w:val="0"/>
              <w:sz w:val="24"/>
              <w:szCs w:val="24"/>
            </w:rPr>
            <w:t>vailability during the period in which the study will take place.</w:t>
          </w:r>
        </w:p>
      </w:sdtContent>
    </w:sdt>
    <w:p w14:paraId="0550AD91" w14:textId="77777777" w:rsidR="00295EE9" w:rsidRDefault="00413EE2">
      <w:pPr>
        <w:pStyle w:val="Ttulo1"/>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sdt>
      <w:sdtPr>
        <w:tag w:val="goog_rdk_81"/>
        <w:id w:val="-408071192"/>
      </w:sdtPr>
      <w:sdtContent>
        <w:p w14:paraId="031F564B" w14:textId="77777777" w:rsidR="00295EE9" w:rsidRDefault="00413EE2">
          <w:pPr>
            <w:pStyle w:val="Ttulo1"/>
            <w:tabs>
              <w:tab w:val="left" w:pos="455"/>
            </w:tabs>
            <w:spacing w:befor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Criteria for EXCLUSION of volunteers</w:t>
          </w:r>
        </w:p>
      </w:sdtContent>
    </w:sdt>
    <w:sdt>
      <w:sdtPr>
        <w:tag w:val="goog_rdk_82"/>
        <w:id w:val="1120261937"/>
      </w:sdtPr>
      <w:sdtContent>
        <w:p w14:paraId="643E1AB7" w14:textId="77777777" w:rsidR="00295EE9" w:rsidRDefault="00E3326D">
          <w:pPr>
            <w:pStyle w:val="Ttulo1"/>
            <w:tabs>
              <w:tab w:val="left" w:pos="455"/>
            </w:tabs>
            <w:spacing w:before="0"/>
            <w:jc w:val="both"/>
            <w:rPr>
              <w:rFonts w:ascii="Times New Roman" w:eastAsia="Times New Roman" w:hAnsi="Times New Roman" w:cs="Times New Roman"/>
              <w:b w:val="0"/>
              <w:sz w:val="24"/>
              <w:szCs w:val="24"/>
            </w:rPr>
          </w:pPr>
        </w:p>
      </w:sdtContent>
    </w:sdt>
    <w:bookmarkStart w:id="14" w:name="_heading=h.it5k3vmsmo0" w:colFirst="0" w:colLast="0" w:displacedByCustomXml="next"/>
    <w:bookmarkEnd w:id="14" w:displacedByCustomXml="next"/>
    <w:sdt>
      <w:sdtPr>
        <w:tag w:val="goog_rdk_83"/>
        <w:id w:val="-408775550"/>
      </w:sdtPr>
      <w:sdtContent>
        <w:p w14:paraId="3D93C369" w14:textId="77777777" w:rsidR="00295EE9" w:rsidRDefault="00413EE2">
          <w:pPr>
            <w:pStyle w:val="Ttulo1"/>
            <w:numPr>
              <w:ilvl w:val="0"/>
              <w:numId w:val="24"/>
            </w:numPr>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IFAT negative (&lt;1:20) for </w:t>
          </w:r>
          <w:r w:rsidRPr="003F155D">
            <w:rPr>
              <w:rFonts w:ascii="Times New Roman" w:eastAsia="Times New Roman" w:hAnsi="Times New Roman" w:cs="Times New Roman"/>
              <w:b w:val="0"/>
              <w:i/>
              <w:sz w:val="24"/>
              <w:szCs w:val="24"/>
            </w:rPr>
            <w:t>P. vivax</w:t>
          </w:r>
          <w:r>
            <w:rPr>
              <w:rFonts w:ascii="Times New Roman" w:eastAsia="Times New Roman" w:hAnsi="Times New Roman" w:cs="Times New Roman"/>
              <w:b w:val="0"/>
              <w:sz w:val="24"/>
              <w:szCs w:val="24"/>
            </w:rPr>
            <w:t xml:space="preserve"> in screening tests.</w:t>
          </w:r>
        </w:p>
      </w:sdtContent>
    </w:sdt>
    <w:sdt>
      <w:sdtPr>
        <w:tag w:val="goog_rdk_84"/>
        <w:id w:val="-1706858833"/>
      </w:sdtPr>
      <w:sdtContent>
        <w:p w14:paraId="68BC7752" w14:textId="3D655E72" w:rsidR="00295EE9" w:rsidRDefault="00413EE2">
          <w:pPr>
            <w:pStyle w:val="Ttulo1"/>
            <w:numPr>
              <w:ilvl w:val="0"/>
              <w:numId w:val="24"/>
            </w:numPr>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The other criteria </w:t>
          </w:r>
          <w:r w:rsidR="005D1790">
            <w:rPr>
              <w:rFonts w:ascii="Times New Roman" w:eastAsia="Times New Roman" w:hAnsi="Times New Roman" w:cs="Times New Roman"/>
              <w:b w:val="0"/>
              <w:sz w:val="24"/>
              <w:szCs w:val="24"/>
            </w:rPr>
            <w:t>applied to</w:t>
          </w:r>
          <w:r>
            <w:rPr>
              <w:rFonts w:ascii="Times New Roman" w:eastAsia="Times New Roman" w:hAnsi="Times New Roman" w:cs="Times New Roman"/>
              <w:b w:val="0"/>
              <w:sz w:val="24"/>
              <w:szCs w:val="24"/>
            </w:rPr>
            <w:t xml:space="preserve"> naïve volunteers, except the antecedent of having lived in </w:t>
          </w:r>
          <w:r w:rsidR="005D1790">
            <w:rPr>
              <w:rFonts w:ascii="Times New Roman" w:eastAsia="Times New Roman" w:hAnsi="Times New Roman" w:cs="Times New Roman"/>
              <w:b w:val="0"/>
              <w:sz w:val="24"/>
              <w:szCs w:val="24"/>
            </w:rPr>
            <w:t xml:space="preserve">an </w:t>
          </w:r>
          <w:r>
            <w:rPr>
              <w:rFonts w:ascii="Times New Roman" w:eastAsia="Times New Roman" w:hAnsi="Times New Roman" w:cs="Times New Roman"/>
              <w:b w:val="0"/>
              <w:sz w:val="24"/>
              <w:szCs w:val="24"/>
            </w:rPr>
            <w:t>endemic area during the last six months.</w:t>
          </w:r>
        </w:p>
      </w:sdtContent>
    </w:sdt>
    <w:p w14:paraId="213A7F60" w14:textId="77777777" w:rsidR="00295EE9" w:rsidRDefault="00413EE2">
      <w:pPr>
        <w:pStyle w:val="Ttulo1"/>
        <w:tabs>
          <w:tab w:val="left" w:pos="455"/>
        </w:tabs>
        <w:spacing w:before="0"/>
        <w:ind w:left="72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p w14:paraId="5C353FA5" w14:textId="77777777" w:rsidR="00295EE9" w:rsidRPr="005D1790" w:rsidRDefault="00413EE2">
      <w:pPr>
        <w:pStyle w:val="Ttulo1"/>
        <w:tabs>
          <w:tab w:val="left" w:pos="455"/>
        </w:tabs>
        <w:spacing w:before="0"/>
        <w:jc w:val="both"/>
        <w:rPr>
          <w:rFonts w:ascii="Times New Roman" w:eastAsia="Times New Roman" w:hAnsi="Times New Roman" w:cs="Times New Roman"/>
          <w:sz w:val="24"/>
          <w:szCs w:val="24"/>
        </w:rPr>
      </w:pPr>
      <w:r w:rsidRPr="005D1790">
        <w:rPr>
          <w:rFonts w:ascii="Times New Roman" w:eastAsia="Times New Roman" w:hAnsi="Times New Roman" w:cs="Times New Roman"/>
          <w:sz w:val="24"/>
          <w:szCs w:val="24"/>
        </w:rPr>
        <w:t>6.2 Step 2. Donation of infected blood</w:t>
      </w:r>
    </w:p>
    <w:p w14:paraId="01D77882" w14:textId="77777777" w:rsidR="00295EE9" w:rsidRPr="00BF7A75" w:rsidRDefault="00413EE2">
      <w:pPr>
        <w:pStyle w:val="Ttulo1"/>
        <w:tabs>
          <w:tab w:val="left" w:pos="455"/>
        </w:tabs>
        <w:spacing w:before="0"/>
        <w:ind w:left="720"/>
        <w:jc w:val="both"/>
        <w:rPr>
          <w:rFonts w:ascii="Times New Roman" w:eastAsia="Times New Roman" w:hAnsi="Times New Roman" w:cs="Times New Roman"/>
          <w:b w:val="0"/>
          <w:sz w:val="24"/>
          <w:szCs w:val="24"/>
        </w:rPr>
      </w:pPr>
      <w:r w:rsidRPr="00BF7A75">
        <w:rPr>
          <w:rFonts w:ascii="Times New Roman" w:eastAsia="Times New Roman" w:hAnsi="Times New Roman" w:cs="Times New Roman"/>
          <w:b w:val="0"/>
          <w:sz w:val="24"/>
          <w:szCs w:val="24"/>
        </w:rPr>
        <w:t xml:space="preserve"> </w:t>
      </w:r>
    </w:p>
    <w:sdt>
      <w:sdtPr>
        <w:rPr>
          <w:rFonts w:ascii="Times New Roman" w:hAnsi="Times New Roman" w:cs="Times New Roman"/>
        </w:rPr>
        <w:tag w:val="goog_rdk_85"/>
        <w:id w:val="-340627433"/>
      </w:sdtPr>
      <w:sdtContent>
        <w:p w14:paraId="4236C55B" w14:textId="03401D1E" w:rsidR="00295EE9" w:rsidRPr="003F155D" w:rsidRDefault="00E3326D">
          <w:pPr>
            <w:pStyle w:val="Ttulo1"/>
            <w:tabs>
              <w:tab w:val="left" w:pos="455"/>
            </w:tabs>
            <w:spacing w:before="0"/>
            <w:jc w:val="both"/>
            <w:rPr>
              <w:rFonts w:ascii="Times New Roman" w:eastAsia="Times New Roman" w:hAnsi="Times New Roman" w:cs="Times New Roman"/>
              <w:b w:val="0"/>
              <w:sz w:val="24"/>
              <w:szCs w:val="24"/>
            </w:rPr>
          </w:pPr>
          <w:sdt>
            <w:sdtPr>
              <w:rPr>
                <w:rFonts w:ascii="Times New Roman" w:hAnsi="Times New Roman" w:cs="Times New Roman"/>
              </w:rPr>
              <w:tag w:val="goog_rdk_86"/>
              <w:id w:val="-1485310717"/>
            </w:sdtPr>
            <w:sdtContent>
              <w:r w:rsidR="00413EE2" w:rsidRPr="003F155D">
                <w:rPr>
                  <w:rFonts w:ascii="Times New Roman" w:eastAsia="Gungsuh" w:hAnsi="Times New Roman" w:cs="Times New Roman"/>
                  <w:b w:val="0"/>
                  <w:sz w:val="24"/>
                  <w:szCs w:val="24"/>
                </w:rPr>
                <w:t xml:space="preserve">A total of 5-15 </w:t>
              </w:r>
              <w:r w:rsidR="00413EE2" w:rsidRPr="003F155D">
                <w:rPr>
                  <w:rFonts w:ascii="Times New Roman" w:eastAsia="Gungsuh" w:hAnsi="Times New Roman" w:cs="Times New Roman"/>
                  <w:b w:val="0"/>
                  <w:i/>
                  <w:sz w:val="24"/>
                  <w:szCs w:val="24"/>
                </w:rPr>
                <w:t>P. vivax</w:t>
              </w:r>
              <w:r w:rsidR="00413EE2" w:rsidRPr="003F155D">
                <w:rPr>
                  <w:rFonts w:ascii="Times New Roman" w:eastAsia="Gungsuh" w:hAnsi="Times New Roman" w:cs="Times New Roman"/>
                  <w:b w:val="0"/>
                  <w:sz w:val="24"/>
                  <w:szCs w:val="24"/>
                </w:rPr>
                <w:t xml:space="preserve"> </w:t>
              </w:r>
              <w:r w:rsidR="005D1790">
                <w:rPr>
                  <w:rFonts w:ascii="Times New Roman" w:eastAsia="Gungsuh" w:hAnsi="Times New Roman" w:cs="Times New Roman"/>
                  <w:b w:val="0"/>
                  <w:sz w:val="24"/>
                  <w:szCs w:val="24"/>
                </w:rPr>
                <w:t xml:space="preserve">infected patients </w:t>
              </w:r>
              <w:r w:rsidR="00413EE2" w:rsidRPr="003F155D">
                <w:rPr>
                  <w:rFonts w:ascii="Times New Roman" w:eastAsia="Gungsuh" w:hAnsi="Times New Roman" w:cs="Times New Roman"/>
                  <w:b w:val="0"/>
                  <w:sz w:val="24"/>
                  <w:szCs w:val="24"/>
                </w:rPr>
                <w:t xml:space="preserve">who </w:t>
              </w:r>
              <w:r w:rsidR="005D1790">
                <w:rPr>
                  <w:rFonts w:ascii="Times New Roman" w:eastAsia="Gungsuh" w:hAnsi="Times New Roman" w:cs="Times New Roman"/>
                  <w:b w:val="0"/>
                  <w:sz w:val="24"/>
                  <w:szCs w:val="24"/>
                </w:rPr>
                <w:t>seek attention in</w:t>
              </w:r>
              <w:r w:rsidR="005D1790" w:rsidRPr="003F155D">
                <w:rPr>
                  <w:rFonts w:ascii="Times New Roman" w:eastAsia="Gungsuh" w:hAnsi="Times New Roman" w:cs="Times New Roman"/>
                  <w:b w:val="0"/>
                  <w:sz w:val="24"/>
                  <w:szCs w:val="24"/>
                </w:rPr>
                <w:t xml:space="preserve"> </w:t>
              </w:r>
              <w:r w:rsidR="005D1790">
                <w:rPr>
                  <w:rFonts w:ascii="Times New Roman" w:eastAsia="Gungsuh" w:hAnsi="Times New Roman" w:cs="Times New Roman"/>
                  <w:b w:val="0"/>
                  <w:sz w:val="24"/>
                  <w:szCs w:val="24"/>
                </w:rPr>
                <w:t>malaria</w:t>
              </w:r>
              <w:r w:rsidR="00413EE2" w:rsidRPr="003F155D">
                <w:rPr>
                  <w:rFonts w:ascii="Times New Roman" w:eastAsia="Gungsuh" w:hAnsi="Times New Roman" w:cs="Times New Roman"/>
                  <w:b w:val="0"/>
                  <w:sz w:val="24"/>
                  <w:szCs w:val="24"/>
                </w:rPr>
                <w:t xml:space="preserve"> diagnostic </w:t>
              </w:r>
              <w:r w:rsidR="005D1790">
                <w:rPr>
                  <w:rFonts w:ascii="Times New Roman" w:eastAsia="Gungsuh" w:hAnsi="Times New Roman" w:cs="Times New Roman"/>
                  <w:b w:val="0"/>
                  <w:sz w:val="24"/>
                  <w:szCs w:val="24"/>
                </w:rPr>
                <w:t>centers</w:t>
              </w:r>
              <w:r w:rsidR="005D1790" w:rsidRPr="003F155D">
                <w:rPr>
                  <w:rFonts w:ascii="Times New Roman" w:eastAsia="Gungsuh" w:hAnsi="Times New Roman" w:cs="Times New Roman"/>
                  <w:b w:val="0"/>
                  <w:sz w:val="24"/>
                  <w:szCs w:val="24"/>
                </w:rPr>
                <w:t xml:space="preserve"> </w:t>
              </w:r>
              <w:r w:rsidR="005D1790">
                <w:rPr>
                  <w:rFonts w:ascii="Times New Roman" w:eastAsia="Gungsuh" w:hAnsi="Times New Roman" w:cs="Times New Roman"/>
                  <w:b w:val="0"/>
                  <w:sz w:val="24"/>
                  <w:szCs w:val="24"/>
                </w:rPr>
                <w:t>located in Cali,</w:t>
              </w:r>
              <w:r w:rsidR="005D1790" w:rsidRPr="003F155D">
                <w:rPr>
                  <w:rFonts w:ascii="Times New Roman" w:eastAsia="Gungsuh" w:hAnsi="Times New Roman" w:cs="Times New Roman"/>
                  <w:b w:val="0"/>
                  <w:sz w:val="24"/>
                  <w:szCs w:val="24"/>
                </w:rPr>
                <w:t xml:space="preserve"> </w:t>
              </w:r>
              <w:r w:rsidR="00413EE2" w:rsidRPr="003F155D">
                <w:rPr>
                  <w:rFonts w:ascii="Times New Roman" w:eastAsia="Gungsuh" w:hAnsi="Times New Roman" w:cs="Times New Roman"/>
                  <w:b w:val="0"/>
                  <w:sz w:val="24"/>
                  <w:szCs w:val="24"/>
                </w:rPr>
                <w:t>Buenaventura</w:t>
              </w:r>
              <w:r w:rsidR="005D1790">
                <w:rPr>
                  <w:rFonts w:ascii="Times New Roman" w:eastAsia="Gungsuh" w:hAnsi="Times New Roman" w:cs="Times New Roman"/>
                  <w:b w:val="0"/>
                  <w:sz w:val="24"/>
                  <w:szCs w:val="24"/>
                </w:rPr>
                <w:t>,</w:t>
              </w:r>
              <w:r w:rsidR="00413EE2" w:rsidRPr="003F155D">
                <w:rPr>
                  <w:rFonts w:ascii="Times New Roman" w:eastAsia="Gungsuh" w:hAnsi="Times New Roman" w:cs="Times New Roman"/>
                  <w:b w:val="0"/>
                  <w:sz w:val="24"/>
                  <w:szCs w:val="24"/>
                </w:rPr>
                <w:t xml:space="preserve"> or other endemic areas, with detected parasitemia ≥ 0.1% and who meet the inclusion criteria of donors of the parasite, and do not meet any exclusion criteria will be included in the study.</w:t>
              </w:r>
            </w:sdtContent>
          </w:sdt>
        </w:p>
      </w:sdtContent>
    </w:sdt>
    <w:p w14:paraId="4A3DFB64" w14:textId="77777777" w:rsidR="00295EE9" w:rsidRPr="00BF7A75" w:rsidRDefault="00413EE2">
      <w:pPr>
        <w:pStyle w:val="Ttulo1"/>
        <w:tabs>
          <w:tab w:val="left" w:pos="455"/>
        </w:tabs>
        <w:spacing w:before="0"/>
        <w:ind w:left="720"/>
        <w:jc w:val="both"/>
        <w:rPr>
          <w:rFonts w:ascii="Times New Roman" w:eastAsia="Times New Roman" w:hAnsi="Times New Roman" w:cs="Times New Roman"/>
          <w:b w:val="0"/>
          <w:sz w:val="24"/>
          <w:szCs w:val="24"/>
        </w:rPr>
      </w:pPr>
      <w:r w:rsidRPr="00BF7A75">
        <w:rPr>
          <w:rFonts w:ascii="Times New Roman" w:eastAsia="Times New Roman" w:hAnsi="Times New Roman" w:cs="Times New Roman"/>
          <w:b w:val="0"/>
          <w:sz w:val="24"/>
          <w:szCs w:val="24"/>
        </w:rPr>
        <w:t xml:space="preserve"> </w:t>
      </w:r>
    </w:p>
    <w:sdt>
      <w:sdtPr>
        <w:tag w:val="goog_rdk_87"/>
        <w:id w:val="-1892800482"/>
      </w:sdtPr>
      <w:sdtContent>
        <w:p w14:paraId="46E2192C" w14:textId="77777777" w:rsidR="00295EE9" w:rsidRDefault="00413EE2">
          <w:pPr>
            <w:pStyle w:val="Ttulo1"/>
            <w:tabs>
              <w:tab w:val="left" w:pos="455"/>
            </w:tabs>
            <w:spacing w:befor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Inclusion criteria for blood donor volunteers</w:t>
          </w:r>
        </w:p>
      </w:sdtContent>
    </w:sdt>
    <w:p w14:paraId="6AEC91C3" w14:textId="77777777" w:rsidR="00295EE9" w:rsidRDefault="00413EE2">
      <w:pPr>
        <w:pStyle w:val="Ttulo1"/>
        <w:tabs>
          <w:tab w:val="left" w:pos="455"/>
        </w:tabs>
        <w:spacing w:before="0"/>
        <w:ind w:left="72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sdt>
      <w:sdtPr>
        <w:tag w:val="goog_rdk_88"/>
        <w:id w:val="1714464322"/>
      </w:sdtPr>
      <w:sdtContent>
        <w:p w14:paraId="10A0CB72" w14:textId="447DA997" w:rsidR="00295EE9" w:rsidRDefault="00BF7A75">
          <w:pPr>
            <w:pStyle w:val="Ttulo1"/>
            <w:numPr>
              <w:ilvl w:val="0"/>
              <w:numId w:val="10"/>
            </w:numPr>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Healthy men and non-pregnant women between 15-60 years old.</w:t>
          </w:r>
        </w:p>
      </w:sdtContent>
    </w:sdt>
    <w:sdt>
      <w:sdtPr>
        <w:tag w:val="goog_rdk_89"/>
        <w:id w:val="-1815712920"/>
      </w:sdtPr>
      <w:sdtContent>
        <w:p w14:paraId="03A99395" w14:textId="001704DB" w:rsidR="00295EE9" w:rsidRDefault="00413EE2">
          <w:pPr>
            <w:pStyle w:val="Ttulo1"/>
            <w:numPr>
              <w:ilvl w:val="0"/>
              <w:numId w:val="10"/>
            </w:numPr>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Have a positive diagnosis of </w:t>
          </w:r>
          <w:r>
            <w:rPr>
              <w:rFonts w:ascii="Times New Roman" w:eastAsia="Times New Roman" w:hAnsi="Times New Roman" w:cs="Times New Roman"/>
              <w:b w:val="0"/>
              <w:i/>
              <w:sz w:val="24"/>
              <w:szCs w:val="24"/>
            </w:rPr>
            <w:t>P. vivax</w:t>
          </w:r>
          <w:r>
            <w:rPr>
              <w:rFonts w:ascii="Times New Roman" w:eastAsia="Times New Roman" w:hAnsi="Times New Roman" w:cs="Times New Roman"/>
              <w:b w:val="0"/>
              <w:sz w:val="24"/>
              <w:szCs w:val="24"/>
            </w:rPr>
            <w:t xml:space="preserve"> malaria determined by </w:t>
          </w:r>
          <w:r w:rsidR="00BF7A75">
            <w:rPr>
              <w:rFonts w:ascii="Times New Roman" w:eastAsia="Times New Roman" w:hAnsi="Times New Roman" w:cs="Times New Roman"/>
              <w:b w:val="0"/>
              <w:sz w:val="24"/>
              <w:szCs w:val="24"/>
            </w:rPr>
            <w:t>TBS</w:t>
          </w:r>
          <w:r>
            <w:rPr>
              <w:rFonts w:ascii="Times New Roman" w:eastAsia="Times New Roman" w:hAnsi="Times New Roman" w:cs="Times New Roman"/>
              <w:b w:val="0"/>
              <w:sz w:val="24"/>
              <w:szCs w:val="24"/>
            </w:rPr>
            <w:t xml:space="preserve"> examination.</w:t>
          </w:r>
        </w:p>
      </w:sdtContent>
    </w:sdt>
    <w:sdt>
      <w:sdtPr>
        <w:tag w:val="goog_rdk_90"/>
        <w:id w:val="-658690811"/>
      </w:sdtPr>
      <w:sdtContent>
        <w:p w14:paraId="1B8F7354" w14:textId="77777777" w:rsidR="00295EE9" w:rsidRDefault="00413EE2">
          <w:pPr>
            <w:pStyle w:val="Ttulo1"/>
            <w:numPr>
              <w:ilvl w:val="0"/>
              <w:numId w:val="10"/>
            </w:numPr>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The patient must not have </w:t>
          </w:r>
          <w:r w:rsidR="00BF7A75">
            <w:rPr>
              <w:rFonts w:ascii="Times New Roman" w:eastAsia="Times New Roman" w:hAnsi="Times New Roman" w:cs="Times New Roman"/>
              <w:b w:val="0"/>
              <w:sz w:val="24"/>
              <w:szCs w:val="24"/>
            </w:rPr>
            <w:t>non-</w:t>
          </w:r>
          <w:r w:rsidR="00BF7A75" w:rsidRPr="003F155D">
            <w:rPr>
              <w:rFonts w:ascii="Times New Roman" w:eastAsia="Times New Roman" w:hAnsi="Times New Roman" w:cs="Times New Roman"/>
              <w:b w:val="0"/>
              <w:i/>
              <w:sz w:val="24"/>
              <w:szCs w:val="24"/>
            </w:rPr>
            <w:t>P .vivax</w:t>
          </w:r>
          <w:r w:rsidR="00BF7A75">
            <w:rPr>
              <w:rFonts w:ascii="Times New Roman" w:eastAsia="Times New Roman" w:hAnsi="Times New Roman" w:cs="Times New Roman"/>
              <w:b w:val="0"/>
              <w:sz w:val="24"/>
              <w:szCs w:val="24"/>
            </w:rPr>
            <w:t xml:space="preserve"> </w:t>
          </w:r>
          <w:r>
            <w:rPr>
              <w:rFonts w:ascii="Times New Roman" w:eastAsia="Times New Roman" w:hAnsi="Times New Roman" w:cs="Times New Roman"/>
              <w:b w:val="0"/>
              <w:sz w:val="24"/>
              <w:szCs w:val="24"/>
            </w:rPr>
            <w:t xml:space="preserve">circulating malaria parasites such as </w:t>
          </w:r>
          <w:r>
            <w:rPr>
              <w:rFonts w:ascii="Times New Roman" w:eastAsia="Times New Roman" w:hAnsi="Times New Roman" w:cs="Times New Roman"/>
              <w:b w:val="0"/>
              <w:i/>
              <w:sz w:val="24"/>
              <w:szCs w:val="24"/>
            </w:rPr>
            <w:t>P. falciparum</w:t>
          </w:r>
          <w:r>
            <w:rPr>
              <w:rFonts w:ascii="Times New Roman" w:eastAsia="Times New Roman" w:hAnsi="Times New Roman" w:cs="Times New Roman"/>
              <w:b w:val="0"/>
              <w:sz w:val="24"/>
              <w:szCs w:val="24"/>
            </w:rPr>
            <w:t xml:space="preserve"> or </w:t>
          </w:r>
          <w:r>
            <w:rPr>
              <w:rFonts w:ascii="Times New Roman" w:eastAsia="Times New Roman" w:hAnsi="Times New Roman" w:cs="Times New Roman"/>
              <w:b w:val="0"/>
              <w:i/>
              <w:sz w:val="24"/>
              <w:szCs w:val="24"/>
            </w:rPr>
            <w:t>P. malariae</w:t>
          </w:r>
          <w:r>
            <w:rPr>
              <w:rFonts w:ascii="Times New Roman" w:eastAsia="Times New Roman" w:hAnsi="Times New Roman" w:cs="Times New Roman"/>
              <w:b w:val="0"/>
              <w:sz w:val="24"/>
              <w:szCs w:val="24"/>
            </w:rPr>
            <w:t>.</w:t>
          </w:r>
        </w:p>
      </w:sdtContent>
    </w:sdt>
    <w:sdt>
      <w:sdtPr>
        <w:tag w:val="goog_rdk_91"/>
        <w:id w:val="-1302767249"/>
      </w:sdtPr>
      <w:sdtEndPr>
        <w:rPr>
          <w:rFonts w:ascii="Times New Roman" w:hAnsi="Times New Roman" w:cs="Times New Roman"/>
        </w:rPr>
      </w:sdtEndPr>
      <w:sdtContent>
        <w:p w14:paraId="694819D5" w14:textId="5B2E8A2F" w:rsidR="00295EE9" w:rsidRPr="003F155D" w:rsidRDefault="00E3326D">
          <w:pPr>
            <w:pStyle w:val="Ttulo1"/>
            <w:numPr>
              <w:ilvl w:val="0"/>
              <w:numId w:val="10"/>
            </w:numPr>
            <w:tabs>
              <w:tab w:val="left" w:pos="455"/>
            </w:tabs>
            <w:spacing w:before="0"/>
            <w:jc w:val="both"/>
            <w:rPr>
              <w:rFonts w:ascii="Times New Roman" w:eastAsia="Times New Roman" w:hAnsi="Times New Roman" w:cs="Times New Roman"/>
              <w:b w:val="0"/>
              <w:sz w:val="24"/>
              <w:szCs w:val="24"/>
            </w:rPr>
          </w:pPr>
          <w:sdt>
            <w:sdtPr>
              <w:rPr>
                <w:rFonts w:ascii="Times New Roman" w:hAnsi="Times New Roman" w:cs="Times New Roman"/>
              </w:rPr>
              <w:tag w:val="goog_rdk_92"/>
              <w:id w:val="1823081298"/>
            </w:sdtPr>
            <w:sdtContent>
              <w:r w:rsidR="00413EE2" w:rsidRPr="003F155D">
                <w:rPr>
                  <w:rFonts w:ascii="Times New Roman" w:eastAsia="Gungsuh" w:hAnsi="Times New Roman" w:cs="Times New Roman"/>
                  <w:b w:val="0"/>
                  <w:sz w:val="24"/>
                  <w:szCs w:val="24"/>
                </w:rPr>
                <w:t xml:space="preserve">Have a parasitemia ≥ of 0.1% per </w:t>
              </w:r>
              <w:r w:rsidR="00BF7A75">
                <w:rPr>
                  <w:rFonts w:ascii="Times New Roman" w:eastAsia="Gungsuh" w:hAnsi="Times New Roman" w:cs="Times New Roman"/>
                  <w:b w:val="0"/>
                  <w:sz w:val="24"/>
                  <w:szCs w:val="24"/>
                </w:rPr>
                <w:t>TBS</w:t>
              </w:r>
              <w:r w:rsidR="00413EE2" w:rsidRPr="003F155D">
                <w:rPr>
                  <w:rFonts w:ascii="Times New Roman" w:eastAsia="Gungsuh" w:hAnsi="Times New Roman" w:cs="Times New Roman"/>
                  <w:b w:val="0"/>
                  <w:sz w:val="24"/>
                  <w:szCs w:val="24"/>
                </w:rPr>
                <w:t>.</w:t>
              </w:r>
            </w:sdtContent>
          </w:sdt>
        </w:p>
      </w:sdtContent>
    </w:sdt>
    <w:sdt>
      <w:sdtPr>
        <w:rPr>
          <w:rFonts w:ascii="Times New Roman" w:hAnsi="Times New Roman" w:cs="Times New Roman"/>
        </w:rPr>
        <w:tag w:val="goog_rdk_93"/>
        <w:id w:val="579881550"/>
      </w:sdtPr>
      <w:sdtContent>
        <w:p w14:paraId="0E13E2B0" w14:textId="04DDB043" w:rsidR="00295EE9" w:rsidRPr="003F155D" w:rsidRDefault="00E3326D">
          <w:pPr>
            <w:pStyle w:val="Ttulo1"/>
            <w:numPr>
              <w:ilvl w:val="0"/>
              <w:numId w:val="10"/>
            </w:numPr>
            <w:tabs>
              <w:tab w:val="left" w:pos="455"/>
            </w:tabs>
            <w:spacing w:before="0"/>
            <w:jc w:val="both"/>
            <w:rPr>
              <w:rFonts w:ascii="Times New Roman" w:eastAsia="Times New Roman" w:hAnsi="Times New Roman" w:cs="Times New Roman"/>
              <w:b w:val="0"/>
              <w:sz w:val="24"/>
              <w:szCs w:val="24"/>
            </w:rPr>
          </w:pPr>
          <w:sdt>
            <w:sdtPr>
              <w:rPr>
                <w:rFonts w:ascii="Times New Roman" w:hAnsi="Times New Roman" w:cs="Times New Roman"/>
              </w:rPr>
              <w:tag w:val="goog_rdk_94"/>
              <w:id w:val="1489287995"/>
            </w:sdtPr>
            <w:sdtContent>
              <w:r w:rsidR="00413EE2" w:rsidRPr="003F155D">
                <w:rPr>
                  <w:rFonts w:ascii="Times New Roman" w:eastAsia="Gungsuh" w:hAnsi="Times New Roman" w:cs="Times New Roman"/>
                  <w:b w:val="0"/>
                  <w:sz w:val="24"/>
                  <w:szCs w:val="24"/>
                </w:rPr>
                <w:t>Hb ≥9 gr/dL at the time of malaria diagnosis.</w:t>
              </w:r>
            </w:sdtContent>
          </w:sdt>
        </w:p>
      </w:sdtContent>
    </w:sdt>
    <w:sdt>
      <w:sdtPr>
        <w:rPr>
          <w:rFonts w:ascii="Times New Roman" w:hAnsi="Times New Roman" w:cs="Times New Roman"/>
        </w:rPr>
        <w:tag w:val="goog_rdk_95"/>
        <w:id w:val="-155764301"/>
      </w:sdtPr>
      <w:sdtContent>
        <w:p w14:paraId="2BEC3967" w14:textId="77777777" w:rsidR="00295EE9" w:rsidRPr="003F155D" w:rsidRDefault="00413EE2">
          <w:pPr>
            <w:pStyle w:val="Ttulo1"/>
            <w:numPr>
              <w:ilvl w:val="0"/>
              <w:numId w:val="10"/>
            </w:numPr>
            <w:tabs>
              <w:tab w:val="left" w:pos="455"/>
            </w:tabs>
            <w:spacing w:before="0"/>
            <w:jc w:val="both"/>
            <w:rPr>
              <w:rFonts w:ascii="Times New Roman" w:eastAsia="Times New Roman" w:hAnsi="Times New Roman" w:cs="Times New Roman"/>
              <w:b w:val="0"/>
              <w:sz w:val="24"/>
              <w:szCs w:val="24"/>
            </w:rPr>
          </w:pPr>
          <w:r w:rsidRPr="005D1790">
            <w:rPr>
              <w:rFonts w:ascii="Times New Roman" w:eastAsia="Times New Roman" w:hAnsi="Times New Roman" w:cs="Times New Roman"/>
              <w:b w:val="0"/>
              <w:sz w:val="24"/>
              <w:szCs w:val="24"/>
            </w:rPr>
            <w:t>The patient must have the ability to provide informed consent freely and voluntarily. If you are illiterate, you can affirm your decision to participate by putting your fingerprint on the consent form. Minors who are b</w:t>
          </w:r>
          <w:r w:rsidRPr="00BF7A75">
            <w:rPr>
              <w:rFonts w:ascii="Times New Roman" w:eastAsia="Times New Roman" w:hAnsi="Times New Roman" w:cs="Times New Roman"/>
              <w:b w:val="0"/>
              <w:sz w:val="24"/>
              <w:szCs w:val="24"/>
            </w:rPr>
            <w:t>etween 15 and 17 years old and wish to participate must sign the informed consent, and one of their parents must sign the informed consent, accompanied by two witnesses who will also sign.</w:t>
          </w:r>
        </w:p>
      </w:sdtContent>
    </w:sdt>
    <w:p w14:paraId="2062F87D" w14:textId="77777777" w:rsidR="00295EE9" w:rsidRDefault="00413EE2">
      <w:pPr>
        <w:pStyle w:val="Ttulo1"/>
        <w:tabs>
          <w:tab w:val="left" w:pos="455"/>
        </w:tabs>
        <w:spacing w:before="0"/>
        <w:ind w:left="72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p w14:paraId="0FE3A59C" w14:textId="77777777" w:rsidR="00295EE9" w:rsidRDefault="00413EE2">
      <w:pPr>
        <w:pStyle w:val="Ttulo1"/>
        <w:tabs>
          <w:tab w:val="left" w:pos="455"/>
        </w:tabs>
        <w:spacing w:befor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EXCLUSION criteria for blood donor volunteers</w:t>
      </w:r>
    </w:p>
    <w:p w14:paraId="2B550F1D" w14:textId="77777777" w:rsidR="00295EE9" w:rsidRDefault="00413EE2">
      <w:pPr>
        <w:pStyle w:val="Ttulo1"/>
        <w:tabs>
          <w:tab w:val="left" w:pos="455"/>
        </w:tabs>
        <w:spacing w:before="0"/>
        <w:ind w:left="72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
    <w:sdt>
      <w:sdtPr>
        <w:tag w:val="goog_rdk_96"/>
        <w:id w:val="-758049084"/>
      </w:sdtPr>
      <w:sdtContent>
        <w:p w14:paraId="7931A346" w14:textId="77777777" w:rsidR="00295EE9" w:rsidRDefault="00413EE2">
          <w:pPr>
            <w:pStyle w:val="Ttulo1"/>
            <w:numPr>
              <w:ilvl w:val="0"/>
              <w:numId w:val="14"/>
            </w:numPr>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Having chronic or acute illnesses, other than </w:t>
          </w:r>
          <w:r>
            <w:rPr>
              <w:rFonts w:ascii="Times New Roman" w:eastAsia="Times New Roman" w:hAnsi="Times New Roman" w:cs="Times New Roman"/>
              <w:b w:val="0"/>
              <w:i/>
              <w:sz w:val="24"/>
              <w:szCs w:val="24"/>
            </w:rPr>
            <w:t>P. vivax</w:t>
          </w:r>
          <w:r>
            <w:rPr>
              <w:rFonts w:ascii="Times New Roman" w:eastAsia="Times New Roman" w:hAnsi="Times New Roman" w:cs="Times New Roman"/>
              <w:b w:val="0"/>
              <w:sz w:val="24"/>
              <w:szCs w:val="24"/>
            </w:rPr>
            <w:t xml:space="preserve"> malaria.</w:t>
          </w:r>
        </w:p>
      </w:sdtContent>
    </w:sdt>
    <w:sdt>
      <w:sdtPr>
        <w:tag w:val="goog_rdk_97"/>
        <w:id w:val="-1654991351"/>
      </w:sdtPr>
      <w:sdtContent>
        <w:p w14:paraId="0051A92C" w14:textId="201E2248" w:rsidR="00295EE9" w:rsidRDefault="00BF7A75" w:rsidP="003F155D">
          <w:pPr>
            <w:pStyle w:val="Ttulo1"/>
            <w:tabs>
              <w:tab w:val="left" w:pos="455"/>
            </w:tabs>
            <w:spacing w:before="0"/>
            <w:ind w:left="720"/>
            <w:jc w:val="both"/>
            <w:rPr>
              <w:rFonts w:ascii="Times New Roman" w:eastAsia="Times New Roman" w:hAnsi="Times New Roman" w:cs="Times New Roman"/>
              <w:b w:val="0"/>
              <w:sz w:val="24"/>
              <w:szCs w:val="24"/>
            </w:rPr>
          </w:pPr>
          <w:r w:rsidRPr="00BF7A75">
            <w:rPr>
              <w:rFonts w:ascii="Times New Roman" w:eastAsia="Times New Roman" w:hAnsi="Times New Roman" w:cs="Times New Roman"/>
              <w:b w:val="0"/>
              <w:sz w:val="24"/>
              <w:szCs w:val="24"/>
            </w:rPr>
            <w:t>Have a history of diseases or clinical conditions, which according to medical criteria may significantly increase the risk associated with participation in this study</w:t>
          </w:r>
          <w:r w:rsidR="00413EE2">
            <w:rPr>
              <w:rFonts w:ascii="Times New Roman" w:eastAsia="Times New Roman" w:hAnsi="Times New Roman" w:cs="Times New Roman"/>
              <w:b w:val="0"/>
              <w:sz w:val="24"/>
              <w:szCs w:val="24"/>
            </w:rPr>
            <w:t>.</w:t>
          </w:r>
        </w:p>
      </w:sdtContent>
    </w:sdt>
    <w:bookmarkStart w:id="15" w:name="_heading=h.1t3h5sf" w:colFirst="0" w:colLast="0" w:displacedByCustomXml="next"/>
    <w:bookmarkEnd w:id="15" w:displacedByCustomXml="next"/>
    <w:sdt>
      <w:sdtPr>
        <w:tag w:val="goog_rdk_98"/>
        <w:id w:val="2125188112"/>
      </w:sdtPr>
      <w:sdtContent>
        <w:p w14:paraId="57D3B076" w14:textId="4590A16B" w:rsidR="00295EE9" w:rsidRDefault="00413EE2">
          <w:pPr>
            <w:pStyle w:val="Ttulo1"/>
            <w:numPr>
              <w:ilvl w:val="0"/>
              <w:numId w:val="14"/>
            </w:numPr>
            <w:tabs>
              <w:tab w:val="left" w:pos="455"/>
            </w:tabs>
            <w:spacing w:before="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Hb levels &lt;9 g/dL at the time of recruitment.</w:t>
          </w:r>
        </w:p>
      </w:sdtContent>
    </w:sdt>
    <w:bookmarkStart w:id="16" w:name="_heading=h.669ulvc5hfx0" w:colFirst="0" w:colLast="0" w:displacedByCustomXml="next"/>
    <w:bookmarkEnd w:id="16" w:displacedByCustomXml="next"/>
    <w:sdt>
      <w:sdtPr>
        <w:tag w:val="goog_rdk_99"/>
        <w:id w:val="432558657"/>
      </w:sdtPr>
      <w:sdtContent>
        <w:p w14:paraId="6F25708A" w14:textId="13D87B4D" w:rsidR="00295EE9" w:rsidRDefault="00413EE2">
          <w:pPr>
            <w:pStyle w:val="Ttulo1"/>
            <w:numPr>
              <w:ilvl w:val="0"/>
              <w:numId w:val="14"/>
            </w:numPr>
            <w:tabs>
              <w:tab w:val="left" w:pos="455"/>
            </w:tabs>
            <w:spacing w:before="0"/>
            <w:jc w:val="both"/>
            <w:rPr>
              <w:rFonts w:ascii="Times New Roman" w:eastAsia="Times New Roman" w:hAnsi="Times New Roman" w:cs="Times New Roman"/>
              <w:b w:val="0"/>
              <w:sz w:val="24"/>
              <w:szCs w:val="24"/>
            </w:rPr>
            <w:sectPr w:rsidR="00295EE9">
              <w:footerReference w:type="default" r:id="rId20"/>
              <w:pgSz w:w="11907" w:h="16840"/>
              <w:pgMar w:top="1360" w:right="1340" w:bottom="1460" w:left="1340" w:header="0" w:footer="1271" w:gutter="0"/>
              <w:cols w:space="720"/>
            </w:sectPr>
          </w:pPr>
          <w:r>
            <w:rPr>
              <w:rFonts w:ascii="Times New Roman" w:eastAsia="Times New Roman" w:hAnsi="Times New Roman" w:cs="Times New Roman"/>
              <w:b w:val="0"/>
              <w:sz w:val="24"/>
              <w:szCs w:val="24"/>
            </w:rPr>
            <w:t>Have received anti-malarial treatment before diagnosis.</w:t>
          </w:r>
        </w:p>
      </w:sdtContent>
    </w:sdt>
    <w:p w14:paraId="0A5B45E9" w14:textId="77777777" w:rsidR="00295EE9" w:rsidRPr="003F155D" w:rsidRDefault="00413EE2">
      <w:pPr>
        <w:pStyle w:val="Ttulo1"/>
        <w:tabs>
          <w:tab w:val="left" w:pos="455"/>
        </w:tabs>
        <w:spacing w:before="0" w:line="276" w:lineRule="auto"/>
        <w:ind w:right="5342"/>
        <w:jc w:val="both"/>
        <w:rPr>
          <w:rFonts w:ascii="Times New Roman" w:hAnsi="Times New Roman" w:cs="Times New Roman"/>
          <w:sz w:val="28"/>
          <w:szCs w:val="30"/>
        </w:rPr>
      </w:pPr>
      <w:bookmarkStart w:id="17" w:name="_heading=h.2p2csry" w:colFirst="0" w:colLast="0"/>
      <w:bookmarkEnd w:id="17"/>
      <w:r w:rsidRPr="003F155D">
        <w:rPr>
          <w:rFonts w:ascii="Times New Roman" w:hAnsi="Times New Roman" w:cs="Times New Roman"/>
          <w:sz w:val="28"/>
          <w:szCs w:val="30"/>
        </w:rPr>
        <w:lastRenderedPageBreak/>
        <w:t>7. STUDY DESIGN</w:t>
      </w:r>
    </w:p>
    <w:p w14:paraId="6A95C526" w14:textId="77777777" w:rsidR="00295EE9" w:rsidRDefault="00295EE9">
      <w:pPr>
        <w:spacing w:line="276" w:lineRule="auto"/>
        <w:rPr>
          <w:rFonts w:ascii="Times New Roman" w:eastAsia="Times New Roman" w:hAnsi="Times New Roman" w:cs="Times New Roman"/>
          <w:sz w:val="24"/>
          <w:szCs w:val="24"/>
        </w:rPr>
      </w:pPr>
    </w:p>
    <w:p w14:paraId="0EB923EA" w14:textId="305A1DFC" w:rsidR="00295EE9" w:rsidRDefault="00413EE2">
      <w:pPr>
        <w:pBdr>
          <w:top w:val="nil"/>
          <w:left w:val="nil"/>
          <w:bottom w:val="nil"/>
          <w:right w:val="nil"/>
          <w:between w:val="nil"/>
        </w:pBdr>
        <w:spacing w:line="276" w:lineRule="auto"/>
        <w:ind w:left="100" w:right="1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propose to conduct a Phase IIa/b randomized, controlled</w:t>
      </w:r>
      <w:r w:rsidR="00BF7A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w:t>
      </w:r>
      <w:r w:rsidR="00BF7A75">
        <w:rPr>
          <w:rFonts w:ascii="Times New Roman" w:eastAsia="Times New Roman" w:hAnsi="Times New Roman" w:cs="Times New Roman"/>
          <w:sz w:val="24"/>
          <w:szCs w:val="24"/>
        </w:rPr>
        <w:t>double-</w:t>
      </w:r>
      <w:r>
        <w:rPr>
          <w:rFonts w:ascii="Times New Roman" w:eastAsia="Times New Roman" w:hAnsi="Times New Roman" w:cs="Times New Roman"/>
          <w:sz w:val="24"/>
          <w:szCs w:val="24"/>
        </w:rPr>
        <w:t xml:space="preserve">blinded clinical trial, with 32 healthy adult men and non-pregnant women, grouped as follows: 16 volunteers with previous </w:t>
      </w:r>
      <w:r>
        <w:rPr>
          <w:rFonts w:ascii="Times New Roman" w:eastAsia="Times New Roman" w:hAnsi="Times New Roman" w:cs="Times New Roman"/>
          <w:i/>
          <w:sz w:val="24"/>
          <w:szCs w:val="24"/>
        </w:rPr>
        <w:t xml:space="preserve">P. vivax </w:t>
      </w:r>
      <w:r>
        <w:rPr>
          <w:rFonts w:ascii="Times New Roman" w:eastAsia="Times New Roman" w:hAnsi="Times New Roman" w:cs="Times New Roman"/>
          <w:sz w:val="24"/>
          <w:szCs w:val="24"/>
        </w:rPr>
        <w:t xml:space="preserve">malaria infection and 16 volunteers without malaria history (naïve). The 16-pre-immune volunteers will be selected from subjects who inhabit </w:t>
      </w:r>
      <w:r w:rsidR="00BF7A75">
        <w:rPr>
          <w:rFonts w:ascii="Times New Roman" w:eastAsia="Times New Roman" w:hAnsi="Times New Roman" w:cs="Times New Roman"/>
          <w:sz w:val="24"/>
          <w:szCs w:val="24"/>
        </w:rPr>
        <w:t xml:space="preserve">Colombian </w:t>
      </w:r>
      <w:r>
        <w:rPr>
          <w:rFonts w:ascii="Times New Roman" w:eastAsia="Times New Roman" w:hAnsi="Times New Roman" w:cs="Times New Roman"/>
          <w:sz w:val="24"/>
          <w:szCs w:val="24"/>
        </w:rPr>
        <w:t>endemic areas, with malaria history and/or presence of anti-</w:t>
      </w:r>
      <w:r>
        <w:rPr>
          <w:rFonts w:ascii="Times New Roman" w:eastAsia="Times New Roman" w:hAnsi="Times New Roman" w:cs="Times New Roman"/>
          <w:i/>
          <w:sz w:val="24"/>
          <w:szCs w:val="24"/>
        </w:rPr>
        <w:t>P. vivax</w:t>
      </w:r>
      <w:r>
        <w:rPr>
          <w:rFonts w:ascii="Times New Roman" w:eastAsia="Times New Roman" w:hAnsi="Times New Roman" w:cs="Times New Roman"/>
          <w:sz w:val="24"/>
          <w:szCs w:val="24"/>
        </w:rPr>
        <w:t xml:space="preserve"> </w:t>
      </w:r>
      <w:r w:rsidR="00BF7A75">
        <w:rPr>
          <w:rFonts w:ascii="Times New Roman" w:eastAsia="Times New Roman" w:hAnsi="Times New Roman" w:cs="Times New Roman"/>
          <w:sz w:val="24"/>
          <w:szCs w:val="24"/>
        </w:rPr>
        <w:t>blood-</w:t>
      </w:r>
      <w:r>
        <w:rPr>
          <w:rFonts w:ascii="Times New Roman" w:eastAsia="Times New Roman" w:hAnsi="Times New Roman" w:cs="Times New Roman"/>
          <w:sz w:val="24"/>
          <w:szCs w:val="24"/>
        </w:rPr>
        <w:t xml:space="preserve">stage parasite antibodies &gt; 1:20 by IFAT. </w:t>
      </w:r>
    </w:p>
    <w:p w14:paraId="6FA38B11" w14:textId="77777777" w:rsidR="00295EE9" w:rsidRDefault="00295EE9">
      <w:pPr>
        <w:pBdr>
          <w:top w:val="nil"/>
          <w:left w:val="nil"/>
          <w:bottom w:val="nil"/>
          <w:right w:val="nil"/>
          <w:between w:val="nil"/>
        </w:pBdr>
        <w:spacing w:line="276" w:lineRule="auto"/>
        <w:ind w:left="100" w:right="116"/>
        <w:jc w:val="both"/>
        <w:rPr>
          <w:rFonts w:ascii="Times New Roman" w:eastAsia="Times New Roman" w:hAnsi="Times New Roman" w:cs="Times New Roman"/>
          <w:sz w:val="24"/>
          <w:szCs w:val="24"/>
        </w:rPr>
      </w:pPr>
    </w:p>
    <w:p w14:paraId="701AFAD1" w14:textId="0C3D2557" w:rsidR="00295EE9" w:rsidRDefault="00413EE2">
      <w:pPr>
        <w:pBdr>
          <w:top w:val="nil"/>
          <w:left w:val="nil"/>
          <w:bottom w:val="nil"/>
          <w:right w:val="nil"/>
          <w:between w:val="nil"/>
        </w:pBdr>
        <w:spacing w:line="276" w:lineRule="auto"/>
        <w:ind w:left="100" w:right="1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will be conducted in the CIV in Cali and will have a 36 months duration. The volunteers will be immunized at months 0, 2, and 6 with the LSP mixture (150 µg) or with placebo, formulated in the adjuvant Montanide ISA-51 (Figures 1 and 2). </w:t>
      </w:r>
    </w:p>
    <w:p w14:paraId="561516A4" w14:textId="77777777" w:rsidR="00295EE9" w:rsidRDefault="00295EE9">
      <w:pPr>
        <w:pBdr>
          <w:top w:val="nil"/>
          <w:left w:val="nil"/>
          <w:bottom w:val="nil"/>
          <w:right w:val="nil"/>
          <w:between w:val="nil"/>
        </w:pBdr>
        <w:spacing w:line="276" w:lineRule="auto"/>
        <w:ind w:left="100" w:right="116"/>
        <w:jc w:val="both"/>
        <w:rPr>
          <w:rFonts w:ascii="Times New Roman" w:eastAsia="Times New Roman" w:hAnsi="Times New Roman" w:cs="Times New Roman"/>
          <w:sz w:val="24"/>
          <w:szCs w:val="24"/>
        </w:rPr>
      </w:pPr>
    </w:p>
    <w:p w14:paraId="02126F05" w14:textId="08A577BD" w:rsidR="00295EE9" w:rsidRDefault="00413EE2">
      <w:pPr>
        <w:pBdr>
          <w:top w:val="nil"/>
          <w:left w:val="nil"/>
          <w:bottom w:val="nil"/>
          <w:right w:val="nil"/>
          <w:between w:val="nil"/>
        </w:pBdr>
        <w:spacing w:line="276" w:lineRule="auto"/>
        <w:ind w:left="100" w:right="1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specific immune response against </w:t>
      </w:r>
      <w:r>
        <w:rPr>
          <w:rFonts w:ascii="Times New Roman" w:eastAsia="Times New Roman" w:hAnsi="Times New Roman" w:cs="Times New Roman"/>
          <w:i/>
          <w:sz w:val="24"/>
          <w:szCs w:val="24"/>
        </w:rPr>
        <w:t>P. vivax</w:t>
      </w:r>
      <w:r>
        <w:rPr>
          <w:rFonts w:ascii="Times New Roman" w:eastAsia="Times New Roman" w:hAnsi="Times New Roman" w:cs="Times New Roman"/>
          <w:sz w:val="24"/>
          <w:szCs w:val="24"/>
        </w:rPr>
        <w:t xml:space="preserve"> will be evaluated in all volunteers before the first immunization and after each immunization at months 0, 1, 2, 3, 6, 7</w:t>
      </w:r>
      <w:r w:rsidR="00BF7A75">
        <w:rPr>
          <w:rFonts w:ascii="Times New Roman" w:eastAsia="Times New Roman" w:hAnsi="Times New Roman" w:cs="Times New Roman"/>
          <w:sz w:val="24"/>
          <w:szCs w:val="24"/>
        </w:rPr>
        <w:t>,</w:t>
      </w:r>
      <w:r w:rsidR="003A395C">
        <w:rPr>
          <w:rFonts w:ascii="Times New Roman" w:eastAsia="Times New Roman" w:hAnsi="Times New Roman" w:cs="Times New Roman"/>
          <w:sz w:val="24"/>
          <w:szCs w:val="24"/>
        </w:rPr>
        <w:t xml:space="preserve"> and 8. M</w:t>
      </w:r>
      <w:r>
        <w:rPr>
          <w:rFonts w:ascii="Times New Roman" w:eastAsia="Times New Roman" w:hAnsi="Times New Roman" w:cs="Times New Roman"/>
          <w:sz w:val="24"/>
          <w:szCs w:val="24"/>
        </w:rPr>
        <w:t xml:space="preserve">oreover, follow-up will be performed </w:t>
      </w:r>
      <w:r w:rsidR="00BF7A75">
        <w:rPr>
          <w:rFonts w:ascii="Times New Roman" w:eastAsia="Times New Roman" w:hAnsi="Times New Roman" w:cs="Times New Roman"/>
          <w:sz w:val="24"/>
          <w:szCs w:val="24"/>
        </w:rPr>
        <w:t xml:space="preserve">every </w:t>
      </w:r>
      <w:r>
        <w:rPr>
          <w:rFonts w:ascii="Times New Roman" w:eastAsia="Times New Roman" w:hAnsi="Times New Roman" w:cs="Times New Roman"/>
          <w:sz w:val="24"/>
          <w:szCs w:val="24"/>
        </w:rPr>
        <w:t>2 months until trial finalization to observe the antibody-titers evolution and their functional activity, as well as the induction of some specific cytokines like  IFN-</w:t>
      </w:r>
      <w:r>
        <w:rPr>
          <w:rFonts w:ascii="Times New Roman" w:eastAsia="Times New Roman" w:hAnsi="Times New Roman" w:cs="Times New Roman"/>
          <w:sz w:val="23"/>
          <w:szCs w:val="23"/>
        </w:rPr>
        <w:t xml:space="preserve"> γ</w:t>
      </w:r>
      <w:r>
        <w:rPr>
          <w:rFonts w:ascii="Times New Roman" w:eastAsia="Times New Roman" w:hAnsi="Times New Roman" w:cs="Times New Roman"/>
          <w:sz w:val="24"/>
          <w:szCs w:val="24"/>
        </w:rPr>
        <w:t>, TNF-α, IL-2; IL- 4, IL-6, IL-10, and to characterize the Monocytes (MO), T cells (TC) and B cells (BC). Furthermore, volunteers will be subjected to renal, hepatic</w:t>
      </w:r>
      <w:r w:rsidR="00BF7A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hematologic function and pregnancy tests to determine any vaccine biological safety changes. Also, antibody functionality will be assessed </w:t>
      </w:r>
      <w:r>
        <w:rPr>
          <w:rFonts w:ascii="Times New Roman" w:eastAsia="Times New Roman" w:hAnsi="Times New Roman" w:cs="Times New Roman"/>
          <w:i/>
          <w:sz w:val="24"/>
          <w:szCs w:val="24"/>
        </w:rPr>
        <w:t>in vitro</w:t>
      </w:r>
      <w:r>
        <w:rPr>
          <w:rFonts w:ascii="Times New Roman" w:eastAsia="Times New Roman" w:hAnsi="Times New Roman" w:cs="Times New Roman"/>
          <w:sz w:val="24"/>
          <w:szCs w:val="24"/>
        </w:rPr>
        <w:t xml:space="preserve"> through </w:t>
      </w:r>
      <w:r w:rsidR="00BF7A75">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Inhibition of Sporozoite Invasion (ISI) assay </w:t>
      </w:r>
      <w:r w:rsidR="00BF7A75">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 xml:space="preserve">Hep-G2 cells. </w:t>
      </w:r>
    </w:p>
    <w:p w14:paraId="1839B357" w14:textId="77777777" w:rsidR="00295EE9" w:rsidRDefault="00295EE9">
      <w:pPr>
        <w:pBdr>
          <w:top w:val="nil"/>
          <w:left w:val="nil"/>
          <w:bottom w:val="nil"/>
          <w:right w:val="nil"/>
          <w:between w:val="nil"/>
        </w:pBdr>
        <w:spacing w:line="276" w:lineRule="auto"/>
        <w:ind w:left="100" w:right="116"/>
        <w:jc w:val="both"/>
        <w:rPr>
          <w:rFonts w:ascii="Times New Roman" w:eastAsia="Times New Roman" w:hAnsi="Times New Roman" w:cs="Times New Roman"/>
          <w:sz w:val="24"/>
          <w:szCs w:val="24"/>
        </w:rPr>
      </w:pPr>
    </w:p>
    <w:p w14:paraId="78A1BDA3" w14:textId="2AE4F9E0" w:rsidR="00295EE9" w:rsidRDefault="00413EE2">
      <w:pPr>
        <w:pBdr>
          <w:top w:val="nil"/>
          <w:left w:val="nil"/>
          <w:bottom w:val="nil"/>
          <w:right w:val="nil"/>
          <w:between w:val="nil"/>
        </w:pBdr>
        <w:spacing w:line="276" w:lineRule="auto"/>
        <w:ind w:left="100" w:right="114"/>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Thirty days after the last immunization, volunteers will be infected with</w:t>
      </w:r>
      <w:r>
        <w:rPr>
          <w:rFonts w:ascii="Times New Roman" w:eastAsia="Times New Roman" w:hAnsi="Times New Roman" w:cs="Times New Roman"/>
          <w:i/>
          <w:sz w:val="24"/>
          <w:szCs w:val="24"/>
        </w:rPr>
        <w:t xml:space="preserve"> P. vivax</w:t>
      </w:r>
      <w:r>
        <w:rPr>
          <w:rFonts w:ascii="Times New Roman" w:eastAsia="Times New Roman" w:hAnsi="Times New Roman" w:cs="Times New Roman"/>
          <w:sz w:val="24"/>
          <w:szCs w:val="24"/>
        </w:rPr>
        <w:t xml:space="preserve"> viable Sporozoites through infected mosquito biting (2-4 bites). The vaccine-induced protection will be determined</w:t>
      </w:r>
      <w:r w:rsidR="00E3326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taking into account the prepatent period. The study will be divided in</w:t>
      </w:r>
      <w:r w:rsidR="00BF7A75">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t>
      </w:r>
      <w:r w:rsidR="00E3326D">
        <w:rPr>
          <w:rFonts w:ascii="Times New Roman" w:eastAsia="Times New Roman" w:hAnsi="Times New Roman" w:cs="Times New Roman"/>
          <w:sz w:val="24"/>
          <w:szCs w:val="24"/>
        </w:rPr>
        <w:t>three</w:t>
      </w:r>
      <w:r>
        <w:rPr>
          <w:rFonts w:ascii="Times New Roman" w:eastAsia="Times New Roman" w:hAnsi="Times New Roman" w:cs="Times New Roman"/>
          <w:sz w:val="24"/>
          <w:szCs w:val="24"/>
        </w:rPr>
        <w:t xml:space="preserve"> </w:t>
      </w:r>
      <w:r w:rsidR="00BF7A7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teps as described next.  </w:t>
      </w:r>
    </w:p>
    <w:p w14:paraId="6FF50D6C" w14:textId="77777777" w:rsidR="00295EE9" w:rsidRDefault="00295EE9">
      <w:pPr>
        <w:spacing w:line="276" w:lineRule="auto"/>
        <w:jc w:val="both"/>
        <w:rPr>
          <w:rFonts w:ascii="Times New Roman" w:eastAsia="Times New Roman" w:hAnsi="Times New Roman" w:cs="Times New Roman"/>
          <w:sz w:val="24"/>
          <w:szCs w:val="24"/>
        </w:rPr>
      </w:pPr>
    </w:p>
    <w:p w14:paraId="2710E824" w14:textId="77777777" w:rsidR="00295EE9" w:rsidRDefault="00295EE9">
      <w:pPr>
        <w:spacing w:line="276" w:lineRule="auto"/>
        <w:jc w:val="both"/>
        <w:rPr>
          <w:rFonts w:ascii="Times New Roman" w:eastAsia="Times New Roman" w:hAnsi="Times New Roman" w:cs="Times New Roman"/>
          <w:sz w:val="24"/>
          <w:szCs w:val="24"/>
        </w:rPr>
      </w:pPr>
    </w:p>
    <w:p w14:paraId="4EA662F3" w14:textId="77777777" w:rsidR="00295EE9" w:rsidRDefault="00413EE2">
      <w:pPr>
        <w:pStyle w:val="Ttulo3"/>
        <w:spacing w:line="276" w:lineRule="auto"/>
        <w:jc w:val="both"/>
        <w:rPr>
          <w:rFonts w:ascii="Times New Roman" w:eastAsia="Times New Roman" w:hAnsi="Times New Roman" w:cs="Times New Roman"/>
          <w:u w:val="none"/>
        </w:rPr>
      </w:pPr>
      <w:bookmarkStart w:id="18" w:name="_heading=h.147n2zr" w:colFirst="0" w:colLast="0"/>
      <w:bookmarkEnd w:id="18"/>
      <w:r>
        <w:rPr>
          <w:rFonts w:ascii="Times New Roman" w:eastAsia="Times New Roman" w:hAnsi="Times New Roman" w:cs="Times New Roman"/>
          <w:u w:val="none"/>
        </w:rPr>
        <w:t xml:space="preserve">7.1 Step 1: Volunteers selection and immunization. </w:t>
      </w:r>
    </w:p>
    <w:p w14:paraId="602EF51E" w14:textId="77777777" w:rsidR="00295EE9" w:rsidRDefault="00295EE9">
      <w:pPr>
        <w:jc w:val="both"/>
        <w:rPr>
          <w:rFonts w:ascii="Times New Roman" w:eastAsia="Times New Roman" w:hAnsi="Times New Roman" w:cs="Times New Roman"/>
        </w:rPr>
      </w:pPr>
    </w:p>
    <w:p w14:paraId="047E6EDF" w14:textId="77777777" w:rsidR="00295EE9" w:rsidRPr="003F155D" w:rsidRDefault="00413EE2">
      <w:pPr>
        <w:jc w:val="both"/>
        <w:rPr>
          <w:rFonts w:ascii="Times New Roman" w:eastAsia="Times New Roman" w:hAnsi="Times New Roman" w:cs="Times New Roman"/>
          <w:b/>
          <w:sz w:val="24"/>
          <w:szCs w:val="24"/>
        </w:rPr>
      </w:pPr>
      <w:r w:rsidRPr="003F155D">
        <w:rPr>
          <w:rFonts w:ascii="Times New Roman" w:eastAsia="Times New Roman" w:hAnsi="Times New Roman" w:cs="Times New Roman"/>
          <w:b/>
          <w:sz w:val="24"/>
          <w:szCs w:val="24"/>
        </w:rPr>
        <w:t>Recruitment</w:t>
      </w:r>
    </w:p>
    <w:p w14:paraId="017014DE" w14:textId="2B0F143B" w:rsidR="00295EE9" w:rsidRDefault="00413E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study participants must </w:t>
      </w:r>
      <w:r w:rsidR="00BF7A75">
        <w:rPr>
          <w:rFonts w:ascii="Times New Roman" w:eastAsia="Times New Roman" w:hAnsi="Times New Roman" w:cs="Times New Roman"/>
          <w:sz w:val="24"/>
          <w:szCs w:val="24"/>
        </w:rPr>
        <w:t xml:space="preserve">meet </w:t>
      </w:r>
      <w:r>
        <w:rPr>
          <w:rFonts w:ascii="Times New Roman" w:eastAsia="Times New Roman" w:hAnsi="Times New Roman" w:cs="Times New Roman"/>
          <w:sz w:val="24"/>
          <w:szCs w:val="24"/>
        </w:rPr>
        <w:t xml:space="preserve">the inclusion criteria and be excluded if they </w:t>
      </w:r>
      <w:r w:rsidR="00BF7A75">
        <w:rPr>
          <w:rFonts w:ascii="Times New Roman" w:eastAsia="Times New Roman" w:hAnsi="Times New Roman" w:cs="Times New Roman"/>
          <w:sz w:val="24"/>
          <w:szCs w:val="24"/>
        </w:rPr>
        <w:t xml:space="preserve">acquire </w:t>
      </w:r>
      <w:r>
        <w:rPr>
          <w:rFonts w:ascii="Times New Roman" w:eastAsia="Times New Roman" w:hAnsi="Times New Roman" w:cs="Times New Roman"/>
          <w:sz w:val="24"/>
          <w:szCs w:val="24"/>
        </w:rPr>
        <w:t>any exclusion criteria. During the recruitment period</w:t>
      </w:r>
      <w:r w:rsidR="00BF7A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only the Health and Social Security General System affiliated subjects will be considered, as long as they can prove through an official document that they are affiliated in any of the </w:t>
      </w:r>
      <w:r w:rsidR="00BF7A75">
        <w:rPr>
          <w:rFonts w:ascii="Times New Roman" w:eastAsia="Times New Roman" w:hAnsi="Times New Roman" w:cs="Times New Roman"/>
          <w:sz w:val="24"/>
          <w:szCs w:val="24"/>
        </w:rPr>
        <w:t xml:space="preserve">system </w:t>
      </w:r>
      <w:r>
        <w:rPr>
          <w:rFonts w:ascii="Times New Roman" w:eastAsia="Times New Roman" w:hAnsi="Times New Roman" w:cs="Times New Roman"/>
          <w:sz w:val="24"/>
          <w:szCs w:val="24"/>
        </w:rPr>
        <w:t>regimens.  The eligible volunteers must sign an Informed Consent (IC)</w:t>
      </w:r>
      <w:r w:rsidR="00BF7A75">
        <w:rPr>
          <w:rFonts w:ascii="Times New Roman" w:eastAsia="Times New Roman" w:hAnsi="Times New Roman" w:cs="Times New Roman"/>
          <w:sz w:val="24"/>
          <w:szCs w:val="24"/>
        </w:rPr>
        <w:t xml:space="preserve"> format</w:t>
      </w:r>
      <w:r>
        <w:rPr>
          <w:rFonts w:ascii="Times New Roman" w:eastAsia="Times New Roman" w:hAnsi="Times New Roman" w:cs="Times New Roman"/>
          <w:sz w:val="24"/>
          <w:szCs w:val="24"/>
        </w:rPr>
        <w:t xml:space="preserve"> after being </w:t>
      </w:r>
      <w:r w:rsidR="00BF7A75">
        <w:rPr>
          <w:rFonts w:ascii="Times New Roman" w:eastAsia="Times New Roman" w:hAnsi="Times New Roman" w:cs="Times New Roman"/>
          <w:sz w:val="24"/>
          <w:szCs w:val="24"/>
        </w:rPr>
        <w:t xml:space="preserve">duly </w:t>
      </w:r>
      <w:r>
        <w:rPr>
          <w:rFonts w:ascii="Times New Roman" w:eastAsia="Times New Roman" w:hAnsi="Times New Roman" w:cs="Times New Roman"/>
          <w:sz w:val="24"/>
          <w:szCs w:val="24"/>
        </w:rPr>
        <w:t xml:space="preserve">informed of the study purpose. Also, a comprehension test will be applied to all volunteers to assure that they have </w:t>
      </w:r>
      <w:r w:rsidR="00BF7A75">
        <w:rPr>
          <w:rFonts w:ascii="Times New Roman" w:eastAsia="Times New Roman" w:hAnsi="Times New Roman" w:cs="Times New Roman"/>
          <w:sz w:val="24"/>
          <w:szCs w:val="24"/>
        </w:rPr>
        <w:t xml:space="preserve">understood </w:t>
      </w:r>
      <w:r>
        <w:rPr>
          <w:rFonts w:ascii="Times New Roman" w:eastAsia="Times New Roman" w:hAnsi="Times New Roman" w:cs="Times New Roman"/>
          <w:sz w:val="24"/>
          <w:szCs w:val="24"/>
        </w:rPr>
        <w:t>the study nature, the risk</w:t>
      </w:r>
      <w:r w:rsidR="00BF7A7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and be</w:t>
      </w:r>
      <w:r w:rsidR="003A395C">
        <w:rPr>
          <w:rFonts w:ascii="Times New Roman" w:eastAsia="Times New Roman" w:hAnsi="Times New Roman" w:cs="Times New Roman"/>
          <w:sz w:val="24"/>
          <w:szCs w:val="24"/>
        </w:rPr>
        <w:t xml:space="preserve">nefits related to participation </w:t>
      </w:r>
      <w:r>
        <w:rPr>
          <w:rFonts w:ascii="Times New Roman" w:eastAsia="Times New Roman" w:hAnsi="Times New Roman" w:cs="Times New Roman"/>
          <w:sz w:val="24"/>
          <w:szCs w:val="24"/>
        </w:rPr>
        <w:t xml:space="preserve">and that they are signing </w:t>
      </w:r>
      <w:r w:rsidR="003A395C">
        <w:rPr>
          <w:rFonts w:ascii="Times New Roman" w:eastAsia="Times New Roman" w:hAnsi="Times New Roman" w:cs="Times New Roman"/>
          <w:sz w:val="24"/>
          <w:szCs w:val="24"/>
        </w:rPr>
        <w:t>an IC format on their free will; the evaluator</w:t>
      </w:r>
      <w:r w:rsidR="003A395C" w:rsidRPr="003A395C">
        <w:rPr>
          <w:rFonts w:ascii="Times New Roman" w:eastAsia="Times New Roman" w:hAnsi="Times New Roman" w:cs="Times New Roman"/>
          <w:sz w:val="24"/>
          <w:szCs w:val="24"/>
        </w:rPr>
        <w:t xml:space="preserve"> </w:t>
      </w:r>
      <w:r w:rsidR="003A395C">
        <w:rPr>
          <w:rFonts w:ascii="Times New Roman" w:eastAsia="Times New Roman" w:hAnsi="Times New Roman" w:cs="Times New Roman"/>
          <w:sz w:val="24"/>
          <w:szCs w:val="24"/>
        </w:rPr>
        <w:t xml:space="preserve">will explain any element not fully understood. </w:t>
      </w:r>
      <w:r>
        <w:rPr>
          <w:rFonts w:ascii="Times New Roman" w:eastAsia="Times New Roman" w:hAnsi="Times New Roman" w:cs="Times New Roman"/>
          <w:sz w:val="24"/>
          <w:szCs w:val="24"/>
        </w:rPr>
        <w:t xml:space="preserve">All IC procedures and volunteer questionnaires will be documented in the volunteer folder. Besides the IC for the vaccine trial, an IC for </w:t>
      </w:r>
      <w:r w:rsidR="00E3326D">
        <w:rPr>
          <w:rFonts w:ascii="Times New Roman" w:eastAsia="Times New Roman" w:hAnsi="Times New Roman" w:cs="Times New Roman"/>
          <w:sz w:val="24"/>
          <w:szCs w:val="24"/>
        </w:rPr>
        <w:t>collecting</w:t>
      </w:r>
      <w:r>
        <w:rPr>
          <w:rFonts w:ascii="Times New Roman" w:eastAsia="Times New Roman" w:hAnsi="Times New Roman" w:cs="Times New Roman"/>
          <w:sz w:val="24"/>
          <w:szCs w:val="24"/>
        </w:rPr>
        <w:t xml:space="preserve"> a blood sample to perform HIV testing will be obtained. In the case the subject turns to be HIV positive, he will be informed and redirected to obtain counseling and treatment. A copy of the IC will be given to all volunteers.</w:t>
      </w:r>
    </w:p>
    <w:p w14:paraId="43DD306F" w14:textId="77777777" w:rsidR="00295EE9" w:rsidRDefault="00295EE9">
      <w:pPr>
        <w:jc w:val="both"/>
        <w:rPr>
          <w:rFonts w:ascii="Times New Roman" w:eastAsia="Times New Roman" w:hAnsi="Times New Roman" w:cs="Times New Roman"/>
          <w:sz w:val="24"/>
          <w:szCs w:val="24"/>
        </w:rPr>
      </w:pPr>
    </w:p>
    <w:p w14:paraId="1797FD7A" w14:textId="77777777" w:rsidR="00295EE9" w:rsidRPr="003F155D" w:rsidRDefault="00413EE2">
      <w:pPr>
        <w:jc w:val="both"/>
        <w:rPr>
          <w:rFonts w:ascii="Times New Roman" w:eastAsia="Times New Roman" w:hAnsi="Times New Roman" w:cs="Times New Roman"/>
          <w:b/>
          <w:sz w:val="24"/>
          <w:szCs w:val="24"/>
        </w:rPr>
      </w:pPr>
      <w:r w:rsidRPr="003F155D">
        <w:rPr>
          <w:rFonts w:ascii="Times New Roman" w:eastAsia="Times New Roman" w:hAnsi="Times New Roman" w:cs="Times New Roman"/>
          <w:b/>
          <w:sz w:val="24"/>
          <w:szCs w:val="24"/>
        </w:rPr>
        <w:t>Identification</w:t>
      </w:r>
    </w:p>
    <w:p w14:paraId="3CE3E685" w14:textId="48DCEC57" w:rsidR="00295EE9" w:rsidRDefault="00413E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5 characters identification code will be assigned to the study volunteers: the first character will be number 1, which corresponds to Step 1; the second and third characters will be the initials of the first</w:t>
      </w:r>
      <w:r w:rsidR="00BF7A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name and </w:t>
      </w:r>
      <w:r w:rsidR="00BF7A75">
        <w:rPr>
          <w:rFonts w:ascii="Times New Roman" w:eastAsia="Times New Roman" w:hAnsi="Times New Roman" w:cs="Times New Roman"/>
          <w:sz w:val="24"/>
          <w:szCs w:val="24"/>
        </w:rPr>
        <w:t>sur</w:t>
      </w:r>
      <w:r>
        <w:rPr>
          <w:rFonts w:ascii="Times New Roman" w:eastAsia="Times New Roman" w:hAnsi="Times New Roman" w:cs="Times New Roman"/>
          <w:sz w:val="24"/>
          <w:szCs w:val="24"/>
        </w:rPr>
        <w:t xml:space="preserve">name followed by the number of inscription. For example, a volunteer named Mario </w:t>
      </w:r>
      <w:proofErr w:type="spellStart"/>
      <w:r>
        <w:rPr>
          <w:rFonts w:ascii="Times New Roman" w:eastAsia="Times New Roman" w:hAnsi="Times New Roman" w:cs="Times New Roman"/>
          <w:sz w:val="24"/>
          <w:szCs w:val="24"/>
        </w:rPr>
        <w:t>Perdono</w:t>
      </w:r>
      <w:proofErr w:type="spellEnd"/>
      <w:r>
        <w:rPr>
          <w:rFonts w:ascii="Times New Roman" w:eastAsia="Times New Roman" w:hAnsi="Times New Roman" w:cs="Times New Roman"/>
          <w:sz w:val="24"/>
          <w:szCs w:val="24"/>
        </w:rPr>
        <w:t>, who is the third person recruited, wi</w:t>
      </w:r>
      <w:r w:rsidR="00BF7A75">
        <w:rPr>
          <w:rFonts w:ascii="Times New Roman" w:eastAsia="Times New Roman" w:hAnsi="Times New Roman" w:cs="Times New Roman"/>
          <w:sz w:val="24"/>
          <w:szCs w:val="24"/>
        </w:rPr>
        <w:t>l</w:t>
      </w:r>
      <w:r>
        <w:rPr>
          <w:rFonts w:ascii="Times New Roman" w:eastAsia="Times New Roman" w:hAnsi="Times New Roman" w:cs="Times New Roman"/>
          <w:sz w:val="24"/>
          <w:szCs w:val="24"/>
        </w:rPr>
        <w:t>l be assigned the identification code 1MP03.</w:t>
      </w:r>
    </w:p>
    <w:p w14:paraId="0E0F54CF" w14:textId="77777777" w:rsidR="00295EE9" w:rsidRDefault="00295EE9">
      <w:pPr>
        <w:jc w:val="both"/>
        <w:rPr>
          <w:rFonts w:ascii="Times New Roman" w:eastAsia="Times New Roman" w:hAnsi="Times New Roman" w:cs="Times New Roman"/>
          <w:sz w:val="24"/>
          <w:szCs w:val="24"/>
        </w:rPr>
      </w:pPr>
    </w:p>
    <w:p w14:paraId="7D355087" w14:textId="77777777" w:rsidR="00295EE9" w:rsidRPr="003F155D" w:rsidRDefault="00413EE2">
      <w:pPr>
        <w:jc w:val="both"/>
        <w:rPr>
          <w:rFonts w:ascii="Times New Roman" w:eastAsia="Times New Roman" w:hAnsi="Times New Roman" w:cs="Times New Roman"/>
          <w:b/>
          <w:sz w:val="24"/>
          <w:szCs w:val="24"/>
        </w:rPr>
      </w:pPr>
      <w:r w:rsidRPr="003F155D">
        <w:rPr>
          <w:rFonts w:ascii="Times New Roman" w:eastAsia="Times New Roman" w:hAnsi="Times New Roman" w:cs="Times New Roman"/>
          <w:b/>
          <w:sz w:val="24"/>
          <w:szCs w:val="24"/>
        </w:rPr>
        <w:t>Selection</w:t>
      </w:r>
    </w:p>
    <w:p w14:paraId="015F4841" w14:textId="5289F26F" w:rsidR="00295EE9" w:rsidRDefault="00413E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selection procedures (clinical history, physical examinations, and blood samples obtention) will be carried out only after the volunteer has signed the IC. In the case</w:t>
      </w:r>
      <w:r w:rsidR="00E3326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 volunteer has been selected</w:t>
      </w:r>
      <w:r w:rsidR="00E3326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the immunization program has not started within the next 12 weeks, the selection tests will be repeated. In the selection visit, the medical antecedents and the concomitant treatment will be documented by one of the clinical investigators. A complete physical examination will be carried out, including sense organs, cardiovascular (CV), pulmonar</w:t>
      </w:r>
      <w:r w:rsidR="00BF7A75">
        <w:rPr>
          <w:rFonts w:ascii="Times New Roman" w:eastAsia="Times New Roman" w:hAnsi="Times New Roman" w:cs="Times New Roman"/>
          <w:sz w:val="24"/>
          <w:szCs w:val="24"/>
        </w:rPr>
        <w:t>y</w:t>
      </w:r>
      <w:r>
        <w:rPr>
          <w:rFonts w:ascii="Times New Roman" w:eastAsia="Times New Roman" w:hAnsi="Times New Roman" w:cs="Times New Roman"/>
          <w:sz w:val="24"/>
          <w:szCs w:val="24"/>
        </w:rPr>
        <w:t>, neurological, gastrointestinal (GI), musculoskeletal and dermatologic systems. We will take urine samples and 35 ml-blood samples to perform lab-screening-tests. Should a woman be considered for the study, she will be asked to use a contraceptive method</w:t>
      </w:r>
      <w:r w:rsidR="00BF7A75">
        <w:rPr>
          <w:rFonts w:ascii="Times New Roman" w:eastAsia="Times New Roman" w:hAnsi="Times New Roman" w:cs="Times New Roman"/>
          <w:sz w:val="24"/>
          <w:szCs w:val="24"/>
        </w:rPr>
        <w:t xml:space="preserve"> during the </w:t>
      </w:r>
      <w:r>
        <w:rPr>
          <w:rFonts w:ascii="Times New Roman" w:eastAsia="Times New Roman" w:hAnsi="Times New Roman" w:cs="Times New Roman"/>
          <w:sz w:val="24"/>
          <w:szCs w:val="24"/>
        </w:rPr>
        <w:t>clinical trial.  At the end of the trial</w:t>
      </w:r>
      <w:r w:rsidR="00BF7A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she will be subjected to a pregnancy test. </w:t>
      </w:r>
    </w:p>
    <w:p w14:paraId="3F6386CF" w14:textId="77777777" w:rsidR="00295EE9" w:rsidRDefault="00295EE9">
      <w:pPr>
        <w:jc w:val="both"/>
        <w:rPr>
          <w:rFonts w:ascii="Times New Roman" w:eastAsia="Times New Roman" w:hAnsi="Times New Roman" w:cs="Times New Roman"/>
          <w:sz w:val="24"/>
          <w:szCs w:val="24"/>
        </w:rPr>
      </w:pPr>
    </w:p>
    <w:p w14:paraId="68377895" w14:textId="0C4E99F2" w:rsidR="00295EE9" w:rsidRDefault="00413E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José </w:t>
      </w:r>
      <w:proofErr w:type="spellStart"/>
      <w:r>
        <w:rPr>
          <w:rFonts w:ascii="Times New Roman" w:eastAsia="Times New Roman" w:hAnsi="Times New Roman" w:cs="Times New Roman"/>
          <w:sz w:val="24"/>
          <w:szCs w:val="24"/>
        </w:rPr>
        <w:t>Millán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Oñate</w:t>
      </w:r>
      <w:proofErr w:type="spellEnd"/>
      <w:r>
        <w:rPr>
          <w:rFonts w:ascii="Times New Roman" w:eastAsia="Times New Roman" w:hAnsi="Times New Roman" w:cs="Times New Roman"/>
          <w:sz w:val="24"/>
          <w:szCs w:val="24"/>
        </w:rPr>
        <w:t xml:space="preserve">, an infectious diseases medical doctor of the CIV, will be in charge of volunteers’ clinical and paraclinical assessment during recruitment and selection processes. The following volunteer screening tests will be performed at ASOCLINIC within 12 weeks </w:t>
      </w:r>
      <w:r w:rsidR="00BF7A75">
        <w:rPr>
          <w:rFonts w:ascii="Times New Roman" w:eastAsia="Times New Roman" w:hAnsi="Times New Roman" w:cs="Times New Roman"/>
          <w:sz w:val="24"/>
          <w:szCs w:val="24"/>
        </w:rPr>
        <w:t>before</w:t>
      </w:r>
      <w:r>
        <w:rPr>
          <w:rFonts w:ascii="Times New Roman" w:eastAsia="Times New Roman" w:hAnsi="Times New Roman" w:cs="Times New Roman"/>
          <w:sz w:val="24"/>
          <w:szCs w:val="24"/>
        </w:rPr>
        <w:t xml:space="preserve"> the first immunization:</w:t>
      </w:r>
    </w:p>
    <w:p w14:paraId="3319D913" w14:textId="77777777" w:rsidR="00295EE9" w:rsidRDefault="00295EE9">
      <w:pPr>
        <w:jc w:val="both"/>
        <w:rPr>
          <w:rFonts w:ascii="Times New Roman" w:eastAsia="Times New Roman" w:hAnsi="Times New Roman" w:cs="Times New Roman"/>
          <w:sz w:val="24"/>
          <w:szCs w:val="24"/>
        </w:rPr>
      </w:pPr>
    </w:p>
    <w:sdt>
      <w:sdtPr>
        <w:tag w:val="goog_rdk_100"/>
        <w:id w:val="-444618385"/>
      </w:sdtPr>
      <w:sdtContent>
        <w:p w14:paraId="01A98BCB" w14:textId="77777777" w:rsidR="00295EE9" w:rsidRDefault="00413EE2">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Hematologic Tests:</w:t>
          </w:r>
        </w:p>
      </w:sdtContent>
    </w:sdt>
    <w:p w14:paraId="60648EB6" w14:textId="010E8EB4" w:rsidR="00295EE9" w:rsidRDefault="00413E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Hemogram, G6PD determination, Duffy phenotyping, hemoglobin electrophoresis, Rh and ABO group assessment, erythrocyte sedimentation rate (ESR)</w:t>
      </w:r>
      <w:r w:rsidR="00BF7A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C-reactive </w:t>
      </w:r>
      <w:proofErr w:type="gramStart"/>
      <w:r>
        <w:rPr>
          <w:rFonts w:ascii="Times New Roman" w:eastAsia="Times New Roman" w:hAnsi="Times New Roman" w:cs="Times New Roman"/>
          <w:sz w:val="24"/>
          <w:szCs w:val="24"/>
        </w:rPr>
        <w:t>protein  (</w:t>
      </w:r>
      <w:proofErr w:type="gramEnd"/>
      <w:r>
        <w:rPr>
          <w:rFonts w:ascii="Times New Roman" w:eastAsia="Times New Roman" w:hAnsi="Times New Roman" w:cs="Times New Roman"/>
          <w:sz w:val="24"/>
          <w:szCs w:val="24"/>
        </w:rPr>
        <w:t>CRP)</w:t>
      </w:r>
    </w:p>
    <w:p w14:paraId="0CC3BD27" w14:textId="77777777" w:rsidR="00295EE9" w:rsidRDefault="00295EE9">
      <w:pPr>
        <w:jc w:val="both"/>
        <w:rPr>
          <w:rFonts w:ascii="Times New Roman" w:eastAsia="Times New Roman" w:hAnsi="Times New Roman" w:cs="Times New Roman"/>
          <w:sz w:val="24"/>
          <w:szCs w:val="24"/>
        </w:rPr>
      </w:pPr>
    </w:p>
    <w:sdt>
      <w:sdtPr>
        <w:tag w:val="goog_rdk_101"/>
        <w:id w:val="2041626678"/>
      </w:sdtPr>
      <w:sdtContent>
        <w:p w14:paraId="4C3C48B9" w14:textId="77777777" w:rsidR="00295EE9" w:rsidRDefault="00413EE2">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Renal function tests:</w:t>
          </w:r>
        </w:p>
      </w:sdtContent>
    </w:sdt>
    <w:p w14:paraId="3FBECCF4" w14:textId="77777777" w:rsidR="00295EE9" w:rsidRDefault="00413E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Urinalysis, creatinine, and blood urea nitrogen (BUN)</w:t>
      </w:r>
    </w:p>
    <w:p w14:paraId="15C98E20" w14:textId="77777777" w:rsidR="00295EE9" w:rsidRDefault="00295EE9">
      <w:pPr>
        <w:jc w:val="both"/>
        <w:rPr>
          <w:rFonts w:ascii="Times New Roman" w:eastAsia="Times New Roman" w:hAnsi="Times New Roman" w:cs="Times New Roman"/>
          <w:sz w:val="24"/>
          <w:szCs w:val="24"/>
        </w:rPr>
      </w:pPr>
    </w:p>
    <w:sdt>
      <w:sdtPr>
        <w:tag w:val="goog_rdk_102"/>
        <w:id w:val="811757394"/>
      </w:sdtPr>
      <w:sdtContent>
        <w:p w14:paraId="705E2129" w14:textId="77777777" w:rsidR="00295EE9" w:rsidRDefault="00413EE2">
          <w:pPr>
            <w:jc w:val="both"/>
            <w:rPr>
              <w:rFonts w:ascii="Times New Roman" w:eastAsia="Times New Roman" w:hAnsi="Times New Roman" w:cs="Times New Roman"/>
              <w:i/>
              <w:sz w:val="24"/>
              <w:szCs w:val="24"/>
              <w:u w:val="single"/>
            </w:rPr>
          </w:pPr>
          <w:r>
            <w:rPr>
              <w:rFonts w:ascii="Times New Roman" w:eastAsia="Times New Roman" w:hAnsi="Times New Roman" w:cs="Times New Roman"/>
              <w:sz w:val="24"/>
              <w:szCs w:val="24"/>
              <w:u w:val="single"/>
            </w:rPr>
            <w:t xml:space="preserve">Infectious diseases other than </w:t>
          </w:r>
          <w:r>
            <w:rPr>
              <w:rFonts w:ascii="Times New Roman" w:eastAsia="Times New Roman" w:hAnsi="Times New Roman" w:cs="Times New Roman"/>
              <w:i/>
              <w:sz w:val="24"/>
              <w:szCs w:val="24"/>
              <w:u w:val="single"/>
            </w:rPr>
            <w:t>P. vivax:</w:t>
          </w:r>
        </w:p>
      </w:sdtContent>
    </w:sdt>
    <w:p w14:paraId="662B234B" w14:textId="719033CE" w:rsidR="00295EE9" w:rsidRDefault="00413E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w:t>
      </w:r>
      <w:r w:rsidR="00BF7A75">
        <w:rPr>
          <w:rFonts w:ascii="Times New Roman" w:eastAsia="Times New Roman" w:hAnsi="Times New Roman" w:cs="Times New Roman"/>
          <w:sz w:val="24"/>
          <w:szCs w:val="24"/>
        </w:rPr>
        <w:t xml:space="preserve">V </w:t>
      </w:r>
      <w:r>
        <w:rPr>
          <w:rFonts w:ascii="Times New Roman" w:eastAsia="Times New Roman" w:hAnsi="Times New Roman" w:cs="Times New Roman"/>
          <w:sz w:val="24"/>
          <w:szCs w:val="24"/>
        </w:rPr>
        <w:t>(two rapid tests), Hepatitis B surface antigen (HBsAg), Hepatitis C Virus (HCV), Human T Lymphotropic Virus (HTLV) 1 and 2, RPR test for syphilis</w:t>
      </w:r>
      <w:r w:rsidR="00BF7A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rapid test for Chagas disease.</w:t>
      </w:r>
    </w:p>
    <w:p w14:paraId="1FF5E8C3" w14:textId="77777777" w:rsidR="00295EE9" w:rsidRDefault="00295EE9">
      <w:pPr>
        <w:jc w:val="both"/>
        <w:rPr>
          <w:rFonts w:ascii="Times New Roman" w:eastAsia="Times New Roman" w:hAnsi="Times New Roman" w:cs="Times New Roman"/>
          <w:sz w:val="24"/>
          <w:szCs w:val="24"/>
        </w:rPr>
      </w:pPr>
    </w:p>
    <w:sdt>
      <w:sdtPr>
        <w:tag w:val="goog_rdk_103"/>
        <w:id w:val="-54867802"/>
      </w:sdtPr>
      <w:sdtContent>
        <w:p w14:paraId="37EF45A0" w14:textId="77777777" w:rsidR="00295EE9" w:rsidRDefault="00413EE2">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Confirmatory tests:</w:t>
          </w:r>
        </w:p>
      </w:sdtContent>
    </w:sdt>
    <w:p w14:paraId="714EDB38" w14:textId="77777777" w:rsidR="00295EE9" w:rsidRDefault="00413E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the result of any of the HIV-rapid tests is positive (or both), a confirmatory test will be performed: Western Blot.</w:t>
      </w:r>
    </w:p>
    <w:p w14:paraId="793CFA36" w14:textId="3421AA9E" w:rsidR="00295EE9" w:rsidRDefault="00413E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RPR is positive for syphilis (at any dilution)</w:t>
      </w:r>
      <w:r w:rsidR="00860688">
        <w:rPr>
          <w:rFonts w:ascii="Times New Roman" w:eastAsia="Times New Roman" w:hAnsi="Times New Roman" w:cs="Times New Roman"/>
          <w:sz w:val="24"/>
          <w:szCs w:val="24"/>
        </w:rPr>
        <w:t>,</w:t>
      </w:r>
      <w:r w:rsidR="00BF7A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00BF7A75">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FTA-ABS</w:t>
      </w:r>
      <w:r w:rsidR="00BF7A75">
        <w:rPr>
          <w:rFonts w:ascii="Times New Roman" w:eastAsia="Times New Roman" w:hAnsi="Times New Roman" w:cs="Times New Roman"/>
          <w:sz w:val="24"/>
          <w:szCs w:val="24"/>
        </w:rPr>
        <w:t xml:space="preserve"> test</w:t>
      </w:r>
      <w:r>
        <w:rPr>
          <w:rFonts w:ascii="Times New Roman" w:eastAsia="Times New Roman" w:hAnsi="Times New Roman" w:cs="Times New Roman"/>
          <w:sz w:val="24"/>
          <w:szCs w:val="24"/>
        </w:rPr>
        <w:t xml:space="preserve"> will be performed.</w:t>
      </w:r>
    </w:p>
    <w:p w14:paraId="3357E806" w14:textId="77777777" w:rsidR="00295EE9" w:rsidRDefault="00413E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the HBsAg is positive, the Hepatitis B Core Antibody (Anti-HBc) test will be performed.</w:t>
      </w:r>
    </w:p>
    <w:p w14:paraId="4E6CF224" w14:textId="77777777" w:rsidR="00295EE9" w:rsidRDefault="00295EE9">
      <w:pPr>
        <w:jc w:val="both"/>
        <w:rPr>
          <w:rFonts w:ascii="Times New Roman" w:eastAsia="Times New Roman" w:hAnsi="Times New Roman" w:cs="Times New Roman"/>
          <w:sz w:val="24"/>
          <w:szCs w:val="24"/>
        </w:rPr>
      </w:pPr>
    </w:p>
    <w:sdt>
      <w:sdtPr>
        <w:tag w:val="goog_rdk_104"/>
        <w:id w:val="-416935250"/>
      </w:sdtPr>
      <w:sdtContent>
        <w:p w14:paraId="44921F40" w14:textId="77777777" w:rsidR="00295EE9" w:rsidRDefault="00413EE2">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Hepatic function tests:</w:t>
          </w:r>
        </w:p>
      </w:sdtContent>
    </w:sdt>
    <w:p w14:paraId="34C5C1BA" w14:textId="77777777" w:rsidR="00295EE9" w:rsidRDefault="00413E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ALT, AST, total bilirubin, conjugated bilirubin, PT</w:t>
      </w:r>
      <w:r w:rsidR="00BF7A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PTT.</w:t>
      </w:r>
    </w:p>
    <w:p w14:paraId="21A5D07E" w14:textId="77777777" w:rsidR="00295EE9" w:rsidRDefault="00295EE9">
      <w:pPr>
        <w:jc w:val="both"/>
        <w:rPr>
          <w:rFonts w:ascii="Times New Roman" w:eastAsia="Times New Roman" w:hAnsi="Times New Roman" w:cs="Times New Roman"/>
          <w:sz w:val="24"/>
          <w:szCs w:val="24"/>
        </w:rPr>
      </w:pPr>
    </w:p>
    <w:sdt>
      <w:sdtPr>
        <w:tag w:val="goog_rdk_105"/>
        <w:id w:val="-604729641"/>
      </w:sdtPr>
      <w:sdtContent>
        <w:p w14:paraId="713C3608" w14:textId="77777777" w:rsidR="00295EE9" w:rsidRDefault="00413EE2">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Pregnancy test:</w:t>
          </w:r>
        </w:p>
      </w:sdtContent>
    </w:sdt>
    <w:p w14:paraId="2DF1BCF4" w14:textId="77777777" w:rsidR="00295EE9" w:rsidRDefault="00413E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Urine and </w:t>
      </w:r>
      <w:proofErr w:type="gramStart"/>
      <w:r>
        <w:rPr>
          <w:rFonts w:ascii="Times New Roman" w:eastAsia="Times New Roman" w:hAnsi="Times New Roman" w:cs="Times New Roman"/>
          <w:sz w:val="24"/>
          <w:szCs w:val="24"/>
        </w:rPr>
        <w:t>serum  β</w:t>
      </w:r>
      <w:proofErr w:type="gramEnd"/>
      <w:r>
        <w:rPr>
          <w:rFonts w:ascii="Times New Roman" w:eastAsia="Times New Roman" w:hAnsi="Times New Roman" w:cs="Times New Roman"/>
          <w:sz w:val="24"/>
          <w:szCs w:val="24"/>
        </w:rPr>
        <w:t>-HCG determination</w:t>
      </w:r>
    </w:p>
    <w:p w14:paraId="08203AAE" w14:textId="77777777" w:rsidR="00860688" w:rsidRDefault="00860688">
      <w:pPr>
        <w:jc w:val="both"/>
        <w:rPr>
          <w:rFonts w:ascii="Times New Roman" w:eastAsia="Times New Roman" w:hAnsi="Times New Roman" w:cs="Times New Roman"/>
          <w:sz w:val="24"/>
          <w:szCs w:val="24"/>
        </w:rPr>
      </w:pPr>
    </w:p>
    <w:p w14:paraId="2DEAB3C9" w14:textId="77777777" w:rsidR="00295EE9" w:rsidRDefault="00295EE9">
      <w:pPr>
        <w:jc w:val="both"/>
        <w:rPr>
          <w:rFonts w:ascii="Times New Roman" w:eastAsia="Times New Roman" w:hAnsi="Times New Roman" w:cs="Times New Roman"/>
          <w:sz w:val="24"/>
          <w:szCs w:val="24"/>
        </w:rPr>
      </w:pPr>
    </w:p>
    <w:sdt>
      <w:sdtPr>
        <w:tag w:val="goog_rdk_106"/>
        <w:id w:val="556662004"/>
      </w:sdtPr>
      <w:sdtContent>
        <w:p w14:paraId="1FFFE303" w14:textId="77777777" w:rsidR="00295EE9" w:rsidRDefault="00413EE2">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Others:</w:t>
          </w:r>
        </w:p>
      </w:sdtContent>
    </w:sdt>
    <w:p w14:paraId="36B4BE63" w14:textId="77777777" w:rsidR="00295EE9" w:rsidRDefault="00413E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Blood glucose, electrocardiogram</w:t>
      </w:r>
    </w:p>
    <w:p w14:paraId="4EF89CB4" w14:textId="77777777" w:rsidR="00295EE9" w:rsidRDefault="00295EE9">
      <w:pPr>
        <w:jc w:val="both"/>
        <w:rPr>
          <w:rFonts w:ascii="Times New Roman" w:eastAsia="Times New Roman" w:hAnsi="Times New Roman" w:cs="Times New Roman"/>
          <w:sz w:val="24"/>
          <w:szCs w:val="24"/>
        </w:rPr>
      </w:pPr>
    </w:p>
    <w:sdt>
      <w:sdtPr>
        <w:tag w:val="goog_rdk_107"/>
        <w:id w:val="-1795512285"/>
      </w:sdtPr>
      <w:sdtContent>
        <w:p w14:paraId="32A07CD5" w14:textId="77777777" w:rsidR="00295EE9" w:rsidRDefault="00413EE2">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Immunological tests:</w:t>
          </w:r>
        </w:p>
      </w:sdtContent>
    </w:sdt>
    <w:p w14:paraId="51E1D03E" w14:textId="77777777" w:rsidR="00295EE9" w:rsidRPr="003F155D" w:rsidRDefault="00413EE2">
      <w:pPr>
        <w:jc w:val="both"/>
        <w:rPr>
          <w:rFonts w:ascii="Times New Roman" w:eastAsia="Times New Roman" w:hAnsi="Times New Roman" w:cs="Times New Roman"/>
          <w:sz w:val="24"/>
          <w:szCs w:val="24"/>
          <w:lang w:val="es-CO"/>
        </w:rPr>
      </w:pPr>
      <w:r w:rsidRPr="003F155D">
        <w:rPr>
          <w:rFonts w:ascii="Times New Roman" w:eastAsia="Times New Roman" w:hAnsi="Times New Roman" w:cs="Times New Roman"/>
          <w:sz w:val="24"/>
          <w:szCs w:val="24"/>
          <w:lang w:val="es-CO"/>
        </w:rPr>
        <w:t xml:space="preserve">IFAT Anticuerpos antimaláricos </w:t>
      </w:r>
      <w:proofErr w:type="spellStart"/>
      <w:r w:rsidRPr="003F155D">
        <w:rPr>
          <w:rFonts w:ascii="Times New Roman" w:eastAsia="Times New Roman" w:hAnsi="Times New Roman" w:cs="Times New Roman"/>
          <w:sz w:val="24"/>
          <w:szCs w:val="24"/>
          <w:lang w:val="es-CO"/>
        </w:rPr>
        <w:t>ANAs</w:t>
      </w:r>
      <w:proofErr w:type="spellEnd"/>
      <w:r w:rsidRPr="003F155D">
        <w:rPr>
          <w:rFonts w:ascii="Times New Roman" w:eastAsia="Times New Roman" w:hAnsi="Times New Roman" w:cs="Times New Roman"/>
          <w:sz w:val="24"/>
          <w:szCs w:val="24"/>
          <w:lang w:val="es-CO"/>
        </w:rPr>
        <w:t xml:space="preserve"> </w:t>
      </w:r>
    </w:p>
    <w:p w14:paraId="5EFEC4B2" w14:textId="77777777" w:rsidR="00295EE9" w:rsidRPr="003F155D" w:rsidRDefault="00413EE2">
      <w:pPr>
        <w:jc w:val="both"/>
        <w:rPr>
          <w:rFonts w:ascii="Times New Roman" w:eastAsia="Times New Roman" w:hAnsi="Times New Roman" w:cs="Times New Roman"/>
          <w:sz w:val="24"/>
          <w:szCs w:val="24"/>
          <w:lang w:val="es-CO"/>
        </w:rPr>
      </w:pPr>
      <w:r w:rsidRPr="003F155D">
        <w:rPr>
          <w:rFonts w:ascii="Times New Roman" w:eastAsia="Times New Roman" w:hAnsi="Times New Roman" w:cs="Times New Roman"/>
          <w:sz w:val="24"/>
          <w:szCs w:val="24"/>
          <w:lang w:val="es-CO"/>
        </w:rPr>
        <w:t>(Anticuerpos Antinucleares)</w:t>
      </w:r>
    </w:p>
    <w:p w14:paraId="6ECCC943" w14:textId="77777777" w:rsidR="00295EE9" w:rsidRPr="003F155D" w:rsidRDefault="00295EE9">
      <w:pPr>
        <w:jc w:val="both"/>
        <w:rPr>
          <w:rFonts w:ascii="Times New Roman" w:eastAsia="Times New Roman" w:hAnsi="Times New Roman" w:cs="Times New Roman"/>
          <w:sz w:val="24"/>
          <w:szCs w:val="24"/>
          <w:lang w:val="es-CO"/>
        </w:rPr>
      </w:pPr>
    </w:p>
    <w:p w14:paraId="4151FF0F" w14:textId="77777777" w:rsidR="00295EE9" w:rsidRPr="003F155D" w:rsidRDefault="00295EE9">
      <w:pPr>
        <w:jc w:val="both"/>
        <w:rPr>
          <w:rFonts w:ascii="Times New Roman" w:eastAsia="Times New Roman" w:hAnsi="Times New Roman" w:cs="Times New Roman"/>
          <w:sz w:val="24"/>
          <w:szCs w:val="24"/>
          <w:lang w:val="es-CO"/>
        </w:rPr>
      </w:pPr>
    </w:p>
    <w:p w14:paraId="01B2B5B3" w14:textId="77777777" w:rsidR="00295EE9" w:rsidRPr="003F155D" w:rsidRDefault="00413EE2">
      <w:pPr>
        <w:jc w:val="both"/>
        <w:rPr>
          <w:rFonts w:ascii="Times New Roman" w:eastAsia="Times New Roman" w:hAnsi="Times New Roman" w:cs="Times New Roman"/>
          <w:b/>
          <w:sz w:val="24"/>
          <w:szCs w:val="24"/>
        </w:rPr>
      </w:pPr>
      <w:r w:rsidRPr="003F155D">
        <w:rPr>
          <w:rFonts w:ascii="Times New Roman" w:eastAsia="Times New Roman" w:hAnsi="Times New Roman" w:cs="Times New Roman"/>
          <w:b/>
          <w:sz w:val="24"/>
          <w:szCs w:val="24"/>
        </w:rPr>
        <w:t>Group constitution</w:t>
      </w:r>
    </w:p>
    <w:p w14:paraId="3FF13FF0" w14:textId="5190D96F" w:rsidR="00295EE9" w:rsidRDefault="00413E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will recruit a total of 32 persons between 18 and 45 years of age who willingly accept to participate in the trial by signing an IC format. Two volunteers' main groups will be identified: </w:t>
      </w:r>
      <w:r>
        <w:rPr>
          <w:rFonts w:ascii="Times New Roman" w:eastAsia="Times New Roman" w:hAnsi="Times New Roman" w:cs="Times New Roman"/>
          <w:b/>
          <w:sz w:val="24"/>
          <w:szCs w:val="24"/>
          <w:u w:val="single"/>
        </w:rPr>
        <w:t>naïve</w:t>
      </w:r>
      <w:r>
        <w:rPr>
          <w:rFonts w:ascii="Times New Roman" w:eastAsia="Times New Roman" w:hAnsi="Times New Roman" w:cs="Times New Roman"/>
          <w:sz w:val="24"/>
          <w:szCs w:val="24"/>
        </w:rPr>
        <w:t xml:space="preserve"> (group A, n = 16) and </w:t>
      </w:r>
      <w:r>
        <w:rPr>
          <w:rFonts w:ascii="Times New Roman" w:eastAsia="Times New Roman" w:hAnsi="Times New Roman" w:cs="Times New Roman"/>
          <w:b/>
          <w:sz w:val="24"/>
          <w:szCs w:val="24"/>
          <w:u w:val="single"/>
        </w:rPr>
        <w:t>pre-immune</w:t>
      </w:r>
      <w:r>
        <w:rPr>
          <w:rFonts w:ascii="Times New Roman" w:eastAsia="Times New Roman" w:hAnsi="Times New Roman" w:cs="Times New Roman"/>
          <w:sz w:val="24"/>
          <w:szCs w:val="24"/>
        </w:rPr>
        <w:t xml:space="preserve"> (group B, n = 16); and randomly distributed in 4 subgroups as follows: two experimental subgroups (A1 and B1) of 10 subjects each, and two control subgroups (A2 and B2) of 6 subjects each. The volunteers will be stratified</w:t>
      </w:r>
      <w:r w:rsidR="00E3326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 shown in Table 1. </w:t>
      </w:r>
    </w:p>
    <w:p w14:paraId="252E9E9A" w14:textId="77777777" w:rsidR="00295EE9" w:rsidRDefault="00295EE9">
      <w:pPr>
        <w:jc w:val="both"/>
        <w:rPr>
          <w:rFonts w:ascii="Times New Roman" w:eastAsia="Times New Roman" w:hAnsi="Times New Roman" w:cs="Times New Roman"/>
          <w:sz w:val="24"/>
          <w:szCs w:val="24"/>
        </w:rPr>
      </w:pPr>
    </w:p>
    <w:p w14:paraId="08873E35" w14:textId="77777777" w:rsidR="00295EE9" w:rsidRDefault="00413E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 Group constitution. Step 1</w:t>
      </w:r>
    </w:p>
    <w:p w14:paraId="476A3CF0" w14:textId="77777777" w:rsidR="00295EE9" w:rsidRDefault="00295EE9">
      <w:pPr>
        <w:spacing w:line="276" w:lineRule="auto"/>
        <w:ind w:left="100" w:right="115"/>
        <w:jc w:val="both"/>
        <w:rPr>
          <w:rFonts w:ascii="Times New Roman" w:eastAsia="Times New Roman" w:hAnsi="Times New Roman" w:cs="Times New Roman"/>
          <w:b/>
          <w:sz w:val="24"/>
          <w:szCs w:val="24"/>
        </w:rPr>
      </w:pPr>
    </w:p>
    <w:tbl>
      <w:tblPr>
        <w:tblStyle w:val="a4"/>
        <w:tblW w:w="9172" w:type="dxa"/>
        <w:tblInd w:w="108" w:type="dxa"/>
        <w:tblLayout w:type="fixed"/>
        <w:tblLook w:val="0000" w:firstRow="0" w:lastRow="0" w:firstColumn="0" w:lastColumn="0" w:noHBand="0" w:noVBand="0"/>
      </w:tblPr>
      <w:tblGrid>
        <w:gridCol w:w="3440"/>
        <w:gridCol w:w="2578"/>
        <w:gridCol w:w="3154"/>
      </w:tblGrid>
      <w:tr w:rsidR="00295EE9" w14:paraId="2CBEDD1C" w14:textId="77777777">
        <w:trPr>
          <w:trHeight w:val="326"/>
        </w:trPr>
        <w:tc>
          <w:tcPr>
            <w:tcW w:w="3440" w:type="dxa"/>
            <w:tcBorders>
              <w:top w:val="nil"/>
              <w:left w:val="nil"/>
              <w:bottom w:val="single" w:sz="5" w:space="0" w:color="000000"/>
              <w:right w:val="single" w:sz="5" w:space="0" w:color="000000"/>
            </w:tcBorders>
            <w:shd w:val="clear" w:color="auto" w:fill="auto"/>
          </w:tcPr>
          <w:p w14:paraId="51B09A2E" w14:textId="77777777" w:rsidR="00295EE9" w:rsidRDefault="00295EE9">
            <w:pPr>
              <w:rPr>
                <w:rFonts w:ascii="Times New Roman" w:eastAsia="Times New Roman" w:hAnsi="Times New Roman" w:cs="Times New Roman"/>
                <w:sz w:val="24"/>
                <w:szCs w:val="24"/>
              </w:rPr>
            </w:pPr>
          </w:p>
        </w:tc>
        <w:tc>
          <w:tcPr>
            <w:tcW w:w="2578" w:type="dxa"/>
            <w:tcBorders>
              <w:top w:val="single" w:sz="5" w:space="0" w:color="000000"/>
              <w:left w:val="single" w:sz="5" w:space="0" w:color="000000"/>
              <w:bottom w:val="single" w:sz="5" w:space="0" w:color="000000"/>
              <w:right w:val="single" w:sz="5" w:space="0" w:color="000000"/>
            </w:tcBorders>
            <w:shd w:val="clear" w:color="auto" w:fill="auto"/>
          </w:tcPr>
          <w:p w14:paraId="7F17AC20" w14:textId="77777777" w:rsidR="00295EE9" w:rsidRDefault="00413EE2">
            <w:pPr>
              <w:spacing w:line="273" w:lineRule="auto"/>
              <w:ind w:left="529"/>
              <w:rPr>
                <w:rFonts w:ascii="Times New Roman" w:eastAsia="Times New Roman" w:hAnsi="Times New Roman" w:cs="Times New Roman"/>
                <w:sz w:val="24"/>
                <w:szCs w:val="24"/>
              </w:rPr>
            </w:pPr>
            <w:r>
              <w:rPr>
                <w:rFonts w:ascii="Times New Roman" w:eastAsia="Times New Roman" w:hAnsi="Times New Roman" w:cs="Times New Roman"/>
                <w:b/>
                <w:sz w:val="24"/>
                <w:szCs w:val="24"/>
              </w:rPr>
              <w:t>Experimental</w:t>
            </w:r>
          </w:p>
        </w:tc>
        <w:tc>
          <w:tcPr>
            <w:tcW w:w="3154" w:type="dxa"/>
            <w:tcBorders>
              <w:top w:val="single" w:sz="5" w:space="0" w:color="000000"/>
              <w:left w:val="single" w:sz="5" w:space="0" w:color="000000"/>
              <w:bottom w:val="single" w:sz="5" w:space="0" w:color="000000"/>
              <w:right w:val="single" w:sz="5" w:space="0" w:color="000000"/>
            </w:tcBorders>
            <w:shd w:val="clear" w:color="auto" w:fill="auto"/>
          </w:tcPr>
          <w:p w14:paraId="4A334A86" w14:textId="77777777" w:rsidR="00295EE9" w:rsidRDefault="00413EE2">
            <w:pPr>
              <w:spacing w:line="273"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Control</w:t>
            </w:r>
          </w:p>
        </w:tc>
      </w:tr>
      <w:tr w:rsidR="00295EE9" w14:paraId="12AF6446" w14:textId="77777777">
        <w:trPr>
          <w:trHeight w:val="326"/>
        </w:trPr>
        <w:tc>
          <w:tcPr>
            <w:tcW w:w="3440" w:type="dxa"/>
            <w:tcBorders>
              <w:top w:val="single" w:sz="5" w:space="0" w:color="000000"/>
              <w:left w:val="single" w:sz="5" w:space="0" w:color="000000"/>
              <w:bottom w:val="single" w:sz="5" w:space="0" w:color="000000"/>
              <w:right w:val="single" w:sz="5" w:space="0" w:color="000000"/>
            </w:tcBorders>
            <w:shd w:val="clear" w:color="auto" w:fill="auto"/>
          </w:tcPr>
          <w:p w14:paraId="31353A43" w14:textId="77777777" w:rsidR="00295EE9" w:rsidRDefault="00413EE2">
            <w:pPr>
              <w:spacing w:line="273" w:lineRule="auto"/>
              <w:ind w:right="3"/>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Naïve (A)</w:t>
            </w:r>
          </w:p>
        </w:tc>
        <w:tc>
          <w:tcPr>
            <w:tcW w:w="2578" w:type="dxa"/>
            <w:tcBorders>
              <w:top w:val="single" w:sz="5" w:space="0" w:color="000000"/>
              <w:left w:val="single" w:sz="5" w:space="0" w:color="000000"/>
              <w:bottom w:val="single" w:sz="5" w:space="0" w:color="000000"/>
              <w:right w:val="single" w:sz="5" w:space="0" w:color="000000"/>
            </w:tcBorders>
            <w:shd w:val="clear" w:color="auto" w:fill="auto"/>
          </w:tcPr>
          <w:p w14:paraId="6208F3EE" w14:textId="77777777" w:rsidR="00295EE9" w:rsidRDefault="00413EE2">
            <w:pPr>
              <w:spacing w:line="273" w:lineRule="auto"/>
              <w:ind w:left="752"/>
              <w:rPr>
                <w:rFonts w:ascii="Times New Roman" w:eastAsia="Times New Roman" w:hAnsi="Times New Roman" w:cs="Times New Roman"/>
                <w:sz w:val="24"/>
                <w:szCs w:val="24"/>
              </w:rPr>
            </w:pPr>
            <w:r>
              <w:rPr>
                <w:rFonts w:ascii="Times New Roman" w:eastAsia="Times New Roman" w:hAnsi="Times New Roman" w:cs="Times New Roman"/>
                <w:sz w:val="24"/>
                <w:szCs w:val="24"/>
              </w:rPr>
              <w:t>A1 (n=10)</w:t>
            </w:r>
          </w:p>
        </w:tc>
        <w:tc>
          <w:tcPr>
            <w:tcW w:w="3154" w:type="dxa"/>
            <w:tcBorders>
              <w:top w:val="single" w:sz="5" w:space="0" w:color="000000"/>
              <w:left w:val="single" w:sz="5" w:space="0" w:color="000000"/>
              <w:bottom w:val="single" w:sz="5" w:space="0" w:color="000000"/>
              <w:right w:val="single" w:sz="5" w:space="0" w:color="000000"/>
            </w:tcBorders>
            <w:shd w:val="clear" w:color="auto" w:fill="auto"/>
          </w:tcPr>
          <w:p w14:paraId="0C82D844" w14:textId="77777777" w:rsidR="00295EE9" w:rsidRDefault="00413EE2">
            <w:pPr>
              <w:spacing w:line="273" w:lineRule="auto"/>
              <w:ind w:left="1089" w:right="10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A2 (n=6)</w:t>
            </w:r>
          </w:p>
        </w:tc>
      </w:tr>
      <w:tr w:rsidR="00295EE9" w14:paraId="2832CDFA" w14:textId="77777777">
        <w:trPr>
          <w:trHeight w:val="329"/>
        </w:trPr>
        <w:tc>
          <w:tcPr>
            <w:tcW w:w="3440" w:type="dxa"/>
            <w:tcBorders>
              <w:top w:val="single" w:sz="5" w:space="0" w:color="000000"/>
              <w:left w:val="single" w:sz="5" w:space="0" w:color="000000"/>
              <w:bottom w:val="single" w:sz="5" w:space="0" w:color="000000"/>
              <w:right w:val="single" w:sz="5" w:space="0" w:color="000000"/>
            </w:tcBorders>
            <w:shd w:val="clear" w:color="auto" w:fill="auto"/>
          </w:tcPr>
          <w:p w14:paraId="6DA6946A" w14:textId="77777777" w:rsidR="00295EE9" w:rsidRDefault="00413EE2">
            <w:pPr>
              <w:spacing w:line="275" w:lineRule="auto"/>
              <w:ind w:left="853"/>
              <w:rPr>
                <w:rFonts w:ascii="Times New Roman" w:eastAsia="Times New Roman" w:hAnsi="Times New Roman" w:cs="Times New Roman"/>
                <w:sz w:val="24"/>
                <w:szCs w:val="24"/>
              </w:rPr>
            </w:pPr>
            <w:r>
              <w:rPr>
                <w:rFonts w:ascii="Times New Roman" w:eastAsia="Times New Roman" w:hAnsi="Times New Roman" w:cs="Times New Roman"/>
                <w:b/>
                <w:sz w:val="24"/>
                <w:szCs w:val="24"/>
              </w:rPr>
              <w:t>Pre-immune (B)</w:t>
            </w:r>
          </w:p>
        </w:tc>
        <w:tc>
          <w:tcPr>
            <w:tcW w:w="2578" w:type="dxa"/>
            <w:tcBorders>
              <w:top w:val="single" w:sz="5" w:space="0" w:color="000000"/>
              <w:left w:val="single" w:sz="5" w:space="0" w:color="000000"/>
              <w:bottom w:val="single" w:sz="5" w:space="0" w:color="000000"/>
              <w:right w:val="single" w:sz="5" w:space="0" w:color="000000"/>
            </w:tcBorders>
            <w:shd w:val="clear" w:color="auto" w:fill="auto"/>
          </w:tcPr>
          <w:p w14:paraId="2A988F2F" w14:textId="77777777" w:rsidR="00295EE9" w:rsidRDefault="00413EE2">
            <w:pPr>
              <w:spacing w:line="275" w:lineRule="auto"/>
              <w:ind w:left="752"/>
              <w:rPr>
                <w:rFonts w:ascii="Times New Roman" w:eastAsia="Times New Roman" w:hAnsi="Times New Roman" w:cs="Times New Roman"/>
                <w:sz w:val="24"/>
                <w:szCs w:val="24"/>
              </w:rPr>
            </w:pPr>
            <w:r>
              <w:rPr>
                <w:rFonts w:ascii="Times New Roman" w:eastAsia="Times New Roman" w:hAnsi="Times New Roman" w:cs="Times New Roman"/>
                <w:sz w:val="24"/>
                <w:szCs w:val="24"/>
              </w:rPr>
              <w:t>B1 (n=10)</w:t>
            </w:r>
          </w:p>
        </w:tc>
        <w:tc>
          <w:tcPr>
            <w:tcW w:w="3154" w:type="dxa"/>
            <w:tcBorders>
              <w:top w:val="single" w:sz="5" w:space="0" w:color="000000"/>
              <w:left w:val="single" w:sz="5" w:space="0" w:color="000000"/>
              <w:bottom w:val="single" w:sz="5" w:space="0" w:color="000000"/>
              <w:right w:val="single" w:sz="5" w:space="0" w:color="000000"/>
            </w:tcBorders>
            <w:shd w:val="clear" w:color="auto" w:fill="auto"/>
          </w:tcPr>
          <w:p w14:paraId="39B9CE79" w14:textId="77777777" w:rsidR="00295EE9" w:rsidRDefault="00413EE2">
            <w:pPr>
              <w:spacing w:line="275" w:lineRule="auto"/>
              <w:ind w:left="1089" w:right="10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B2 (n=6)</w:t>
            </w:r>
          </w:p>
        </w:tc>
      </w:tr>
      <w:tr w:rsidR="00295EE9" w14:paraId="51AFC280" w14:textId="77777777">
        <w:trPr>
          <w:trHeight w:val="326"/>
        </w:trPr>
        <w:tc>
          <w:tcPr>
            <w:tcW w:w="3440" w:type="dxa"/>
            <w:tcBorders>
              <w:top w:val="single" w:sz="5" w:space="0" w:color="000000"/>
              <w:left w:val="single" w:sz="5" w:space="0" w:color="000000"/>
              <w:bottom w:val="single" w:sz="5" w:space="0" w:color="000000"/>
              <w:right w:val="single" w:sz="5" w:space="0" w:color="000000"/>
            </w:tcBorders>
            <w:shd w:val="clear" w:color="auto" w:fill="auto"/>
          </w:tcPr>
          <w:p w14:paraId="4014B761" w14:textId="77777777" w:rsidR="00295EE9" w:rsidRDefault="00413EE2">
            <w:pPr>
              <w:spacing w:line="273"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2578" w:type="dxa"/>
            <w:tcBorders>
              <w:top w:val="single" w:sz="5" w:space="0" w:color="000000"/>
              <w:left w:val="single" w:sz="5" w:space="0" w:color="000000"/>
              <w:bottom w:val="single" w:sz="5" w:space="0" w:color="000000"/>
              <w:right w:val="single" w:sz="5" w:space="0" w:color="000000"/>
            </w:tcBorders>
            <w:shd w:val="clear" w:color="auto" w:fill="auto"/>
          </w:tcPr>
          <w:p w14:paraId="75CBC99E" w14:textId="77777777" w:rsidR="00295EE9" w:rsidRDefault="00413EE2">
            <w:pPr>
              <w:spacing w:line="27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154" w:type="dxa"/>
            <w:tcBorders>
              <w:top w:val="single" w:sz="5" w:space="0" w:color="000000"/>
              <w:left w:val="single" w:sz="5" w:space="0" w:color="000000"/>
              <w:bottom w:val="single" w:sz="5" w:space="0" w:color="000000"/>
              <w:right w:val="single" w:sz="5" w:space="0" w:color="000000"/>
            </w:tcBorders>
            <w:shd w:val="clear" w:color="auto" w:fill="auto"/>
          </w:tcPr>
          <w:p w14:paraId="2602BA3F" w14:textId="77777777" w:rsidR="00295EE9" w:rsidRDefault="00413EE2">
            <w:pPr>
              <w:spacing w:line="27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bl>
    <w:p w14:paraId="5EC58A81" w14:textId="77777777" w:rsidR="00295EE9" w:rsidRDefault="00295EE9">
      <w:pPr>
        <w:spacing w:line="200" w:lineRule="auto"/>
        <w:rPr>
          <w:rFonts w:ascii="Times New Roman" w:eastAsia="Times New Roman" w:hAnsi="Times New Roman" w:cs="Times New Roman"/>
          <w:sz w:val="24"/>
          <w:szCs w:val="24"/>
        </w:rPr>
      </w:pPr>
    </w:p>
    <w:p w14:paraId="5B5F672E" w14:textId="77777777" w:rsidR="00295EE9" w:rsidRDefault="00295EE9">
      <w:pPr>
        <w:jc w:val="both"/>
        <w:rPr>
          <w:rFonts w:ascii="Times New Roman" w:eastAsia="Times New Roman" w:hAnsi="Times New Roman" w:cs="Times New Roman"/>
          <w:sz w:val="24"/>
          <w:szCs w:val="24"/>
        </w:rPr>
      </w:pPr>
    </w:p>
    <w:p w14:paraId="76063443" w14:textId="77777777" w:rsidR="00295EE9" w:rsidRPr="003F155D" w:rsidRDefault="00413EE2">
      <w:pPr>
        <w:jc w:val="both"/>
        <w:rPr>
          <w:rFonts w:ascii="Times New Roman" w:eastAsia="Times New Roman" w:hAnsi="Times New Roman" w:cs="Times New Roman"/>
          <w:b/>
          <w:sz w:val="24"/>
          <w:szCs w:val="24"/>
        </w:rPr>
      </w:pPr>
      <w:r w:rsidRPr="003F155D">
        <w:rPr>
          <w:rFonts w:ascii="Times New Roman" w:eastAsia="Times New Roman" w:hAnsi="Times New Roman" w:cs="Times New Roman"/>
          <w:b/>
          <w:sz w:val="24"/>
          <w:szCs w:val="24"/>
        </w:rPr>
        <w:t>Immunization</w:t>
      </w:r>
    </w:p>
    <w:p w14:paraId="670FE566" w14:textId="616C40E9" w:rsidR="00295EE9" w:rsidRDefault="00413E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Subgroups A1 and B1 (n = 20) will be immunized with </w:t>
      </w:r>
      <w:r w:rsidR="00E3326D">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vaccine</w:t>
      </w:r>
      <w:r w:rsidR="00E3326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subgroups A2 and B2 (n = 12) will be immunized with placebo (See </w:t>
      </w:r>
      <w:r w:rsidR="00BF7A75">
        <w:rPr>
          <w:rFonts w:ascii="Times New Roman" w:eastAsia="Times New Roman" w:hAnsi="Times New Roman" w:cs="Times New Roman"/>
          <w:sz w:val="24"/>
          <w:szCs w:val="24"/>
        </w:rPr>
        <w:t xml:space="preserve">Immunization </w:t>
      </w:r>
      <w:r>
        <w:rPr>
          <w:rFonts w:ascii="Times New Roman" w:eastAsia="Times New Roman" w:hAnsi="Times New Roman" w:cs="Times New Roman"/>
          <w:sz w:val="24"/>
          <w:szCs w:val="24"/>
        </w:rPr>
        <w:t>Schedule in Figure 1). The assigned vaccine preparation will be pre-coded to minimize potential selection biases and balance potential cofounders, and code translation should remain blind to the investigator who performs the vaccination and to the clinical staff of the trial (Herrera et al., 2005). Before each immunization, each volunteer will be assessed by one of the research physicians</w:t>
      </w:r>
      <w:r w:rsidR="00E3326D">
        <w:rPr>
          <w:rFonts w:ascii="Times New Roman" w:eastAsia="Times New Roman" w:hAnsi="Times New Roman" w:cs="Times New Roman"/>
          <w:sz w:val="24"/>
          <w:szCs w:val="24"/>
        </w:rPr>
        <w:t>. I</w:t>
      </w:r>
      <w:r>
        <w:rPr>
          <w:rFonts w:ascii="Times New Roman" w:eastAsia="Times New Roman" w:hAnsi="Times New Roman" w:cs="Times New Roman"/>
          <w:sz w:val="24"/>
          <w:szCs w:val="24"/>
        </w:rPr>
        <w:t>n case of an AE report, this will be registered in a Case Report Format (CRF). The safety and tolerability of the vaccine will be determined. Subgroups A1 and B1 will receive in the first immunization a mixture of N and C peptides (50 µg/peptide; total dose 100 µg/dose) formulated in Montanide ISA 51. For immunizations 2 and 3, the vaccine will be composed of peptides N, R</w:t>
      </w:r>
      <w:r w:rsidR="00BF7A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C (50 µg peptide/dose; total 150 µg protein/dose). Volunteers of subgroups A2 and B2 will be injected with saline emulsified in the same adjuvant. This phase will last for </w:t>
      </w:r>
      <w:r w:rsidR="00E3326D">
        <w:rPr>
          <w:rFonts w:ascii="Times New Roman" w:eastAsia="Times New Roman" w:hAnsi="Times New Roman" w:cs="Times New Roman"/>
          <w:sz w:val="24"/>
          <w:szCs w:val="24"/>
        </w:rPr>
        <w:t>six</w:t>
      </w:r>
      <w:r>
        <w:rPr>
          <w:rFonts w:ascii="Times New Roman" w:eastAsia="Times New Roman" w:hAnsi="Times New Roman" w:cs="Times New Roman"/>
          <w:sz w:val="24"/>
          <w:szCs w:val="24"/>
        </w:rPr>
        <w:t xml:space="preserve"> months.</w:t>
      </w:r>
    </w:p>
    <w:p w14:paraId="67E06C05" w14:textId="77777777" w:rsidR="00295EE9" w:rsidRDefault="00295EE9">
      <w:pPr>
        <w:jc w:val="both"/>
        <w:rPr>
          <w:rFonts w:ascii="Times New Roman" w:eastAsia="Times New Roman" w:hAnsi="Times New Roman" w:cs="Times New Roman"/>
          <w:sz w:val="24"/>
          <w:szCs w:val="24"/>
        </w:rPr>
      </w:pPr>
    </w:p>
    <w:p w14:paraId="279CE039" w14:textId="2A93DDDA" w:rsidR="00295EE9" w:rsidRDefault="00413E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vaccine will be prepared as described in </w:t>
      </w:r>
      <w:r w:rsidR="00BF7A75">
        <w:rPr>
          <w:rFonts w:ascii="Times New Roman" w:eastAsia="Times New Roman" w:hAnsi="Times New Roman" w:cs="Times New Roman"/>
          <w:sz w:val="24"/>
          <w:szCs w:val="24"/>
        </w:rPr>
        <w:t xml:space="preserve">Appendix </w:t>
      </w:r>
      <w:r>
        <w:rPr>
          <w:rFonts w:ascii="Times New Roman" w:eastAsia="Times New Roman" w:hAnsi="Times New Roman" w:cs="Times New Roman"/>
          <w:sz w:val="24"/>
          <w:szCs w:val="24"/>
        </w:rPr>
        <w:t>1. Using a 1 mL 25G</w:t>
      </w:r>
      <w:r w:rsidR="00BF7A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needle syringe, a total of 500 µL solution will be taken. The vaccine will be injected intramuscularly (IM) into the deltoid muscle of the opposite arm to that </w:t>
      </w:r>
      <w:r w:rsidR="00860688">
        <w:rPr>
          <w:rFonts w:ascii="Times New Roman" w:eastAsia="Times New Roman" w:hAnsi="Times New Roman" w:cs="Times New Roman"/>
          <w:sz w:val="24"/>
          <w:szCs w:val="24"/>
        </w:rPr>
        <w:t xml:space="preserve">previously </w:t>
      </w:r>
      <w:r>
        <w:rPr>
          <w:rFonts w:ascii="Times New Roman" w:eastAsia="Times New Roman" w:hAnsi="Times New Roman" w:cs="Times New Roman"/>
          <w:sz w:val="24"/>
          <w:szCs w:val="24"/>
        </w:rPr>
        <w:t xml:space="preserve">used for blood sampling. The infectious diseases medical doctor, Dr. José </w:t>
      </w:r>
      <w:proofErr w:type="spellStart"/>
      <w:r>
        <w:rPr>
          <w:rFonts w:ascii="Times New Roman" w:eastAsia="Times New Roman" w:hAnsi="Times New Roman" w:cs="Times New Roman"/>
          <w:sz w:val="24"/>
          <w:szCs w:val="24"/>
        </w:rPr>
        <w:t>Millán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Oñate</w:t>
      </w:r>
      <w:proofErr w:type="spellEnd"/>
      <w:r>
        <w:rPr>
          <w:rFonts w:ascii="Times New Roman" w:eastAsia="Times New Roman" w:hAnsi="Times New Roman" w:cs="Times New Roman"/>
          <w:sz w:val="24"/>
          <w:szCs w:val="24"/>
        </w:rPr>
        <w:t>, will be in charge of applying the vaccine to the volunteers during this phase.</w:t>
      </w:r>
    </w:p>
    <w:p w14:paraId="4852AD78" w14:textId="77777777" w:rsidR="00295EE9" w:rsidRDefault="00295EE9">
      <w:pPr>
        <w:jc w:val="both"/>
        <w:rPr>
          <w:rFonts w:ascii="Times New Roman" w:eastAsia="Times New Roman" w:hAnsi="Times New Roman" w:cs="Times New Roman"/>
          <w:sz w:val="24"/>
          <w:szCs w:val="24"/>
        </w:rPr>
      </w:pPr>
    </w:p>
    <w:p w14:paraId="26D5A85E" w14:textId="77777777" w:rsidR="00295EE9" w:rsidRPr="003F155D" w:rsidRDefault="00413EE2">
      <w:pPr>
        <w:jc w:val="both"/>
        <w:rPr>
          <w:rFonts w:ascii="Times New Roman" w:eastAsia="Times New Roman" w:hAnsi="Times New Roman" w:cs="Times New Roman"/>
          <w:b/>
          <w:sz w:val="24"/>
          <w:szCs w:val="24"/>
        </w:rPr>
      </w:pPr>
      <w:r w:rsidRPr="003F155D">
        <w:rPr>
          <w:rFonts w:ascii="Times New Roman" w:eastAsia="Times New Roman" w:hAnsi="Times New Roman" w:cs="Times New Roman"/>
          <w:b/>
          <w:sz w:val="24"/>
          <w:szCs w:val="24"/>
        </w:rPr>
        <w:t>Post-immunization follow-up</w:t>
      </w:r>
    </w:p>
    <w:p w14:paraId="6DA8D478" w14:textId="77777777" w:rsidR="00295EE9" w:rsidRDefault="00413EE2">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Immediate follow-up:</w:t>
      </w:r>
    </w:p>
    <w:p w14:paraId="00EBF3E3" w14:textId="207BE6E3" w:rsidR="00295EE9" w:rsidRDefault="00413E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Volunteers will be under direct medical observation within the next hour after immunization to detect any adverse reaction to the vaccine administration. After the 1-hour observation period, a </w:t>
      </w:r>
      <w:r>
        <w:rPr>
          <w:rFonts w:ascii="Times New Roman" w:eastAsia="Times New Roman" w:hAnsi="Times New Roman" w:cs="Times New Roman"/>
          <w:sz w:val="24"/>
          <w:szCs w:val="24"/>
        </w:rPr>
        <w:lastRenderedPageBreak/>
        <w:t xml:space="preserve">physical examination will be performed. Eight hours post-immunization, each volunteer will receive a phone call to check his/her physical condition. Any manifestation of an AE will be reported as described in the Adverse Event section. </w:t>
      </w:r>
    </w:p>
    <w:p w14:paraId="76F7FB57" w14:textId="77777777" w:rsidR="00295EE9" w:rsidRDefault="00295EE9">
      <w:pPr>
        <w:jc w:val="both"/>
        <w:rPr>
          <w:rFonts w:ascii="Times New Roman" w:eastAsia="Times New Roman" w:hAnsi="Times New Roman" w:cs="Times New Roman"/>
          <w:sz w:val="24"/>
          <w:szCs w:val="24"/>
        </w:rPr>
      </w:pPr>
    </w:p>
    <w:p w14:paraId="22723B6F" w14:textId="77777777" w:rsidR="00295EE9" w:rsidRDefault="00413EE2">
      <w:pPr>
        <w:numPr>
          <w:ilvl w:val="0"/>
          <w:numId w:val="2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Post-immunization follow-up</w:t>
      </w:r>
    </w:p>
    <w:p w14:paraId="135ED5E3" w14:textId="77777777" w:rsidR="00295EE9" w:rsidRDefault="00295EE9">
      <w:pPr>
        <w:jc w:val="both"/>
        <w:rPr>
          <w:rFonts w:ascii="Times New Roman" w:eastAsia="Times New Roman" w:hAnsi="Times New Roman" w:cs="Times New Roman"/>
          <w:sz w:val="24"/>
          <w:szCs w:val="24"/>
        </w:rPr>
      </w:pPr>
    </w:p>
    <w:p w14:paraId="384020A9" w14:textId="6D24207A" w:rsidR="00295EE9" w:rsidRDefault="00413E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Personal follow-up will be carried the day after each immunization and again one or two weeks </w:t>
      </w:r>
      <w:r w:rsidR="00BF7A75">
        <w:rPr>
          <w:rFonts w:ascii="Times New Roman" w:eastAsia="Times New Roman" w:hAnsi="Times New Roman" w:cs="Times New Roman"/>
          <w:sz w:val="24"/>
          <w:szCs w:val="24"/>
        </w:rPr>
        <w:t>before</w:t>
      </w:r>
      <w:r>
        <w:rPr>
          <w:rFonts w:ascii="Times New Roman" w:eastAsia="Times New Roman" w:hAnsi="Times New Roman" w:cs="Times New Roman"/>
          <w:sz w:val="24"/>
          <w:szCs w:val="24"/>
        </w:rPr>
        <w:t xml:space="preserve"> the next </w:t>
      </w:r>
      <w:r w:rsidR="00860688">
        <w:rPr>
          <w:rFonts w:ascii="Times New Roman" w:eastAsia="Times New Roman" w:hAnsi="Times New Roman" w:cs="Times New Roman"/>
          <w:sz w:val="24"/>
          <w:szCs w:val="24"/>
        </w:rPr>
        <w:t>one</w:t>
      </w:r>
      <w:r>
        <w:rPr>
          <w:rFonts w:ascii="Times New Roman" w:eastAsia="Times New Roman" w:hAnsi="Times New Roman" w:cs="Times New Roman"/>
          <w:sz w:val="24"/>
          <w:szCs w:val="24"/>
        </w:rPr>
        <w:t xml:space="preserve">. These follow-ups will include a new clinical evaluation and if needed, </w:t>
      </w:r>
      <w:r w:rsidR="00BF7A75">
        <w:rPr>
          <w:rFonts w:ascii="Times New Roman" w:eastAsia="Times New Roman" w:hAnsi="Times New Roman" w:cs="Times New Roman"/>
          <w:sz w:val="24"/>
          <w:szCs w:val="24"/>
        </w:rPr>
        <w:t xml:space="preserve">an </w:t>
      </w:r>
      <w:r>
        <w:rPr>
          <w:rFonts w:ascii="Times New Roman" w:eastAsia="Times New Roman" w:hAnsi="Times New Roman" w:cs="Times New Roman"/>
          <w:sz w:val="24"/>
          <w:szCs w:val="24"/>
        </w:rPr>
        <w:t>AE report. Volunteers will be provided with all the required information (including telephone numbers)</w:t>
      </w:r>
      <w:r w:rsidR="0086068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so they can contact the research team members at any time. Moreover</w:t>
      </w:r>
      <w:r w:rsidR="00BF7A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they will be encouraged to ask questions if something is not clear. </w:t>
      </w:r>
    </w:p>
    <w:p w14:paraId="0F31B9E8" w14:textId="77777777" w:rsidR="00295EE9" w:rsidRDefault="00295EE9">
      <w:pPr>
        <w:jc w:val="both"/>
        <w:rPr>
          <w:rFonts w:ascii="Times New Roman" w:eastAsia="Times New Roman" w:hAnsi="Times New Roman" w:cs="Times New Roman"/>
          <w:sz w:val="24"/>
          <w:szCs w:val="24"/>
        </w:rPr>
      </w:pPr>
    </w:p>
    <w:p w14:paraId="01B5A9D7" w14:textId="77777777" w:rsidR="00295EE9" w:rsidRDefault="00413E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study phase, the clinical and laboratory follow-up of the immunized volunteers will be in charge of the infectious diseases medical doctor. </w:t>
      </w:r>
    </w:p>
    <w:p w14:paraId="31414531" w14:textId="77777777" w:rsidR="00295EE9" w:rsidRDefault="00295EE9">
      <w:pPr>
        <w:jc w:val="both"/>
        <w:rPr>
          <w:rFonts w:ascii="Times New Roman" w:eastAsia="Times New Roman" w:hAnsi="Times New Roman" w:cs="Times New Roman"/>
          <w:sz w:val="24"/>
          <w:szCs w:val="24"/>
        </w:rPr>
      </w:pPr>
    </w:p>
    <w:p w14:paraId="30084976" w14:textId="77777777" w:rsidR="00295EE9" w:rsidRPr="00742FB0" w:rsidRDefault="00413EE2">
      <w:pPr>
        <w:jc w:val="both"/>
        <w:rPr>
          <w:rFonts w:ascii="Times New Roman" w:eastAsia="Times New Roman" w:hAnsi="Times New Roman" w:cs="Times New Roman"/>
          <w:b/>
          <w:bCs/>
          <w:sz w:val="24"/>
          <w:szCs w:val="24"/>
        </w:rPr>
      </w:pPr>
      <w:r w:rsidRPr="00742FB0">
        <w:rPr>
          <w:rFonts w:ascii="Times New Roman" w:eastAsia="Times New Roman" w:hAnsi="Times New Roman" w:cs="Times New Roman"/>
          <w:b/>
          <w:bCs/>
          <w:sz w:val="24"/>
          <w:szCs w:val="24"/>
        </w:rPr>
        <w:t>Figure 1. Immunization Schedule</w:t>
      </w:r>
    </w:p>
    <w:p w14:paraId="48F70A7C" w14:textId="77777777" w:rsidR="00295EE9" w:rsidRDefault="00295EE9">
      <w:pPr>
        <w:jc w:val="both"/>
        <w:rPr>
          <w:rFonts w:ascii="Times New Roman" w:eastAsia="Times New Roman" w:hAnsi="Times New Roman" w:cs="Times New Roman"/>
          <w:sz w:val="24"/>
          <w:szCs w:val="24"/>
        </w:rPr>
      </w:pPr>
    </w:p>
    <w:p w14:paraId="485A0FFD" w14:textId="77777777" w:rsidR="00295EE9" w:rsidRPr="00742FB0" w:rsidRDefault="00295EE9">
      <w:pPr>
        <w:pBdr>
          <w:top w:val="nil"/>
          <w:left w:val="nil"/>
          <w:bottom w:val="nil"/>
          <w:right w:val="nil"/>
          <w:between w:val="nil"/>
        </w:pBdr>
        <w:spacing w:line="276" w:lineRule="auto"/>
        <w:ind w:right="177"/>
        <w:jc w:val="both"/>
        <w:rPr>
          <w:rFonts w:ascii="Times New Roman" w:eastAsia="Times New Roman" w:hAnsi="Times New Roman" w:cs="Times New Roman"/>
          <w:sz w:val="24"/>
          <w:szCs w:val="24"/>
          <w:lang w:val="es-CO"/>
        </w:rPr>
      </w:pPr>
    </w:p>
    <w:p w14:paraId="422427B0" w14:textId="49F1A6B5" w:rsidR="00295EE9" w:rsidRPr="00742FB0" w:rsidRDefault="00742FB0" w:rsidP="00742FB0">
      <w:pPr>
        <w:spacing w:before="16" w:line="220" w:lineRule="auto"/>
        <w:jc w:val="center"/>
        <w:rPr>
          <w:rFonts w:ascii="Times New Roman" w:eastAsia="Times New Roman" w:hAnsi="Times New Roman" w:cs="Times New Roman"/>
          <w:lang w:val="es-ES"/>
        </w:rPr>
        <w:sectPr w:rsidR="00295EE9" w:rsidRPr="00742FB0">
          <w:footerReference w:type="default" r:id="rId21"/>
          <w:pgSz w:w="11907" w:h="16840"/>
          <w:pgMar w:top="1360" w:right="1320" w:bottom="1460" w:left="1340" w:header="0" w:footer="1271" w:gutter="0"/>
          <w:cols w:space="720"/>
        </w:sectPr>
      </w:pPr>
      <w:r>
        <w:rPr>
          <w:noProof/>
          <w:lang w:val="es-CO" w:eastAsia="es-CO"/>
        </w:rPr>
        <w:drawing>
          <wp:inline distT="0" distB="0" distL="0" distR="0" wp14:anchorId="56954365" wp14:editId="040D484B">
            <wp:extent cx="5120640" cy="3217098"/>
            <wp:effectExtent l="0" t="0" r="381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19985" t="12229" r="20320" b="21092"/>
                    <a:stretch/>
                  </pic:blipFill>
                  <pic:spPr bwMode="auto">
                    <a:xfrm>
                      <a:off x="0" y="0"/>
                      <a:ext cx="5127039" cy="3221118"/>
                    </a:xfrm>
                    <a:prstGeom prst="rect">
                      <a:avLst/>
                    </a:prstGeom>
                    <a:ln>
                      <a:noFill/>
                    </a:ln>
                    <a:extLst>
                      <a:ext uri="{53640926-AAD7-44D8-BBD7-CCE9431645EC}">
                        <a14:shadowObscured xmlns:a14="http://schemas.microsoft.com/office/drawing/2010/main"/>
                      </a:ext>
                    </a:extLst>
                  </pic:spPr>
                </pic:pic>
              </a:graphicData>
            </a:graphic>
          </wp:inline>
        </w:drawing>
      </w:r>
    </w:p>
    <w:p w14:paraId="0E728C7F" w14:textId="77777777" w:rsidR="00295EE9" w:rsidRDefault="00413EE2">
      <w:pPr>
        <w:pStyle w:val="Ttulo3"/>
        <w:spacing w:line="276" w:lineRule="auto"/>
        <w:ind w:left="0" w:firstLine="0"/>
        <w:jc w:val="both"/>
        <w:rPr>
          <w:rFonts w:ascii="Times New Roman" w:eastAsia="Times New Roman" w:hAnsi="Times New Roman" w:cs="Times New Roman"/>
          <w:u w:val="none"/>
        </w:rPr>
      </w:pPr>
      <w:bookmarkStart w:id="19" w:name="_heading=h.41mghml" w:colFirst="0" w:colLast="0"/>
      <w:bookmarkEnd w:id="19"/>
      <w:r>
        <w:rPr>
          <w:rFonts w:ascii="Times New Roman" w:eastAsia="Times New Roman" w:hAnsi="Times New Roman" w:cs="Times New Roman"/>
          <w:u w:val="none"/>
        </w:rPr>
        <w:lastRenderedPageBreak/>
        <w:t xml:space="preserve">7.2 </w:t>
      </w:r>
      <w:proofErr w:type="spellStart"/>
      <w:r>
        <w:rPr>
          <w:rFonts w:ascii="Times New Roman" w:eastAsia="Times New Roman" w:hAnsi="Times New Roman" w:cs="Times New Roman"/>
          <w:u w:val="none"/>
        </w:rPr>
        <w:t>Stept</w:t>
      </w:r>
      <w:proofErr w:type="spellEnd"/>
      <w:r>
        <w:rPr>
          <w:rFonts w:ascii="Times New Roman" w:eastAsia="Times New Roman" w:hAnsi="Times New Roman" w:cs="Times New Roman"/>
          <w:u w:val="none"/>
        </w:rPr>
        <w:t xml:space="preserve"> 2: Donation of infected blood</w:t>
      </w:r>
    </w:p>
    <w:p w14:paraId="5B84ADB7" w14:textId="77777777" w:rsidR="00295EE9" w:rsidRDefault="00295EE9">
      <w:pPr>
        <w:jc w:val="both"/>
        <w:rPr>
          <w:rFonts w:ascii="Times New Roman" w:eastAsia="Times New Roman" w:hAnsi="Times New Roman" w:cs="Times New Roman"/>
        </w:rPr>
      </w:pPr>
    </w:p>
    <w:p w14:paraId="0C092D8F" w14:textId="03C6521D" w:rsidR="00295EE9" w:rsidRDefault="00413E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step, </w:t>
      </w:r>
      <w:r>
        <w:rPr>
          <w:rFonts w:ascii="Times New Roman" w:eastAsia="Times New Roman" w:hAnsi="Times New Roman" w:cs="Times New Roman"/>
          <w:i/>
          <w:sz w:val="24"/>
          <w:szCs w:val="24"/>
        </w:rPr>
        <w:t>P. vivax</w:t>
      </w:r>
      <w:r>
        <w:rPr>
          <w:rFonts w:ascii="Times New Roman" w:eastAsia="Times New Roman" w:hAnsi="Times New Roman" w:cs="Times New Roman"/>
          <w:sz w:val="24"/>
          <w:szCs w:val="24"/>
        </w:rPr>
        <w:t xml:space="preserve"> infected patients who attend CIV laboratories located in different endemic regions of the country or Cali (a non-endemic region) will be identified and asked to donate parasitized blood to conduct the feeding and infection of </w:t>
      </w:r>
      <w:r>
        <w:rPr>
          <w:rFonts w:ascii="Times New Roman" w:eastAsia="Times New Roman" w:hAnsi="Times New Roman" w:cs="Times New Roman"/>
          <w:i/>
          <w:sz w:val="24"/>
          <w:szCs w:val="24"/>
        </w:rPr>
        <w:t>An. albimanus</w:t>
      </w:r>
      <w:r>
        <w:rPr>
          <w:rFonts w:ascii="Times New Roman" w:eastAsia="Times New Roman" w:hAnsi="Times New Roman" w:cs="Times New Roman"/>
          <w:sz w:val="24"/>
          <w:szCs w:val="24"/>
        </w:rPr>
        <w:t xml:space="preserve"> mosquitoes. Each one of the volunteers should sign an </w:t>
      </w:r>
      <w:proofErr w:type="gramStart"/>
      <w:r>
        <w:rPr>
          <w:rFonts w:ascii="Times New Roman" w:eastAsia="Times New Roman" w:hAnsi="Times New Roman" w:cs="Times New Roman"/>
          <w:sz w:val="24"/>
          <w:szCs w:val="24"/>
        </w:rPr>
        <w:t>IC  free</w:t>
      </w:r>
      <w:proofErr w:type="gramEnd"/>
      <w:r>
        <w:rPr>
          <w:rFonts w:ascii="Times New Roman" w:eastAsia="Times New Roman" w:hAnsi="Times New Roman" w:cs="Times New Roman"/>
          <w:sz w:val="24"/>
          <w:szCs w:val="24"/>
        </w:rPr>
        <w:t xml:space="preserve"> and willingly. Next, 35 mL of blood from each donor will be obtained by venipuncture, which will be distributed in 5 mL that will be sent to the ASOCLINIC laboratory for </w:t>
      </w:r>
      <w:r w:rsidR="00BF7A75">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screening of infectious diseases, and a 30 mL fraction </w:t>
      </w:r>
      <w:r w:rsidR="00BF7A75">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 xml:space="preserve">will be used for feeding batches of adult </w:t>
      </w:r>
      <w:r>
        <w:rPr>
          <w:rFonts w:ascii="Times New Roman" w:eastAsia="Times New Roman" w:hAnsi="Times New Roman" w:cs="Times New Roman"/>
          <w:i/>
          <w:sz w:val="24"/>
          <w:szCs w:val="24"/>
        </w:rPr>
        <w:t>An. albimanus</w:t>
      </w:r>
      <w:r>
        <w:rPr>
          <w:rFonts w:ascii="Times New Roman" w:eastAsia="Times New Roman" w:hAnsi="Times New Roman" w:cs="Times New Roman"/>
          <w:sz w:val="24"/>
          <w:szCs w:val="24"/>
        </w:rPr>
        <w:t xml:space="preserve"> mosquitoes.</w:t>
      </w:r>
    </w:p>
    <w:p w14:paraId="572585E3" w14:textId="77777777" w:rsidR="00295EE9" w:rsidRDefault="00295EE9">
      <w:pPr>
        <w:jc w:val="both"/>
        <w:rPr>
          <w:rFonts w:ascii="Times New Roman" w:eastAsia="Times New Roman" w:hAnsi="Times New Roman" w:cs="Times New Roman"/>
          <w:sz w:val="24"/>
          <w:szCs w:val="24"/>
        </w:rPr>
      </w:pPr>
    </w:p>
    <w:p w14:paraId="558E457B" w14:textId="77777777" w:rsidR="00295EE9" w:rsidRPr="003F155D" w:rsidRDefault="00413EE2">
      <w:pPr>
        <w:jc w:val="both"/>
        <w:rPr>
          <w:rFonts w:ascii="Times New Roman" w:eastAsia="Times New Roman" w:hAnsi="Times New Roman" w:cs="Times New Roman"/>
          <w:b/>
          <w:sz w:val="24"/>
          <w:szCs w:val="24"/>
        </w:rPr>
      </w:pPr>
      <w:r w:rsidRPr="003F155D">
        <w:rPr>
          <w:rFonts w:ascii="Times New Roman" w:eastAsia="Times New Roman" w:hAnsi="Times New Roman" w:cs="Times New Roman"/>
          <w:b/>
          <w:sz w:val="24"/>
          <w:szCs w:val="24"/>
        </w:rPr>
        <w:t>Donors recruitment:</w:t>
      </w:r>
    </w:p>
    <w:p w14:paraId="4E0C6EBA" w14:textId="4E94D0FC" w:rsidR="00295EE9" w:rsidRPr="00BF7A75" w:rsidRDefault="00413EE2">
      <w:pPr>
        <w:jc w:val="both"/>
        <w:rPr>
          <w:rFonts w:ascii="Times New Roman" w:eastAsia="Times New Roman" w:hAnsi="Times New Roman" w:cs="Times New Roman"/>
          <w:sz w:val="24"/>
          <w:szCs w:val="24"/>
        </w:rPr>
      </w:pPr>
      <w:r w:rsidRPr="00BF7A75">
        <w:rPr>
          <w:rFonts w:ascii="Times New Roman" w:eastAsia="Times New Roman" w:hAnsi="Times New Roman" w:cs="Times New Roman"/>
          <w:sz w:val="24"/>
          <w:szCs w:val="24"/>
        </w:rPr>
        <w:t xml:space="preserve">The patients will be attended by a certified bacteriologist or microscopist from the CIV, who will obtain and read the </w:t>
      </w:r>
      <w:r w:rsidR="00BF7A75">
        <w:rPr>
          <w:rFonts w:ascii="Times New Roman" w:eastAsia="Times New Roman" w:hAnsi="Times New Roman" w:cs="Times New Roman"/>
          <w:sz w:val="24"/>
          <w:szCs w:val="24"/>
        </w:rPr>
        <w:t>TBS</w:t>
      </w:r>
      <w:r w:rsidRPr="00BF7A75">
        <w:rPr>
          <w:rFonts w:ascii="Times New Roman" w:eastAsia="Times New Roman" w:hAnsi="Times New Roman" w:cs="Times New Roman"/>
          <w:sz w:val="24"/>
          <w:szCs w:val="24"/>
        </w:rPr>
        <w:t xml:space="preserve"> test. If the result is positive for </w:t>
      </w:r>
      <w:r w:rsidRPr="00BF7A75">
        <w:rPr>
          <w:rFonts w:ascii="Times New Roman" w:eastAsia="Times New Roman" w:hAnsi="Times New Roman" w:cs="Times New Roman"/>
          <w:i/>
          <w:sz w:val="24"/>
          <w:szCs w:val="24"/>
        </w:rPr>
        <w:t>P. vivax</w:t>
      </w:r>
      <w:sdt>
        <w:sdtPr>
          <w:rPr>
            <w:rFonts w:ascii="Times New Roman" w:hAnsi="Times New Roman" w:cs="Times New Roman"/>
          </w:rPr>
          <w:tag w:val="goog_rdk_109"/>
          <w:id w:val="-1208491483"/>
        </w:sdtPr>
        <w:sdtContent>
          <w:r w:rsidRPr="003F155D">
            <w:rPr>
              <w:rFonts w:ascii="Times New Roman" w:eastAsia="Gungsuh" w:hAnsi="Times New Roman" w:cs="Times New Roman"/>
              <w:sz w:val="24"/>
              <w:szCs w:val="24"/>
            </w:rPr>
            <w:t xml:space="preserve"> without other co</w:t>
          </w:r>
          <w:r w:rsidR="00BF7A75">
            <w:rPr>
              <w:rFonts w:ascii="Times New Roman" w:eastAsia="Gungsuh" w:hAnsi="Times New Roman" w:cs="Times New Roman"/>
              <w:sz w:val="24"/>
              <w:szCs w:val="24"/>
            </w:rPr>
            <w:t>-</w:t>
          </w:r>
          <w:r w:rsidRPr="003F155D">
            <w:rPr>
              <w:rFonts w:ascii="Times New Roman" w:eastAsia="Gungsuh" w:hAnsi="Times New Roman" w:cs="Times New Roman"/>
              <w:sz w:val="24"/>
              <w:szCs w:val="24"/>
            </w:rPr>
            <w:t>infecting species, and if parasitemia is ≥ 0.1%, a study</w:t>
          </w:r>
          <w:r w:rsidR="00BF7A75">
            <w:rPr>
              <w:rFonts w:ascii="Times New Roman" w:eastAsia="Gungsuh" w:hAnsi="Times New Roman" w:cs="Times New Roman"/>
              <w:sz w:val="24"/>
              <w:szCs w:val="24"/>
            </w:rPr>
            <w:t>’s</w:t>
          </w:r>
          <w:r w:rsidRPr="003F155D">
            <w:rPr>
              <w:rFonts w:ascii="Times New Roman" w:eastAsia="Gungsuh" w:hAnsi="Times New Roman" w:cs="Times New Roman"/>
              <w:sz w:val="24"/>
              <w:szCs w:val="24"/>
            </w:rPr>
            <w:t xml:space="preserve"> physician will explain the trial methodology and objectives and invite the patient to participate in the clinical trial. If the patient agrees to participate in the study, he or she will be asked to freely and voluntarily sign two ICs; the first will be about selection and participation in the study and the second will be for conducting HIV tests. I</w:t>
          </w:r>
          <w:r w:rsidR="00BF7A75">
            <w:rPr>
              <w:rFonts w:ascii="Times New Roman" w:eastAsia="Gungsuh" w:hAnsi="Times New Roman" w:cs="Times New Roman"/>
              <w:sz w:val="24"/>
              <w:szCs w:val="24"/>
            </w:rPr>
            <w:t>f</w:t>
          </w:r>
          <w:r w:rsidRPr="003F155D">
            <w:rPr>
              <w:rFonts w:ascii="Times New Roman" w:eastAsia="Gungsuh" w:hAnsi="Times New Roman" w:cs="Times New Roman"/>
              <w:sz w:val="24"/>
              <w:szCs w:val="24"/>
            </w:rPr>
            <w:t xml:space="preserve"> the patient is underage (15 to 17 years old), an explanation will be given to both the minor and the father, mother</w:t>
          </w:r>
          <w:r w:rsidR="00BF7A75">
            <w:rPr>
              <w:rFonts w:ascii="Times New Roman" w:eastAsia="Gungsuh" w:hAnsi="Times New Roman" w:cs="Times New Roman"/>
              <w:sz w:val="24"/>
              <w:szCs w:val="24"/>
            </w:rPr>
            <w:t>,</w:t>
          </w:r>
          <w:r w:rsidRPr="003F155D">
            <w:rPr>
              <w:rFonts w:ascii="Times New Roman" w:eastAsia="Gungsuh" w:hAnsi="Times New Roman" w:cs="Times New Roman"/>
              <w:sz w:val="24"/>
              <w:szCs w:val="24"/>
            </w:rPr>
            <w:t xml:space="preserve"> or legal guardian so that they accept the patient's participation in the study. The minor will sign an informed assent</w:t>
          </w:r>
          <w:r w:rsidR="00860688">
            <w:rPr>
              <w:rFonts w:ascii="Times New Roman" w:eastAsia="Gungsuh" w:hAnsi="Times New Roman" w:cs="Times New Roman"/>
              <w:sz w:val="24"/>
              <w:szCs w:val="24"/>
            </w:rPr>
            <w:t>,</w:t>
          </w:r>
          <w:r w:rsidRPr="003F155D">
            <w:rPr>
              <w:rFonts w:ascii="Times New Roman" w:eastAsia="Gungsuh" w:hAnsi="Times New Roman" w:cs="Times New Roman"/>
              <w:sz w:val="24"/>
              <w:szCs w:val="24"/>
            </w:rPr>
            <w:t xml:space="preserve"> and the IC must be signed by a parent or legal guardian. </w:t>
          </w:r>
          <w:r w:rsidR="00BF7A75">
            <w:rPr>
              <w:rFonts w:ascii="Times New Roman" w:eastAsia="Gungsuh" w:hAnsi="Times New Roman" w:cs="Times New Roman"/>
              <w:sz w:val="24"/>
              <w:szCs w:val="24"/>
            </w:rPr>
            <w:t>In</w:t>
          </w:r>
          <w:r w:rsidR="00BF7A75" w:rsidRPr="003F155D">
            <w:rPr>
              <w:rFonts w:ascii="Times New Roman" w:eastAsia="Gungsuh" w:hAnsi="Times New Roman" w:cs="Times New Roman"/>
              <w:sz w:val="24"/>
              <w:szCs w:val="24"/>
            </w:rPr>
            <w:t xml:space="preserve"> </w:t>
          </w:r>
          <w:r w:rsidRPr="003F155D">
            <w:rPr>
              <w:rFonts w:ascii="Times New Roman" w:eastAsia="Gungsuh" w:hAnsi="Times New Roman" w:cs="Times New Roman"/>
              <w:sz w:val="24"/>
              <w:szCs w:val="24"/>
            </w:rPr>
            <w:t xml:space="preserve">the end, a copy of the documents will be given to the participants. </w:t>
          </w:r>
        </w:sdtContent>
      </w:sdt>
    </w:p>
    <w:p w14:paraId="4E00B6C0" w14:textId="77777777" w:rsidR="00295EE9" w:rsidRDefault="00295EE9" w:rsidP="00BF7A75">
      <w:pPr>
        <w:jc w:val="both"/>
        <w:rPr>
          <w:rFonts w:ascii="Times New Roman" w:eastAsia="Times New Roman" w:hAnsi="Times New Roman" w:cs="Times New Roman"/>
          <w:sz w:val="24"/>
          <w:szCs w:val="24"/>
        </w:rPr>
      </w:pPr>
    </w:p>
    <w:p w14:paraId="0C6FD425" w14:textId="77777777" w:rsidR="00295EE9" w:rsidRPr="003F155D" w:rsidRDefault="00413EE2" w:rsidP="00BF7A75">
      <w:pPr>
        <w:jc w:val="both"/>
        <w:rPr>
          <w:rFonts w:ascii="Times New Roman" w:eastAsia="Times New Roman" w:hAnsi="Times New Roman" w:cs="Times New Roman"/>
          <w:b/>
          <w:sz w:val="24"/>
          <w:szCs w:val="24"/>
        </w:rPr>
      </w:pPr>
      <w:r w:rsidRPr="003F155D">
        <w:rPr>
          <w:rFonts w:ascii="Times New Roman" w:eastAsia="Times New Roman" w:hAnsi="Times New Roman" w:cs="Times New Roman"/>
          <w:b/>
          <w:sz w:val="24"/>
          <w:szCs w:val="24"/>
        </w:rPr>
        <w:t>Identification:</w:t>
      </w:r>
    </w:p>
    <w:p w14:paraId="392A549A" w14:textId="6A616711" w:rsidR="00295EE9" w:rsidRDefault="00413EE2" w:rsidP="003F155D">
      <w:pPr>
        <w:pBdr>
          <w:top w:val="nil"/>
          <w:left w:val="nil"/>
          <w:bottom w:val="nil"/>
          <w:right w:val="nil"/>
          <w:between w:val="nil"/>
        </w:pBdr>
        <w:ind w:right="1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Volunteers will be assigned a 6-character identification code: the first character will be the number 2, which will be used only for volunteers in the second step; the second and third characters will be the initial letters of the volunteer's name and surname</w:t>
      </w:r>
      <w:r w:rsidR="0086068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respectively, followed by the registration number. For example, a volunteer named Mario Perdomo, who was the tenth person selected, will be assigned the identification code 2MP010.</w:t>
      </w:r>
    </w:p>
    <w:p w14:paraId="27FC6486" w14:textId="77777777" w:rsidR="00295EE9" w:rsidRDefault="00295EE9" w:rsidP="003F155D">
      <w:pPr>
        <w:pBdr>
          <w:top w:val="nil"/>
          <w:left w:val="nil"/>
          <w:bottom w:val="nil"/>
          <w:right w:val="nil"/>
          <w:between w:val="nil"/>
        </w:pBdr>
        <w:ind w:right="116"/>
        <w:jc w:val="both"/>
        <w:rPr>
          <w:rFonts w:ascii="Times New Roman" w:eastAsia="Times New Roman" w:hAnsi="Times New Roman" w:cs="Times New Roman"/>
          <w:sz w:val="24"/>
          <w:szCs w:val="24"/>
        </w:rPr>
      </w:pPr>
    </w:p>
    <w:p w14:paraId="18A93496" w14:textId="77777777" w:rsidR="00295EE9" w:rsidRPr="003F155D" w:rsidRDefault="00413EE2" w:rsidP="003F155D">
      <w:pPr>
        <w:pBdr>
          <w:top w:val="nil"/>
          <w:left w:val="nil"/>
          <w:bottom w:val="nil"/>
          <w:right w:val="nil"/>
          <w:between w:val="nil"/>
        </w:pBdr>
        <w:ind w:right="116"/>
        <w:jc w:val="both"/>
        <w:rPr>
          <w:rFonts w:ascii="Times New Roman" w:eastAsia="Times New Roman" w:hAnsi="Times New Roman" w:cs="Times New Roman"/>
          <w:b/>
          <w:sz w:val="24"/>
          <w:szCs w:val="24"/>
        </w:rPr>
      </w:pPr>
      <w:r w:rsidRPr="003F155D">
        <w:rPr>
          <w:rFonts w:ascii="Times New Roman" w:eastAsia="Times New Roman" w:hAnsi="Times New Roman" w:cs="Times New Roman"/>
          <w:b/>
          <w:sz w:val="24"/>
          <w:szCs w:val="24"/>
        </w:rPr>
        <w:t>Blood donation:</w:t>
      </w:r>
    </w:p>
    <w:p w14:paraId="2E53120B" w14:textId="77777777" w:rsidR="00295EE9" w:rsidRDefault="00413EE2" w:rsidP="003F155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Once the volunteer has signed the IC and an identification code for screening has been assigned, one of the research team physicians will conduct the correspondent clinical history and physical examination. This step will result in two possible scenarios:</w:t>
      </w:r>
    </w:p>
    <w:p w14:paraId="43E808A3" w14:textId="77777777" w:rsidR="00295EE9" w:rsidRDefault="00295EE9">
      <w:pPr>
        <w:spacing w:line="276" w:lineRule="auto"/>
        <w:jc w:val="both"/>
        <w:rPr>
          <w:rFonts w:ascii="Times New Roman" w:eastAsia="Times New Roman" w:hAnsi="Times New Roman" w:cs="Times New Roman"/>
          <w:sz w:val="24"/>
          <w:szCs w:val="24"/>
        </w:rPr>
      </w:pPr>
    </w:p>
    <w:p w14:paraId="37A02A7C" w14:textId="7A56E052" w:rsidR="00295EE9" w:rsidRDefault="00BF7A75">
      <w:pPr>
        <w:numPr>
          <w:ilvl w:val="0"/>
          <w:numId w:val="9"/>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The subject </w:t>
      </w:r>
      <w:r w:rsidR="00413EE2">
        <w:rPr>
          <w:rFonts w:ascii="Times New Roman" w:eastAsia="Times New Roman" w:hAnsi="Times New Roman" w:cs="Times New Roman"/>
          <w:sz w:val="24"/>
          <w:szCs w:val="24"/>
          <w:u w:val="single"/>
        </w:rPr>
        <w:t>does not meet the inclusion criteria:</w:t>
      </w:r>
      <w:r w:rsidR="00413EE2">
        <w:rPr>
          <w:rFonts w:ascii="Times New Roman" w:eastAsia="Times New Roman" w:hAnsi="Times New Roman" w:cs="Times New Roman"/>
          <w:sz w:val="24"/>
          <w:szCs w:val="24"/>
        </w:rPr>
        <w:t xml:space="preserve"> In this case, the subject will be offered antimalarial treatment as indicated in the Malaria Treatment National Guidelines. The reasons why he/she is not suitable for the study and therefore </w:t>
      </w:r>
      <w:proofErr w:type="spellStart"/>
      <w:r w:rsidR="00413EE2">
        <w:rPr>
          <w:rFonts w:ascii="Times New Roman" w:eastAsia="Times New Roman" w:hAnsi="Times New Roman" w:cs="Times New Roman"/>
          <w:sz w:val="24"/>
          <w:szCs w:val="24"/>
        </w:rPr>
        <w:t>can not</w:t>
      </w:r>
      <w:proofErr w:type="spellEnd"/>
      <w:r w:rsidR="00413EE2">
        <w:rPr>
          <w:rFonts w:ascii="Times New Roman" w:eastAsia="Times New Roman" w:hAnsi="Times New Roman" w:cs="Times New Roman"/>
          <w:sz w:val="24"/>
          <w:szCs w:val="24"/>
        </w:rPr>
        <w:t xml:space="preserve"> donate blood will be explained. Even if the subject is not included in the study, he/she will be asked to return two weeks later (Day 15 after starting the treatment) to perform a TBS that ensures malaria resolution. If the TBS is positive on day 15, the treatment schedule will be repeated. In the event of resistance to chloroquine, it will be managed as described in the section on treatment and follow-up (see below).</w:t>
      </w:r>
    </w:p>
    <w:p w14:paraId="168AA5A6" w14:textId="018F5D66" w:rsidR="00295EE9" w:rsidRDefault="00BF7A75">
      <w:pPr>
        <w:numPr>
          <w:ilvl w:val="0"/>
          <w:numId w:val="9"/>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The subject </w:t>
      </w:r>
      <w:r w:rsidR="00413EE2">
        <w:rPr>
          <w:rFonts w:ascii="Times New Roman" w:eastAsia="Times New Roman" w:hAnsi="Times New Roman" w:cs="Times New Roman"/>
          <w:sz w:val="24"/>
          <w:szCs w:val="24"/>
          <w:u w:val="single"/>
        </w:rPr>
        <w:t>does meet the inclusion criteria:</w:t>
      </w:r>
      <w:r w:rsidR="00413EE2">
        <w:rPr>
          <w:rFonts w:ascii="Times New Roman" w:eastAsia="Times New Roman" w:hAnsi="Times New Roman" w:cs="Times New Roman"/>
          <w:sz w:val="24"/>
          <w:szCs w:val="24"/>
        </w:rPr>
        <w:t xml:space="preserve"> In this case, 35 mL of blood will be obtained by venipuncture, from which 5 mL will be used for screening of infectious diseases, and the remaining 30 mL</w:t>
      </w:r>
      <w:r w:rsidR="00860688">
        <w:rPr>
          <w:rFonts w:ascii="Times New Roman" w:eastAsia="Times New Roman" w:hAnsi="Times New Roman" w:cs="Times New Roman"/>
          <w:sz w:val="24"/>
          <w:szCs w:val="24"/>
        </w:rPr>
        <w:t xml:space="preserve"> </w:t>
      </w:r>
      <w:r w:rsidR="00413EE2">
        <w:rPr>
          <w:rFonts w:ascii="Times New Roman" w:eastAsia="Times New Roman" w:hAnsi="Times New Roman" w:cs="Times New Roman"/>
          <w:sz w:val="24"/>
          <w:szCs w:val="24"/>
        </w:rPr>
        <w:t xml:space="preserve">will be used to perform the AMF in the CIV Entomology Unit. </w:t>
      </w:r>
      <w:r w:rsidR="00413EE2">
        <w:rPr>
          <w:rFonts w:ascii="Times New Roman" w:eastAsia="Times New Roman" w:hAnsi="Times New Roman" w:cs="Times New Roman"/>
          <w:sz w:val="24"/>
          <w:szCs w:val="24"/>
        </w:rPr>
        <w:lastRenderedPageBreak/>
        <w:t>Immediately after blood donation, volunteers will receive the medications, according to the current Malaria Treatment National Guidelines issued by the Ministry of Social Protection of Colombia.</w:t>
      </w:r>
    </w:p>
    <w:p w14:paraId="60019989" w14:textId="77777777" w:rsidR="00295EE9" w:rsidRDefault="00295EE9">
      <w:pPr>
        <w:spacing w:line="276" w:lineRule="auto"/>
        <w:jc w:val="both"/>
        <w:rPr>
          <w:rFonts w:ascii="Times New Roman" w:eastAsia="Times New Roman" w:hAnsi="Times New Roman" w:cs="Times New Roman"/>
          <w:sz w:val="24"/>
          <w:szCs w:val="24"/>
        </w:rPr>
      </w:pPr>
    </w:p>
    <w:p w14:paraId="386BFA81" w14:textId="55255D60" w:rsidR="00295EE9" w:rsidRDefault="00413EE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Volunteers will be asked to come back to CIV or Buenaventura about one week later to claim the</w:t>
      </w:r>
      <w:r w:rsidR="00BF7A75">
        <w:rPr>
          <w:rFonts w:ascii="Times New Roman" w:eastAsia="Times New Roman" w:hAnsi="Times New Roman" w:cs="Times New Roman"/>
          <w:sz w:val="24"/>
          <w:szCs w:val="24"/>
        </w:rPr>
        <w:t>ir</w:t>
      </w:r>
      <w:r>
        <w:rPr>
          <w:rFonts w:ascii="Times New Roman" w:eastAsia="Times New Roman" w:hAnsi="Times New Roman" w:cs="Times New Roman"/>
          <w:sz w:val="24"/>
          <w:szCs w:val="24"/>
        </w:rPr>
        <w:t xml:space="preserve"> screening test results, including the HIV test. With a copy of </w:t>
      </w:r>
      <w:r w:rsidR="00BF7A75">
        <w:rPr>
          <w:rFonts w:ascii="Times New Roman" w:eastAsia="Times New Roman" w:hAnsi="Times New Roman" w:cs="Times New Roman"/>
          <w:sz w:val="24"/>
          <w:szCs w:val="24"/>
        </w:rPr>
        <w:t>them,</w:t>
      </w:r>
      <w:r>
        <w:rPr>
          <w:rFonts w:ascii="Times New Roman" w:eastAsia="Times New Roman" w:hAnsi="Times New Roman" w:cs="Times New Roman"/>
          <w:sz w:val="24"/>
          <w:szCs w:val="24"/>
        </w:rPr>
        <w:t xml:space="preserve"> the volunteer will be redirected to the correspondent health provider according to the health security regimen in which he/she is affiliated, </w:t>
      </w:r>
      <w:r w:rsidR="00BF7A75">
        <w:rPr>
          <w:rFonts w:ascii="Times New Roman" w:eastAsia="Times New Roman" w:hAnsi="Times New Roman" w:cs="Times New Roman"/>
          <w:sz w:val="24"/>
          <w:szCs w:val="24"/>
        </w:rPr>
        <w:t>so he/she can</w:t>
      </w:r>
      <w:r>
        <w:rPr>
          <w:rFonts w:ascii="Times New Roman" w:eastAsia="Times New Roman" w:hAnsi="Times New Roman" w:cs="Times New Roman"/>
          <w:sz w:val="24"/>
          <w:szCs w:val="24"/>
        </w:rPr>
        <w:t xml:space="preserve"> obtain counseling and medical assistance. If the volunteer has a private doctor, he/she will be remitted to him with a copy of all the results, and, if the subject is not affiliated to any social security regimen, he</w:t>
      </w:r>
      <w:r w:rsidR="00BF7A75">
        <w:rPr>
          <w:rFonts w:ascii="Times New Roman" w:eastAsia="Times New Roman" w:hAnsi="Times New Roman" w:cs="Times New Roman"/>
          <w:sz w:val="24"/>
          <w:szCs w:val="24"/>
        </w:rPr>
        <w:t>/she</w:t>
      </w:r>
      <w:r>
        <w:rPr>
          <w:rFonts w:ascii="Times New Roman" w:eastAsia="Times New Roman" w:hAnsi="Times New Roman" w:cs="Times New Roman"/>
          <w:sz w:val="24"/>
          <w:szCs w:val="24"/>
        </w:rPr>
        <w:t xml:space="preserve"> will be </w:t>
      </w:r>
      <w:r w:rsidR="00BF7A75">
        <w:rPr>
          <w:rFonts w:ascii="Times New Roman" w:eastAsia="Times New Roman" w:hAnsi="Times New Roman" w:cs="Times New Roman"/>
          <w:sz w:val="24"/>
          <w:szCs w:val="24"/>
        </w:rPr>
        <w:t xml:space="preserve">sent </w:t>
      </w:r>
      <w:r>
        <w:rPr>
          <w:rFonts w:ascii="Times New Roman" w:eastAsia="Times New Roman" w:hAnsi="Times New Roman" w:cs="Times New Roman"/>
          <w:sz w:val="24"/>
          <w:szCs w:val="24"/>
        </w:rPr>
        <w:t xml:space="preserve">to one of the public health network hospitals attached to </w:t>
      </w:r>
      <w:proofErr w:type="gramStart"/>
      <w:r>
        <w:rPr>
          <w:rFonts w:ascii="Times New Roman" w:eastAsia="Times New Roman" w:hAnsi="Times New Roman" w:cs="Times New Roman"/>
          <w:sz w:val="24"/>
          <w:szCs w:val="24"/>
        </w:rPr>
        <w:t>the  Health</w:t>
      </w:r>
      <w:proofErr w:type="gramEnd"/>
      <w:r>
        <w:rPr>
          <w:rFonts w:ascii="Times New Roman" w:eastAsia="Times New Roman" w:hAnsi="Times New Roman" w:cs="Times New Roman"/>
          <w:sz w:val="24"/>
          <w:szCs w:val="24"/>
        </w:rPr>
        <w:t xml:space="preserve"> Departmental Secretary. </w:t>
      </w:r>
    </w:p>
    <w:p w14:paraId="2176099F" w14:textId="77777777" w:rsidR="00295EE9" w:rsidRDefault="00295EE9">
      <w:pPr>
        <w:spacing w:line="276" w:lineRule="auto"/>
        <w:jc w:val="both"/>
        <w:rPr>
          <w:rFonts w:ascii="Times New Roman" w:eastAsia="Times New Roman" w:hAnsi="Times New Roman" w:cs="Times New Roman"/>
          <w:sz w:val="24"/>
          <w:szCs w:val="24"/>
        </w:rPr>
      </w:pPr>
    </w:p>
    <w:p w14:paraId="485BDBAC" w14:textId="77777777" w:rsidR="00295EE9" w:rsidRDefault="00295EE9">
      <w:pPr>
        <w:spacing w:line="276" w:lineRule="auto"/>
        <w:jc w:val="both"/>
        <w:rPr>
          <w:rFonts w:ascii="Times New Roman" w:eastAsia="Times New Roman" w:hAnsi="Times New Roman" w:cs="Times New Roman"/>
          <w:sz w:val="24"/>
          <w:szCs w:val="24"/>
        </w:rPr>
      </w:pPr>
    </w:p>
    <w:p w14:paraId="07073732" w14:textId="157C0378" w:rsidR="00295EE9" w:rsidRDefault="00413EE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Volunteers’ treatment and follow-up:</w:t>
      </w:r>
    </w:p>
    <w:p w14:paraId="3ADD273F" w14:textId="519DD308" w:rsidR="00295EE9" w:rsidRDefault="00413EE2">
      <w:pPr>
        <w:numPr>
          <w:ilvl w:val="0"/>
          <w:numId w:val="27"/>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Chloroquine: 600mg (4 tablets of 150mg) on the first day, 450mg (three tablets) for the second</w:t>
      </w:r>
      <w:r w:rsidR="00BF7A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450mg (three tablets) </w:t>
      </w:r>
      <w:r w:rsidR="00BF7A75">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rPr>
        <w:t>the third day.</w:t>
      </w:r>
    </w:p>
    <w:p w14:paraId="51376A90" w14:textId="77777777" w:rsidR="00295EE9" w:rsidRDefault="00413EE2">
      <w:pPr>
        <w:numPr>
          <w:ilvl w:val="0"/>
          <w:numId w:val="27"/>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Primaquine: 30mg (2 tablets of 15mg) per day for 14 days.</w:t>
      </w:r>
    </w:p>
    <w:p w14:paraId="55FFE583" w14:textId="77777777" w:rsidR="00295EE9" w:rsidRDefault="00413EE2">
      <w:pPr>
        <w:numPr>
          <w:ilvl w:val="0"/>
          <w:numId w:val="27"/>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Follow-up: patients will be asked to return two weeks after starting the treatment (Day 15 after the first dose) to perform a TBS that ensures the cure of malaria. If the TBS is positive on day 15, the treatment will be repeated.</w:t>
      </w:r>
    </w:p>
    <w:p w14:paraId="5514AC34" w14:textId="77777777" w:rsidR="00295EE9" w:rsidRDefault="00295EE9">
      <w:pPr>
        <w:spacing w:line="276" w:lineRule="auto"/>
        <w:jc w:val="both"/>
        <w:rPr>
          <w:rFonts w:ascii="Times New Roman" w:eastAsia="Times New Roman" w:hAnsi="Times New Roman" w:cs="Times New Roman"/>
          <w:sz w:val="24"/>
          <w:szCs w:val="24"/>
        </w:rPr>
      </w:pPr>
    </w:p>
    <w:p w14:paraId="151F2A06" w14:textId="2EB5BBD7" w:rsidR="00295EE9" w:rsidRDefault="00413EE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case of resistance to chloroquine (*), the infection will be managed with the combination of </w:t>
      </w:r>
      <w:proofErr w:type="spellStart"/>
      <w:r>
        <w:rPr>
          <w:rFonts w:ascii="Times New Roman" w:eastAsia="Times New Roman" w:hAnsi="Times New Roman" w:cs="Times New Roman"/>
          <w:sz w:val="24"/>
          <w:szCs w:val="24"/>
        </w:rPr>
        <w:t>sulfadoxine</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pyrimethamine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Falcidar</w:t>
      </w:r>
      <w:proofErr w:type="spellEnd"/>
      <w:r>
        <w:rPr>
          <w:rFonts w:ascii="Times New Roman" w:eastAsia="Times New Roman" w:hAnsi="Times New Roman" w:cs="Times New Roman"/>
          <w:sz w:val="24"/>
          <w:szCs w:val="24"/>
        </w:rPr>
        <w:t xml:space="preserve">® 25mg </w:t>
      </w:r>
      <w:proofErr w:type="spellStart"/>
      <w:r>
        <w:rPr>
          <w:rFonts w:ascii="Times New Roman" w:eastAsia="Times New Roman" w:hAnsi="Times New Roman" w:cs="Times New Roman"/>
          <w:sz w:val="24"/>
          <w:szCs w:val="24"/>
        </w:rPr>
        <w:t>pyrimethamine</w:t>
      </w:r>
      <w:proofErr w:type="spellEnd"/>
      <w:r>
        <w:rPr>
          <w:rFonts w:ascii="Times New Roman" w:eastAsia="Times New Roman" w:hAnsi="Times New Roman" w:cs="Times New Roman"/>
          <w:sz w:val="24"/>
          <w:szCs w:val="24"/>
        </w:rPr>
        <w:t xml:space="preserve"> / 500 mg </w:t>
      </w:r>
      <w:proofErr w:type="spellStart"/>
      <w:r>
        <w:rPr>
          <w:rFonts w:ascii="Times New Roman" w:eastAsia="Times New Roman" w:hAnsi="Times New Roman" w:cs="Times New Roman"/>
          <w:sz w:val="24"/>
          <w:szCs w:val="24"/>
        </w:rPr>
        <w:t>sulfadoxine</w:t>
      </w:r>
      <w:proofErr w:type="spellEnd"/>
      <w:r>
        <w:rPr>
          <w:rFonts w:ascii="Times New Roman" w:eastAsia="Times New Roman" w:hAnsi="Times New Roman" w:cs="Times New Roman"/>
          <w:sz w:val="24"/>
          <w:szCs w:val="24"/>
        </w:rPr>
        <w:t xml:space="preserve">) 3 </w:t>
      </w:r>
      <w:r w:rsidR="00BF7A75">
        <w:rPr>
          <w:rFonts w:ascii="Times New Roman" w:eastAsia="Times New Roman" w:hAnsi="Times New Roman" w:cs="Times New Roman"/>
          <w:sz w:val="24"/>
          <w:szCs w:val="24"/>
        </w:rPr>
        <w:t>single-</w:t>
      </w:r>
      <w:r>
        <w:rPr>
          <w:rFonts w:ascii="Times New Roman" w:eastAsia="Times New Roman" w:hAnsi="Times New Roman" w:cs="Times New Roman"/>
          <w:sz w:val="24"/>
          <w:szCs w:val="24"/>
        </w:rPr>
        <w:t>dose tablets as an alternative treatment.</w:t>
      </w:r>
    </w:p>
    <w:p w14:paraId="679BE791" w14:textId="77777777" w:rsidR="00295EE9" w:rsidRDefault="00295EE9">
      <w:pPr>
        <w:spacing w:line="276" w:lineRule="auto"/>
        <w:jc w:val="both"/>
        <w:rPr>
          <w:rFonts w:ascii="Times New Roman" w:eastAsia="Times New Roman" w:hAnsi="Times New Roman" w:cs="Times New Roman"/>
          <w:sz w:val="24"/>
          <w:szCs w:val="24"/>
        </w:rPr>
      </w:pPr>
    </w:p>
    <w:p w14:paraId="630F9923" w14:textId="75584A45" w:rsidR="00295EE9" w:rsidRDefault="00413EE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patient has a contraindication to </w:t>
      </w:r>
      <w:proofErr w:type="spellStart"/>
      <w:r>
        <w:rPr>
          <w:rFonts w:ascii="Times New Roman" w:eastAsia="Times New Roman" w:hAnsi="Times New Roman" w:cs="Times New Roman"/>
          <w:sz w:val="24"/>
          <w:szCs w:val="24"/>
        </w:rPr>
        <w:t>Falcidar</w:t>
      </w:r>
      <w:proofErr w:type="spellEnd"/>
      <w:r>
        <w:rPr>
          <w:rFonts w:ascii="Times New Roman" w:eastAsia="Times New Roman" w:hAnsi="Times New Roman" w:cs="Times New Roman"/>
          <w:sz w:val="24"/>
          <w:szCs w:val="24"/>
        </w:rPr>
        <w:t>® (e</w:t>
      </w:r>
      <w:r w:rsidR="00860688">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 allergy to sulfa), he will receive amodiaquine in a dose of 3 tablets (each tablet has 200mg, dose of 600</w:t>
      </w:r>
      <w:r w:rsidR="00BF7A75">
        <w:rPr>
          <w:rFonts w:ascii="Times New Roman" w:eastAsia="Times New Roman" w:hAnsi="Times New Roman" w:cs="Times New Roman"/>
          <w:sz w:val="24"/>
          <w:szCs w:val="24"/>
        </w:rPr>
        <w:t xml:space="preserve"> mg/</w:t>
      </w:r>
      <w:r>
        <w:rPr>
          <w:rFonts w:ascii="Times New Roman" w:eastAsia="Times New Roman" w:hAnsi="Times New Roman" w:cs="Times New Roman"/>
          <w:sz w:val="24"/>
          <w:szCs w:val="24"/>
        </w:rPr>
        <w:t xml:space="preserve">day), for </w:t>
      </w:r>
      <w:r w:rsidR="00860688">
        <w:rPr>
          <w:rFonts w:ascii="Times New Roman" w:eastAsia="Times New Roman" w:hAnsi="Times New Roman" w:cs="Times New Roman"/>
          <w:sz w:val="24"/>
          <w:szCs w:val="24"/>
        </w:rPr>
        <w:t>three</w:t>
      </w:r>
      <w:r>
        <w:rPr>
          <w:rFonts w:ascii="Times New Roman" w:eastAsia="Times New Roman" w:hAnsi="Times New Roman" w:cs="Times New Roman"/>
          <w:sz w:val="24"/>
          <w:szCs w:val="24"/>
        </w:rPr>
        <w:t xml:space="preserve"> days (Bosman, et al., 2001), he will be asked to return a week later to obtain a TBS and confirm the cure.</w:t>
      </w:r>
    </w:p>
    <w:p w14:paraId="6872D065" w14:textId="77777777" w:rsidR="00295EE9" w:rsidRDefault="00295EE9">
      <w:pPr>
        <w:spacing w:line="276" w:lineRule="auto"/>
        <w:jc w:val="both"/>
        <w:rPr>
          <w:rFonts w:ascii="Times New Roman" w:eastAsia="Times New Roman" w:hAnsi="Times New Roman" w:cs="Times New Roman"/>
          <w:sz w:val="24"/>
          <w:szCs w:val="24"/>
        </w:rPr>
      </w:pPr>
    </w:p>
    <w:p w14:paraId="17B19620" w14:textId="32C5CC3B" w:rsidR="00295EE9" w:rsidRDefault="00413EE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If resistance to chloroquine is confirmed, the batch of mosquitoes infected with </w:t>
      </w:r>
      <w:r w:rsidR="00BF7A75">
        <w:rPr>
          <w:rFonts w:ascii="Times New Roman" w:eastAsia="Times New Roman" w:hAnsi="Times New Roman" w:cs="Times New Roman"/>
          <w:sz w:val="24"/>
          <w:szCs w:val="24"/>
        </w:rPr>
        <w:t xml:space="preserve">such a </w:t>
      </w:r>
      <w:r>
        <w:rPr>
          <w:rFonts w:ascii="Times New Roman" w:eastAsia="Times New Roman" w:hAnsi="Times New Roman" w:cs="Times New Roman"/>
          <w:sz w:val="24"/>
          <w:szCs w:val="24"/>
        </w:rPr>
        <w:t>sample will be discarded. If it has already been used for the challenge, the treatment of the volunteers in step 2 will be modified as described below.</w:t>
      </w:r>
    </w:p>
    <w:p w14:paraId="12D8FE87" w14:textId="77777777" w:rsidR="00295EE9" w:rsidRDefault="00295EE9">
      <w:pPr>
        <w:spacing w:line="276" w:lineRule="auto"/>
        <w:jc w:val="both"/>
        <w:rPr>
          <w:rFonts w:ascii="Times New Roman" w:eastAsia="Times New Roman" w:hAnsi="Times New Roman" w:cs="Times New Roman"/>
          <w:sz w:val="24"/>
          <w:szCs w:val="24"/>
        </w:rPr>
      </w:pPr>
    </w:p>
    <w:p w14:paraId="29A93DA9" w14:textId="77777777" w:rsidR="00295EE9" w:rsidRPr="003F155D" w:rsidRDefault="00413EE2">
      <w:pPr>
        <w:spacing w:line="276" w:lineRule="auto"/>
        <w:jc w:val="both"/>
        <w:rPr>
          <w:rFonts w:ascii="Times New Roman" w:eastAsia="Times New Roman" w:hAnsi="Times New Roman" w:cs="Times New Roman"/>
          <w:b/>
          <w:sz w:val="24"/>
          <w:szCs w:val="24"/>
        </w:rPr>
      </w:pPr>
      <w:r w:rsidRPr="003F155D">
        <w:rPr>
          <w:rFonts w:ascii="Times New Roman" w:eastAsia="Times New Roman" w:hAnsi="Times New Roman" w:cs="Times New Roman"/>
          <w:b/>
          <w:sz w:val="24"/>
          <w:szCs w:val="24"/>
        </w:rPr>
        <w:t xml:space="preserve">Laboratory tests </w:t>
      </w:r>
      <w:r w:rsidR="00BF7A75">
        <w:rPr>
          <w:rFonts w:ascii="Times New Roman" w:eastAsia="Times New Roman" w:hAnsi="Times New Roman" w:cs="Times New Roman"/>
          <w:b/>
          <w:sz w:val="24"/>
          <w:szCs w:val="24"/>
        </w:rPr>
        <w:t xml:space="preserve">in </w:t>
      </w:r>
      <w:r w:rsidRPr="003F155D">
        <w:rPr>
          <w:rFonts w:ascii="Times New Roman" w:eastAsia="Times New Roman" w:hAnsi="Times New Roman" w:cs="Times New Roman"/>
          <w:b/>
          <w:sz w:val="24"/>
          <w:szCs w:val="24"/>
        </w:rPr>
        <w:t>donated blood</w:t>
      </w:r>
    </w:p>
    <w:p w14:paraId="5CAF5436" w14:textId="6938C27B" w:rsidR="00295EE9" w:rsidRDefault="00413EE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Plasmodium </w:t>
      </w:r>
      <w:r>
        <w:rPr>
          <w:rFonts w:ascii="Times New Roman" w:eastAsia="Times New Roman" w:hAnsi="Times New Roman" w:cs="Times New Roman"/>
          <w:b/>
          <w:sz w:val="24"/>
          <w:szCs w:val="24"/>
        </w:rPr>
        <w:t xml:space="preserve">PCR: </w:t>
      </w:r>
      <w:r>
        <w:rPr>
          <w:rFonts w:ascii="Times New Roman" w:eastAsia="Times New Roman" w:hAnsi="Times New Roman" w:cs="Times New Roman"/>
          <w:sz w:val="24"/>
          <w:szCs w:val="24"/>
        </w:rPr>
        <w:t xml:space="preserve">500 μL of the donor sample will be used to perform the PCR analysis for </w:t>
      </w:r>
      <w:r>
        <w:rPr>
          <w:rFonts w:ascii="Times New Roman" w:eastAsia="Times New Roman" w:hAnsi="Times New Roman" w:cs="Times New Roman"/>
          <w:i/>
          <w:sz w:val="24"/>
          <w:szCs w:val="24"/>
        </w:rPr>
        <w:t>P. vivax, P. falciparum</w:t>
      </w:r>
      <w:r w:rsidR="00BF7A75">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 xml:space="preserve">P. </w:t>
      </w:r>
      <w:proofErr w:type="spellStart"/>
      <w:r>
        <w:rPr>
          <w:rFonts w:ascii="Times New Roman" w:eastAsia="Times New Roman" w:hAnsi="Times New Roman" w:cs="Times New Roman"/>
          <w:i/>
          <w:sz w:val="24"/>
          <w:szCs w:val="24"/>
        </w:rPr>
        <w:t>malarie</w:t>
      </w:r>
      <w:proofErr w:type="spellEnd"/>
      <w:r>
        <w:rPr>
          <w:rFonts w:ascii="Times New Roman" w:eastAsia="Times New Roman" w:hAnsi="Times New Roman" w:cs="Times New Roman"/>
          <w:sz w:val="24"/>
          <w:szCs w:val="24"/>
        </w:rPr>
        <w:t>, to rule out mixed malaria.</w:t>
      </w:r>
    </w:p>
    <w:p w14:paraId="6F8062EF" w14:textId="77777777" w:rsidR="00295EE9" w:rsidRDefault="00295EE9">
      <w:pPr>
        <w:spacing w:line="276" w:lineRule="auto"/>
        <w:jc w:val="both"/>
        <w:rPr>
          <w:rFonts w:ascii="Times New Roman" w:eastAsia="Times New Roman" w:hAnsi="Times New Roman" w:cs="Times New Roman"/>
          <w:sz w:val="24"/>
          <w:szCs w:val="24"/>
        </w:rPr>
      </w:pPr>
    </w:p>
    <w:p w14:paraId="2B60554D" w14:textId="4189DABA" w:rsidR="00295EE9" w:rsidRDefault="00413EE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PCR has higher specificity and sensitivity values than any other currently available diagnostic method (WHO, 2000);</w:t>
      </w:r>
      <w:r w:rsidR="00BF7A75">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w:t>
      </w:r>
      <w:r w:rsidR="00BF7A75">
        <w:rPr>
          <w:rFonts w:ascii="Times New Roman" w:eastAsia="Times New Roman" w:hAnsi="Times New Roman" w:cs="Times New Roman"/>
          <w:sz w:val="24"/>
          <w:szCs w:val="24"/>
        </w:rPr>
        <w:t xml:space="preserve">is </w:t>
      </w:r>
      <w:r>
        <w:rPr>
          <w:rFonts w:ascii="Times New Roman" w:eastAsia="Times New Roman" w:hAnsi="Times New Roman" w:cs="Times New Roman"/>
          <w:sz w:val="24"/>
          <w:szCs w:val="24"/>
        </w:rPr>
        <w:t>considered the "Gold Standard" for malaria diagnosis in the research scenario. The test achieves sensitivities and specificities of up to 100% compared to other available diagnostic methods (</w:t>
      </w:r>
      <w:proofErr w:type="spellStart"/>
      <w:r>
        <w:rPr>
          <w:rFonts w:ascii="Times New Roman" w:eastAsia="Times New Roman" w:hAnsi="Times New Roman" w:cs="Times New Roman"/>
          <w:sz w:val="24"/>
          <w:szCs w:val="24"/>
        </w:rPr>
        <w:t>Pöschl</w:t>
      </w:r>
      <w:proofErr w:type="spellEnd"/>
      <w:r>
        <w:rPr>
          <w:rFonts w:ascii="Times New Roman" w:eastAsia="Times New Roman" w:hAnsi="Times New Roman" w:cs="Times New Roman"/>
          <w:sz w:val="24"/>
          <w:szCs w:val="24"/>
        </w:rPr>
        <w:t xml:space="preserve"> B., et al, 2009).</w:t>
      </w:r>
    </w:p>
    <w:p w14:paraId="29B522CC" w14:textId="77777777" w:rsidR="00295EE9" w:rsidRDefault="00295EE9">
      <w:pPr>
        <w:spacing w:line="276" w:lineRule="auto"/>
        <w:jc w:val="both"/>
        <w:rPr>
          <w:rFonts w:ascii="Times New Roman" w:eastAsia="Times New Roman" w:hAnsi="Times New Roman" w:cs="Times New Roman"/>
          <w:sz w:val="24"/>
          <w:szCs w:val="24"/>
        </w:rPr>
      </w:pPr>
    </w:p>
    <w:p w14:paraId="2504ABF3" w14:textId="31382A45" w:rsidR="00295EE9" w:rsidRDefault="00413EE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clinical setting, however, PCR is not the diagnostic method of choice since it is a test that requires expensive equipment and reagents</w:t>
      </w:r>
      <w:r w:rsidR="00860688">
        <w:rPr>
          <w:rFonts w:ascii="Times New Roman" w:eastAsia="Times New Roman" w:hAnsi="Times New Roman" w:cs="Times New Roman"/>
          <w:sz w:val="24"/>
          <w:szCs w:val="24"/>
        </w:rPr>
        <w:t xml:space="preserve">, which </w:t>
      </w:r>
      <w:r>
        <w:rPr>
          <w:rFonts w:ascii="Times New Roman" w:eastAsia="Times New Roman" w:hAnsi="Times New Roman" w:cs="Times New Roman"/>
          <w:sz w:val="24"/>
          <w:szCs w:val="24"/>
        </w:rPr>
        <w:t>is not readily available in many centers</w:t>
      </w:r>
      <w:r w:rsidR="00860688">
        <w:rPr>
          <w:rFonts w:ascii="Times New Roman" w:eastAsia="Times New Roman" w:hAnsi="Times New Roman" w:cs="Times New Roman"/>
          <w:sz w:val="24"/>
          <w:szCs w:val="24"/>
        </w:rPr>
        <w:t>. S</w:t>
      </w:r>
      <w:r>
        <w:rPr>
          <w:rFonts w:ascii="Times New Roman" w:eastAsia="Times New Roman" w:hAnsi="Times New Roman" w:cs="Times New Roman"/>
          <w:sz w:val="24"/>
          <w:szCs w:val="24"/>
        </w:rPr>
        <w:t xml:space="preserve">ince it is a time-consuming test for its processing and reporting, there would be </w:t>
      </w:r>
      <w:proofErr w:type="gramStart"/>
      <w:r>
        <w:rPr>
          <w:rFonts w:ascii="Times New Roman" w:eastAsia="Times New Roman" w:hAnsi="Times New Roman" w:cs="Times New Roman"/>
          <w:sz w:val="24"/>
          <w:szCs w:val="24"/>
        </w:rPr>
        <w:t>a  delay</w:t>
      </w:r>
      <w:proofErr w:type="gramEnd"/>
      <w:r>
        <w:rPr>
          <w:rFonts w:ascii="Times New Roman" w:eastAsia="Times New Roman" w:hAnsi="Times New Roman" w:cs="Times New Roman"/>
          <w:sz w:val="24"/>
          <w:szCs w:val="24"/>
        </w:rPr>
        <w:t xml:space="preserve"> in patient treatment.</w:t>
      </w:r>
    </w:p>
    <w:p w14:paraId="3F4559D3" w14:textId="77777777" w:rsidR="00295EE9" w:rsidRDefault="00295EE9">
      <w:pPr>
        <w:spacing w:line="276" w:lineRule="auto"/>
        <w:jc w:val="both"/>
        <w:rPr>
          <w:rFonts w:ascii="Times New Roman" w:eastAsia="Times New Roman" w:hAnsi="Times New Roman" w:cs="Times New Roman"/>
          <w:sz w:val="24"/>
          <w:szCs w:val="24"/>
        </w:rPr>
      </w:pPr>
    </w:p>
    <w:p w14:paraId="6293D79B" w14:textId="1A496DF4" w:rsidR="00295EE9" w:rsidRDefault="00413EE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difficulty will not appear in this study since the diagnostic tool</w:t>
      </w:r>
      <w:r w:rsidR="00BF7A75">
        <w:rPr>
          <w:rFonts w:ascii="Times New Roman" w:eastAsia="Times New Roman" w:hAnsi="Times New Roman" w:cs="Times New Roman"/>
          <w:sz w:val="24"/>
          <w:szCs w:val="24"/>
        </w:rPr>
        <w:t xml:space="preserve"> will be TBS</w:t>
      </w:r>
      <w:r>
        <w:rPr>
          <w:rFonts w:ascii="Times New Roman" w:eastAsia="Times New Roman" w:hAnsi="Times New Roman" w:cs="Times New Roman"/>
          <w:sz w:val="24"/>
          <w:szCs w:val="24"/>
        </w:rPr>
        <w:t>, and as soon it turns out positive, the appropriate treatment will be immediately started.</w:t>
      </w:r>
    </w:p>
    <w:p w14:paraId="5CC33AFC" w14:textId="77777777" w:rsidR="00295EE9" w:rsidRDefault="00295EE9">
      <w:pPr>
        <w:spacing w:line="276" w:lineRule="auto"/>
        <w:jc w:val="both"/>
        <w:rPr>
          <w:rFonts w:ascii="Times New Roman" w:eastAsia="Times New Roman" w:hAnsi="Times New Roman" w:cs="Times New Roman"/>
          <w:sz w:val="24"/>
          <w:szCs w:val="24"/>
        </w:rPr>
      </w:pPr>
    </w:p>
    <w:p w14:paraId="48BAC20B" w14:textId="23205939" w:rsidR="00295EE9" w:rsidRDefault="00413EE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PCR to rule out infection by other </w:t>
      </w:r>
      <w:r>
        <w:rPr>
          <w:rFonts w:ascii="Times New Roman" w:eastAsia="Times New Roman" w:hAnsi="Times New Roman" w:cs="Times New Roman"/>
          <w:i/>
          <w:sz w:val="24"/>
          <w:szCs w:val="24"/>
        </w:rPr>
        <w:t>Plasmodium</w:t>
      </w:r>
      <w:r>
        <w:rPr>
          <w:rFonts w:ascii="Times New Roman" w:eastAsia="Times New Roman" w:hAnsi="Times New Roman" w:cs="Times New Roman"/>
          <w:sz w:val="24"/>
          <w:szCs w:val="24"/>
        </w:rPr>
        <w:t xml:space="preserve"> species will be carried out on the donor samples after </w:t>
      </w:r>
      <w:r w:rsidR="00BF7A75">
        <w:rPr>
          <w:rFonts w:ascii="Times New Roman" w:eastAsia="Times New Roman" w:hAnsi="Times New Roman" w:cs="Times New Roman"/>
          <w:sz w:val="24"/>
          <w:szCs w:val="24"/>
        </w:rPr>
        <w:t xml:space="preserve">infecting </w:t>
      </w:r>
      <w:r>
        <w:rPr>
          <w:rFonts w:ascii="Times New Roman" w:eastAsia="Times New Roman" w:hAnsi="Times New Roman" w:cs="Times New Roman"/>
          <w:sz w:val="24"/>
          <w:szCs w:val="24"/>
        </w:rPr>
        <w:t xml:space="preserve">mosquitoes and before using the infected batch for the challenge of healthy volunteers, to ensure that the blood has </w:t>
      </w:r>
      <w:r w:rsidR="00BF7A75">
        <w:rPr>
          <w:rFonts w:ascii="Times New Roman" w:eastAsia="Times New Roman" w:hAnsi="Times New Roman" w:cs="Times New Roman"/>
          <w:sz w:val="24"/>
          <w:szCs w:val="24"/>
        </w:rPr>
        <w:t xml:space="preserve">an </w:t>
      </w:r>
      <w:r>
        <w:rPr>
          <w:rFonts w:ascii="Times New Roman" w:eastAsia="Times New Roman" w:hAnsi="Times New Roman" w:cs="Times New Roman"/>
          <w:sz w:val="24"/>
          <w:szCs w:val="24"/>
        </w:rPr>
        <w:t xml:space="preserve">exclusive presence of </w:t>
      </w:r>
      <w:r>
        <w:rPr>
          <w:rFonts w:ascii="Times New Roman" w:eastAsia="Times New Roman" w:hAnsi="Times New Roman" w:cs="Times New Roman"/>
          <w:i/>
          <w:sz w:val="24"/>
          <w:szCs w:val="24"/>
        </w:rPr>
        <w:t xml:space="preserve">P. vivax </w:t>
      </w:r>
      <w:r>
        <w:rPr>
          <w:rFonts w:ascii="Times New Roman" w:eastAsia="Times New Roman" w:hAnsi="Times New Roman" w:cs="Times New Roman"/>
          <w:sz w:val="24"/>
          <w:szCs w:val="24"/>
        </w:rPr>
        <w:t>parasites. In case PCR is positive for a non-</w:t>
      </w:r>
      <w:r>
        <w:rPr>
          <w:rFonts w:ascii="Times New Roman" w:eastAsia="Times New Roman" w:hAnsi="Times New Roman" w:cs="Times New Roman"/>
          <w:i/>
          <w:sz w:val="24"/>
          <w:szCs w:val="24"/>
        </w:rPr>
        <w:t>P. vivax Plasmodium</w:t>
      </w:r>
      <w:r>
        <w:rPr>
          <w:rFonts w:ascii="Times New Roman" w:eastAsia="Times New Roman" w:hAnsi="Times New Roman" w:cs="Times New Roman"/>
          <w:sz w:val="24"/>
          <w:szCs w:val="24"/>
        </w:rPr>
        <w:t xml:space="preserve"> species, the batch of mosquitoes fed with this blood will be discarded according to biosecurity standards and will not be used for the challenge under any circumstance.</w:t>
      </w:r>
    </w:p>
    <w:p w14:paraId="3FB2FA6F" w14:textId="77777777" w:rsidR="00295EE9" w:rsidRDefault="00295EE9">
      <w:pPr>
        <w:pBdr>
          <w:top w:val="nil"/>
          <w:left w:val="nil"/>
          <w:bottom w:val="nil"/>
          <w:right w:val="nil"/>
          <w:between w:val="nil"/>
        </w:pBdr>
        <w:spacing w:line="276" w:lineRule="auto"/>
        <w:ind w:left="100" w:right="127"/>
        <w:jc w:val="both"/>
        <w:rPr>
          <w:rFonts w:ascii="Times New Roman" w:eastAsia="Times New Roman" w:hAnsi="Times New Roman" w:cs="Times New Roman"/>
          <w:sz w:val="24"/>
          <w:szCs w:val="24"/>
        </w:rPr>
      </w:pPr>
    </w:p>
    <w:p w14:paraId="503E5761" w14:textId="49B826A3" w:rsidR="00295EE9" w:rsidRDefault="00413EE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the possibility of PCR false negatives for </w:t>
      </w:r>
      <w:r>
        <w:rPr>
          <w:rFonts w:ascii="Times New Roman" w:eastAsia="Times New Roman" w:hAnsi="Times New Roman" w:cs="Times New Roman"/>
          <w:i/>
          <w:sz w:val="24"/>
          <w:szCs w:val="24"/>
        </w:rPr>
        <w:t>P. falciparum</w:t>
      </w:r>
      <w:r>
        <w:rPr>
          <w:rFonts w:ascii="Times New Roman" w:eastAsia="Times New Roman" w:hAnsi="Times New Roman" w:cs="Times New Roman"/>
          <w:sz w:val="24"/>
          <w:szCs w:val="24"/>
        </w:rPr>
        <w:t xml:space="preserve"> is very low, if there is a positive donor for mixed malaria not initially diagnosed by PCR, this may be evidenced during the post-treatment follow-up since his symptoms will not improve with the </w:t>
      </w:r>
      <w:r>
        <w:rPr>
          <w:rFonts w:ascii="Times New Roman" w:eastAsia="Times New Roman" w:hAnsi="Times New Roman" w:cs="Times New Roman"/>
          <w:i/>
          <w:sz w:val="24"/>
          <w:szCs w:val="24"/>
        </w:rPr>
        <w:t>P. vivax</w:t>
      </w:r>
      <w:r>
        <w:rPr>
          <w:rFonts w:ascii="Times New Roman" w:eastAsia="Times New Roman" w:hAnsi="Times New Roman" w:cs="Times New Roman"/>
          <w:sz w:val="24"/>
          <w:szCs w:val="24"/>
        </w:rPr>
        <w:t xml:space="preserve"> antimalarial treatment for this regimen is not effective against </w:t>
      </w:r>
      <w:r>
        <w:rPr>
          <w:rFonts w:ascii="Times New Roman" w:eastAsia="Times New Roman" w:hAnsi="Times New Roman" w:cs="Times New Roman"/>
          <w:i/>
          <w:sz w:val="24"/>
          <w:szCs w:val="24"/>
        </w:rPr>
        <w:t>P. falciparum</w:t>
      </w:r>
      <w:r>
        <w:rPr>
          <w:rFonts w:ascii="Times New Roman" w:eastAsia="Times New Roman" w:hAnsi="Times New Roman" w:cs="Times New Roman"/>
          <w:sz w:val="24"/>
          <w:szCs w:val="24"/>
        </w:rPr>
        <w:t>. At this moment, TBS and PRC would be performed again</w:t>
      </w:r>
      <w:r w:rsidR="0086068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adequate treatment would be started against</w:t>
      </w:r>
      <w:r>
        <w:rPr>
          <w:rFonts w:ascii="Times New Roman" w:eastAsia="Times New Roman" w:hAnsi="Times New Roman" w:cs="Times New Roman"/>
          <w:i/>
          <w:sz w:val="24"/>
          <w:szCs w:val="24"/>
        </w:rPr>
        <w:t xml:space="preserve"> P. falciparum. </w:t>
      </w:r>
      <w:r>
        <w:rPr>
          <w:rFonts w:ascii="Times New Roman" w:eastAsia="Times New Roman" w:hAnsi="Times New Roman" w:cs="Times New Roman"/>
          <w:sz w:val="24"/>
          <w:szCs w:val="24"/>
        </w:rPr>
        <w:t>The mosquitoes fed with said blood would be discarded.</w:t>
      </w:r>
    </w:p>
    <w:p w14:paraId="02AB0307" w14:textId="77777777" w:rsidR="00295EE9" w:rsidRDefault="00295EE9">
      <w:pPr>
        <w:spacing w:line="276" w:lineRule="auto"/>
        <w:jc w:val="both"/>
        <w:rPr>
          <w:rFonts w:ascii="Times New Roman" w:eastAsia="Times New Roman" w:hAnsi="Times New Roman" w:cs="Times New Roman"/>
          <w:sz w:val="24"/>
          <w:szCs w:val="24"/>
        </w:rPr>
      </w:pPr>
    </w:p>
    <w:p w14:paraId="759FCE66" w14:textId="54E9E2DE" w:rsidR="00295EE9" w:rsidRDefault="00413EE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Blood bank analysis</w:t>
      </w:r>
      <w:r>
        <w:rPr>
          <w:rFonts w:ascii="Times New Roman" w:eastAsia="Times New Roman" w:hAnsi="Times New Roman" w:cs="Times New Roman"/>
          <w:sz w:val="24"/>
          <w:szCs w:val="24"/>
        </w:rPr>
        <w:t>: 5 ml of donor blood will be used to perform the following tests: Two rapid HIV tests from different commercial brands, antibodies against HTLV 1 and 2, hepatitis B</w:t>
      </w:r>
      <w:r w:rsidR="00860688">
        <w:rPr>
          <w:rFonts w:ascii="Times New Roman" w:eastAsia="Times New Roman" w:hAnsi="Times New Roman" w:cs="Times New Roman"/>
          <w:sz w:val="24"/>
          <w:szCs w:val="24"/>
        </w:rPr>
        <w:t xml:space="preserve"> surface antigen (</w:t>
      </w:r>
      <w:proofErr w:type="spellStart"/>
      <w:r w:rsidR="00860688">
        <w:rPr>
          <w:rFonts w:ascii="Times New Roman" w:eastAsia="Times New Roman" w:hAnsi="Times New Roman" w:cs="Times New Roman"/>
          <w:sz w:val="24"/>
          <w:szCs w:val="24"/>
        </w:rPr>
        <w:t>HBsAg</w:t>
      </w:r>
      <w:proofErr w:type="spellEnd"/>
      <w:r w:rsidR="00860688">
        <w:rPr>
          <w:rFonts w:ascii="Times New Roman" w:eastAsia="Times New Roman" w:hAnsi="Times New Roman" w:cs="Times New Roman"/>
          <w:sz w:val="24"/>
          <w:szCs w:val="24"/>
        </w:rPr>
        <w:t>), rapid-test for Hepatitis C, rapid-</w:t>
      </w:r>
      <w:r>
        <w:rPr>
          <w:rFonts w:ascii="Times New Roman" w:eastAsia="Times New Roman" w:hAnsi="Times New Roman" w:cs="Times New Roman"/>
          <w:sz w:val="24"/>
          <w:szCs w:val="24"/>
        </w:rPr>
        <w:t>test for Chagas disease and RPR for syphilis.</w:t>
      </w:r>
    </w:p>
    <w:p w14:paraId="0EBE1B5E" w14:textId="77777777" w:rsidR="00295EE9" w:rsidRDefault="00295EE9">
      <w:pPr>
        <w:spacing w:line="276" w:lineRule="auto"/>
        <w:jc w:val="both"/>
        <w:rPr>
          <w:rFonts w:ascii="Times New Roman" w:eastAsia="Times New Roman" w:hAnsi="Times New Roman" w:cs="Times New Roman"/>
          <w:sz w:val="24"/>
          <w:szCs w:val="24"/>
        </w:rPr>
      </w:pPr>
    </w:p>
    <w:p w14:paraId="2E2C9661" w14:textId="2BB13891" w:rsidR="00295EE9" w:rsidRDefault="00413EE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Confirmatory tests</w:t>
      </w:r>
      <w:r>
        <w:rPr>
          <w:rFonts w:ascii="Times New Roman" w:eastAsia="Times New Roman" w:hAnsi="Times New Roman" w:cs="Times New Roman"/>
          <w:sz w:val="24"/>
          <w:szCs w:val="24"/>
        </w:rPr>
        <w:t xml:space="preserve">: If any of the HIV rapid tests turn positive, Western Blot will be performed as a confirmatory test. If the HBsAg is positive, anti-core hepatitis B antibodies will be assessed to confirm the diagnosis. Likewise, if the RPR for syphilis is reported positive at any dilution, </w:t>
      </w:r>
      <w:r w:rsidR="00860688">
        <w:rPr>
          <w:rFonts w:ascii="Times New Roman" w:eastAsia="Times New Roman" w:hAnsi="Times New Roman" w:cs="Times New Roman"/>
          <w:sz w:val="24"/>
          <w:szCs w:val="24"/>
        </w:rPr>
        <w:t xml:space="preserve">an </w:t>
      </w:r>
      <w:r>
        <w:rPr>
          <w:rFonts w:ascii="Times New Roman" w:eastAsia="Times New Roman" w:hAnsi="Times New Roman" w:cs="Times New Roman"/>
          <w:sz w:val="24"/>
          <w:szCs w:val="24"/>
        </w:rPr>
        <w:t xml:space="preserve">FTA-ABS </w:t>
      </w:r>
      <w:r w:rsidR="00BF7A75">
        <w:rPr>
          <w:rFonts w:ascii="Times New Roman" w:eastAsia="Times New Roman" w:hAnsi="Times New Roman" w:cs="Times New Roman"/>
          <w:sz w:val="24"/>
          <w:szCs w:val="24"/>
        </w:rPr>
        <w:t xml:space="preserve">test </w:t>
      </w:r>
      <w:r>
        <w:rPr>
          <w:rFonts w:ascii="Times New Roman" w:eastAsia="Times New Roman" w:hAnsi="Times New Roman" w:cs="Times New Roman"/>
          <w:sz w:val="24"/>
          <w:szCs w:val="24"/>
        </w:rPr>
        <w:t>will be conducted.</w:t>
      </w:r>
    </w:p>
    <w:p w14:paraId="7F91C7AC" w14:textId="77777777" w:rsidR="00295EE9" w:rsidRDefault="00295EE9">
      <w:pPr>
        <w:spacing w:line="276" w:lineRule="auto"/>
        <w:jc w:val="both"/>
        <w:rPr>
          <w:rFonts w:ascii="Times New Roman" w:eastAsia="Times New Roman" w:hAnsi="Times New Roman" w:cs="Times New Roman"/>
          <w:sz w:val="24"/>
          <w:szCs w:val="24"/>
        </w:rPr>
      </w:pPr>
    </w:p>
    <w:p w14:paraId="16A619C8" w14:textId="412292DB" w:rsidR="00295EE9" w:rsidRDefault="00413EE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it is theoretically possible that mosquitoes can transmit the Hepatitis B virus within 72 hours after being fed with blood (Blow, et al., 2002), no evidence has been found that any of these diseases are transmitted by </w:t>
      </w:r>
      <w:r>
        <w:rPr>
          <w:rFonts w:ascii="Times New Roman" w:eastAsia="Times New Roman" w:hAnsi="Times New Roman" w:cs="Times New Roman"/>
          <w:i/>
          <w:sz w:val="24"/>
          <w:szCs w:val="24"/>
        </w:rPr>
        <w:t>Anopheles</w:t>
      </w:r>
      <w:r>
        <w:rPr>
          <w:rFonts w:ascii="Times New Roman" w:eastAsia="Times New Roman" w:hAnsi="Times New Roman" w:cs="Times New Roman"/>
          <w:sz w:val="24"/>
          <w:szCs w:val="24"/>
        </w:rPr>
        <w:t xml:space="preserve"> mosquitoes. </w:t>
      </w:r>
      <w:r w:rsidR="00BF7A75">
        <w:rPr>
          <w:rFonts w:ascii="Times New Roman" w:eastAsia="Times New Roman" w:hAnsi="Times New Roman" w:cs="Times New Roman"/>
          <w:sz w:val="24"/>
          <w:szCs w:val="24"/>
        </w:rPr>
        <w:t>Besides</w:t>
      </w:r>
      <w:r>
        <w:rPr>
          <w:rFonts w:ascii="Times New Roman" w:eastAsia="Times New Roman" w:hAnsi="Times New Roman" w:cs="Times New Roman"/>
          <w:sz w:val="24"/>
          <w:szCs w:val="24"/>
        </w:rPr>
        <w:t>, mosquitoes have an incubation period of 15 to 18 days, during which the transmission of any of these diseases is unlikely.</w:t>
      </w:r>
    </w:p>
    <w:p w14:paraId="7D37D0B7" w14:textId="77777777" w:rsidR="00295EE9" w:rsidRDefault="00295EE9">
      <w:pPr>
        <w:spacing w:line="276" w:lineRule="auto"/>
        <w:jc w:val="both"/>
        <w:rPr>
          <w:rFonts w:ascii="Times New Roman" w:eastAsia="Times New Roman" w:hAnsi="Times New Roman" w:cs="Times New Roman"/>
          <w:sz w:val="24"/>
          <w:szCs w:val="24"/>
        </w:rPr>
      </w:pPr>
    </w:p>
    <w:p w14:paraId="614EEC1F" w14:textId="60689696" w:rsidR="00295EE9" w:rsidRDefault="00413EE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Additional Tests</w:t>
      </w:r>
      <w:r>
        <w:rPr>
          <w:rFonts w:ascii="Times New Roman" w:eastAsia="Times New Roman" w:hAnsi="Times New Roman" w:cs="Times New Roman"/>
          <w:sz w:val="24"/>
          <w:szCs w:val="24"/>
        </w:rPr>
        <w:t xml:space="preserve">: In addition to routine blood bank examinations, other pathogens that could be inadvertently transmitted by </w:t>
      </w:r>
      <w:r w:rsidRPr="00860688">
        <w:rPr>
          <w:rFonts w:ascii="Times New Roman" w:eastAsia="Times New Roman" w:hAnsi="Times New Roman" w:cs="Times New Roman"/>
          <w:i/>
          <w:sz w:val="24"/>
          <w:szCs w:val="24"/>
          <w:u w:val="single"/>
        </w:rPr>
        <w:t>Anophele</w:t>
      </w:r>
      <w:r w:rsidRPr="00860688">
        <w:rPr>
          <w:rFonts w:ascii="Times New Roman" w:eastAsia="Times New Roman" w:hAnsi="Times New Roman" w:cs="Times New Roman"/>
          <w:i/>
          <w:sz w:val="24"/>
          <w:szCs w:val="24"/>
        </w:rPr>
        <w:t>s</w:t>
      </w:r>
      <w:r>
        <w:rPr>
          <w:rFonts w:ascii="Times New Roman" w:eastAsia="Times New Roman" w:hAnsi="Times New Roman" w:cs="Times New Roman"/>
          <w:sz w:val="24"/>
          <w:szCs w:val="24"/>
        </w:rPr>
        <w:t xml:space="preserve"> mosquitoes during the challenge will be considered. </w:t>
      </w:r>
    </w:p>
    <w:p w14:paraId="2BC553FA" w14:textId="77777777" w:rsidR="00295EE9" w:rsidRDefault="00295EE9">
      <w:pPr>
        <w:spacing w:line="276" w:lineRule="auto"/>
        <w:jc w:val="both"/>
        <w:rPr>
          <w:rFonts w:ascii="Times New Roman" w:eastAsia="Times New Roman" w:hAnsi="Times New Roman" w:cs="Times New Roman"/>
          <w:sz w:val="24"/>
          <w:szCs w:val="24"/>
        </w:rPr>
      </w:pPr>
    </w:p>
    <w:p w14:paraId="4C337B2E" w14:textId="6668BC10" w:rsidR="00295EE9" w:rsidRDefault="00413EE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Discussions held </w:t>
      </w:r>
      <w:r w:rsidR="00BF7A75">
        <w:rPr>
          <w:rFonts w:ascii="Times New Roman" w:eastAsia="Times New Roman" w:hAnsi="Times New Roman" w:cs="Times New Roman"/>
          <w:sz w:val="24"/>
          <w:szCs w:val="24"/>
        </w:rPr>
        <w:t>before</w:t>
      </w:r>
      <w:r>
        <w:rPr>
          <w:rFonts w:ascii="Times New Roman" w:eastAsia="Times New Roman" w:hAnsi="Times New Roman" w:cs="Times New Roman"/>
          <w:sz w:val="24"/>
          <w:szCs w:val="24"/>
        </w:rPr>
        <w:t xml:space="preserve"> challenge trial # 1 (Herrera, et al, 2009) with experts in vector-borne </w:t>
      </w:r>
      <w:r>
        <w:rPr>
          <w:rFonts w:ascii="Times New Roman" w:eastAsia="Times New Roman" w:hAnsi="Times New Roman" w:cs="Times New Roman"/>
          <w:sz w:val="24"/>
          <w:szCs w:val="24"/>
        </w:rPr>
        <w:lastRenderedPageBreak/>
        <w:t>diseases indicated the following.</w:t>
      </w:r>
    </w:p>
    <w:p w14:paraId="6E0979FC" w14:textId="77777777" w:rsidR="00295EE9" w:rsidRDefault="00295EE9">
      <w:pPr>
        <w:spacing w:line="276" w:lineRule="auto"/>
        <w:jc w:val="both"/>
        <w:rPr>
          <w:rFonts w:ascii="Times New Roman" w:eastAsia="Times New Roman" w:hAnsi="Times New Roman" w:cs="Times New Roman"/>
          <w:sz w:val="24"/>
          <w:szCs w:val="24"/>
        </w:rPr>
      </w:pPr>
    </w:p>
    <w:p w14:paraId="7C99B66C" w14:textId="77777777" w:rsidR="00295EE9" w:rsidRDefault="00413EE2">
      <w:pPr>
        <w:spacing w:line="276"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Filarias</w:t>
      </w:r>
      <w:proofErr w:type="spellEnd"/>
      <w:r>
        <w:rPr>
          <w:rFonts w:ascii="Times New Roman" w:eastAsia="Times New Roman" w:hAnsi="Times New Roman" w:cs="Times New Roman"/>
          <w:sz w:val="24"/>
          <w:szCs w:val="24"/>
        </w:rPr>
        <w:t xml:space="preserve">: Dr. Augusto </w:t>
      </w:r>
      <w:proofErr w:type="spellStart"/>
      <w:r>
        <w:rPr>
          <w:rFonts w:ascii="Times New Roman" w:eastAsia="Times New Roman" w:hAnsi="Times New Roman" w:cs="Times New Roman"/>
          <w:sz w:val="24"/>
          <w:szCs w:val="24"/>
        </w:rPr>
        <w:t>Corredor</w:t>
      </w:r>
      <w:proofErr w:type="spellEnd"/>
      <w:r>
        <w:rPr>
          <w:rFonts w:ascii="Times New Roman" w:eastAsia="Times New Roman" w:hAnsi="Times New Roman" w:cs="Times New Roman"/>
          <w:sz w:val="24"/>
          <w:szCs w:val="24"/>
        </w:rPr>
        <w:t>, former director of the Parasitology Unit of the National Institute of Health of Colombia</w:t>
      </w:r>
      <w:r w:rsidR="00BF7A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Dr. David Botero (parasitologist), professor at the Antioquia University (Medellín, Colombia) confirmed that there is no evidence of current transmission of no filarial species in Colombia and that assessment for these parasites is not necessary. These concepts were confirmed at the time with Dr. Dwayne </w:t>
      </w:r>
      <w:proofErr w:type="spellStart"/>
      <w:r>
        <w:rPr>
          <w:rFonts w:ascii="Times New Roman" w:eastAsia="Times New Roman" w:hAnsi="Times New Roman" w:cs="Times New Roman"/>
          <w:sz w:val="24"/>
          <w:szCs w:val="24"/>
        </w:rPr>
        <w:t>Grubman</w:t>
      </w:r>
      <w:proofErr w:type="spellEnd"/>
      <w:r>
        <w:rPr>
          <w:rFonts w:ascii="Times New Roman" w:eastAsia="Times New Roman" w:hAnsi="Times New Roman" w:cs="Times New Roman"/>
          <w:sz w:val="24"/>
          <w:szCs w:val="24"/>
        </w:rPr>
        <w:t>, chief of the Section on Diseases caused by Filaria at the Centers for Disease Control (CDC) of the United States.</w:t>
      </w:r>
    </w:p>
    <w:p w14:paraId="2FF8536F" w14:textId="77777777" w:rsidR="00295EE9" w:rsidRDefault="00295EE9">
      <w:pPr>
        <w:spacing w:line="276" w:lineRule="auto"/>
        <w:jc w:val="both"/>
        <w:rPr>
          <w:rFonts w:ascii="Times New Roman" w:eastAsia="Times New Roman" w:hAnsi="Times New Roman" w:cs="Times New Roman"/>
          <w:sz w:val="24"/>
          <w:szCs w:val="24"/>
        </w:rPr>
      </w:pPr>
    </w:p>
    <w:p w14:paraId="64A58916" w14:textId="5B03B037" w:rsidR="00295EE9" w:rsidRDefault="00413EE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Other parasites:</w:t>
      </w:r>
      <w:r>
        <w:rPr>
          <w:rFonts w:ascii="Times New Roman" w:eastAsia="Times New Roman" w:hAnsi="Times New Roman" w:cs="Times New Roman"/>
          <w:sz w:val="24"/>
          <w:szCs w:val="24"/>
        </w:rPr>
        <w:t xml:space="preserve"> Although </w:t>
      </w:r>
      <w:r>
        <w:rPr>
          <w:rFonts w:ascii="Times New Roman" w:eastAsia="Times New Roman" w:hAnsi="Times New Roman" w:cs="Times New Roman"/>
          <w:i/>
          <w:sz w:val="24"/>
          <w:szCs w:val="24"/>
        </w:rPr>
        <w:t xml:space="preserve">Leishmania </w:t>
      </w:r>
      <w:proofErr w:type="spellStart"/>
      <w:r>
        <w:rPr>
          <w:rFonts w:ascii="Times New Roman" w:eastAsia="Times New Roman" w:hAnsi="Times New Roman" w:cs="Times New Roman"/>
          <w:i/>
          <w:sz w:val="24"/>
          <w:szCs w:val="24"/>
        </w:rPr>
        <w:t>spp</w:t>
      </w:r>
      <w:proofErr w:type="spellEnd"/>
      <w:r>
        <w:rPr>
          <w:rFonts w:ascii="Times New Roman" w:eastAsia="Times New Roman" w:hAnsi="Times New Roman" w:cs="Times New Roman"/>
          <w:sz w:val="24"/>
          <w:szCs w:val="24"/>
        </w:rPr>
        <w:t xml:space="preserve"> </w:t>
      </w:r>
      <w:r w:rsidR="00BF7A75">
        <w:rPr>
          <w:rFonts w:ascii="Times New Roman" w:eastAsia="Times New Roman" w:hAnsi="Times New Roman" w:cs="Times New Roman"/>
          <w:sz w:val="24"/>
          <w:szCs w:val="24"/>
        </w:rPr>
        <w:t xml:space="preserve">is </w:t>
      </w:r>
      <w:r>
        <w:rPr>
          <w:rFonts w:ascii="Times New Roman" w:eastAsia="Times New Roman" w:hAnsi="Times New Roman" w:cs="Times New Roman"/>
          <w:sz w:val="24"/>
          <w:szCs w:val="24"/>
        </w:rPr>
        <w:t xml:space="preserve">endemic to this region, they are not transmitted by </w:t>
      </w:r>
      <w:r>
        <w:rPr>
          <w:rFonts w:ascii="Times New Roman" w:eastAsia="Times New Roman" w:hAnsi="Times New Roman" w:cs="Times New Roman"/>
          <w:i/>
          <w:sz w:val="24"/>
          <w:szCs w:val="24"/>
        </w:rPr>
        <w:t>Anopheles</w:t>
      </w:r>
      <w:r>
        <w:rPr>
          <w:rFonts w:ascii="Times New Roman" w:eastAsia="Times New Roman" w:hAnsi="Times New Roman" w:cs="Times New Roman"/>
          <w:sz w:val="24"/>
          <w:szCs w:val="24"/>
        </w:rPr>
        <w:t xml:space="preserve"> mosquitoes.</w:t>
      </w:r>
    </w:p>
    <w:p w14:paraId="3D8900EF" w14:textId="77777777" w:rsidR="00295EE9" w:rsidRDefault="00295EE9">
      <w:pPr>
        <w:spacing w:line="276" w:lineRule="auto"/>
        <w:jc w:val="both"/>
        <w:rPr>
          <w:rFonts w:ascii="Times New Roman" w:eastAsia="Times New Roman" w:hAnsi="Times New Roman" w:cs="Times New Roman"/>
          <w:sz w:val="24"/>
          <w:szCs w:val="24"/>
        </w:rPr>
      </w:pPr>
    </w:p>
    <w:p w14:paraId="4BF5B8E6" w14:textId="378C183B" w:rsidR="00295EE9" w:rsidRDefault="00413EE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Viruses:</w:t>
      </w:r>
      <w:r>
        <w:rPr>
          <w:rFonts w:ascii="Times New Roman" w:eastAsia="Times New Roman" w:hAnsi="Times New Roman" w:cs="Times New Roman"/>
          <w:sz w:val="24"/>
          <w:szCs w:val="24"/>
        </w:rPr>
        <w:t xml:space="preserve"> Likewise, </w:t>
      </w:r>
      <w:r w:rsidR="00BF7A75">
        <w:rPr>
          <w:rFonts w:ascii="Times New Roman" w:eastAsia="Times New Roman" w:hAnsi="Times New Roman" w:cs="Times New Roman"/>
          <w:sz w:val="24"/>
          <w:szCs w:val="24"/>
        </w:rPr>
        <w:t>before</w:t>
      </w:r>
      <w:r>
        <w:rPr>
          <w:rFonts w:ascii="Times New Roman" w:eastAsia="Times New Roman" w:hAnsi="Times New Roman" w:cs="Times New Roman"/>
          <w:sz w:val="24"/>
          <w:szCs w:val="24"/>
        </w:rPr>
        <w:t xml:space="preserve"> the previous challenge trial, Dr. Jorge </w:t>
      </w:r>
      <w:proofErr w:type="spellStart"/>
      <w:r>
        <w:rPr>
          <w:rFonts w:ascii="Times New Roman" w:eastAsia="Times New Roman" w:hAnsi="Times New Roman" w:cs="Times New Roman"/>
          <w:sz w:val="24"/>
          <w:szCs w:val="24"/>
        </w:rPr>
        <w:t>Boshell</w:t>
      </w:r>
      <w:proofErr w:type="spellEnd"/>
      <w:r>
        <w:rPr>
          <w:rFonts w:ascii="Times New Roman" w:eastAsia="Times New Roman" w:hAnsi="Times New Roman" w:cs="Times New Roman"/>
          <w:sz w:val="24"/>
          <w:szCs w:val="24"/>
        </w:rPr>
        <w:t xml:space="preserve"> (virologist), former director of the National Institute of Health of Colombia</w:t>
      </w:r>
      <w:r w:rsidR="00BF7A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Dr. Robert B. </w:t>
      </w:r>
      <w:proofErr w:type="spellStart"/>
      <w:r>
        <w:rPr>
          <w:rFonts w:ascii="Times New Roman" w:eastAsia="Times New Roman" w:hAnsi="Times New Roman" w:cs="Times New Roman"/>
          <w:sz w:val="24"/>
          <w:szCs w:val="24"/>
        </w:rPr>
        <w:t>Tesh</w:t>
      </w:r>
      <w:proofErr w:type="spellEnd"/>
      <w:r>
        <w:rPr>
          <w:rFonts w:ascii="Times New Roman" w:eastAsia="Times New Roman" w:hAnsi="Times New Roman" w:cs="Times New Roman"/>
          <w:sz w:val="24"/>
          <w:szCs w:val="24"/>
        </w:rPr>
        <w:t xml:space="preserve"> (MD), Professor of the Department of Pathology of the Center for Tropical Diseases at Texas University (Galveston, Texas), were consulted to determine the possible need to evaluate donated blood against viruses other than those studied in the Blood Bank tests, both consultants considered it is not necessary.</w:t>
      </w:r>
    </w:p>
    <w:p w14:paraId="2CC334DC" w14:textId="77777777" w:rsidR="00295EE9" w:rsidRDefault="00295EE9">
      <w:pPr>
        <w:spacing w:line="276" w:lineRule="auto"/>
        <w:jc w:val="both"/>
        <w:rPr>
          <w:rFonts w:ascii="Times New Roman" w:eastAsia="Times New Roman" w:hAnsi="Times New Roman" w:cs="Times New Roman"/>
          <w:sz w:val="24"/>
          <w:szCs w:val="24"/>
        </w:rPr>
      </w:pPr>
    </w:p>
    <w:p w14:paraId="57CFA593" w14:textId="77777777" w:rsidR="00295EE9" w:rsidRDefault="00413EE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Additionally, the 1-3 year follow-up of the volunteers who were enrolled in the previous trials of our group (Herrera, et al, 2009; Herrera, et al, 2011), did not refer to any type of pathology associated with the experimental infection.</w:t>
      </w:r>
    </w:p>
    <w:p w14:paraId="540FE772" w14:textId="77777777" w:rsidR="00295EE9" w:rsidRDefault="00295EE9">
      <w:pPr>
        <w:spacing w:line="276" w:lineRule="auto"/>
        <w:jc w:val="both"/>
        <w:rPr>
          <w:rFonts w:ascii="Times New Roman" w:eastAsia="Times New Roman" w:hAnsi="Times New Roman" w:cs="Times New Roman"/>
          <w:sz w:val="24"/>
          <w:szCs w:val="24"/>
        </w:rPr>
      </w:pPr>
    </w:p>
    <w:p w14:paraId="012EE19A" w14:textId="77777777" w:rsidR="00295EE9" w:rsidRDefault="00413EE2">
      <w:pPr>
        <w:pStyle w:val="Ttulo1"/>
        <w:spacing w:line="276" w:lineRule="auto"/>
        <w:jc w:val="both"/>
        <w:rPr>
          <w:rFonts w:ascii="Times New Roman" w:eastAsia="Times New Roman" w:hAnsi="Times New Roman" w:cs="Times New Roman"/>
          <w:sz w:val="28"/>
          <w:szCs w:val="28"/>
          <w:u w:val="single"/>
        </w:rPr>
      </w:pPr>
      <w:bookmarkStart w:id="20" w:name="_heading=h.8rd0y2ek8dwp" w:colFirst="0" w:colLast="0"/>
      <w:bookmarkEnd w:id="20"/>
      <w:r>
        <w:rPr>
          <w:rFonts w:ascii="Times New Roman" w:eastAsia="Times New Roman" w:hAnsi="Times New Roman" w:cs="Times New Roman"/>
          <w:sz w:val="28"/>
          <w:szCs w:val="28"/>
          <w:u w:val="single"/>
        </w:rPr>
        <w:t>7.3 Step 3. Sporozoite obtention and infectious challenge.</w:t>
      </w:r>
    </w:p>
    <w:p w14:paraId="7E91749C" w14:textId="77777777" w:rsidR="00295EE9" w:rsidRDefault="00295EE9">
      <w:pPr>
        <w:spacing w:line="276" w:lineRule="auto"/>
        <w:jc w:val="both"/>
        <w:rPr>
          <w:rFonts w:ascii="Times New Roman" w:eastAsia="Times New Roman" w:hAnsi="Times New Roman" w:cs="Times New Roman"/>
          <w:b/>
          <w:sz w:val="28"/>
          <w:szCs w:val="28"/>
          <w:u w:val="single"/>
        </w:rPr>
      </w:pPr>
    </w:p>
    <w:p w14:paraId="2D337032" w14:textId="77777777" w:rsidR="00295EE9" w:rsidRDefault="00413EE2">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Mosquito infection</w:t>
      </w:r>
    </w:p>
    <w:p w14:paraId="2964065B" w14:textId="6E640F1B" w:rsidR="00295EE9" w:rsidRDefault="00413EE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Female </w:t>
      </w:r>
      <w:r>
        <w:rPr>
          <w:rFonts w:ascii="Times New Roman" w:eastAsia="Times New Roman" w:hAnsi="Times New Roman" w:cs="Times New Roman"/>
          <w:i/>
          <w:sz w:val="24"/>
          <w:szCs w:val="24"/>
        </w:rPr>
        <w:t xml:space="preserve">An. Albimanus </w:t>
      </w:r>
      <w:r>
        <w:rPr>
          <w:rFonts w:ascii="Times New Roman" w:eastAsia="Times New Roman" w:hAnsi="Times New Roman" w:cs="Times New Roman"/>
          <w:sz w:val="24"/>
          <w:szCs w:val="24"/>
        </w:rPr>
        <w:t xml:space="preserve">mosquitoes will be prepared in compliance with GLP conditions in any of the CIV insectaries located in different </w:t>
      </w:r>
      <w:r w:rsidR="00BF7A75">
        <w:rPr>
          <w:rFonts w:ascii="Times New Roman" w:eastAsia="Times New Roman" w:hAnsi="Times New Roman" w:cs="Times New Roman"/>
          <w:sz w:val="24"/>
          <w:szCs w:val="24"/>
        </w:rPr>
        <w:t>malaria-</w:t>
      </w:r>
      <w:r>
        <w:rPr>
          <w:rFonts w:ascii="Times New Roman" w:eastAsia="Times New Roman" w:hAnsi="Times New Roman" w:cs="Times New Roman"/>
          <w:sz w:val="24"/>
          <w:szCs w:val="24"/>
        </w:rPr>
        <w:t xml:space="preserve">endemic regions or Caucaseco (Cali). The blood samples collected in step 2 will be tested to confirm the presence of </w:t>
      </w:r>
      <w:r>
        <w:rPr>
          <w:rFonts w:ascii="Times New Roman" w:eastAsia="Times New Roman" w:hAnsi="Times New Roman" w:cs="Times New Roman"/>
          <w:i/>
          <w:sz w:val="24"/>
          <w:szCs w:val="24"/>
        </w:rPr>
        <w:t xml:space="preserve">P. vivax </w:t>
      </w:r>
      <w:r>
        <w:rPr>
          <w:rFonts w:ascii="Times New Roman" w:eastAsia="Times New Roman" w:hAnsi="Times New Roman" w:cs="Times New Roman"/>
          <w:sz w:val="24"/>
          <w:szCs w:val="24"/>
        </w:rPr>
        <w:t>parasites by TBS microscopic examination, peripheral blood smear</w:t>
      </w:r>
      <w:r w:rsidR="00BF7A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RT-PCR. Parasitaemia will be determined by TBS after reading 300 microscopic fields by an independently-well-trained microscopist. All selected samples should have a parasitemia above&gt; 0.1%. Whereas RT-PCR allows precise identification of the parasite species and greater sensitivity (8-10 parasites/µl), TBS allows total quantification of parasitemia and </w:t>
      </w:r>
      <w:proofErr w:type="spellStart"/>
      <w:r w:rsidR="00BF7A75">
        <w:rPr>
          <w:rFonts w:ascii="Times New Roman" w:eastAsia="Times New Roman" w:hAnsi="Times New Roman" w:cs="Times New Roman"/>
          <w:sz w:val="24"/>
          <w:szCs w:val="24"/>
        </w:rPr>
        <w:t>gametocytaemia</w:t>
      </w:r>
      <w:proofErr w:type="spellEnd"/>
      <w:r>
        <w:rPr>
          <w:rFonts w:ascii="Times New Roman" w:eastAsia="Times New Roman" w:hAnsi="Times New Roman" w:cs="Times New Roman"/>
          <w:sz w:val="24"/>
          <w:szCs w:val="24"/>
        </w:rPr>
        <w:t>.</w:t>
      </w:r>
    </w:p>
    <w:p w14:paraId="7D54A2E0" w14:textId="77777777" w:rsidR="00295EE9" w:rsidRDefault="00295EE9">
      <w:pPr>
        <w:spacing w:line="276" w:lineRule="auto"/>
        <w:jc w:val="both"/>
        <w:rPr>
          <w:rFonts w:ascii="Times New Roman" w:eastAsia="Times New Roman" w:hAnsi="Times New Roman" w:cs="Times New Roman"/>
          <w:b/>
          <w:sz w:val="24"/>
          <w:szCs w:val="24"/>
        </w:rPr>
      </w:pPr>
    </w:p>
    <w:p w14:paraId="32F97911" w14:textId="2765F087" w:rsidR="00295EE9" w:rsidRDefault="00413EE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Blood samples will be used to infect an equal number of mosquito batches containing 10,000 mosquitoes per batch. Blood samples will be centrifuged at 3000 rpm for 5 min. at room temperature and the autologous plasma will be removed. The blood will be washed with RPMI1640 medium and will be reconstituted at 50% hematocrit with equal volumes of 1 pool of AB non-immune human serum obtained from a blood bank. The complement of serum AB will be inactivated by heating at 56ºC for 30 min. After washing the blood, 3-4 day old female mosquitoes </w:t>
      </w:r>
      <w:r>
        <w:rPr>
          <w:rFonts w:ascii="Times New Roman" w:eastAsia="Times New Roman" w:hAnsi="Times New Roman" w:cs="Times New Roman"/>
          <w:sz w:val="24"/>
          <w:szCs w:val="24"/>
        </w:rPr>
        <w:lastRenderedPageBreak/>
        <w:t>that have been fasted overnight will be fed using an artificial membrane feeder apparatus at 37°C, as previously described (Hurtado et al., 1997). Mosquito boxes will be labeled with a feeding code and the date of infection. The day after feeding, the females that do not have blood will be removed from the box</w:t>
      </w:r>
      <w:r w:rsidR="0086068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the fed mosquitoes will be kept under strict biosecurity norms under conditions of temperature and humidity described in the respective Standard Operating Procedures (SOP) for the optimal functioning of the mosquito colony.</w:t>
      </w:r>
    </w:p>
    <w:p w14:paraId="27A6473C" w14:textId="77777777" w:rsidR="00295EE9" w:rsidRDefault="00295EE9">
      <w:pPr>
        <w:spacing w:line="276" w:lineRule="auto"/>
        <w:jc w:val="both"/>
        <w:rPr>
          <w:rFonts w:ascii="Times New Roman" w:eastAsia="Times New Roman" w:hAnsi="Times New Roman" w:cs="Times New Roman"/>
          <w:sz w:val="24"/>
          <w:szCs w:val="24"/>
        </w:rPr>
      </w:pPr>
    </w:p>
    <w:p w14:paraId="31079C45" w14:textId="3B142430" w:rsidR="00295EE9" w:rsidRDefault="00413EE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mosquito batches fed with blood samples confirmed with</w:t>
      </w:r>
      <w:r>
        <w:rPr>
          <w:rFonts w:ascii="Times New Roman" w:eastAsia="Times New Roman" w:hAnsi="Times New Roman" w:cs="Times New Roman"/>
          <w:i/>
          <w:sz w:val="24"/>
          <w:szCs w:val="24"/>
        </w:rPr>
        <w:t xml:space="preserve"> Plasmodium</w:t>
      </w:r>
      <w:r>
        <w:rPr>
          <w:rFonts w:ascii="Times New Roman" w:eastAsia="Times New Roman" w:hAnsi="Times New Roman" w:cs="Times New Roman"/>
          <w:sz w:val="24"/>
          <w:szCs w:val="24"/>
        </w:rPr>
        <w:t xml:space="preserve"> coinfection (e</w:t>
      </w:r>
      <w:r w:rsidR="0086068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g. </w:t>
      </w:r>
      <w:r>
        <w:rPr>
          <w:rFonts w:ascii="Times New Roman" w:eastAsia="Times New Roman" w:hAnsi="Times New Roman" w:cs="Times New Roman"/>
          <w:i/>
          <w:sz w:val="24"/>
          <w:szCs w:val="24"/>
        </w:rPr>
        <w:t>P. falciparum</w:t>
      </w:r>
      <w:r>
        <w:rPr>
          <w:rFonts w:ascii="Times New Roman" w:eastAsia="Times New Roman" w:hAnsi="Times New Roman" w:cs="Times New Roman"/>
          <w:sz w:val="24"/>
          <w:szCs w:val="24"/>
        </w:rPr>
        <w:t>) will be discarded under biosafety conditions</w:t>
      </w:r>
      <w:r w:rsidR="00860688">
        <w:rPr>
          <w:rFonts w:ascii="Times New Roman" w:eastAsia="Times New Roman" w:hAnsi="Times New Roman" w:cs="Times New Roman"/>
          <w:sz w:val="24"/>
          <w:szCs w:val="24"/>
        </w:rPr>
        <w:t>. In contrast,</w:t>
      </w:r>
      <w:r>
        <w:rPr>
          <w:rFonts w:ascii="Times New Roman" w:eastAsia="Times New Roman" w:hAnsi="Times New Roman" w:cs="Times New Roman"/>
          <w:sz w:val="24"/>
          <w:szCs w:val="24"/>
        </w:rPr>
        <w:t xml:space="preserve"> the batches fed with samples containing exclusively </w:t>
      </w:r>
      <w:r w:rsidRPr="003F155D">
        <w:rPr>
          <w:rFonts w:ascii="Times New Roman" w:eastAsia="Times New Roman" w:hAnsi="Times New Roman" w:cs="Times New Roman"/>
          <w:i/>
          <w:sz w:val="24"/>
          <w:szCs w:val="24"/>
        </w:rPr>
        <w:t>P. vivax</w:t>
      </w:r>
      <w:r>
        <w:rPr>
          <w:rFonts w:ascii="Times New Roman" w:eastAsia="Times New Roman" w:hAnsi="Times New Roman" w:cs="Times New Roman"/>
          <w:sz w:val="24"/>
          <w:szCs w:val="24"/>
        </w:rPr>
        <w:t xml:space="preserve"> will be kept. Samples from these fed mosquitoes will be dissected on days 7 and 8 after feeding to determine the pres</w:t>
      </w:r>
      <w:r w:rsidR="00860688">
        <w:rPr>
          <w:rFonts w:ascii="Times New Roman" w:eastAsia="Times New Roman" w:hAnsi="Times New Roman" w:cs="Times New Roman"/>
          <w:sz w:val="24"/>
          <w:szCs w:val="24"/>
        </w:rPr>
        <w:t xml:space="preserve">ence of oocysts in their midgut, </w:t>
      </w:r>
      <w:r>
        <w:rPr>
          <w:rFonts w:ascii="Times New Roman" w:eastAsia="Times New Roman" w:hAnsi="Times New Roman" w:cs="Times New Roman"/>
          <w:sz w:val="24"/>
          <w:szCs w:val="24"/>
        </w:rPr>
        <w:t xml:space="preserve">and on days 14 and 15 to assess the sporozoite load in their salivary glands. For oocyst analysis, 40 mosquitoes will be dissected and their midguts will be stained with 2% mercurochrome and examined microscopically, as described by </w:t>
      </w:r>
      <w:proofErr w:type="spellStart"/>
      <w:r>
        <w:rPr>
          <w:rFonts w:ascii="Times New Roman" w:eastAsia="Times New Roman" w:hAnsi="Times New Roman" w:cs="Times New Roman"/>
          <w:sz w:val="24"/>
          <w:szCs w:val="24"/>
        </w:rPr>
        <w:t>Eyles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Eyles</w:t>
      </w:r>
      <w:proofErr w:type="spellEnd"/>
      <w:r>
        <w:rPr>
          <w:rFonts w:ascii="Times New Roman" w:eastAsia="Times New Roman" w:hAnsi="Times New Roman" w:cs="Times New Roman"/>
          <w:sz w:val="24"/>
          <w:szCs w:val="24"/>
        </w:rPr>
        <w:t>, 1950). Oocyst infection will be calculated according to the equation Nx79 / N + 79, where N is the number of live mosquitoes on the day of mosquito dissection. The results will be expressed as the percentage of infected mosquitoes and the arithmetic mean of the number of oocysts per intestine of dissected mosquitoes. Batches of positive mosquitoes will be kept inside the insectarium's biosecurity room, where they will be kept for another seven</w:t>
      </w:r>
      <w:r w:rsidR="00BF7A75">
        <w:rPr>
          <w:rFonts w:ascii="Times New Roman" w:eastAsia="Times New Roman" w:hAnsi="Times New Roman" w:cs="Times New Roman"/>
          <w:sz w:val="24"/>
          <w:szCs w:val="24"/>
        </w:rPr>
        <w:t xml:space="preserve"> days</w:t>
      </w:r>
      <w:r>
        <w:rPr>
          <w:rFonts w:ascii="Times New Roman" w:eastAsia="Times New Roman" w:hAnsi="Times New Roman" w:cs="Times New Roman"/>
          <w:sz w:val="24"/>
          <w:szCs w:val="24"/>
        </w:rPr>
        <w:t xml:space="preserve"> until they are examined for the presence of sporozoites. The dissected salivary glands (6 lobes) will be mounted on a non-slip slide in a drop of PBS (Phosphate Buffer Saline) and will be crushed by the application of pressure. The salivary glands will be examined microscopically with a resolution of 400x magnification to evaluate the density of sporozoites for each pair of glands. Each preparation will be classified as 1+ (1-10 spz), 2+ (11-100 spz), 3+ (101-1000 spz) or 4+ (&gt; 1001 spz) (</w:t>
      </w:r>
      <w:proofErr w:type="spellStart"/>
      <w:r>
        <w:rPr>
          <w:rFonts w:ascii="Times New Roman" w:eastAsia="Times New Roman" w:hAnsi="Times New Roman" w:cs="Times New Roman"/>
          <w:sz w:val="24"/>
          <w:szCs w:val="24"/>
        </w:rPr>
        <w:t>Chulay</w:t>
      </w:r>
      <w:proofErr w:type="spellEnd"/>
      <w:r>
        <w:rPr>
          <w:rFonts w:ascii="Times New Roman" w:eastAsia="Times New Roman" w:hAnsi="Times New Roman" w:cs="Times New Roman"/>
          <w:sz w:val="24"/>
          <w:szCs w:val="24"/>
        </w:rPr>
        <w:t xml:space="preserve"> et al., 1986). </w:t>
      </w:r>
      <w:r w:rsidR="00860688">
        <w:rPr>
          <w:rFonts w:ascii="Times New Roman" w:eastAsia="Times New Roman" w:hAnsi="Times New Roman" w:cs="Times New Roman"/>
          <w:sz w:val="24"/>
          <w:szCs w:val="24"/>
        </w:rPr>
        <w:t xml:space="preserve">A total of </w:t>
      </w:r>
      <w:r>
        <w:rPr>
          <w:rFonts w:ascii="Times New Roman" w:eastAsia="Times New Roman" w:hAnsi="Times New Roman" w:cs="Times New Roman"/>
          <w:sz w:val="24"/>
          <w:szCs w:val="24"/>
        </w:rPr>
        <w:t>38 mosquitoes from each batch will be dissected and mic</w:t>
      </w:r>
      <w:r w:rsidR="00860688">
        <w:rPr>
          <w:rFonts w:ascii="Times New Roman" w:eastAsia="Times New Roman" w:hAnsi="Times New Roman" w:cs="Times New Roman"/>
          <w:sz w:val="24"/>
          <w:szCs w:val="24"/>
        </w:rPr>
        <w:t>roscopically examined on day 14</w:t>
      </w:r>
      <w:r w:rsidR="00860688" w:rsidRPr="00860688">
        <w:rPr>
          <w:rFonts w:ascii="Times New Roman" w:eastAsia="Times New Roman" w:hAnsi="Times New Roman" w:cs="Times New Roman"/>
          <w:sz w:val="24"/>
          <w:szCs w:val="24"/>
        </w:rPr>
        <w:t xml:space="preserve"> </w:t>
      </w:r>
      <w:r w:rsidR="00860688">
        <w:rPr>
          <w:rFonts w:ascii="Times New Roman" w:eastAsia="Times New Roman" w:hAnsi="Times New Roman" w:cs="Times New Roman"/>
          <w:sz w:val="24"/>
          <w:szCs w:val="24"/>
        </w:rPr>
        <w:t>t</w:t>
      </w:r>
      <w:r w:rsidR="00860688">
        <w:rPr>
          <w:rFonts w:ascii="Times New Roman" w:eastAsia="Times New Roman" w:hAnsi="Times New Roman" w:cs="Times New Roman"/>
          <w:sz w:val="24"/>
          <w:szCs w:val="24"/>
        </w:rPr>
        <w:t>o determine the presence of sporozoites in the mosquito's salivary gland</w:t>
      </w:r>
      <w:r w:rsidR="00860688">
        <w:rPr>
          <w:rFonts w:ascii="Times New Roman" w:eastAsia="Times New Roman" w:hAnsi="Times New Roman" w:cs="Times New Roman"/>
          <w:sz w:val="24"/>
          <w:szCs w:val="24"/>
        </w:rPr>
        <w:t>.</w:t>
      </w:r>
    </w:p>
    <w:p w14:paraId="0C02C3E2" w14:textId="77777777" w:rsidR="00295EE9" w:rsidRDefault="00295EE9">
      <w:pPr>
        <w:spacing w:line="276" w:lineRule="auto"/>
        <w:jc w:val="both"/>
        <w:rPr>
          <w:rFonts w:ascii="Times New Roman" w:eastAsia="Times New Roman" w:hAnsi="Times New Roman" w:cs="Times New Roman"/>
          <w:sz w:val="24"/>
          <w:szCs w:val="24"/>
        </w:rPr>
      </w:pPr>
    </w:p>
    <w:p w14:paraId="5A651F8C" w14:textId="21F27112" w:rsidR="00295EE9" w:rsidRDefault="00413EE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Challenge batch exclusion criteria</w:t>
      </w:r>
    </w:p>
    <w:p w14:paraId="74782868" w14:textId="491A746E" w:rsidR="00295EE9" w:rsidRDefault="00413EE2">
      <w:pPr>
        <w:numPr>
          <w:ilvl w:val="0"/>
          <w:numId w:val="15"/>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Batches infected with blood from volunteers infected with mixed malaria (</w:t>
      </w:r>
      <w:r>
        <w:rPr>
          <w:rFonts w:ascii="Times New Roman" w:eastAsia="Times New Roman" w:hAnsi="Times New Roman" w:cs="Times New Roman"/>
          <w:i/>
          <w:sz w:val="24"/>
          <w:szCs w:val="24"/>
        </w:rPr>
        <w:t>Pv + Pf</w:t>
      </w:r>
      <w:r>
        <w:rPr>
          <w:rFonts w:ascii="Times New Roman" w:eastAsia="Times New Roman" w:hAnsi="Times New Roman" w:cs="Times New Roman"/>
          <w:sz w:val="24"/>
          <w:szCs w:val="24"/>
        </w:rPr>
        <w:t xml:space="preserve">), HIV, HTVL-1/-2, Hepatitis B, </w:t>
      </w:r>
      <w:r w:rsidR="00BF7A75">
        <w:rPr>
          <w:rFonts w:ascii="Times New Roman" w:eastAsia="Times New Roman" w:hAnsi="Times New Roman" w:cs="Times New Roman"/>
          <w:sz w:val="24"/>
          <w:szCs w:val="24"/>
        </w:rPr>
        <w:t xml:space="preserve">Hepatitis </w:t>
      </w:r>
      <w:r>
        <w:rPr>
          <w:rFonts w:ascii="Times New Roman" w:eastAsia="Times New Roman" w:hAnsi="Times New Roman" w:cs="Times New Roman"/>
          <w:sz w:val="24"/>
          <w:szCs w:val="24"/>
        </w:rPr>
        <w:t>C, Chagas, syphilis</w:t>
      </w:r>
      <w:r w:rsidR="00BF7A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any other criteria determined by the researcher, such as the </w:t>
      </w:r>
      <w:r w:rsidR="00BF7A75">
        <w:rPr>
          <w:rFonts w:ascii="Times New Roman" w:eastAsia="Times New Roman" w:hAnsi="Times New Roman" w:cs="Times New Roman"/>
          <w:sz w:val="24"/>
          <w:szCs w:val="24"/>
        </w:rPr>
        <w:t xml:space="preserve">occurrence </w:t>
      </w:r>
      <w:r>
        <w:rPr>
          <w:rFonts w:ascii="Times New Roman" w:eastAsia="Times New Roman" w:hAnsi="Times New Roman" w:cs="Times New Roman"/>
          <w:sz w:val="24"/>
          <w:szCs w:val="24"/>
        </w:rPr>
        <w:t xml:space="preserve">of </w:t>
      </w:r>
      <w:r w:rsidR="00BF7A75">
        <w:rPr>
          <w:rFonts w:ascii="Times New Roman" w:eastAsia="Times New Roman" w:hAnsi="Times New Roman" w:cs="Times New Roman"/>
          <w:sz w:val="24"/>
          <w:szCs w:val="24"/>
        </w:rPr>
        <w:t xml:space="preserve">therapeutic </w:t>
      </w:r>
      <w:r>
        <w:rPr>
          <w:rFonts w:ascii="Times New Roman" w:eastAsia="Times New Roman" w:hAnsi="Times New Roman" w:cs="Times New Roman"/>
          <w:sz w:val="24"/>
          <w:szCs w:val="24"/>
        </w:rPr>
        <w:t>failure in the donor</w:t>
      </w:r>
      <w:r w:rsidR="00BF7A75">
        <w:rPr>
          <w:rFonts w:ascii="Times New Roman" w:eastAsia="Times New Roman" w:hAnsi="Times New Roman" w:cs="Times New Roman"/>
          <w:sz w:val="24"/>
          <w:szCs w:val="24"/>
        </w:rPr>
        <w:t xml:space="preserve"> suggesting</w:t>
      </w:r>
      <w:r>
        <w:rPr>
          <w:rFonts w:ascii="Times New Roman" w:eastAsia="Times New Roman" w:hAnsi="Times New Roman" w:cs="Times New Roman"/>
          <w:sz w:val="24"/>
          <w:szCs w:val="24"/>
        </w:rPr>
        <w:t xml:space="preserve"> </w:t>
      </w:r>
      <w:r w:rsidR="00BF7A75">
        <w:rPr>
          <w:rFonts w:ascii="Times New Roman" w:eastAsia="Times New Roman" w:hAnsi="Times New Roman" w:cs="Times New Roman"/>
          <w:sz w:val="24"/>
          <w:szCs w:val="24"/>
        </w:rPr>
        <w:t xml:space="preserve">Chloroquine </w:t>
      </w:r>
      <w:r>
        <w:rPr>
          <w:rFonts w:ascii="Times New Roman" w:eastAsia="Times New Roman" w:hAnsi="Times New Roman" w:cs="Times New Roman"/>
          <w:sz w:val="24"/>
          <w:szCs w:val="24"/>
        </w:rPr>
        <w:t xml:space="preserve">resistance of the </w:t>
      </w:r>
      <w:r>
        <w:rPr>
          <w:rFonts w:ascii="Times New Roman" w:eastAsia="Times New Roman" w:hAnsi="Times New Roman" w:cs="Times New Roman"/>
          <w:i/>
          <w:sz w:val="24"/>
          <w:szCs w:val="24"/>
        </w:rPr>
        <w:t>P. vivax</w:t>
      </w:r>
      <w:r>
        <w:rPr>
          <w:rFonts w:ascii="Times New Roman" w:eastAsia="Times New Roman" w:hAnsi="Times New Roman" w:cs="Times New Roman"/>
          <w:sz w:val="24"/>
          <w:szCs w:val="24"/>
        </w:rPr>
        <w:t xml:space="preserve"> strain.</w:t>
      </w:r>
    </w:p>
    <w:p w14:paraId="40B302DC" w14:textId="21FC1ED5" w:rsidR="00295EE9" w:rsidRDefault="00413EE2">
      <w:pPr>
        <w:numPr>
          <w:ilvl w:val="0"/>
          <w:numId w:val="15"/>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Batches with a percentage of mosquitoes infected with </w:t>
      </w:r>
      <w:r w:rsidR="00860688">
        <w:rPr>
          <w:rFonts w:ascii="Times New Roman" w:eastAsia="Times New Roman" w:hAnsi="Times New Roman" w:cs="Times New Roman"/>
          <w:sz w:val="24"/>
          <w:szCs w:val="24"/>
        </w:rPr>
        <w:t>&lt;</w:t>
      </w:r>
      <w:r>
        <w:rPr>
          <w:rFonts w:ascii="Times New Roman" w:eastAsia="Times New Roman" w:hAnsi="Times New Roman" w:cs="Times New Roman"/>
          <w:sz w:val="24"/>
          <w:szCs w:val="24"/>
        </w:rPr>
        <w:t xml:space="preserve"> 50% </w:t>
      </w:r>
      <w:r w:rsidR="00BF7A75">
        <w:rPr>
          <w:rFonts w:ascii="Times New Roman" w:eastAsia="Times New Roman" w:hAnsi="Times New Roman" w:cs="Times New Roman"/>
          <w:sz w:val="24"/>
          <w:szCs w:val="24"/>
        </w:rPr>
        <w:t>sporozoites</w:t>
      </w:r>
      <w:r>
        <w:rPr>
          <w:rFonts w:ascii="Times New Roman" w:eastAsia="Times New Roman" w:hAnsi="Times New Roman" w:cs="Times New Roman"/>
          <w:sz w:val="24"/>
          <w:szCs w:val="24"/>
        </w:rPr>
        <w:t>.</w:t>
      </w:r>
    </w:p>
    <w:p w14:paraId="2E818D1C" w14:textId="77777777" w:rsidR="00295EE9" w:rsidRDefault="00295EE9">
      <w:pPr>
        <w:spacing w:line="276" w:lineRule="auto"/>
        <w:jc w:val="both"/>
        <w:rPr>
          <w:rFonts w:ascii="Times New Roman" w:eastAsia="Times New Roman" w:hAnsi="Times New Roman" w:cs="Times New Roman"/>
          <w:sz w:val="24"/>
          <w:szCs w:val="24"/>
        </w:rPr>
      </w:pPr>
    </w:p>
    <w:p w14:paraId="04FBF210" w14:textId="77777777" w:rsidR="00295EE9" w:rsidRDefault="00295EE9">
      <w:pPr>
        <w:spacing w:line="276" w:lineRule="auto"/>
        <w:jc w:val="both"/>
        <w:rPr>
          <w:rFonts w:ascii="Times New Roman" w:eastAsia="Times New Roman" w:hAnsi="Times New Roman" w:cs="Times New Roman"/>
          <w:sz w:val="24"/>
          <w:szCs w:val="24"/>
        </w:rPr>
      </w:pPr>
    </w:p>
    <w:sdt>
      <w:sdtPr>
        <w:tag w:val="goog_rdk_110"/>
        <w:id w:val="137616476"/>
      </w:sdtPr>
      <w:sdtContent>
        <w:p w14:paraId="26A840DA" w14:textId="15FEDED6" w:rsidR="00295EE9" w:rsidRDefault="00413EE2" w:rsidP="003F155D">
          <w:pP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Challenge preparation</w:t>
          </w:r>
        </w:p>
      </w:sdtContent>
    </w:sdt>
    <w:p w14:paraId="1FCCA112" w14:textId="77777777" w:rsidR="00295EE9" w:rsidRDefault="00413EE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Volunteers will be invited to visit the Entomology Unit two (2) days before the challenge. This visit will allow them to become familiar with the place where it will take place, which will reduce the anxiety of the challenge day. At this moment, all the volunteers will be taken 35 ml of blood to assess their baseline immune status.</w:t>
      </w:r>
    </w:p>
    <w:p w14:paraId="084BFA06" w14:textId="77777777" w:rsidR="00295EE9" w:rsidRDefault="00295EE9">
      <w:pPr>
        <w:spacing w:line="276" w:lineRule="auto"/>
        <w:jc w:val="both"/>
        <w:rPr>
          <w:rFonts w:ascii="Times New Roman" w:eastAsia="Times New Roman" w:hAnsi="Times New Roman" w:cs="Times New Roman"/>
          <w:sz w:val="24"/>
          <w:szCs w:val="24"/>
        </w:rPr>
      </w:pPr>
    </w:p>
    <w:p w14:paraId="65C35A6C" w14:textId="72FF46D3" w:rsidR="00295EE9" w:rsidRDefault="00413EE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female volunteers who participate in the study will be warned to immediately contact one of the study doctors if </w:t>
      </w:r>
      <w:r w:rsidR="00860688">
        <w:rPr>
          <w:rFonts w:ascii="Times New Roman" w:eastAsia="Times New Roman" w:hAnsi="Times New Roman" w:cs="Times New Roman"/>
          <w:sz w:val="24"/>
          <w:szCs w:val="24"/>
        </w:rPr>
        <w:t>they</w:t>
      </w:r>
      <w:r>
        <w:rPr>
          <w:rFonts w:ascii="Times New Roman" w:eastAsia="Times New Roman" w:hAnsi="Times New Roman" w:cs="Times New Roman"/>
          <w:sz w:val="24"/>
          <w:szCs w:val="24"/>
        </w:rPr>
        <w:t xml:space="preserve"> become pregnant in the lapsus between the selection visit and the challenge moment. One day before the challenge, the women will be cited in the CIV facilities to perform a blood pregnancy test</w:t>
      </w:r>
      <w:r w:rsidR="00860688">
        <w:rPr>
          <w:rFonts w:ascii="Times New Roman" w:eastAsia="Times New Roman" w:hAnsi="Times New Roman" w:cs="Times New Roman"/>
          <w:sz w:val="24"/>
          <w:szCs w:val="24"/>
        </w:rPr>
        <w:t>. I</w:t>
      </w:r>
      <w:r>
        <w:rPr>
          <w:rFonts w:ascii="Times New Roman" w:eastAsia="Times New Roman" w:hAnsi="Times New Roman" w:cs="Times New Roman"/>
          <w:sz w:val="24"/>
          <w:szCs w:val="24"/>
        </w:rPr>
        <w:t>f any of them are positive, they will be immediately excluded from the study. If pregnancy occurs, the volunteer will be replaced by one of the alternate volunteers.</w:t>
      </w:r>
    </w:p>
    <w:p w14:paraId="1270BB73" w14:textId="77777777" w:rsidR="00295EE9" w:rsidRDefault="00295EE9">
      <w:pPr>
        <w:spacing w:line="276" w:lineRule="auto"/>
        <w:jc w:val="both"/>
        <w:rPr>
          <w:rFonts w:ascii="Times New Roman" w:eastAsia="Times New Roman" w:hAnsi="Times New Roman" w:cs="Times New Roman"/>
          <w:sz w:val="24"/>
          <w:szCs w:val="24"/>
        </w:rPr>
      </w:pPr>
    </w:p>
    <w:p w14:paraId="09D3F8EE" w14:textId="2811F398" w:rsidR="00295EE9" w:rsidRDefault="00413EE2">
      <w:pPr>
        <w:pBdr>
          <w:top w:val="nil"/>
          <w:left w:val="nil"/>
          <w:bottom w:val="nil"/>
          <w:right w:val="nil"/>
          <w:between w:val="nil"/>
        </w:pBdr>
        <w:spacing w:line="276" w:lineRule="auto"/>
        <w:ind w:left="100" w:right="1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 the challenge day, the volunteers will be evaluated by one of the study doctors, who will perform a clinical history and a short physical examination</w:t>
      </w:r>
      <w:r w:rsidR="0086068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including vital signs. If it is found that any of the volunteers have an acute illness, which in the opinion of the evaluator requires the exclusion of the volunteer, he/she will be replaced by one of the alternate volunteers.</w:t>
      </w:r>
    </w:p>
    <w:p w14:paraId="2401873F" w14:textId="77777777" w:rsidR="00295EE9" w:rsidRDefault="00295EE9">
      <w:pPr>
        <w:pBdr>
          <w:top w:val="nil"/>
          <w:left w:val="nil"/>
          <w:bottom w:val="nil"/>
          <w:right w:val="nil"/>
          <w:between w:val="nil"/>
        </w:pBdr>
        <w:spacing w:line="276" w:lineRule="auto"/>
        <w:ind w:left="100" w:right="115"/>
        <w:jc w:val="both"/>
        <w:rPr>
          <w:rFonts w:ascii="Times New Roman" w:eastAsia="Times New Roman" w:hAnsi="Times New Roman" w:cs="Times New Roman"/>
          <w:sz w:val="24"/>
          <w:szCs w:val="24"/>
        </w:rPr>
      </w:pPr>
    </w:p>
    <w:p w14:paraId="69AE4BFC" w14:textId="31EF25A1" w:rsidR="00BF7A75" w:rsidRDefault="00413EE2" w:rsidP="00BF7A75">
      <w:pPr>
        <w:pBdr>
          <w:top w:val="nil"/>
          <w:left w:val="nil"/>
          <w:bottom w:val="nil"/>
          <w:right w:val="nil"/>
          <w:between w:val="nil"/>
        </w:pBdr>
        <w:spacing w:line="276" w:lineRule="auto"/>
        <w:ind w:left="100" w:right="1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Mosquitoes from the chosen batches for the challenge will be distributed in small “feeding cages” of 7x7x7 cm. </w:t>
      </w:r>
      <w:r w:rsidR="00BF7A75">
        <w:rPr>
          <w:rFonts w:ascii="Times New Roman" w:eastAsia="Times New Roman" w:hAnsi="Times New Roman" w:cs="Times New Roman"/>
          <w:sz w:val="24"/>
          <w:szCs w:val="24"/>
        </w:rPr>
        <w:t>Before</w:t>
      </w:r>
      <w:r>
        <w:rPr>
          <w:rFonts w:ascii="Times New Roman" w:eastAsia="Times New Roman" w:hAnsi="Times New Roman" w:cs="Times New Roman"/>
          <w:sz w:val="24"/>
          <w:szCs w:val="24"/>
        </w:rPr>
        <w:t xml:space="preserve"> the challenge, the needed cages will be prepared using mosquitoes from the same batch, with three mosquitoes in each.</w:t>
      </w:r>
    </w:p>
    <w:p w14:paraId="5EA5E30E" w14:textId="77777777" w:rsidR="00BF7A75" w:rsidRDefault="00BF7A75" w:rsidP="00BF7A75">
      <w:pPr>
        <w:pBdr>
          <w:top w:val="nil"/>
          <w:left w:val="nil"/>
          <w:bottom w:val="nil"/>
          <w:right w:val="nil"/>
          <w:between w:val="nil"/>
        </w:pBdr>
        <w:spacing w:line="276" w:lineRule="auto"/>
        <w:ind w:left="100" w:right="115"/>
        <w:jc w:val="both"/>
        <w:rPr>
          <w:rFonts w:ascii="Times New Roman" w:eastAsia="Times New Roman" w:hAnsi="Times New Roman" w:cs="Times New Roman"/>
          <w:sz w:val="24"/>
          <w:szCs w:val="24"/>
        </w:rPr>
      </w:pPr>
    </w:p>
    <w:p w14:paraId="1D046821" w14:textId="77777777" w:rsidR="00295EE9" w:rsidRDefault="00295EE9">
      <w:pPr>
        <w:pBdr>
          <w:top w:val="nil"/>
          <w:left w:val="nil"/>
          <w:bottom w:val="nil"/>
          <w:right w:val="nil"/>
          <w:between w:val="nil"/>
        </w:pBdr>
        <w:spacing w:line="276" w:lineRule="auto"/>
        <w:ind w:left="100" w:right="115"/>
        <w:jc w:val="both"/>
        <w:rPr>
          <w:rFonts w:ascii="Times New Roman" w:eastAsia="Times New Roman" w:hAnsi="Times New Roman" w:cs="Times New Roman"/>
          <w:sz w:val="24"/>
          <w:szCs w:val="24"/>
        </w:rPr>
      </w:pPr>
    </w:p>
    <w:p w14:paraId="4D1B7DDF" w14:textId="77777777" w:rsidR="00295EE9" w:rsidRPr="003F155D" w:rsidRDefault="00BF7A75">
      <w:pPr>
        <w:pBdr>
          <w:top w:val="nil"/>
          <w:left w:val="nil"/>
          <w:bottom w:val="nil"/>
          <w:right w:val="nil"/>
          <w:between w:val="nil"/>
        </w:pBdr>
        <w:spacing w:line="276" w:lineRule="auto"/>
        <w:ind w:right="123"/>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Controlled Human Malaria Infection with </w:t>
      </w:r>
      <w:r w:rsidRPr="003F155D">
        <w:rPr>
          <w:rFonts w:ascii="Times New Roman" w:eastAsia="Times New Roman" w:hAnsi="Times New Roman" w:cs="Times New Roman"/>
          <w:b/>
          <w:i/>
          <w:color w:val="000000"/>
          <w:sz w:val="24"/>
          <w:szCs w:val="24"/>
        </w:rPr>
        <w:t>P. vivax</w:t>
      </w:r>
      <w:r>
        <w:rPr>
          <w:rFonts w:ascii="Times New Roman" w:eastAsia="Times New Roman" w:hAnsi="Times New Roman" w:cs="Times New Roman"/>
          <w:b/>
          <w:color w:val="000000"/>
          <w:sz w:val="24"/>
          <w:szCs w:val="24"/>
        </w:rPr>
        <w:t xml:space="preserve"> infected mosquitoes</w:t>
      </w:r>
    </w:p>
    <w:p w14:paraId="7533F05C" w14:textId="77777777" w:rsidR="00BF7A75" w:rsidRDefault="00BF7A75">
      <w:pPr>
        <w:spacing w:line="276" w:lineRule="auto"/>
        <w:rPr>
          <w:rFonts w:ascii="Times New Roman" w:eastAsia="Times New Roman" w:hAnsi="Times New Roman" w:cs="Times New Roman"/>
          <w:sz w:val="24"/>
          <w:szCs w:val="24"/>
        </w:rPr>
      </w:pPr>
    </w:p>
    <w:p w14:paraId="7183CC8D" w14:textId="5DE10545" w:rsidR="00295EE9" w:rsidRDefault="00413EE2" w:rsidP="003F155D">
      <w:pPr>
        <w:pBdr>
          <w:top w:val="nil"/>
          <w:left w:val="nil"/>
          <w:bottom w:val="nil"/>
          <w:right w:val="nil"/>
          <w:between w:val="nil"/>
        </w:pBdr>
        <w:spacing w:line="276" w:lineRule="auto"/>
        <w:ind w:right="115"/>
        <w:jc w:val="both"/>
        <w:rPr>
          <w:rFonts w:ascii="Times New Roman" w:eastAsia="Times New Roman" w:hAnsi="Times New Roman" w:cs="Times New Roman"/>
          <w:color w:val="000000"/>
          <w:sz w:val="24"/>
          <w:szCs w:val="24"/>
        </w:rPr>
      </w:pPr>
      <w:bookmarkStart w:id="21" w:name="_heading=h.28h4qwu" w:colFirst="0" w:colLast="0"/>
      <w:bookmarkEnd w:id="21"/>
      <w:r>
        <w:rPr>
          <w:rFonts w:ascii="Times New Roman" w:eastAsia="Times New Roman" w:hAnsi="Times New Roman" w:cs="Times New Roman"/>
          <w:sz w:val="24"/>
          <w:szCs w:val="24"/>
        </w:rPr>
        <w:t>According to the previously established procedure, the 32 volunteers immunized in step 1 will be challenged on day ~ 210 of the study, one month after the third immunization, by exposure to the bite</w:t>
      </w:r>
      <w:r w:rsidR="00BF7A7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of 2-4 infected mosquitoes. The procedure will be carried out in a security room within the CA</w:t>
      </w:r>
      <w:r w:rsidR="00BF7A75">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 Entomology Unit.</w:t>
      </w:r>
    </w:p>
    <w:p w14:paraId="684B3495" w14:textId="77777777" w:rsidR="00295EE9" w:rsidRDefault="00295EE9">
      <w:pPr>
        <w:spacing w:line="276" w:lineRule="auto"/>
        <w:rPr>
          <w:rFonts w:ascii="Times New Roman" w:eastAsia="Times New Roman" w:hAnsi="Times New Roman" w:cs="Times New Roman"/>
          <w:sz w:val="24"/>
          <w:szCs w:val="24"/>
        </w:rPr>
      </w:pPr>
    </w:p>
    <w:p w14:paraId="282D1F9B" w14:textId="77777777" w:rsidR="00295EE9" w:rsidRDefault="00413EE2" w:rsidP="003F155D">
      <w:pPr>
        <w:pBdr>
          <w:top w:val="nil"/>
          <w:left w:val="nil"/>
          <w:bottom w:val="nil"/>
          <w:right w:val="nil"/>
          <w:between w:val="nil"/>
        </w:pBdr>
        <w:spacing w:line="276" w:lineRule="auto"/>
        <w:ind w:right="1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"feeding cages" will be placed on the volunteer's forearm for 10 minutes, allowing the feeding window that is covered by a mesh to be against the surface of the volunteer's skin.</w:t>
      </w:r>
    </w:p>
    <w:p w14:paraId="6622513A" w14:textId="77777777" w:rsidR="00295EE9" w:rsidRDefault="00295EE9">
      <w:pPr>
        <w:pBdr>
          <w:top w:val="nil"/>
          <w:left w:val="nil"/>
          <w:bottom w:val="nil"/>
          <w:right w:val="nil"/>
          <w:between w:val="nil"/>
        </w:pBdr>
        <w:spacing w:line="276" w:lineRule="auto"/>
        <w:ind w:left="100" w:right="116"/>
        <w:jc w:val="both"/>
        <w:rPr>
          <w:rFonts w:ascii="Times New Roman" w:eastAsia="Times New Roman" w:hAnsi="Times New Roman" w:cs="Times New Roman"/>
          <w:sz w:val="24"/>
          <w:szCs w:val="24"/>
        </w:rPr>
      </w:pPr>
    </w:p>
    <w:p w14:paraId="4D9308B1" w14:textId="34D0F156" w:rsidR="00295EE9" w:rsidRDefault="00413EE2" w:rsidP="003F155D">
      <w:pPr>
        <w:pBdr>
          <w:top w:val="nil"/>
          <w:left w:val="nil"/>
          <w:bottom w:val="nil"/>
          <w:right w:val="nil"/>
          <w:between w:val="nil"/>
        </w:pBdr>
        <w:spacing w:line="276" w:lineRule="auto"/>
        <w:ind w:right="1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feeding, the volunteers will remain in the insectary. </w:t>
      </w:r>
      <w:r w:rsidR="00860688">
        <w:rPr>
          <w:rFonts w:ascii="Times New Roman" w:eastAsia="Times New Roman" w:hAnsi="Times New Roman" w:cs="Times New Roman"/>
          <w:sz w:val="24"/>
          <w:szCs w:val="24"/>
        </w:rPr>
        <w:t>Simultaneously</w:t>
      </w:r>
      <w:r>
        <w:rPr>
          <w:rFonts w:ascii="Times New Roman" w:eastAsia="Times New Roman" w:hAnsi="Times New Roman" w:cs="Times New Roman"/>
          <w:sz w:val="24"/>
          <w:szCs w:val="24"/>
        </w:rPr>
        <w:t xml:space="preserve">, the Entomology Unit technicians </w:t>
      </w:r>
      <w:r w:rsidR="00BF7A75">
        <w:rPr>
          <w:rFonts w:ascii="Times New Roman" w:eastAsia="Times New Roman" w:hAnsi="Times New Roman" w:cs="Times New Roman"/>
          <w:sz w:val="24"/>
          <w:szCs w:val="24"/>
        </w:rPr>
        <w:t xml:space="preserve">will </w:t>
      </w:r>
      <w:r>
        <w:rPr>
          <w:rFonts w:ascii="Times New Roman" w:eastAsia="Times New Roman" w:hAnsi="Times New Roman" w:cs="Times New Roman"/>
          <w:sz w:val="24"/>
          <w:szCs w:val="24"/>
        </w:rPr>
        <w:t>observe the number of mosquitoes fed and determine the number of infected mosquitoes per cage</w:t>
      </w:r>
      <w:r w:rsidR="00BF7A75">
        <w:rPr>
          <w:rFonts w:ascii="Times New Roman" w:eastAsia="Times New Roman" w:hAnsi="Times New Roman" w:cs="Times New Roman"/>
          <w:sz w:val="24"/>
          <w:szCs w:val="24"/>
        </w:rPr>
        <w:t xml:space="preserve"> by dissection of the salivary glands and microscopic examination to quantify the</w:t>
      </w:r>
      <w:r>
        <w:rPr>
          <w:rFonts w:ascii="Times New Roman" w:eastAsia="Times New Roman" w:hAnsi="Times New Roman" w:cs="Times New Roman"/>
          <w:sz w:val="24"/>
          <w:szCs w:val="24"/>
        </w:rPr>
        <w:t xml:space="preserve"> sporozoites </w:t>
      </w:r>
      <w:r w:rsidR="00BF7A75">
        <w:rPr>
          <w:rFonts w:ascii="Times New Roman" w:eastAsia="Times New Roman" w:hAnsi="Times New Roman" w:cs="Times New Roman"/>
          <w:sz w:val="24"/>
          <w:szCs w:val="24"/>
        </w:rPr>
        <w:t xml:space="preserve">load </w:t>
      </w:r>
      <w:r>
        <w:rPr>
          <w:rFonts w:ascii="Times New Roman" w:eastAsia="Times New Roman" w:hAnsi="Times New Roman" w:cs="Times New Roman"/>
          <w:sz w:val="24"/>
          <w:szCs w:val="24"/>
        </w:rPr>
        <w:t xml:space="preserve">in the </w:t>
      </w:r>
      <w:r w:rsidR="00BF7A75">
        <w:rPr>
          <w:rFonts w:ascii="Times New Roman" w:eastAsia="Times New Roman" w:hAnsi="Times New Roman" w:cs="Times New Roman"/>
          <w:sz w:val="24"/>
          <w:szCs w:val="24"/>
        </w:rPr>
        <w:t xml:space="preserve">vector’s </w:t>
      </w:r>
      <w:r>
        <w:rPr>
          <w:rFonts w:ascii="Times New Roman" w:eastAsia="Times New Roman" w:hAnsi="Times New Roman" w:cs="Times New Roman"/>
          <w:sz w:val="24"/>
          <w:szCs w:val="24"/>
        </w:rPr>
        <w:t xml:space="preserve">glands. If the bite rate (determined by the presence or absence of blood-feeding) and the infectivity rate (determined by the sporozoite load in the salivary gland dissection) is below the minimum number of infective bites predicted in any of the volunteers, other mosquitoes will be </w:t>
      </w:r>
      <w:r w:rsidR="00BF7A75">
        <w:rPr>
          <w:rFonts w:ascii="Times New Roman" w:eastAsia="Times New Roman" w:hAnsi="Times New Roman" w:cs="Times New Roman"/>
          <w:sz w:val="24"/>
          <w:szCs w:val="24"/>
        </w:rPr>
        <w:t>employed</w:t>
      </w:r>
      <w:r>
        <w:rPr>
          <w:rFonts w:ascii="Times New Roman" w:eastAsia="Times New Roman" w:hAnsi="Times New Roman" w:cs="Times New Roman"/>
          <w:sz w:val="24"/>
          <w:szCs w:val="24"/>
        </w:rPr>
        <w:t xml:space="preserve">, until a total of 2-4 mosquitoes </w:t>
      </w:r>
      <w:r w:rsidR="00BF7A75">
        <w:rPr>
          <w:rFonts w:ascii="Times New Roman" w:eastAsia="Times New Roman" w:hAnsi="Times New Roman" w:cs="Times New Roman"/>
          <w:sz w:val="24"/>
          <w:szCs w:val="24"/>
        </w:rPr>
        <w:t>are fed and infected with sporozoites located in the salivary glands</w:t>
      </w:r>
      <w:r>
        <w:rPr>
          <w:rFonts w:ascii="Times New Roman" w:eastAsia="Times New Roman" w:hAnsi="Times New Roman" w:cs="Times New Roman"/>
          <w:sz w:val="24"/>
          <w:szCs w:val="24"/>
        </w:rPr>
        <w:t>. For example, if only two mosquitoes were fed on a volunteer and the remaining mosquitoes were positive for sporozoites, only one mosquito would be placed in the next exposure. With another volunteer, it could be found that only one mosquito was infected; in the following exhibition, two mosquitoes will be placed.</w:t>
      </w:r>
    </w:p>
    <w:p w14:paraId="1CC15A5A" w14:textId="77777777" w:rsidR="00295EE9" w:rsidRDefault="00295EE9">
      <w:pPr>
        <w:pBdr>
          <w:top w:val="nil"/>
          <w:left w:val="nil"/>
          <w:bottom w:val="nil"/>
          <w:right w:val="nil"/>
          <w:between w:val="nil"/>
        </w:pBdr>
        <w:spacing w:line="276" w:lineRule="auto"/>
        <w:ind w:left="100" w:right="116"/>
        <w:jc w:val="both"/>
        <w:rPr>
          <w:rFonts w:ascii="Times New Roman" w:eastAsia="Times New Roman" w:hAnsi="Times New Roman" w:cs="Times New Roman"/>
          <w:sz w:val="24"/>
          <w:szCs w:val="24"/>
        </w:rPr>
      </w:pPr>
    </w:p>
    <w:p w14:paraId="40B3DF53" w14:textId="77777777" w:rsidR="00295EE9" w:rsidRDefault="00295EE9">
      <w:pPr>
        <w:spacing w:line="276" w:lineRule="auto"/>
        <w:rPr>
          <w:rFonts w:ascii="Times New Roman" w:eastAsia="Times New Roman" w:hAnsi="Times New Roman" w:cs="Times New Roman"/>
          <w:sz w:val="24"/>
          <w:szCs w:val="24"/>
        </w:rPr>
      </w:pPr>
    </w:p>
    <w:p w14:paraId="4F8B4892" w14:textId="5C5BDF24" w:rsidR="00295EE9" w:rsidRDefault="00413EE2" w:rsidP="003F155D">
      <w:pPr>
        <w:pBdr>
          <w:top w:val="nil"/>
          <w:left w:val="nil"/>
          <w:bottom w:val="nil"/>
          <w:right w:val="nil"/>
          <w:between w:val="nil"/>
        </w:pBdr>
        <w:spacing w:line="276" w:lineRule="auto"/>
        <w:ind w:right="123"/>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The volunteers will be observed directly by one of the study </w:t>
      </w:r>
      <w:r w:rsidR="00BF7A75">
        <w:rPr>
          <w:rFonts w:ascii="Times New Roman" w:eastAsia="Times New Roman" w:hAnsi="Times New Roman" w:cs="Times New Roman"/>
          <w:sz w:val="24"/>
          <w:szCs w:val="24"/>
        </w:rPr>
        <w:t xml:space="preserve">medical doctors </w:t>
      </w:r>
      <w:r>
        <w:rPr>
          <w:rFonts w:ascii="Times New Roman" w:eastAsia="Times New Roman" w:hAnsi="Times New Roman" w:cs="Times New Roman"/>
          <w:sz w:val="24"/>
          <w:szCs w:val="24"/>
        </w:rPr>
        <w:t xml:space="preserve">for one hour after </w:t>
      </w:r>
      <w:r>
        <w:rPr>
          <w:rFonts w:ascii="Times New Roman" w:eastAsia="Times New Roman" w:hAnsi="Times New Roman" w:cs="Times New Roman"/>
          <w:sz w:val="24"/>
          <w:szCs w:val="24"/>
        </w:rPr>
        <w:lastRenderedPageBreak/>
        <w:t xml:space="preserve">the challenge, allowing them to detect any adverse reaction induced by the mosquito bite immediately. Approximately eight hours after the challenge, the volunteers will be checked by phone to document their progress. Volunteers will have all the information they need to contact researchers 24 hours a day (including cell phone number) and be encouraged to ask if they have questions or require any guidance. This direct contact will take place for three weeks. The clinical and paraclinical monitoring of the volunteers in this phase will be in charge of Dr. José </w:t>
      </w:r>
      <w:proofErr w:type="spellStart"/>
      <w:r>
        <w:rPr>
          <w:rFonts w:ascii="Times New Roman" w:eastAsia="Times New Roman" w:hAnsi="Times New Roman" w:cs="Times New Roman"/>
          <w:sz w:val="24"/>
          <w:szCs w:val="24"/>
        </w:rPr>
        <w:t>Millán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Oñate</w:t>
      </w:r>
      <w:proofErr w:type="spellEnd"/>
      <w:r>
        <w:rPr>
          <w:rFonts w:ascii="Times New Roman" w:eastAsia="Times New Roman" w:hAnsi="Times New Roman" w:cs="Times New Roman"/>
          <w:sz w:val="24"/>
          <w:szCs w:val="24"/>
        </w:rPr>
        <w:t>, the study's infectious diseases specialist.</w:t>
      </w:r>
    </w:p>
    <w:p w14:paraId="2D6BE594" w14:textId="77777777" w:rsidR="00295EE9" w:rsidRDefault="00295EE9">
      <w:pPr>
        <w:pStyle w:val="Ttulo5"/>
        <w:spacing w:line="276" w:lineRule="auto"/>
        <w:ind w:firstLine="100"/>
        <w:rPr>
          <w:rFonts w:ascii="Times New Roman" w:eastAsia="Times New Roman" w:hAnsi="Times New Roman" w:cs="Times New Roman"/>
        </w:rPr>
      </w:pPr>
    </w:p>
    <w:sdt>
      <w:sdtPr>
        <w:tag w:val="goog_rdk_112"/>
        <w:id w:val="1205139168"/>
      </w:sdtPr>
      <w:sdtContent>
        <w:p w14:paraId="1F531EC2" w14:textId="77777777" w:rsidR="00295EE9" w:rsidRDefault="00413EE2">
          <w:pPr>
            <w:spacing w:line="276" w:lineRule="auto"/>
            <w:ind w:left="142"/>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Xenodiagnosis</w:t>
          </w:r>
          <w:proofErr w:type="spellEnd"/>
          <w:r>
            <w:rPr>
              <w:rFonts w:ascii="Times New Roman" w:eastAsia="Times New Roman" w:hAnsi="Times New Roman" w:cs="Times New Roman"/>
              <w:b/>
              <w:sz w:val="24"/>
              <w:szCs w:val="24"/>
            </w:rPr>
            <w:t xml:space="preserve"> and evaluation of gametocyte infectivity:</w:t>
          </w:r>
        </w:p>
      </w:sdtContent>
    </w:sdt>
    <w:p w14:paraId="52CFB099" w14:textId="77777777" w:rsidR="00295EE9" w:rsidRDefault="00295EE9">
      <w:pPr>
        <w:spacing w:line="276" w:lineRule="auto"/>
        <w:ind w:left="142"/>
        <w:jc w:val="both"/>
        <w:rPr>
          <w:rFonts w:ascii="Times New Roman" w:eastAsia="Times New Roman" w:hAnsi="Times New Roman" w:cs="Times New Roman"/>
          <w:sz w:val="24"/>
          <w:szCs w:val="24"/>
        </w:rPr>
      </w:pPr>
    </w:p>
    <w:p w14:paraId="04B6B94C" w14:textId="4B277912" w:rsidR="00295EE9" w:rsidRDefault="00413EE2" w:rsidP="003F155D">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Plasmodium vivax</w:t>
      </w:r>
      <w:r>
        <w:rPr>
          <w:rFonts w:ascii="Times New Roman" w:eastAsia="Times New Roman" w:hAnsi="Times New Roman" w:cs="Times New Roman"/>
          <w:sz w:val="24"/>
          <w:szCs w:val="24"/>
        </w:rPr>
        <w:t xml:space="preserve"> gametocytes' infective capacity in </w:t>
      </w:r>
      <w:r>
        <w:rPr>
          <w:rFonts w:ascii="Times New Roman" w:eastAsia="Times New Roman" w:hAnsi="Times New Roman" w:cs="Times New Roman"/>
          <w:i/>
          <w:sz w:val="24"/>
          <w:szCs w:val="24"/>
        </w:rPr>
        <w:t>Anopheles</w:t>
      </w:r>
      <w:r>
        <w:rPr>
          <w:rFonts w:ascii="Times New Roman" w:eastAsia="Times New Roman" w:hAnsi="Times New Roman" w:cs="Times New Roman"/>
          <w:sz w:val="24"/>
          <w:szCs w:val="24"/>
        </w:rPr>
        <w:t xml:space="preserve"> mosquitoes will be studied by direct exposure</w:t>
      </w:r>
      <w:r w:rsidR="00BF7A75">
        <w:rPr>
          <w:rFonts w:ascii="Times New Roman" w:eastAsia="Times New Roman" w:hAnsi="Times New Roman" w:cs="Times New Roman"/>
          <w:sz w:val="24"/>
          <w:szCs w:val="24"/>
        </w:rPr>
        <w:t xml:space="preserve"> of the vectors</w:t>
      </w:r>
      <w:r>
        <w:rPr>
          <w:rFonts w:ascii="Times New Roman" w:eastAsia="Times New Roman" w:hAnsi="Times New Roman" w:cs="Times New Roman"/>
          <w:sz w:val="24"/>
          <w:szCs w:val="24"/>
        </w:rPr>
        <w:t xml:space="preserve"> to them to test the hypothesis that these forms of the parasite (gametocytes) develop in the early stages of the blood cycle, even before being microscopically detectable in peripheral</w:t>
      </w:r>
      <w:r w:rsidR="00BF7A75">
        <w:rPr>
          <w:rFonts w:ascii="Times New Roman" w:eastAsia="Times New Roman" w:hAnsi="Times New Roman" w:cs="Times New Roman"/>
          <w:sz w:val="24"/>
          <w:szCs w:val="24"/>
        </w:rPr>
        <w:t xml:space="preserve"> blood five days after the</w:t>
      </w:r>
      <w:r>
        <w:rPr>
          <w:rFonts w:ascii="Times New Roman" w:eastAsia="Times New Roman" w:hAnsi="Times New Roman" w:cs="Times New Roman"/>
          <w:sz w:val="24"/>
          <w:szCs w:val="24"/>
        </w:rPr>
        <w:t xml:space="preserve"> infection. For this process, direct infection </w:t>
      </w:r>
      <w:r w:rsidR="00BF7A75">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artificial membrane feeding will be compared. Mosquitoes will be used since </w:t>
      </w:r>
      <w:r w:rsidR="00BF7A75">
        <w:rPr>
          <w:rFonts w:ascii="Times New Roman" w:eastAsia="Times New Roman" w:hAnsi="Times New Roman" w:cs="Times New Roman"/>
          <w:sz w:val="24"/>
          <w:szCs w:val="24"/>
        </w:rPr>
        <w:t xml:space="preserve">xenodiagnoses have a greater capacity to detect the parasite </w:t>
      </w:r>
      <w:r>
        <w:rPr>
          <w:rFonts w:ascii="Times New Roman" w:eastAsia="Times New Roman" w:hAnsi="Times New Roman" w:cs="Times New Roman"/>
          <w:sz w:val="24"/>
          <w:szCs w:val="24"/>
        </w:rPr>
        <w:t>than laboratory diagnostic tests, as has</w:t>
      </w:r>
      <w:r w:rsidR="00BF7A75">
        <w:rPr>
          <w:rFonts w:ascii="Times New Roman" w:eastAsia="Times New Roman" w:hAnsi="Times New Roman" w:cs="Times New Roman"/>
          <w:sz w:val="24"/>
          <w:szCs w:val="24"/>
        </w:rPr>
        <w:t xml:space="preserve"> already</w:t>
      </w:r>
      <w:r>
        <w:rPr>
          <w:rFonts w:ascii="Times New Roman" w:eastAsia="Times New Roman" w:hAnsi="Times New Roman" w:cs="Times New Roman"/>
          <w:sz w:val="24"/>
          <w:szCs w:val="24"/>
        </w:rPr>
        <w:t xml:space="preserve"> been reported in other communicable diseases such as Chagas disease, trypanosomiasis, leishmaniasis, and Arbovirus infections (</w:t>
      </w:r>
      <w:proofErr w:type="spellStart"/>
      <w:r>
        <w:rPr>
          <w:rFonts w:ascii="Times New Roman" w:eastAsia="Times New Roman" w:hAnsi="Times New Roman" w:cs="Times New Roman"/>
          <w:sz w:val="24"/>
          <w:szCs w:val="24"/>
        </w:rPr>
        <w:t>Mourya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Gokhale</w:t>
      </w:r>
      <w:proofErr w:type="spellEnd"/>
      <w:r>
        <w:rPr>
          <w:rFonts w:ascii="Times New Roman" w:eastAsia="Times New Roman" w:hAnsi="Times New Roman" w:cs="Times New Roman"/>
          <w:sz w:val="24"/>
          <w:szCs w:val="24"/>
        </w:rPr>
        <w:t xml:space="preserve">, et al. 2007; </w:t>
      </w:r>
      <w:proofErr w:type="spellStart"/>
      <w:r>
        <w:rPr>
          <w:rFonts w:ascii="Times New Roman" w:eastAsia="Times New Roman" w:hAnsi="Times New Roman" w:cs="Times New Roman"/>
          <w:sz w:val="24"/>
          <w:szCs w:val="24"/>
        </w:rPr>
        <w:t>Wombou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Toukam</w:t>
      </w:r>
      <w:proofErr w:type="spellEnd"/>
      <w:r>
        <w:rPr>
          <w:rFonts w:ascii="Times New Roman" w:eastAsia="Times New Roman" w:hAnsi="Times New Roman" w:cs="Times New Roman"/>
          <w:sz w:val="24"/>
          <w:szCs w:val="24"/>
        </w:rPr>
        <w:t>, Solano, et al. 2011).</w:t>
      </w:r>
    </w:p>
    <w:p w14:paraId="70EF58AC" w14:textId="77777777" w:rsidR="00295EE9" w:rsidRDefault="00413EE2" w:rsidP="003F155D">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Volunteers will be exposed to the bite of 20 uninfected </w:t>
      </w:r>
      <w:r>
        <w:rPr>
          <w:rFonts w:ascii="Times New Roman" w:eastAsia="Times New Roman" w:hAnsi="Times New Roman" w:cs="Times New Roman"/>
          <w:i/>
          <w:sz w:val="24"/>
          <w:szCs w:val="24"/>
        </w:rPr>
        <w:t>An. Albimanus</w:t>
      </w:r>
      <w:r>
        <w:rPr>
          <w:rFonts w:ascii="Times New Roman" w:eastAsia="Times New Roman" w:hAnsi="Times New Roman" w:cs="Times New Roman"/>
          <w:sz w:val="24"/>
          <w:szCs w:val="24"/>
        </w:rPr>
        <w:t xml:space="preserve"> mosquitoes by direct exposure according to POE EN-02-POE-003 on a procedure for a direct mosquito bite. Mosquitoes will be placed in 7 x 7 x 15 cm “feeding cages” to be placed on the forearm or in the place of preference of each individual for 10 minutes. Mosquitoes will be evaluated for the presence of oocysts on day 7 according to POE EN-02-POE-002 and the presence of sporozoites on day 14 according to POE EN-03-POE-001. Exposure to mosquitoes will be done every two days from the fifth day until the microscopic diagnosis is confirmed or until day 15 as follows: on days 5, 7, 9, 11, 13, and 15.</w:t>
      </w:r>
    </w:p>
    <w:p w14:paraId="2929A3F0" w14:textId="77777777" w:rsidR="00295EE9" w:rsidRDefault="00295EE9">
      <w:pPr>
        <w:spacing w:line="276" w:lineRule="auto"/>
        <w:ind w:left="142"/>
        <w:jc w:val="both"/>
        <w:rPr>
          <w:rFonts w:ascii="Times New Roman" w:eastAsia="Times New Roman" w:hAnsi="Times New Roman" w:cs="Times New Roman"/>
          <w:b/>
          <w:sz w:val="24"/>
          <w:szCs w:val="24"/>
        </w:rPr>
      </w:pPr>
    </w:p>
    <w:sdt>
      <w:sdtPr>
        <w:tag w:val="goog_rdk_113"/>
        <w:id w:val="1432704128"/>
      </w:sdtPr>
      <w:sdtContent>
        <w:p w14:paraId="3D8305EE" w14:textId="77777777" w:rsidR="00295EE9" w:rsidRDefault="00413EE2">
          <w:pPr>
            <w:pBdr>
              <w:top w:val="nil"/>
              <w:left w:val="nil"/>
              <w:bottom w:val="nil"/>
              <w:right w:val="nil"/>
              <w:between w:val="nil"/>
            </w:pBdr>
            <w:spacing w:line="276" w:lineRule="auto"/>
            <w:ind w:left="100" w:right="11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Post-Challenge Evaluation</w:t>
          </w:r>
        </w:p>
      </w:sdtContent>
    </w:sdt>
    <w:p w14:paraId="668749D5" w14:textId="77777777" w:rsidR="00295EE9" w:rsidRDefault="00295EE9">
      <w:pPr>
        <w:pBdr>
          <w:top w:val="nil"/>
          <w:left w:val="nil"/>
          <w:bottom w:val="nil"/>
          <w:right w:val="nil"/>
          <w:between w:val="nil"/>
        </w:pBdr>
        <w:spacing w:line="276" w:lineRule="auto"/>
        <w:ind w:left="100" w:right="116"/>
        <w:jc w:val="both"/>
        <w:rPr>
          <w:rFonts w:ascii="Times New Roman" w:eastAsia="Times New Roman" w:hAnsi="Times New Roman" w:cs="Times New Roman"/>
          <w:sz w:val="24"/>
          <w:szCs w:val="24"/>
        </w:rPr>
      </w:pPr>
    </w:p>
    <w:p w14:paraId="6F28706E" w14:textId="76B93F32" w:rsidR="00295EE9" w:rsidRDefault="00413EE2" w:rsidP="003F155D">
      <w:pPr>
        <w:pBdr>
          <w:top w:val="nil"/>
          <w:left w:val="nil"/>
          <w:bottom w:val="nil"/>
          <w:right w:val="nil"/>
          <w:between w:val="nil"/>
        </w:pBdr>
        <w:spacing w:line="276" w:lineRule="auto"/>
        <w:ind w:right="116"/>
        <w:jc w:val="both"/>
        <w:rPr>
          <w:rFonts w:ascii="Times New Roman" w:eastAsia="Times New Roman" w:hAnsi="Times New Roman" w:cs="Times New Roman"/>
          <w:sz w:val="24"/>
          <w:szCs w:val="24"/>
        </w:rPr>
      </w:pPr>
      <w:r w:rsidRPr="003F155D">
        <w:rPr>
          <w:rFonts w:ascii="Times New Roman" w:eastAsia="Times New Roman" w:hAnsi="Times New Roman" w:cs="Times New Roman"/>
          <w:sz w:val="24"/>
          <w:szCs w:val="24"/>
          <w:u w:val="single"/>
        </w:rPr>
        <w:t>Monitoring of the pre-patent parasitemia period</w:t>
      </w:r>
      <w:r>
        <w:rPr>
          <w:rFonts w:ascii="Times New Roman" w:eastAsia="Times New Roman" w:hAnsi="Times New Roman" w:cs="Times New Roman"/>
          <w:sz w:val="24"/>
          <w:szCs w:val="24"/>
        </w:rPr>
        <w:t xml:space="preserve">: from day one to day </w:t>
      </w:r>
      <w:r w:rsidR="00BF7A75">
        <w:rPr>
          <w:rFonts w:ascii="Times New Roman" w:eastAsia="Times New Roman" w:hAnsi="Times New Roman" w:cs="Times New Roman"/>
          <w:sz w:val="24"/>
          <w:szCs w:val="24"/>
        </w:rPr>
        <w:t xml:space="preserve">six </w:t>
      </w:r>
      <w:r>
        <w:rPr>
          <w:rFonts w:ascii="Times New Roman" w:eastAsia="Times New Roman" w:hAnsi="Times New Roman" w:cs="Times New Roman"/>
          <w:sz w:val="24"/>
          <w:szCs w:val="24"/>
        </w:rPr>
        <w:t>post-challenge, the volunteers will be followed by telephone by the study staff. Volunteers will receive instructions about malaria symptoms such as fever, headache, chills, myalgia, malaise, which can occur between days 7 and 23 after the challenge. Although parasitemia is unlikely to appear before the ninth day, the study team will be available to care for any volunteer who exhibits early symptoms of malaria.</w:t>
      </w:r>
    </w:p>
    <w:p w14:paraId="7D6E160E" w14:textId="77777777" w:rsidR="00295EE9" w:rsidRDefault="00295EE9">
      <w:pPr>
        <w:pBdr>
          <w:top w:val="nil"/>
          <w:left w:val="nil"/>
          <w:bottom w:val="nil"/>
          <w:right w:val="nil"/>
          <w:between w:val="nil"/>
        </w:pBdr>
        <w:spacing w:line="276" w:lineRule="auto"/>
        <w:ind w:left="100" w:right="116"/>
        <w:jc w:val="both"/>
        <w:rPr>
          <w:rFonts w:ascii="Times New Roman" w:eastAsia="Times New Roman" w:hAnsi="Times New Roman" w:cs="Times New Roman"/>
          <w:sz w:val="24"/>
          <w:szCs w:val="24"/>
        </w:rPr>
      </w:pPr>
    </w:p>
    <w:p w14:paraId="03511F16" w14:textId="0C458FF6" w:rsidR="00295EE9" w:rsidRDefault="00413EE2" w:rsidP="003F155D">
      <w:pPr>
        <w:pBdr>
          <w:top w:val="nil"/>
          <w:left w:val="nil"/>
          <w:bottom w:val="nil"/>
          <w:right w:val="nil"/>
          <w:between w:val="nil"/>
        </w:pBdr>
        <w:spacing w:line="276" w:lineRule="auto"/>
        <w:ind w:right="1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infection, the volunteers will remain under medical observation for an hour, during which they will be strictly monitored. In contrast, the feeding and infection of the mosquitoes are confirmed, and it is determined that no adverse reactions will occur. After this period, the volunteers will leave the Center, and ~ 8 hours later, they will be checked to document their evolution.  Subsequently, a personal control will be carried out at 24 hours, and from then on, a </w:t>
      </w:r>
      <w:r>
        <w:rPr>
          <w:rFonts w:ascii="Times New Roman" w:eastAsia="Times New Roman" w:hAnsi="Times New Roman" w:cs="Times New Roman"/>
          <w:sz w:val="24"/>
          <w:szCs w:val="24"/>
        </w:rPr>
        <w:lastRenderedPageBreak/>
        <w:t>daily telephone follow-up will continue until day seven post-challenge. From day seven post-challenge and until day 28, the volunteers will be</w:t>
      </w:r>
      <w:r w:rsidR="00BF7A75">
        <w:rPr>
          <w:rFonts w:ascii="Times New Roman" w:eastAsia="Times New Roman" w:hAnsi="Times New Roman" w:cs="Times New Roman"/>
          <w:sz w:val="24"/>
          <w:szCs w:val="24"/>
        </w:rPr>
        <w:t xml:space="preserve"> daily</w:t>
      </w:r>
      <w:r>
        <w:rPr>
          <w:rFonts w:ascii="Times New Roman" w:eastAsia="Times New Roman" w:hAnsi="Times New Roman" w:cs="Times New Roman"/>
          <w:sz w:val="24"/>
          <w:szCs w:val="24"/>
        </w:rPr>
        <w:t xml:space="preserve"> evaluated by a study </w:t>
      </w:r>
      <w:r w:rsidR="00BF7A75">
        <w:rPr>
          <w:rFonts w:ascii="Times New Roman" w:eastAsia="Times New Roman" w:hAnsi="Times New Roman" w:cs="Times New Roman"/>
          <w:sz w:val="24"/>
          <w:szCs w:val="24"/>
        </w:rPr>
        <w:t xml:space="preserve">medical </w:t>
      </w:r>
      <w:r>
        <w:rPr>
          <w:rFonts w:ascii="Times New Roman" w:eastAsia="Times New Roman" w:hAnsi="Times New Roman" w:cs="Times New Roman"/>
          <w:sz w:val="24"/>
          <w:szCs w:val="24"/>
        </w:rPr>
        <w:t xml:space="preserve">doctor, followed up every day with </w:t>
      </w:r>
      <w:r w:rsidR="00BF7A75">
        <w:rPr>
          <w:rFonts w:ascii="Times New Roman" w:eastAsia="Times New Roman" w:hAnsi="Times New Roman" w:cs="Times New Roman"/>
          <w:sz w:val="24"/>
          <w:szCs w:val="24"/>
        </w:rPr>
        <w:t>TBS</w:t>
      </w:r>
      <w:r>
        <w:rPr>
          <w:rFonts w:ascii="Times New Roman" w:eastAsia="Times New Roman" w:hAnsi="Times New Roman" w:cs="Times New Roman"/>
          <w:sz w:val="24"/>
          <w:szCs w:val="24"/>
        </w:rPr>
        <w:t xml:space="preserve">, and a blood sample will be taken for </w:t>
      </w:r>
      <w:r w:rsidR="00BF7A75">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subsequent performance of RT-PCR with comparative purposes at the end of the study. If the volunteer has a fever (axillary temperature &gt; 38ºC) and</w:t>
      </w:r>
      <w:r w:rsidR="00BF7A75">
        <w:rPr>
          <w:rFonts w:ascii="Times New Roman" w:eastAsia="Times New Roman" w:hAnsi="Times New Roman" w:cs="Times New Roman"/>
          <w:sz w:val="24"/>
          <w:szCs w:val="24"/>
        </w:rPr>
        <w:t>/</w:t>
      </w:r>
      <w:r>
        <w:rPr>
          <w:rFonts w:ascii="Times New Roman" w:eastAsia="Times New Roman" w:hAnsi="Times New Roman" w:cs="Times New Roman"/>
          <w:sz w:val="24"/>
          <w:szCs w:val="24"/>
        </w:rPr>
        <w:t>or other signs</w:t>
      </w:r>
      <w:r w:rsidR="00BF7A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symptoms of malaria, </w:t>
      </w:r>
      <w:r w:rsidR="00BF7A75">
        <w:rPr>
          <w:rFonts w:ascii="Times New Roman" w:eastAsia="Times New Roman" w:hAnsi="Times New Roman" w:cs="Times New Roman"/>
          <w:sz w:val="24"/>
          <w:szCs w:val="24"/>
        </w:rPr>
        <w:t>TBS</w:t>
      </w:r>
      <w:r>
        <w:rPr>
          <w:rFonts w:ascii="Times New Roman" w:eastAsia="Times New Roman" w:hAnsi="Times New Roman" w:cs="Times New Roman"/>
          <w:sz w:val="24"/>
          <w:szCs w:val="24"/>
        </w:rPr>
        <w:t xml:space="preserve"> and peripheral </w:t>
      </w:r>
      <w:r w:rsidR="00BF7A75">
        <w:rPr>
          <w:rFonts w:ascii="Times New Roman" w:eastAsia="Times New Roman" w:hAnsi="Times New Roman" w:cs="Times New Roman"/>
          <w:sz w:val="24"/>
          <w:szCs w:val="24"/>
        </w:rPr>
        <w:t xml:space="preserve">blood </w:t>
      </w:r>
      <w:r>
        <w:rPr>
          <w:rFonts w:ascii="Times New Roman" w:eastAsia="Times New Roman" w:hAnsi="Times New Roman" w:cs="Times New Roman"/>
          <w:sz w:val="24"/>
          <w:szCs w:val="24"/>
        </w:rPr>
        <w:t xml:space="preserve">smears </w:t>
      </w:r>
      <w:r w:rsidR="00BF7A75">
        <w:rPr>
          <w:rFonts w:ascii="Times New Roman" w:eastAsia="Times New Roman" w:hAnsi="Times New Roman" w:cs="Times New Roman"/>
          <w:sz w:val="24"/>
          <w:szCs w:val="24"/>
        </w:rPr>
        <w:t>will</w:t>
      </w:r>
      <w:r>
        <w:rPr>
          <w:rFonts w:ascii="Times New Roman" w:eastAsia="Times New Roman" w:hAnsi="Times New Roman" w:cs="Times New Roman"/>
          <w:sz w:val="24"/>
          <w:szCs w:val="24"/>
        </w:rPr>
        <w:t xml:space="preserve"> be</w:t>
      </w:r>
      <w:r w:rsidR="00BF7A75">
        <w:rPr>
          <w:rFonts w:ascii="Times New Roman" w:eastAsia="Times New Roman" w:hAnsi="Times New Roman" w:cs="Times New Roman"/>
          <w:sz w:val="24"/>
          <w:szCs w:val="24"/>
        </w:rPr>
        <w:t xml:space="preserve"> done</w:t>
      </w:r>
      <w:r>
        <w:rPr>
          <w:rFonts w:ascii="Times New Roman" w:eastAsia="Times New Roman" w:hAnsi="Times New Roman" w:cs="Times New Roman"/>
          <w:sz w:val="24"/>
          <w:szCs w:val="24"/>
        </w:rPr>
        <w:t xml:space="preserve"> twice a day. If a volunteer presents symptoms compatible with malaria but his thick film is negative on 3 successive occasions, a diagnostic test for malaria by RT-PCR will be performed immediately (Rougemont et al., 2004) to confirm the diagnosis. However, the gold standard for treatment should be the thick smear. If any of the volunteers who developed the infection needs to be hospitalized, they will be treated at the Imbanaco Medical Center by the infectious disease specialist who is a member of the clinical team.</w:t>
      </w:r>
    </w:p>
    <w:p w14:paraId="5A22362E" w14:textId="77777777" w:rsidR="00295EE9" w:rsidRDefault="00295EE9">
      <w:pPr>
        <w:pBdr>
          <w:top w:val="nil"/>
          <w:left w:val="nil"/>
          <w:bottom w:val="nil"/>
          <w:right w:val="nil"/>
          <w:between w:val="nil"/>
        </w:pBdr>
        <w:spacing w:line="276" w:lineRule="auto"/>
        <w:ind w:left="100" w:right="115"/>
        <w:jc w:val="both"/>
        <w:rPr>
          <w:rFonts w:ascii="Times New Roman" w:eastAsia="Times New Roman" w:hAnsi="Times New Roman" w:cs="Times New Roman"/>
          <w:sz w:val="24"/>
          <w:szCs w:val="24"/>
        </w:rPr>
      </w:pPr>
    </w:p>
    <w:p w14:paraId="6D855C7A" w14:textId="340B4975" w:rsidR="00295EE9" w:rsidRDefault="00413EE2" w:rsidP="003F155D">
      <w:pPr>
        <w:pBdr>
          <w:top w:val="nil"/>
          <w:left w:val="nil"/>
          <w:bottom w:val="nil"/>
          <w:right w:val="nil"/>
          <w:between w:val="nil"/>
        </w:pBdr>
        <w:spacing w:line="276" w:lineRule="auto"/>
        <w:ind w:right="1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28 days after the challenge, the volunteers are negative for malaria, they will continue with their parasitological monitoring (TBS) twice a week until day 60 after the challenge. During this period, volunteers will be </w:t>
      </w:r>
      <w:r w:rsidR="00BF7A75">
        <w:rPr>
          <w:rFonts w:ascii="Times New Roman" w:eastAsia="Times New Roman" w:hAnsi="Times New Roman" w:cs="Times New Roman"/>
          <w:sz w:val="24"/>
          <w:szCs w:val="24"/>
        </w:rPr>
        <w:t xml:space="preserve">daily </w:t>
      </w:r>
      <w:r>
        <w:rPr>
          <w:rFonts w:ascii="Times New Roman" w:eastAsia="Times New Roman" w:hAnsi="Times New Roman" w:cs="Times New Roman"/>
          <w:sz w:val="24"/>
          <w:szCs w:val="24"/>
        </w:rPr>
        <w:t>monitored by phone. Some volunteers are expected to develop sterile immunity; however, some may be only partially protected and develop more extended pre-patent periods. Those individuals who become infected and present pre-patent periods similar to those of group C, that is, their pre-patent periods do not have a statistically significant difference from that of unvaccinated controls will be considered unprotected. If any of the volunteers develop malaria in this phase, the study's physician will be in charge of administering and monitoring the treatment.</w:t>
      </w:r>
    </w:p>
    <w:p w14:paraId="30399607" w14:textId="77777777" w:rsidR="00295EE9" w:rsidRDefault="00295EE9">
      <w:pPr>
        <w:pBdr>
          <w:top w:val="nil"/>
          <w:left w:val="nil"/>
          <w:bottom w:val="nil"/>
          <w:right w:val="nil"/>
          <w:between w:val="nil"/>
        </w:pBdr>
        <w:spacing w:line="276" w:lineRule="auto"/>
        <w:ind w:left="100" w:right="114"/>
        <w:jc w:val="both"/>
        <w:rPr>
          <w:rFonts w:ascii="Times New Roman" w:eastAsia="Times New Roman" w:hAnsi="Times New Roman" w:cs="Times New Roman"/>
          <w:sz w:val="24"/>
          <w:szCs w:val="24"/>
        </w:rPr>
      </w:pPr>
    </w:p>
    <w:sdt>
      <w:sdtPr>
        <w:tag w:val="goog_rdk_114"/>
        <w:id w:val="244309020"/>
      </w:sdtPr>
      <w:sdtContent>
        <w:p w14:paraId="2C3D5EFD" w14:textId="300DC9F9" w:rsidR="00295EE9" w:rsidRDefault="00413EE2">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Malaria Treatment</w:t>
          </w:r>
        </w:p>
      </w:sdtContent>
    </w:sdt>
    <w:p w14:paraId="4971DE96" w14:textId="77777777" w:rsidR="00295EE9" w:rsidRDefault="00295EE9">
      <w:pPr>
        <w:spacing w:line="276" w:lineRule="auto"/>
        <w:jc w:val="both"/>
        <w:rPr>
          <w:rFonts w:ascii="Times New Roman" w:eastAsia="Times New Roman" w:hAnsi="Times New Roman" w:cs="Times New Roman"/>
          <w:sz w:val="24"/>
          <w:szCs w:val="24"/>
        </w:rPr>
      </w:pPr>
    </w:p>
    <w:p w14:paraId="3074EFB1" w14:textId="0601E3D3" w:rsidR="00295EE9" w:rsidRDefault="00413EE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Once the malaria infection is demonstrated, the volunteers will be treated with the antimalarial regimen recommended by </w:t>
      </w:r>
      <w:r w:rsidRPr="00BF7A75">
        <w:rPr>
          <w:rFonts w:ascii="Times New Roman" w:eastAsia="Times New Roman" w:hAnsi="Times New Roman" w:cs="Times New Roman"/>
          <w:sz w:val="24"/>
          <w:szCs w:val="24"/>
        </w:rPr>
        <w:t xml:space="preserve">the </w:t>
      </w:r>
      <w:r w:rsidR="00BF7A75" w:rsidRPr="003F155D">
        <w:rPr>
          <w:rFonts w:ascii="Times New Roman" w:hAnsi="Times New Roman" w:cs="Times New Roman"/>
          <w:color w:val="000000"/>
          <w:sz w:val="24"/>
          <w:szCs w:val="24"/>
        </w:rPr>
        <w:t>Ministry of Social Protection</w:t>
      </w:r>
      <w:r w:rsidRPr="00BF7A75">
        <w:rPr>
          <w:rFonts w:ascii="Times New Roman" w:eastAsia="Times New Roman" w:hAnsi="Times New Roman" w:cs="Times New Roman"/>
          <w:sz w:val="24"/>
          <w:szCs w:val="24"/>
        </w:rPr>
        <w:t xml:space="preserve"> for the treatment of </w:t>
      </w:r>
      <w:r w:rsidRPr="00BF7A75">
        <w:rPr>
          <w:rFonts w:ascii="Times New Roman" w:eastAsia="Times New Roman" w:hAnsi="Times New Roman" w:cs="Times New Roman"/>
          <w:i/>
          <w:sz w:val="24"/>
          <w:szCs w:val="24"/>
        </w:rPr>
        <w:t>P. vivax</w:t>
      </w:r>
      <w:r w:rsidRPr="00BF7A75">
        <w:rPr>
          <w:rFonts w:ascii="Times New Roman" w:eastAsia="Times New Roman" w:hAnsi="Times New Roman" w:cs="Times New Roman"/>
          <w:sz w:val="24"/>
          <w:szCs w:val="24"/>
        </w:rPr>
        <w:t xml:space="preserve">, </w:t>
      </w:r>
      <w:r w:rsidR="00BF7A75">
        <w:rPr>
          <w:rFonts w:ascii="Times New Roman" w:eastAsia="Times New Roman" w:hAnsi="Times New Roman" w:cs="Times New Roman"/>
          <w:sz w:val="24"/>
          <w:szCs w:val="24"/>
        </w:rPr>
        <w:t>which consist</w:t>
      </w:r>
      <w:r w:rsidR="00BF7A75" w:rsidRPr="00BF7A75">
        <w:rPr>
          <w:rFonts w:ascii="Times New Roman" w:eastAsia="Times New Roman" w:hAnsi="Times New Roman" w:cs="Times New Roman"/>
          <w:sz w:val="24"/>
          <w:szCs w:val="24"/>
        </w:rPr>
        <w:t xml:space="preserve"> </w:t>
      </w:r>
      <w:r w:rsidRPr="00BF7A75">
        <w:rPr>
          <w:rFonts w:ascii="Times New Roman" w:eastAsia="Times New Roman" w:hAnsi="Times New Roman" w:cs="Times New Roman"/>
          <w:sz w:val="24"/>
          <w:szCs w:val="24"/>
        </w:rPr>
        <w:t>of Chloroquine (a total of 1,500 mg of oral chloroquine in</w:t>
      </w:r>
      <w:r>
        <w:rPr>
          <w:rFonts w:ascii="Times New Roman" w:eastAsia="Times New Roman" w:hAnsi="Times New Roman" w:cs="Times New Roman"/>
          <w:sz w:val="24"/>
          <w:szCs w:val="24"/>
        </w:rPr>
        <w:t xml:space="preserve"> divided doses: 600 mg initially, followed by 450 mg at 24 and 48 hours after the first dose) and Primaquine for fourteen days (30 mg</w:t>
      </w:r>
      <w:r w:rsidR="00BF7A75">
        <w:rPr>
          <w:rFonts w:ascii="Times New Roman" w:eastAsia="Times New Roman" w:hAnsi="Times New Roman" w:cs="Times New Roman"/>
          <w:sz w:val="24"/>
          <w:szCs w:val="24"/>
        </w:rPr>
        <w:t>/</w:t>
      </w:r>
      <w:r>
        <w:rPr>
          <w:rFonts w:ascii="Times New Roman" w:eastAsia="Times New Roman" w:hAnsi="Times New Roman" w:cs="Times New Roman"/>
          <w:sz w:val="24"/>
          <w:szCs w:val="24"/>
        </w:rPr>
        <w:t>day) administered with food. All antimalarial drugs will be given with food, as they can cause stomach pain (gastritis), nausea, and vomiting if taken on an empty stomach. From that day on, volunteers without parasitemia at day 60 will be treated with the same antimalarial regimen. Primaquine will be administered directly and under daily medical supervision for fourteen days in the CIV.</w:t>
      </w:r>
    </w:p>
    <w:p w14:paraId="111C32EB" w14:textId="77777777" w:rsidR="00295EE9" w:rsidRDefault="00295EE9">
      <w:pPr>
        <w:spacing w:line="276" w:lineRule="auto"/>
        <w:rPr>
          <w:rFonts w:ascii="Times New Roman" w:eastAsia="Times New Roman" w:hAnsi="Times New Roman" w:cs="Times New Roman"/>
          <w:sz w:val="24"/>
          <w:szCs w:val="24"/>
        </w:rPr>
      </w:pPr>
    </w:p>
    <w:p w14:paraId="01DA1E24" w14:textId="77777777" w:rsidR="00295EE9" w:rsidRDefault="00295EE9">
      <w:pPr>
        <w:pBdr>
          <w:top w:val="nil"/>
          <w:left w:val="nil"/>
          <w:bottom w:val="nil"/>
          <w:right w:val="nil"/>
          <w:between w:val="nil"/>
        </w:pBdr>
        <w:spacing w:line="276" w:lineRule="auto"/>
        <w:ind w:left="100" w:right="122"/>
        <w:jc w:val="both"/>
        <w:rPr>
          <w:rFonts w:ascii="Times New Roman" w:eastAsia="Times New Roman" w:hAnsi="Times New Roman" w:cs="Times New Roman"/>
          <w:sz w:val="24"/>
          <w:szCs w:val="24"/>
        </w:rPr>
      </w:pPr>
    </w:p>
    <w:sdt>
      <w:sdtPr>
        <w:tag w:val="goog_rdk_115"/>
        <w:id w:val="-1949996134"/>
      </w:sdtPr>
      <w:sdtContent>
        <w:p w14:paraId="27C30A78" w14:textId="77777777" w:rsidR="00295EE9" w:rsidRDefault="00413EE2" w:rsidP="003F155D">
          <w:pPr>
            <w:pBdr>
              <w:top w:val="nil"/>
              <w:left w:val="nil"/>
              <w:bottom w:val="nil"/>
              <w:right w:val="nil"/>
              <w:between w:val="nil"/>
            </w:pBdr>
            <w:spacing w:line="276" w:lineRule="auto"/>
            <w:ind w:right="12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Follow-up after initiation of antimalarial treatment</w:t>
          </w:r>
        </w:p>
      </w:sdtContent>
    </w:sdt>
    <w:p w14:paraId="00756AB4" w14:textId="77777777" w:rsidR="00295EE9" w:rsidRDefault="00295EE9">
      <w:pPr>
        <w:pBdr>
          <w:top w:val="nil"/>
          <w:left w:val="nil"/>
          <w:bottom w:val="nil"/>
          <w:right w:val="nil"/>
          <w:between w:val="nil"/>
        </w:pBdr>
        <w:spacing w:line="276" w:lineRule="auto"/>
        <w:ind w:left="100" w:right="122"/>
        <w:jc w:val="both"/>
        <w:rPr>
          <w:rFonts w:ascii="Times New Roman" w:eastAsia="Times New Roman" w:hAnsi="Times New Roman" w:cs="Times New Roman"/>
          <w:sz w:val="24"/>
          <w:szCs w:val="24"/>
        </w:rPr>
      </w:pPr>
    </w:p>
    <w:p w14:paraId="338B1BFC" w14:textId="5DC699C8" w:rsidR="00295EE9" w:rsidRDefault="00413EE2" w:rsidP="003F155D">
      <w:pPr>
        <w:pBdr>
          <w:top w:val="nil"/>
          <w:left w:val="nil"/>
          <w:bottom w:val="nil"/>
          <w:right w:val="nil"/>
          <w:between w:val="nil"/>
        </w:pBdr>
        <w:spacing w:line="276" w:lineRule="auto"/>
        <w:ind w:right="1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BF7A75">
        <w:rPr>
          <w:rFonts w:ascii="Times New Roman" w:eastAsia="Times New Roman" w:hAnsi="Times New Roman" w:cs="Times New Roman"/>
          <w:sz w:val="24"/>
          <w:szCs w:val="24"/>
        </w:rPr>
        <w:t>TBS</w:t>
      </w:r>
      <w:r>
        <w:rPr>
          <w:rFonts w:ascii="Times New Roman" w:eastAsia="Times New Roman" w:hAnsi="Times New Roman" w:cs="Times New Roman"/>
          <w:sz w:val="24"/>
          <w:szCs w:val="24"/>
        </w:rPr>
        <w:t xml:space="preserve"> will be taken every day after chloroquine treatment until three </w:t>
      </w:r>
      <w:r w:rsidR="00BF7A75">
        <w:rPr>
          <w:rFonts w:ascii="Times New Roman" w:eastAsia="Times New Roman" w:hAnsi="Times New Roman" w:cs="Times New Roman"/>
          <w:sz w:val="24"/>
          <w:szCs w:val="24"/>
        </w:rPr>
        <w:t xml:space="preserve">have yielded </w:t>
      </w:r>
      <w:r>
        <w:rPr>
          <w:rFonts w:ascii="Times New Roman" w:eastAsia="Times New Roman" w:hAnsi="Times New Roman" w:cs="Times New Roman"/>
          <w:sz w:val="24"/>
          <w:szCs w:val="24"/>
        </w:rPr>
        <w:t xml:space="preserve">negative </w:t>
      </w:r>
      <w:r w:rsidR="00BF7A75">
        <w:rPr>
          <w:rFonts w:ascii="Times New Roman" w:eastAsia="Times New Roman" w:hAnsi="Times New Roman" w:cs="Times New Roman"/>
          <w:sz w:val="24"/>
          <w:szCs w:val="24"/>
        </w:rPr>
        <w:t xml:space="preserve">results </w:t>
      </w:r>
      <w:r>
        <w:rPr>
          <w:rFonts w:ascii="Times New Roman" w:eastAsia="Times New Roman" w:hAnsi="Times New Roman" w:cs="Times New Roman"/>
          <w:sz w:val="24"/>
          <w:szCs w:val="24"/>
        </w:rPr>
        <w:t>are presented consecutively. TBS monitoring will be done on days 7, 14</w:t>
      </w:r>
      <w:r w:rsidR="00BF7A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21 after the initiation of treatment to ensure cure. If a volunteer develops a fever or</w:t>
      </w:r>
      <w:r w:rsidR="00BF7A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any symptom compatible with malaria, a TBS will be performed again on the day of symptoms and </w:t>
      </w:r>
      <w:r w:rsidR="00BF7A75">
        <w:rPr>
          <w:rFonts w:ascii="Times New Roman" w:eastAsia="Times New Roman" w:hAnsi="Times New Roman" w:cs="Times New Roman"/>
          <w:sz w:val="24"/>
          <w:szCs w:val="24"/>
        </w:rPr>
        <w:t>if necessary, 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alternative </w:t>
      </w:r>
      <w:r w:rsidR="00BF7A75">
        <w:rPr>
          <w:rFonts w:ascii="Times New Roman" w:eastAsia="Times New Roman" w:hAnsi="Times New Roman" w:cs="Times New Roman"/>
          <w:sz w:val="24"/>
          <w:szCs w:val="24"/>
        </w:rPr>
        <w:t xml:space="preserve">treatment </w:t>
      </w:r>
      <w:r>
        <w:rPr>
          <w:rFonts w:ascii="Times New Roman" w:eastAsia="Times New Roman" w:hAnsi="Times New Roman" w:cs="Times New Roman"/>
          <w:sz w:val="24"/>
          <w:szCs w:val="24"/>
        </w:rPr>
        <w:t>scheme</w:t>
      </w:r>
      <w:r w:rsidR="00BF7A75">
        <w:rPr>
          <w:rFonts w:ascii="Times New Roman" w:eastAsia="Times New Roman" w:hAnsi="Times New Roman" w:cs="Times New Roman"/>
          <w:sz w:val="24"/>
          <w:szCs w:val="24"/>
        </w:rPr>
        <w:t xml:space="preserve"> will be administrated</w:t>
      </w:r>
      <w:r>
        <w:rPr>
          <w:rFonts w:ascii="Times New Roman" w:eastAsia="Times New Roman" w:hAnsi="Times New Roman" w:cs="Times New Roman"/>
          <w:sz w:val="24"/>
          <w:szCs w:val="24"/>
        </w:rPr>
        <w:t xml:space="preserve">. This therapeutic regimen </w:t>
      </w:r>
      <w:r w:rsidR="00BF7A75">
        <w:rPr>
          <w:rFonts w:ascii="Times New Roman" w:eastAsia="Times New Roman" w:hAnsi="Times New Roman" w:cs="Times New Roman"/>
          <w:sz w:val="24"/>
          <w:szCs w:val="24"/>
        </w:rPr>
        <w:t xml:space="preserve">has been </w:t>
      </w:r>
      <w:r>
        <w:rPr>
          <w:rFonts w:ascii="Times New Roman" w:eastAsia="Times New Roman" w:hAnsi="Times New Roman" w:cs="Times New Roman"/>
          <w:sz w:val="24"/>
          <w:szCs w:val="24"/>
        </w:rPr>
        <w:t>effective in completely controlling the infection in 1-2 days in two recent trials. On day 45</w:t>
      </w:r>
      <w:r w:rsidR="00BF7A75">
        <w:rPr>
          <w:rFonts w:ascii="Times New Roman" w:eastAsia="Times New Roman" w:hAnsi="Times New Roman" w:cs="Times New Roman"/>
          <w:sz w:val="24"/>
          <w:szCs w:val="24"/>
        </w:rPr>
        <w:t>th</w:t>
      </w:r>
      <w:r>
        <w:rPr>
          <w:rFonts w:ascii="Times New Roman" w:eastAsia="Times New Roman" w:hAnsi="Times New Roman" w:cs="Times New Roman"/>
          <w:sz w:val="24"/>
          <w:szCs w:val="24"/>
        </w:rPr>
        <w:t xml:space="preserve">, after starting antimalarial treatment, the volunteers will be evaluated at the CIV by </w:t>
      </w:r>
      <w:r w:rsidR="00BF7A75">
        <w:rPr>
          <w:rFonts w:ascii="Times New Roman" w:eastAsia="Times New Roman" w:hAnsi="Times New Roman" w:cs="Times New Roman"/>
          <w:sz w:val="24"/>
          <w:szCs w:val="24"/>
        </w:rPr>
        <w:t xml:space="preserve">one of the study's </w:t>
      </w:r>
      <w:r>
        <w:rPr>
          <w:rFonts w:ascii="Times New Roman" w:eastAsia="Times New Roman" w:hAnsi="Times New Roman" w:cs="Times New Roman"/>
          <w:sz w:val="24"/>
          <w:szCs w:val="24"/>
        </w:rPr>
        <w:t>physician</w:t>
      </w:r>
      <w:r w:rsidR="00BF7A7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BF7A75">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10 mL of blood will be taken to measure hematological, renal, and hepatic function and to determine any pregnancy event.</w:t>
      </w:r>
    </w:p>
    <w:p w14:paraId="7ABD6CE9" w14:textId="77777777" w:rsidR="00295EE9" w:rsidRDefault="00295EE9">
      <w:pPr>
        <w:spacing w:line="276" w:lineRule="auto"/>
        <w:rPr>
          <w:rFonts w:ascii="Times New Roman" w:eastAsia="Times New Roman" w:hAnsi="Times New Roman" w:cs="Times New Roman"/>
          <w:sz w:val="24"/>
          <w:szCs w:val="24"/>
        </w:rPr>
      </w:pPr>
    </w:p>
    <w:sdt>
      <w:sdtPr>
        <w:tag w:val="goog_rdk_116"/>
        <w:id w:val="1048190969"/>
      </w:sdtPr>
      <w:sdtContent>
        <w:p w14:paraId="50080E3B" w14:textId="77777777" w:rsidR="00295EE9" w:rsidRDefault="00413EE2">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Tracking relapses or </w:t>
          </w:r>
          <w:proofErr w:type="spellStart"/>
          <w:r>
            <w:rPr>
              <w:rFonts w:ascii="Times New Roman" w:eastAsia="Times New Roman" w:hAnsi="Times New Roman" w:cs="Times New Roman"/>
              <w:b/>
              <w:sz w:val="24"/>
              <w:szCs w:val="24"/>
            </w:rPr>
            <w:t>recrudescences</w:t>
          </w:r>
          <w:proofErr w:type="spellEnd"/>
        </w:p>
      </w:sdtContent>
    </w:sdt>
    <w:p w14:paraId="6879B0F9" w14:textId="77777777" w:rsidR="00BF7A75" w:rsidRDefault="00BF7A75">
      <w:pPr>
        <w:spacing w:line="276" w:lineRule="auto"/>
        <w:jc w:val="both"/>
        <w:rPr>
          <w:rFonts w:ascii="Times New Roman" w:eastAsia="Times New Roman" w:hAnsi="Times New Roman" w:cs="Times New Roman"/>
          <w:sz w:val="24"/>
          <w:szCs w:val="24"/>
        </w:rPr>
      </w:pPr>
    </w:p>
    <w:p w14:paraId="1F873A11" w14:textId="1E027A5C" w:rsidR="00295EE9" w:rsidRDefault="00413EE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documented cases of relapse</w:t>
      </w:r>
      <w:r w:rsidR="00BF7A7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in Colombia with supervised high doses of Primaquine (30 mg/day/14 days). In our previous studies, no relapses were observed in a 2-year follow-up, although on two occasions, there were reinfections in volunteers who visited the endemic area after the study. All volunteers will be contacted by telephone at 3-month intervals after completing Primaquine treatment and </w:t>
      </w:r>
      <w:r w:rsidR="00BF7A75">
        <w:rPr>
          <w:rFonts w:ascii="Times New Roman" w:eastAsia="Times New Roman" w:hAnsi="Times New Roman" w:cs="Times New Roman"/>
          <w:sz w:val="24"/>
          <w:szCs w:val="24"/>
        </w:rPr>
        <w:t>having a final</w:t>
      </w:r>
      <w:r>
        <w:rPr>
          <w:rFonts w:ascii="Times New Roman" w:eastAsia="Times New Roman" w:hAnsi="Times New Roman" w:cs="Times New Roman"/>
          <w:sz w:val="24"/>
          <w:szCs w:val="24"/>
        </w:rPr>
        <w:t xml:space="preserve"> negative TBS.</w:t>
      </w:r>
    </w:p>
    <w:p w14:paraId="21CB7073" w14:textId="77777777" w:rsidR="00295EE9" w:rsidRDefault="00295EE9">
      <w:pPr>
        <w:spacing w:line="276" w:lineRule="auto"/>
        <w:jc w:val="both"/>
        <w:rPr>
          <w:rFonts w:ascii="Times New Roman" w:eastAsia="Times New Roman" w:hAnsi="Times New Roman" w:cs="Times New Roman"/>
          <w:sz w:val="24"/>
          <w:szCs w:val="24"/>
        </w:rPr>
      </w:pPr>
    </w:p>
    <w:p w14:paraId="14A5B031" w14:textId="0CE86389" w:rsidR="00295EE9" w:rsidRDefault="00413EE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resistance of </w:t>
      </w:r>
      <w:r>
        <w:rPr>
          <w:rFonts w:ascii="Times New Roman" w:eastAsia="Times New Roman" w:hAnsi="Times New Roman" w:cs="Times New Roman"/>
          <w:i/>
          <w:sz w:val="24"/>
          <w:szCs w:val="24"/>
        </w:rPr>
        <w:t>P. vivax</w:t>
      </w:r>
      <w:r>
        <w:rPr>
          <w:rFonts w:ascii="Times New Roman" w:eastAsia="Times New Roman" w:hAnsi="Times New Roman" w:cs="Times New Roman"/>
          <w:sz w:val="24"/>
          <w:szCs w:val="24"/>
        </w:rPr>
        <w:t xml:space="preserve"> to Chloroquine has been documented only rarely in Colombia (Comer et al., 1968; Soto et al., 2001) and has not been observed with </w:t>
      </w:r>
      <w:r w:rsidR="00BF7A75">
        <w:rPr>
          <w:rFonts w:ascii="Times New Roman" w:eastAsia="Times New Roman" w:hAnsi="Times New Roman" w:cs="Times New Roman"/>
          <w:sz w:val="24"/>
          <w:szCs w:val="24"/>
        </w:rPr>
        <w:t xml:space="preserve">combined </w:t>
      </w:r>
      <w:r>
        <w:rPr>
          <w:rFonts w:ascii="Times New Roman" w:eastAsia="Times New Roman" w:hAnsi="Times New Roman" w:cs="Times New Roman"/>
          <w:sz w:val="24"/>
          <w:szCs w:val="24"/>
        </w:rPr>
        <w:t xml:space="preserve">treatment (Chloroquine plus Primaquine) (Soto et al., 2001). However, in the unexpected event that a positive sample is found, at any time, during </w:t>
      </w:r>
      <w:r w:rsidR="00BF7A75">
        <w:rPr>
          <w:rFonts w:ascii="Times New Roman" w:eastAsia="Times New Roman" w:hAnsi="Times New Roman" w:cs="Times New Roman"/>
          <w:sz w:val="24"/>
          <w:szCs w:val="24"/>
        </w:rPr>
        <w:t xml:space="preserve">TBS </w:t>
      </w:r>
      <w:r>
        <w:rPr>
          <w:rFonts w:ascii="Times New Roman" w:eastAsia="Times New Roman" w:hAnsi="Times New Roman" w:cs="Times New Roman"/>
          <w:sz w:val="24"/>
          <w:szCs w:val="24"/>
        </w:rPr>
        <w:t xml:space="preserve">post-treatment follow-up (days 7, 14, 28 after initiation of treatment), the volunteer (s) will receive alternative treatment with </w:t>
      </w:r>
      <w:proofErr w:type="spellStart"/>
      <w:r>
        <w:rPr>
          <w:rFonts w:ascii="Times New Roman" w:eastAsia="Times New Roman" w:hAnsi="Times New Roman" w:cs="Times New Roman"/>
          <w:sz w:val="24"/>
          <w:szCs w:val="24"/>
        </w:rPr>
        <w:t>Fansidar</w:t>
      </w:r>
      <w:proofErr w:type="spellEnd"/>
      <w:r>
        <w:rPr>
          <w:rFonts w:ascii="Times New Roman" w:eastAsia="Times New Roman" w:hAnsi="Times New Roman" w:cs="Times New Roman"/>
          <w:sz w:val="24"/>
          <w:szCs w:val="24"/>
        </w:rPr>
        <w:t xml:space="preserve">® (SP); three tablets in a single dose (25 mg of Pyrimethamine plus 500 mg of </w:t>
      </w:r>
      <w:proofErr w:type="spellStart"/>
      <w:r>
        <w:rPr>
          <w:rFonts w:ascii="Times New Roman" w:eastAsia="Times New Roman" w:hAnsi="Times New Roman" w:cs="Times New Roman"/>
          <w:sz w:val="24"/>
          <w:szCs w:val="24"/>
        </w:rPr>
        <w:t>Sulfadoxine</w:t>
      </w:r>
      <w:proofErr w:type="spellEnd"/>
      <w:r>
        <w:rPr>
          <w:rFonts w:ascii="Times New Roman" w:eastAsia="Times New Roman" w:hAnsi="Times New Roman" w:cs="Times New Roman"/>
          <w:sz w:val="24"/>
          <w:szCs w:val="24"/>
        </w:rPr>
        <w:t xml:space="preserve"> per </w:t>
      </w:r>
      <w:r w:rsidR="00860688">
        <w:rPr>
          <w:rFonts w:ascii="Times New Roman" w:eastAsia="Times New Roman" w:hAnsi="Times New Roman" w:cs="Times New Roman"/>
          <w:sz w:val="24"/>
          <w:szCs w:val="24"/>
        </w:rPr>
        <w:t>pill</w:t>
      </w:r>
      <w:r>
        <w:rPr>
          <w:rFonts w:ascii="Times New Roman" w:eastAsia="Times New Roman" w:hAnsi="Times New Roman" w:cs="Times New Roman"/>
          <w:sz w:val="24"/>
          <w:szCs w:val="24"/>
        </w:rPr>
        <w:t xml:space="preserve">). If the patient has a contraindication to </w:t>
      </w:r>
      <w:proofErr w:type="spellStart"/>
      <w:r>
        <w:rPr>
          <w:rFonts w:ascii="Times New Roman" w:eastAsia="Times New Roman" w:hAnsi="Times New Roman" w:cs="Times New Roman"/>
          <w:sz w:val="24"/>
          <w:szCs w:val="24"/>
        </w:rPr>
        <w:t>Fansidar</w:t>
      </w:r>
      <w:proofErr w:type="spellEnd"/>
      <w:r>
        <w:rPr>
          <w:rFonts w:ascii="Times New Roman" w:eastAsia="Times New Roman" w:hAnsi="Times New Roman" w:cs="Times New Roman"/>
          <w:sz w:val="24"/>
          <w:szCs w:val="24"/>
        </w:rPr>
        <w:t xml:space="preserve"> ® (e.g., sulfa allergy), he or she will receive Amodiaquine as described above and will be followed</w:t>
      </w:r>
      <w:r w:rsidR="00BF7A75">
        <w:rPr>
          <w:rFonts w:ascii="Times New Roman" w:eastAsia="Times New Roman" w:hAnsi="Times New Roman" w:cs="Times New Roman"/>
          <w:sz w:val="24"/>
          <w:szCs w:val="24"/>
        </w:rPr>
        <w:t>-</w:t>
      </w:r>
      <w:r>
        <w:rPr>
          <w:rFonts w:ascii="Times New Roman" w:eastAsia="Times New Roman" w:hAnsi="Times New Roman" w:cs="Times New Roman"/>
          <w:sz w:val="24"/>
          <w:szCs w:val="24"/>
        </w:rPr>
        <w:t>up with additional TBSs to confirm cure.</w:t>
      </w:r>
    </w:p>
    <w:p w14:paraId="3364F50F" w14:textId="77777777" w:rsidR="00295EE9" w:rsidRDefault="00295EE9">
      <w:pPr>
        <w:spacing w:line="276" w:lineRule="auto"/>
        <w:jc w:val="both"/>
        <w:rPr>
          <w:rFonts w:ascii="Times New Roman" w:eastAsia="Times New Roman" w:hAnsi="Times New Roman" w:cs="Times New Roman"/>
          <w:sz w:val="24"/>
          <w:szCs w:val="24"/>
        </w:rPr>
      </w:pPr>
    </w:p>
    <w:p w14:paraId="431A0F33" w14:textId="205B64F2" w:rsidR="00295EE9" w:rsidRDefault="00413EE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Any relapse of </w:t>
      </w:r>
      <w:r>
        <w:rPr>
          <w:rFonts w:ascii="Times New Roman" w:eastAsia="Times New Roman" w:hAnsi="Times New Roman" w:cs="Times New Roman"/>
          <w:i/>
          <w:sz w:val="24"/>
          <w:szCs w:val="24"/>
        </w:rPr>
        <w:t xml:space="preserve">P. vivax </w:t>
      </w:r>
      <w:r>
        <w:rPr>
          <w:rFonts w:ascii="Times New Roman" w:eastAsia="Times New Roman" w:hAnsi="Times New Roman" w:cs="Times New Roman"/>
          <w:sz w:val="24"/>
          <w:szCs w:val="24"/>
        </w:rPr>
        <w:t xml:space="preserve">will be </w:t>
      </w:r>
      <w:r w:rsidR="00BF7A75">
        <w:rPr>
          <w:rFonts w:ascii="Times New Roman" w:eastAsia="Times New Roman" w:hAnsi="Times New Roman" w:cs="Times New Roman"/>
          <w:sz w:val="24"/>
          <w:szCs w:val="24"/>
        </w:rPr>
        <w:t xml:space="preserve">repeatedly </w:t>
      </w:r>
      <w:r>
        <w:rPr>
          <w:rFonts w:ascii="Times New Roman" w:eastAsia="Times New Roman" w:hAnsi="Times New Roman" w:cs="Times New Roman"/>
          <w:sz w:val="24"/>
          <w:szCs w:val="24"/>
        </w:rPr>
        <w:t xml:space="preserve">treated with Chloroquine and Primaquine (in doses identical to the first treatment scheme). The follow-up will be carried out on the same days as the first cycle, as explained. Long-term follow-up will be performed to detect possible relapses due to </w:t>
      </w:r>
      <w:r>
        <w:rPr>
          <w:rFonts w:ascii="Times New Roman" w:eastAsia="Times New Roman" w:hAnsi="Times New Roman" w:cs="Times New Roman"/>
          <w:i/>
          <w:sz w:val="24"/>
          <w:szCs w:val="24"/>
        </w:rPr>
        <w:t xml:space="preserve">P. vivax </w:t>
      </w:r>
      <w:r>
        <w:rPr>
          <w:rFonts w:ascii="Times New Roman" w:eastAsia="Times New Roman" w:hAnsi="Times New Roman" w:cs="Times New Roman"/>
          <w:sz w:val="24"/>
          <w:szCs w:val="24"/>
        </w:rPr>
        <w:t>hypnozoites. Once the supervised treatment with Primaquine has been completed (2 weeks) and</w:t>
      </w:r>
      <w:r w:rsidR="00BF7A75">
        <w:rPr>
          <w:rFonts w:ascii="Times New Roman" w:eastAsia="Times New Roman" w:hAnsi="Times New Roman" w:cs="Times New Roman"/>
          <w:sz w:val="24"/>
          <w:szCs w:val="24"/>
        </w:rPr>
        <w:t xml:space="preserve"> negative</w:t>
      </w:r>
      <w:r>
        <w:rPr>
          <w:rFonts w:ascii="Times New Roman" w:eastAsia="Times New Roman" w:hAnsi="Times New Roman" w:cs="Times New Roman"/>
          <w:sz w:val="24"/>
          <w:szCs w:val="24"/>
        </w:rPr>
        <w:t xml:space="preserve"> </w:t>
      </w:r>
      <w:r w:rsidR="00BF7A75">
        <w:rPr>
          <w:rFonts w:ascii="Times New Roman" w:eastAsia="Times New Roman" w:hAnsi="Times New Roman" w:cs="Times New Roman"/>
          <w:sz w:val="24"/>
          <w:szCs w:val="24"/>
        </w:rPr>
        <w:t>TBSs</w:t>
      </w:r>
      <w:r>
        <w:rPr>
          <w:rFonts w:ascii="Times New Roman" w:eastAsia="Times New Roman" w:hAnsi="Times New Roman" w:cs="Times New Roman"/>
          <w:sz w:val="24"/>
          <w:szCs w:val="24"/>
        </w:rPr>
        <w:t xml:space="preserve"> </w:t>
      </w:r>
      <w:r w:rsidR="00BF7A75">
        <w:rPr>
          <w:rFonts w:ascii="Times New Roman" w:eastAsia="Times New Roman" w:hAnsi="Times New Roman" w:cs="Times New Roman"/>
          <w:sz w:val="24"/>
          <w:szCs w:val="24"/>
        </w:rPr>
        <w:t>are obtained</w:t>
      </w:r>
      <w:r>
        <w:rPr>
          <w:rFonts w:ascii="Times New Roman" w:eastAsia="Times New Roman" w:hAnsi="Times New Roman" w:cs="Times New Roman"/>
          <w:sz w:val="24"/>
          <w:szCs w:val="24"/>
        </w:rPr>
        <w:t xml:space="preserve"> in the post-treatment controls, all volunteers will be contacted by telephone in the periods defined in Table 2.</w:t>
      </w:r>
    </w:p>
    <w:p w14:paraId="59C5EDB2" w14:textId="77777777" w:rsidR="00295EE9" w:rsidRDefault="00413EE2">
      <w:pPr>
        <w:pBdr>
          <w:top w:val="nil"/>
          <w:left w:val="nil"/>
          <w:bottom w:val="nil"/>
          <w:right w:val="nil"/>
          <w:between w:val="nil"/>
        </w:pBdr>
        <w:spacing w:line="276" w:lineRule="auto"/>
        <w:ind w:left="100" w:right="1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p>
    <w:p w14:paraId="193C9B29" w14:textId="15ECAD2E" w:rsidR="00295EE9" w:rsidRDefault="00413EE2">
      <w:pPr>
        <w:pBdr>
          <w:top w:val="nil"/>
          <w:left w:val="nil"/>
          <w:bottom w:val="nil"/>
          <w:right w:val="nil"/>
          <w:between w:val="nil"/>
        </w:pBdr>
        <w:spacing w:line="276" w:lineRule="auto"/>
        <w:ind w:left="100"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Additionally, the study</w:t>
      </w:r>
      <w:r w:rsidR="00BF7A7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physician will be the clinical consultant for the rest of the team in all the </w:t>
      </w:r>
      <w:r w:rsidR="00BF7A75">
        <w:rPr>
          <w:rFonts w:ascii="Times New Roman" w:eastAsia="Times New Roman" w:hAnsi="Times New Roman" w:cs="Times New Roman"/>
          <w:sz w:val="24"/>
          <w:szCs w:val="24"/>
        </w:rPr>
        <w:t>afore</w:t>
      </w:r>
      <w:r>
        <w:rPr>
          <w:rFonts w:ascii="Times New Roman" w:eastAsia="Times New Roman" w:hAnsi="Times New Roman" w:cs="Times New Roman"/>
          <w:sz w:val="24"/>
          <w:szCs w:val="24"/>
        </w:rPr>
        <w:t xml:space="preserve">mentioned </w:t>
      </w:r>
      <w:r w:rsidR="00BF7A75">
        <w:rPr>
          <w:rFonts w:ascii="Times New Roman" w:eastAsia="Times New Roman" w:hAnsi="Times New Roman" w:cs="Times New Roman"/>
          <w:sz w:val="24"/>
          <w:szCs w:val="24"/>
        </w:rPr>
        <w:t xml:space="preserve">phases </w:t>
      </w:r>
      <w:r>
        <w:rPr>
          <w:rFonts w:ascii="Times New Roman" w:eastAsia="Times New Roman" w:hAnsi="Times New Roman" w:cs="Times New Roman"/>
          <w:sz w:val="24"/>
          <w:szCs w:val="24"/>
        </w:rPr>
        <w:t>and</w:t>
      </w:r>
      <w:r w:rsidR="00BF7A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event of a relapse. </w:t>
      </w:r>
    </w:p>
    <w:p w14:paraId="45193109" w14:textId="77777777" w:rsidR="00295EE9" w:rsidRDefault="00295EE9">
      <w:pPr>
        <w:pBdr>
          <w:top w:val="nil"/>
          <w:left w:val="nil"/>
          <w:bottom w:val="nil"/>
          <w:right w:val="nil"/>
          <w:between w:val="nil"/>
        </w:pBdr>
        <w:spacing w:line="276" w:lineRule="auto"/>
        <w:ind w:left="100" w:right="120"/>
        <w:jc w:val="both"/>
        <w:rPr>
          <w:rFonts w:ascii="Times New Roman" w:eastAsia="Times New Roman" w:hAnsi="Times New Roman" w:cs="Times New Roman"/>
          <w:sz w:val="24"/>
          <w:szCs w:val="24"/>
        </w:rPr>
      </w:pPr>
    </w:p>
    <w:bookmarkStart w:id="22" w:name="_heading=h.2lwamvv" w:colFirst="0" w:colLast="0" w:displacedByCustomXml="next"/>
    <w:bookmarkEnd w:id="22" w:displacedByCustomXml="next"/>
    <w:sdt>
      <w:sdtPr>
        <w:tag w:val="goog_rdk_117"/>
        <w:id w:val="-639340230"/>
      </w:sdtPr>
      <w:sdtContent>
        <w:p w14:paraId="727B087F" w14:textId="33BC8844" w:rsidR="00295EE9" w:rsidRDefault="00413EE2">
          <w:pPr>
            <w:pStyle w:val="Ttulo5"/>
            <w:spacing w:before="69"/>
            <w:ind w:left="1912"/>
            <w:rPr>
              <w:rFonts w:ascii="Times New Roman" w:eastAsia="Times New Roman" w:hAnsi="Times New Roman" w:cs="Times New Roman"/>
              <w:b w:val="0"/>
            </w:rPr>
          </w:pPr>
          <w:r>
            <w:rPr>
              <w:rFonts w:ascii="Times New Roman" w:eastAsia="Times New Roman" w:hAnsi="Times New Roman" w:cs="Times New Roman"/>
            </w:rPr>
            <w:t xml:space="preserve">Table 2:  Post-treatment telephone follow-up </w:t>
          </w:r>
        </w:p>
      </w:sdtContent>
    </w:sdt>
    <w:p w14:paraId="7501F55B" w14:textId="77777777" w:rsidR="00295EE9" w:rsidRDefault="00295EE9">
      <w:pPr>
        <w:spacing w:before="1"/>
        <w:rPr>
          <w:rFonts w:ascii="Times New Roman" w:eastAsia="Times New Roman" w:hAnsi="Times New Roman" w:cs="Times New Roman"/>
          <w:sz w:val="24"/>
          <w:szCs w:val="24"/>
        </w:rPr>
      </w:pPr>
    </w:p>
    <w:tbl>
      <w:tblPr>
        <w:tblStyle w:val="a5"/>
        <w:tblW w:w="8858" w:type="dxa"/>
        <w:tblInd w:w="106" w:type="dxa"/>
        <w:tblLayout w:type="fixed"/>
        <w:tblLook w:val="0000" w:firstRow="0" w:lastRow="0" w:firstColumn="0" w:lastColumn="0" w:noHBand="0" w:noVBand="0"/>
      </w:tblPr>
      <w:tblGrid>
        <w:gridCol w:w="2943"/>
        <w:gridCol w:w="3118"/>
        <w:gridCol w:w="2797"/>
      </w:tblGrid>
      <w:tr w:rsidR="00295EE9" w14:paraId="7DF3EEBE" w14:textId="77777777">
        <w:trPr>
          <w:trHeight w:val="528"/>
        </w:trPr>
        <w:tc>
          <w:tcPr>
            <w:tcW w:w="2943" w:type="dxa"/>
            <w:tcBorders>
              <w:top w:val="single" w:sz="5" w:space="0" w:color="000000"/>
              <w:left w:val="single" w:sz="5" w:space="0" w:color="000000"/>
              <w:bottom w:val="single" w:sz="5" w:space="0" w:color="000000"/>
              <w:right w:val="single" w:sz="5" w:space="0" w:color="000000"/>
            </w:tcBorders>
            <w:shd w:val="clear" w:color="auto" w:fill="auto"/>
          </w:tcPr>
          <w:p w14:paraId="672EA2C3" w14:textId="77777777" w:rsidR="00295EE9" w:rsidRDefault="00295EE9">
            <w:pPr>
              <w:rPr>
                <w:rFonts w:ascii="Times New Roman" w:eastAsia="Times New Roman" w:hAnsi="Times New Roman" w:cs="Times New Roman"/>
                <w:sz w:val="24"/>
                <w:szCs w:val="24"/>
              </w:rPr>
            </w:pPr>
          </w:p>
        </w:tc>
        <w:tc>
          <w:tcPr>
            <w:tcW w:w="3118" w:type="dxa"/>
            <w:tcBorders>
              <w:top w:val="single" w:sz="5" w:space="0" w:color="000000"/>
              <w:left w:val="single" w:sz="5" w:space="0" w:color="000000"/>
              <w:bottom w:val="single" w:sz="5" w:space="0" w:color="000000"/>
              <w:right w:val="single" w:sz="5" w:space="0" w:color="000000"/>
            </w:tcBorders>
            <w:shd w:val="clear" w:color="auto" w:fill="auto"/>
          </w:tcPr>
          <w:p w14:paraId="0326F2AD" w14:textId="77777777" w:rsidR="00295EE9" w:rsidRDefault="00295EE9">
            <w:pPr>
              <w:rPr>
                <w:rFonts w:ascii="Times New Roman" w:eastAsia="Times New Roman" w:hAnsi="Times New Roman" w:cs="Times New Roman"/>
                <w:sz w:val="24"/>
                <w:szCs w:val="24"/>
              </w:rPr>
            </w:pPr>
          </w:p>
        </w:tc>
        <w:tc>
          <w:tcPr>
            <w:tcW w:w="2797" w:type="dxa"/>
            <w:tcBorders>
              <w:top w:val="single" w:sz="5" w:space="0" w:color="000000"/>
              <w:left w:val="single" w:sz="5" w:space="0" w:color="000000"/>
              <w:bottom w:val="single" w:sz="5" w:space="0" w:color="000000"/>
              <w:right w:val="single" w:sz="5" w:space="0" w:color="000000"/>
            </w:tcBorders>
            <w:shd w:val="clear" w:color="auto" w:fill="auto"/>
          </w:tcPr>
          <w:p w14:paraId="0838968A" w14:textId="77777777" w:rsidR="00295EE9" w:rsidRDefault="00413EE2">
            <w:pPr>
              <w:pBdr>
                <w:top w:val="nil"/>
                <w:left w:val="nil"/>
                <w:bottom w:val="nil"/>
                <w:right w:val="nil"/>
                <w:between w:val="nil"/>
              </w:pBdr>
              <w:spacing w:line="273" w:lineRule="auto"/>
              <w:ind w:left="351"/>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Accepted range</w:t>
            </w:r>
          </w:p>
        </w:tc>
      </w:tr>
      <w:tr w:rsidR="00295EE9" w14:paraId="18D63801" w14:textId="77777777">
        <w:trPr>
          <w:trHeight w:val="528"/>
        </w:trPr>
        <w:tc>
          <w:tcPr>
            <w:tcW w:w="2943" w:type="dxa"/>
            <w:tcBorders>
              <w:top w:val="single" w:sz="5" w:space="0" w:color="000000"/>
              <w:left w:val="single" w:sz="5" w:space="0" w:color="000000"/>
              <w:bottom w:val="single" w:sz="5" w:space="0" w:color="000000"/>
              <w:right w:val="single" w:sz="5" w:space="0" w:color="000000"/>
            </w:tcBorders>
            <w:shd w:val="clear" w:color="auto" w:fill="auto"/>
          </w:tcPr>
          <w:p w14:paraId="121AF237" w14:textId="562F52A8" w:rsidR="00295EE9" w:rsidRDefault="00413EE2">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During the 1st month</w:t>
            </w:r>
          </w:p>
        </w:tc>
        <w:tc>
          <w:tcPr>
            <w:tcW w:w="3118" w:type="dxa"/>
            <w:tcBorders>
              <w:top w:val="single" w:sz="5" w:space="0" w:color="000000"/>
              <w:left w:val="single" w:sz="5" w:space="0" w:color="000000"/>
              <w:bottom w:val="single" w:sz="5" w:space="0" w:color="000000"/>
              <w:right w:val="single" w:sz="5" w:space="0" w:color="000000"/>
            </w:tcBorders>
            <w:shd w:val="clear" w:color="auto" w:fill="auto"/>
          </w:tcPr>
          <w:p w14:paraId="2ECAF4A2" w14:textId="7082ED57" w:rsidR="00295EE9" w:rsidRDefault="00413EE2">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Weeks</w:t>
            </w:r>
            <w:r>
              <w:rPr>
                <w:rFonts w:ascii="Times New Roman" w:eastAsia="Times New Roman" w:hAnsi="Times New Roman" w:cs="Times New Roman"/>
                <w:color w:val="000000"/>
                <w:sz w:val="24"/>
                <w:szCs w:val="24"/>
              </w:rPr>
              <w:t xml:space="preserve"> 1, 2, 3</w:t>
            </w:r>
            <w:r w:rsidR="00BF7A75">
              <w:rPr>
                <w:rFonts w:ascii="Times New Roman" w:eastAsia="Times New Roman" w:hAnsi="Times New Roman" w:cs="Times New Roman"/>
                <w:color w:val="000000"/>
                <w:sz w:val="24"/>
                <w:szCs w:val="24"/>
              </w:rPr>
              <w:t>, and</w:t>
            </w:r>
            <w:r>
              <w:rPr>
                <w:rFonts w:ascii="Times New Roman" w:eastAsia="Times New Roman" w:hAnsi="Times New Roman" w:cs="Times New Roman"/>
                <w:color w:val="000000"/>
                <w:sz w:val="24"/>
                <w:szCs w:val="24"/>
              </w:rPr>
              <w:t xml:space="preserve"> 4</w:t>
            </w:r>
          </w:p>
        </w:tc>
        <w:tc>
          <w:tcPr>
            <w:tcW w:w="2797" w:type="dxa"/>
            <w:tcBorders>
              <w:top w:val="single" w:sz="5" w:space="0" w:color="000000"/>
              <w:left w:val="single" w:sz="5" w:space="0" w:color="000000"/>
              <w:bottom w:val="single" w:sz="5" w:space="0" w:color="000000"/>
              <w:right w:val="single" w:sz="5" w:space="0" w:color="000000"/>
            </w:tcBorders>
            <w:shd w:val="clear" w:color="auto" w:fill="auto"/>
          </w:tcPr>
          <w:p w14:paraId="3B17BDB9" w14:textId="77777777" w:rsidR="00295EE9" w:rsidRDefault="00413EE2">
            <w:pPr>
              <w:pBdr>
                <w:top w:val="nil"/>
                <w:left w:val="nil"/>
                <w:bottom w:val="nil"/>
                <w:right w:val="nil"/>
                <w:between w:val="nil"/>
              </w:pBdr>
              <w:spacing w:line="273" w:lineRule="auto"/>
              <w:ind w:left="8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 </w:t>
            </w:r>
            <w:r>
              <w:rPr>
                <w:rFonts w:ascii="Times New Roman" w:eastAsia="Times New Roman" w:hAnsi="Times New Roman" w:cs="Times New Roman"/>
                <w:sz w:val="24"/>
                <w:szCs w:val="24"/>
              </w:rPr>
              <w:t>days</w:t>
            </w:r>
          </w:p>
        </w:tc>
      </w:tr>
      <w:tr w:rsidR="00295EE9" w14:paraId="5AF99A70" w14:textId="77777777">
        <w:trPr>
          <w:trHeight w:val="526"/>
        </w:trPr>
        <w:tc>
          <w:tcPr>
            <w:tcW w:w="2943" w:type="dxa"/>
            <w:tcBorders>
              <w:top w:val="single" w:sz="5" w:space="0" w:color="000000"/>
              <w:left w:val="single" w:sz="5" w:space="0" w:color="000000"/>
              <w:bottom w:val="single" w:sz="5" w:space="0" w:color="000000"/>
              <w:right w:val="single" w:sz="5" w:space="0" w:color="000000"/>
            </w:tcBorders>
            <w:shd w:val="clear" w:color="auto" w:fill="auto"/>
          </w:tcPr>
          <w:p w14:paraId="6D2F3103" w14:textId="77777777" w:rsidR="00295EE9" w:rsidRDefault="00413EE2">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During the 2nd month</w:t>
            </w:r>
          </w:p>
        </w:tc>
        <w:tc>
          <w:tcPr>
            <w:tcW w:w="3118" w:type="dxa"/>
            <w:tcBorders>
              <w:top w:val="single" w:sz="5" w:space="0" w:color="000000"/>
              <w:left w:val="single" w:sz="5" w:space="0" w:color="000000"/>
              <w:bottom w:val="single" w:sz="5" w:space="0" w:color="000000"/>
              <w:right w:val="single" w:sz="5" w:space="0" w:color="000000"/>
            </w:tcBorders>
            <w:shd w:val="clear" w:color="auto" w:fill="auto"/>
          </w:tcPr>
          <w:p w14:paraId="46783833" w14:textId="69D81B8A" w:rsidR="00295EE9" w:rsidRDefault="00413EE2">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Weeks</w:t>
            </w:r>
            <w:r>
              <w:rPr>
                <w:rFonts w:ascii="Times New Roman" w:eastAsia="Times New Roman" w:hAnsi="Times New Roman" w:cs="Times New Roman"/>
                <w:color w:val="000000"/>
                <w:sz w:val="24"/>
                <w:szCs w:val="24"/>
              </w:rPr>
              <w:t xml:space="preserve"> 6 </w:t>
            </w:r>
            <w:r w:rsidR="00BF7A75">
              <w:rPr>
                <w:rFonts w:ascii="Times New Roman" w:eastAsia="Times New Roman" w:hAnsi="Times New Roman" w:cs="Times New Roman"/>
                <w:color w:val="000000"/>
                <w:sz w:val="24"/>
                <w:szCs w:val="24"/>
              </w:rPr>
              <w:t xml:space="preserve">and </w:t>
            </w:r>
            <w:r>
              <w:rPr>
                <w:rFonts w:ascii="Times New Roman" w:eastAsia="Times New Roman" w:hAnsi="Times New Roman" w:cs="Times New Roman"/>
                <w:color w:val="000000"/>
                <w:sz w:val="24"/>
                <w:szCs w:val="24"/>
              </w:rPr>
              <w:t>8</w:t>
            </w:r>
          </w:p>
        </w:tc>
        <w:tc>
          <w:tcPr>
            <w:tcW w:w="2797" w:type="dxa"/>
            <w:tcBorders>
              <w:top w:val="single" w:sz="5" w:space="0" w:color="000000"/>
              <w:left w:val="single" w:sz="5" w:space="0" w:color="000000"/>
              <w:bottom w:val="single" w:sz="5" w:space="0" w:color="000000"/>
              <w:right w:val="single" w:sz="5" w:space="0" w:color="000000"/>
            </w:tcBorders>
            <w:shd w:val="clear" w:color="auto" w:fill="auto"/>
          </w:tcPr>
          <w:p w14:paraId="0D10DCF7" w14:textId="77777777" w:rsidR="00295EE9" w:rsidRDefault="00413EE2">
            <w:pPr>
              <w:pBdr>
                <w:top w:val="nil"/>
                <w:left w:val="nil"/>
                <w:bottom w:val="nil"/>
                <w:right w:val="nil"/>
                <w:between w:val="nil"/>
              </w:pBdr>
              <w:spacing w:line="273" w:lineRule="auto"/>
              <w:ind w:left="8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+/- 5 </w:t>
            </w:r>
            <w:r>
              <w:rPr>
                <w:rFonts w:ascii="Times New Roman" w:eastAsia="Times New Roman" w:hAnsi="Times New Roman" w:cs="Times New Roman"/>
                <w:sz w:val="24"/>
                <w:szCs w:val="24"/>
              </w:rPr>
              <w:t>days</w:t>
            </w:r>
          </w:p>
        </w:tc>
      </w:tr>
      <w:tr w:rsidR="00295EE9" w14:paraId="486A71DF" w14:textId="77777777">
        <w:trPr>
          <w:trHeight w:val="528"/>
        </w:trPr>
        <w:tc>
          <w:tcPr>
            <w:tcW w:w="2943" w:type="dxa"/>
            <w:tcBorders>
              <w:top w:val="single" w:sz="5" w:space="0" w:color="000000"/>
              <w:left w:val="single" w:sz="5" w:space="0" w:color="000000"/>
              <w:bottom w:val="single" w:sz="5" w:space="0" w:color="000000"/>
              <w:right w:val="single" w:sz="5" w:space="0" w:color="000000"/>
            </w:tcBorders>
            <w:shd w:val="clear" w:color="auto" w:fill="auto"/>
          </w:tcPr>
          <w:p w14:paraId="34A6A90F" w14:textId="22A55D91" w:rsidR="00295EE9" w:rsidRDefault="00413EE2">
            <w:pPr>
              <w:pBdr>
                <w:top w:val="nil"/>
                <w:left w:val="nil"/>
                <w:bottom w:val="nil"/>
                <w:right w:val="nil"/>
                <w:between w:val="nil"/>
              </w:pBdr>
              <w:spacing w:line="275"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Dur</w:t>
            </w:r>
            <w:r>
              <w:rPr>
                <w:rFonts w:ascii="Times New Roman" w:eastAsia="Times New Roman" w:hAnsi="Times New Roman" w:cs="Times New Roman"/>
                <w:sz w:val="24"/>
                <w:szCs w:val="24"/>
              </w:rPr>
              <w:t>ing the 3r</w:t>
            </w:r>
            <w:r w:rsidR="00BF7A75">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month</w:t>
            </w:r>
          </w:p>
        </w:tc>
        <w:tc>
          <w:tcPr>
            <w:tcW w:w="3118" w:type="dxa"/>
            <w:tcBorders>
              <w:top w:val="single" w:sz="5" w:space="0" w:color="000000"/>
              <w:left w:val="single" w:sz="5" w:space="0" w:color="000000"/>
              <w:bottom w:val="single" w:sz="5" w:space="0" w:color="000000"/>
              <w:right w:val="single" w:sz="5" w:space="0" w:color="000000"/>
            </w:tcBorders>
            <w:shd w:val="clear" w:color="auto" w:fill="auto"/>
          </w:tcPr>
          <w:p w14:paraId="78B06D47" w14:textId="3D0354C0" w:rsidR="00295EE9" w:rsidRDefault="00413EE2">
            <w:pPr>
              <w:pBdr>
                <w:top w:val="nil"/>
                <w:left w:val="nil"/>
                <w:bottom w:val="nil"/>
                <w:right w:val="nil"/>
                <w:between w:val="nil"/>
              </w:pBdr>
              <w:spacing w:line="275"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Weeks </w:t>
            </w:r>
            <w:r>
              <w:rPr>
                <w:rFonts w:ascii="Times New Roman" w:eastAsia="Times New Roman" w:hAnsi="Times New Roman" w:cs="Times New Roman"/>
                <w:color w:val="000000"/>
                <w:sz w:val="24"/>
                <w:szCs w:val="24"/>
              </w:rPr>
              <w:t xml:space="preserve">10 </w:t>
            </w:r>
            <w:r w:rsidR="00BF7A75">
              <w:rPr>
                <w:rFonts w:ascii="Times New Roman" w:eastAsia="Times New Roman" w:hAnsi="Times New Roman" w:cs="Times New Roman"/>
                <w:color w:val="000000"/>
                <w:sz w:val="24"/>
                <w:szCs w:val="24"/>
              </w:rPr>
              <w:t xml:space="preserve">and </w:t>
            </w:r>
            <w:r>
              <w:rPr>
                <w:rFonts w:ascii="Times New Roman" w:eastAsia="Times New Roman" w:hAnsi="Times New Roman" w:cs="Times New Roman"/>
                <w:color w:val="000000"/>
                <w:sz w:val="24"/>
                <w:szCs w:val="24"/>
              </w:rPr>
              <w:t>12</w:t>
            </w:r>
          </w:p>
        </w:tc>
        <w:tc>
          <w:tcPr>
            <w:tcW w:w="2797" w:type="dxa"/>
            <w:tcBorders>
              <w:top w:val="single" w:sz="5" w:space="0" w:color="000000"/>
              <w:left w:val="single" w:sz="5" w:space="0" w:color="000000"/>
              <w:bottom w:val="single" w:sz="5" w:space="0" w:color="000000"/>
              <w:right w:val="single" w:sz="5" w:space="0" w:color="000000"/>
            </w:tcBorders>
            <w:shd w:val="clear" w:color="auto" w:fill="auto"/>
          </w:tcPr>
          <w:p w14:paraId="235D2BEA" w14:textId="77777777" w:rsidR="00295EE9" w:rsidRDefault="00413EE2">
            <w:pPr>
              <w:pBdr>
                <w:top w:val="nil"/>
                <w:left w:val="nil"/>
                <w:bottom w:val="nil"/>
                <w:right w:val="nil"/>
                <w:between w:val="nil"/>
              </w:pBdr>
              <w:spacing w:line="275" w:lineRule="auto"/>
              <w:ind w:left="8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+/- 7 </w:t>
            </w:r>
            <w:r>
              <w:rPr>
                <w:rFonts w:ascii="Times New Roman" w:eastAsia="Times New Roman" w:hAnsi="Times New Roman" w:cs="Times New Roman"/>
                <w:sz w:val="24"/>
                <w:szCs w:val="24"/>
              </w:rPr>
              <w:t>days</w:t>
            </w:r>
          </w:p>
        </w:tc>
      </w:tr>
      <w:tr w:rsidR="00295EE9" w14:paraId="5357F1C7" w14:textId="77777777">
        <w:trPr>
          <w:trHeight w:val="529"/>
        </w:trPr>
        <w:tc>
          <w:tcPr>
            <w:tcW w:w="2943" w:type="dxa"/>
            <w:tcBorders>
              <w:top w:val="single" w:sz="5" w:space="0" w:color="000000"/>
              <w:left w:val="single" w:sz="5" w:space="0" w:color="000000"/>
              <w:bottom w:val="single" w:sz="5" w:space="0" w:color="000000"/>
              <w:right w:val="single" w:sz="5" w:space="0" w:color="000000"/>
            </w:tcBorders>
            <w:shd w:val="clear" w:color="auto" w:fill="auto"/>
          </w:tcPr>
          <w:p w14:paraId="369F44E4" w14:textId="77777777" w:rsidR="00295EE9" w:rsidRDefault="00413EE2">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w:t>
            </w:r>
            <w:r>
              <w:rPr>
                <w:rFonts w:ascii="Times New Roman" w:eastAsia="Times New Roman" w:hAnsi="Times New Roman" w:cs="Times New Roman"/>
                <w:sz w:val="24"/>
                <w:szCs w:val="24"/>
              </w:rPr>
              <w:t>ring 6th month</w:t>
            </w:r>
          </w:p>
        </w:tc>
        <w:tc>
          <w:tcPr>
            <w:tcW w:w="3118" w:type="dxa"/>
            <w:tcBorders>
              <w:top w:val="single" w:sz="5" w:space="0" w:color="000000"/>
              <w:left w:val="single" w:sz="5" w:space="0" w:color="000000"/>
              <w:bottom w:val="single" w:sz="5" w:space="0" w:color="000000"/>
              <w:right w:val="single" w:sz="5" w:space="0" w:color="000000"/>
            </w:tcBorders>
            <w:shd w:val="clear" w:color="auto" w:fill="auto"/>
          </w:tcPr>
          <w:p w14:paraId="1722A03E" w14:textId="77777777" w:rsidR="00295EE9" w:rsidRDefault="00413EE2">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Weeks</w:t>
            </w:r>
            <w:r>
              <w:rPr>
                <w:rFonts w:ascii="Times New Roman" w:eastAsia="Times New Roman" w:hAnsi="Times New Roman" w:cs="Times New Roman"/>
                <w:color w:val="000000"/>
                <w:sz w:val="24"/>
                <w:szCs w:val="24"/>
              </w:rPr>
              <w:t xml:space="preserve"> 16, 20, </w:t>
            </w:r>
            <w:r w:rsidR="00BF7A75">
              <w:rPr>
                <w:rFonts w:ascii="Times New Roman" w:eastAsia="Times New Roman" w:hAnsi="Times New Roman" w:cs="Times New Roman"/>
                <w:color w:val="000000"/>
                <w:sz w:val="24"/>
                <w:szCs w:val="24"/>
              </w:rPr>
              <w:t xml:space="preserve">and </w:t>
            </w:r>
            <w:r>
              <w:rPr>
                <w:rFonts w:ascii="Times New Roman" w:eastAsia="Times New Roman" w:hAnsi="Times New Roman" w:cs="Times New Roman"/>
                <w:color w:val="000000"/>
                <w:sz w:val="24"/>
                <w:szCs w:val="24"/>
              </w:rPr>
              <w:t>24</w:t>
            </w:r>
          </w:p>
        </w:tc>
        <w:tc>
          <w:tcPr>
            <w:tcW w:w="2797" w:type="dxa"/>
            <w:tcBorders>
              <w:top w:val="single" w:sz="5" w:space="0" w:color="000000"/>
              <w:left w:val="single" w:sz="5" w:space="0" w:color="000000"/>
              <w:bottom w:val="single" w:sz="5" w:space="0" w:color="000000"/>
              <w:right w:val="single" w:sz="5" w:space="0" w:color="000000"/>
            </w:tcBorders>
            <w:shd w:val="clear" w:color="auto" w:fill="auto"/>
          </w:tcPr>
          <w:p w14:paraId="266A33F4" w14:textId="77777777" w:rsidR="00295EE9" w:rsidRDefault="00413EE2">
            <w:pPr>
              <w:pBdr>
                <w:top w:val="nil"/>
                <w:left w:val="nil"/>
                <w:bottom w:val="nil"/>
                <w:right w:val="nil"/>
                <w:between w:val="nil"/>
              </w:pBdr>
              <w:spacing w:line="273" w:lineRule="auto"/>
              <w:ind w:left="8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+/- 10 </w:t>
            </w:r>
            <w:r>
              <w:rPr>
                <w:rFonts w:ascii="Times New Roman" w:eastAsia="Times New Roman" w:hAnsi="Times New Roman" w:cs="Times New Roman"/>
                <w:sz w:val="24"/>
                <w:szCs w:val="24"/>
              </w:rPr>
              <w:t>days</w:t>
            </w:r>
          </w:p>
        </w:tc>
      </w:tr>
      <w:tr w:rsidR="00295EE9" w14:paraId="1CAF2E8A" w14:textId="77777777">
        <w:trPr>
          <w:trHeight w:val="528"/>
        </w:trPr>
        <w:tc>
          <w:tcPr>
            <w:tcW w:w="2943" w:type="dxa"/>
            <w:tcBorders>
              <w:top w:val="single" w:sz="5" w:space="0" w:color="000000"/>
              <w:left w:val="single" w:sz="5" w:space="0" w:color="000000"/>
              <w:bottom w:val="single" w:sz="5" w:space="0" w:color="000000"/>
              <w:right w:val="single" w:sz="5" w:space="0" w:color="000000"/>
            </w:tcBorders>
            <w:shd w:val="clear" w:color="auto" w:fill="auto"/>
          </w:tcPr>
          <w:p w14:paraId="6FE34CD6" w14:textId="43D711C2" w:rsidR="00295EE9" w:rsidRDefault="00413EE2">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Dur</w:t>
            </w:r>
            <w:r>
              <w:rPr>
                <w:rFonts w:ascii="Times New Roman" w:eastAsia="Times New Roman" w:hAnsi="Times New Roman" w:cs="Times New Roman"/>
                <w:sz w:val="24"/>
                <w:szCs w:val="24"/>
              </w:rPr>
              <w:t>ing the 1st year</w:t>
            </w:r>
          </w:p>
        </w:tc>
        <w:tc>
          <w:tcPr>
            <w:tcW w:w="3118" w:type="dxa"/>
            <w:tcBorders>
              <w:top w:val="single" w:sz="5" w:space="0" w:color="000000"/>
              <w:left w:val="single" w:sz="5" w:space="0" w:color="000000"/>
              <w:bottom w:val="single" w:sz="5" w:space="0" w:color="000000"/>
              <w:right w:val="single" w:sz="5" w:space="0" w:color="000000"/>
            </w:tcBorders>
            <w:shd w:val="clear" w:color="auto" w:fill="auto"/>
          </w:tcPr>
          <w:p w14:paraId="7E079D02" w14:textId="2CD1084F" w:rsidR="00295EE9" w:rsidRDefault="00413EE2">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Weeks</w:t>
            </w:r>
            <w:r>
              <w:rPr>
                <w:rFonts w:ascii="Times New Roman" w:eastAsia="Times New Roman" w:hAnsi="Times New Roman" w:cs="Times New Roman"/>
                <w:color w:val="000000"/>
                <w:sz w:val="24"/>
                <w:szCs w:val="24"/>
              </w:rPr>
              <w:t xml:space="preserve"> 30, 38, 46</w:t>
            </w:r>
            <w:r w:rsidR="00BF7A75">
              <w:rPr>
                <w:rFonts w:ascii="Times New Roman" w:eastAsia="Times New Roman" w:hAnsi="Times New Roman" w:cs="Times New Roman"/>
                <w:color w:val="000000"/>
                <w:sz w:val="24"/>
                <w:szCs w:val="24"/>
              </w:rPr>
              <w:t>, and</w:t>
            </w:r>
            <w:r>
              <w:rPr>
                <w:rFonts w:ascii="Times New Roman" w:eastAsia="Times New Roman" w:hAnsi="Times New Roman" w:cs="Times New Roman"/>
                <w:color w:val="000000"/>
                <w:sz w:val="24"/>
                <w:szCs w:val="24"/>
              </w:rPr>
              <w:t>52</w:t>
            </w:r>
          </w:p>
        </w:tc>
        <w:tc>
          <w:tcPr>
            <w:tcW w:w="2797" w:type="dxa"/>
            <w:tcBorders>
              <w:top w:val="single" w:sz="5" w:space="0" w:color="000000"/>
              <w:left w:val="single" w:sz="5" w:space="0" w:color="000000"/>
              <w:bottom w:val="single" w:sz="5" w:space="0" w:color="000000"/>
              <w:right w:val="single" w:sz="5" w:space="0" w:color="000000"/>
            </w:tcBorders>
            <w:shd w:val="clear" w:color="auto" w:fill="auto"/>
          </w:tcPr>
          <w:p w14:paraId="051F4BE4" w14:textId="77777777" w:rsidR="00295EE9" w:rsidRDefault="00413EE2">
            <w:pPr>
              <w:pBdr>
                <w:top w:val="nil"/>
                <w:left w:val="nil"/>
                <w:bottom w:val="nil"/>
                <w:right w:val="nil"/>
                <w:between w:val="nil"/>
              </w:pBdr>
              <w:spacing w:line="273" w:lineRule="auto"/>
              <w:ind w:left="8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+/- 10 </w:t>
            </w:r>
            <w:r>
              <w:rPr>
                <w:rFonts w:ascii="Times New Roman" w:eastAsia="Times New Roman" w:hAnsi="Times New Roman" w:cs="Times New Roman"/>
                <w:sz w:val="24"/>
                <w:szCs w:val="24"/>
              </w:rPr>
              <w:t>days</w:t>
            </w:r>
          </w:p>
        </w:tc>
      </w:tr>
      <w:tr w:rsidR="00295EE9" w14:paraId="15571C40" w14:textId="77777777">
        <w:trPr>
          <w:trHeight w:val="526"/>
        </w:trPr>
        <w:tc>
          <w:tcPr>
            <w:tcW w:w="2943" w:type="dxa"/>
            <w:tcBorders>
              <w:top w:val="single" w:sz="5" w:space="0" w:color="000000"/>
              <w:left w:val="single" w:sz="5" w:space="0" w:color="000000"/>
              <w:bottom w:val="single" w:sz="5" w:space="0" w:color="000000"/>
              <w:right w:val="single" w:sz="5" w:space="0" w:color="000000"/>
            </w:tcBorders>
            <w:shd w:val="clear" w:color="auto" w:fill="auto"/>
          </w:tcPr>
          <w:p w14:paraId="07992D44" w14:textId="77777777" w:rsidR="00295EE9" w:rsidRDefault="00413EE2">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Dur</w:t>
            </w:r>
            <w:r>
              <w:rPr>
                <w:rFonts w:ascii="Times New Roman" w:eastAsia="Times New Roman" w:hAnsi="Times New Roman" w:cs="Times New Roman"/>
                <w:sz w:val="24"/>
                <w:szCs w:val="24"/>
              </w:rPr>
              <w:t>ing 1.5 year</w:t>
            </w:r>
          </w:p>
        </w:tc>
        <w:tc>
          <w:tcPr>
            <w:tcW w:w="3118" w:type="dxa"/>
            <w:tcBorders>
              <w:top w:val="single" w:sz="5" w:space="0" w:color="000000"/>
              <w:left w:val="single" w:sz="5" w:space="0" w:color="000000"/>
              <w:bottom w:val="single" w:sz="5" w:space="0" w:color="000000"/>
              <w:right w:val="single" w:sz="5" w:space="0" w:color="000000"/>
            </w:tcBorders>
            <w:shd w:val="clear" w:color="auto" w:fill="auto"/>
          </w:tcPr>
          <w:p w14:paraId="1A6A47F9" w14:textId="6A388774" w:rsidR="00295EE9" w:rsidRDefault="00413EE2">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Weeks</w:t>
            </w:r>
            <w:r>
              <w:rPr>
                <w:rFonts w:ascii="Times New Roman" w:eastAsia="Times New Roman" w:hAnsi="Times New Roman" w:cs="Times New Roman"/>
                <w:color w:val="000000"/>
                <w:sz w:val="24"/>
                <w:szCs w:val="24"/>
              </w:rPr>
              <w:t xml:space="preserve"> 52, 60, 68</w:t>
            </w:r>
            <w:r w:rsidR="00BF7A75">
              <w:rPr>
                <w:rFonts w:ascii="Times New Roman" w:eastAsia="Times New Roman" w:hAnsi="Times New Roman" w:cs="Times New Roman"/>
                <w:color w:val="000000"/>
                <w:sz w:val="24"/>
                <w:szCs w:val="24"/>
              </w:rPr>
              <w:t>, and</w:t>
            </w:r>
            <w:r>
              <w:rPr>
                <w:rFonts w:ascii="Times New Roman" w:eastAsia="Times New Roman" w:hAnsi="Times New Roman" w:cs="Times New Roman"/>
                <w:color w:val="000000"/>
                <w:sz w:val="24"/>
                <w:szCs w:val="24"/>
              </w:rPr>
              <w:t xml:space="preserve"> 76</w:t>
            </w:r>
          </w:p>
        </w:tc>
        <w:tc>
          <w:tcPr>
            <w:tcW w:w="2797" w:type="dxa"/>
            <w:tcBorders>
              <w:top w:val="single" w:sz="5" w:space="0" w:color="000000"/>
              <w:left w:val="single" w:sz="5" w:space="0" w:color="000000"/>
              <w:bottom w:val="single" w:sz="5" w:space="0" w:color="000000"/>
              <w:right w:val="single" w:sz="5" w:space="0" w:color="000000"/>
            </w:tcBorders>
            <w:shd w:val="clear" w:color="auto" w:fill="auto"/>
          </w:tcPr>
          <w:p w14:paraId="7A57CCC2" w14:textId="77777777" w:rsidR="00295EE9" w:rsidRDefault="00413EE2">
            <w:pPr>
              <w:pBdr>
                <w:top w:val="nil"/>
                <w:left w:val="nil"/>
                <w:bottom w:val="nil"/>
                <w:right w:val="nil"/>
                <w:between w:val="nil"/>
              </w:pBdr>
              <w:spacing w:line="273" w:lineRule="auto"/>
              <w:ind w:left="8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+/- 14 </w:t>
            </w:r>
            <w:r>
              <w:rPr>
                <w:rFonts w:ascii="Times New Roman" w:eastAsia="Times New Roman" w:hAnsi="Times New Roman" w:cs="Times New Roman"/>
                <w:sz w:val="24"/>
                <w:szCs w:val="24"/>
              </w:rPr>
              <w:t>days</w:t>
            </w:r>
          </w:p>
        </w:tc>
      </w:tr>
    </w:tbl>
    <w:p w14:paraId="49E37AC6" w14:textId="77777777" w:rsidR="00295EE9" w:rsidRDefault="00295EE9">
      <w:pPr>
        <w:spacing w:line="276" w:lineRule="auto"/>
        <w:rPr>
          <w:rFonts w:ascii="Times New Roman" w:eastAsia="Times New Roman" w:hAnsi="Times New Roman" w:cs="Times New Roman"/>
          <w:sz w:val="24"/>
          <w:szCs w:val="24"/>
        </w:rPr>
      </w:pPr>
    </w:p>
    <w:p w14:paraId="36E9C842" w14:textId="03F1908E" w:rsidR="00295EE9" w:rsidRDefault="00413EE2" w:rsidP="003F155D">
      <w:pPr>
        <w:pBdr>
          <w:top w:val="nil"/>
          <w:left w:val="nil"/>
          <w:bottom w:val="nil"/>
          <w:right w:val="nil"/>
          <w:between w:val="nil"/>
        </w:pBdr>
        <w:spacing w:line="276" w:lineRule="auto"/>
        <w:ind w:right="115"/>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All volunteers exposed to the infectious challenge will be </w:t>
      </w:r>
      <w:r w:rsidR="00BF7A75">
        <w:rPr>
          <w:rFonts w:ascii="Times New Roman" w:eastAsia="Times New Roman" w:hAnsi="Times New Roman" w:cs="Times New Roman"/>
          <w:sz w:val="24"/>
          <w:szCs w:val="24"/>
        </w:rPr>
        <w:t xml:space="preserve">encouraged </w:t>
      </w:r>
      <w:r>
        <w:rPr>
          <w:rFonts w:ascii="Times New Roman" w:eastAsia="Times New Roman" w:hAnsi="Times New Roman" w:cs="Times New Roman"/>
          <w:sz w:val="24"/>
          <w:szCs w:val="24"/>
        </w:rPr>
        <w:t>to contact the study physician or the</w:t>
      </w:r>
      <w:r w:rsidR="00BF7A75">
        <w:rPr>
          <w:rFonts w:ascii="Times New Roman" w:eastAsia="Times New Roman" w:hAnsi="Times New Roman" w:cs="Times New Roman"/>
          <w:sz w:val="24"/>
          <w:szCs w:val="24"/>
        </w:rPr>
        <w:t xml:space="preserve">ir </w:t>
      </w:r>
      <w:r>
        <w:rPr>
          <w:rFonts w:ascii="Times New Roman" w:eastAsia="Times New Roman" w:hAnsi="Times New Roman" w:cs="Times New Roman"/>
          <w:sz w:val="24"/>
          <w:szCs w:val="24"/>
        </w:rPr>
        <w:t xml:space="preserve">medical </w:t>
      </w:r>
      <w:r w:rsidR="00BF7A75">
        <w:rPr>
          <w:rFonts w:ascii="Times New Roman" w:eastAsia="Times New Roman" w:hAnsi="Times New Roman" w:cs="Times New Roman"/>
          <w:sz w:val="24"/>
          <w:szCs w:val="24"/>
        </w:rPr>
        <w:t xml:space="preserve">health provider </w:t>
      </w:r>
      <w:r>
        <w:rPr>
          <w:rFonts w:ascii="Times New Roman" w:eastAsia="Times New Roman" w:hAnsi="Times New Roman" w:cs="Times New Roman"/>
          <w:sz w:val="24"/>
          <w:szCs w:val="24"/>
        </w:rPr>
        <w:t>to advise</w:t>
      </w:r>
      <w:r w:rsidR="00BF7A75">
        <w:rPr>
          <w:rFonts w:ascii="Times New Roman" w:eastAsia="Times New Roman" w:hAnsi="Times New Roman" w:cs="Times New Roman"/>
          <w:sz w:val="24"/>
          <w:szCs w:val="24"/>
        </w:rPr>
        <w:t xml:space="preserve"> them</w:t>
      </w:r>
      <w:r>
        <w:rPr>
          <w:rFonts w:ascii="Times New Roman" w:eastAsia="Times New Roman" w:hAnsi="Times New Roman" w:cs="Times New Roman"/>
          <w:sz w:val="24"/>
          <w:szCs w:val="24"/>
        </w:rPr>
        <w:t xml:space="preserve"> in cases related to </w:t>
      </w:r>
      <w:r w:rsidR="00BF7A75">
        <w:rPr>
          <w:rFonts w:ascii="Times New Roman" w:eastAsia="Times New Roman" w:hAnsi="Times New Roman" w:cs="Times New Roman"/>
          <w:sz w:val="24"/>
          <w:szCs w:val="24"/>
        </w:rPr>
        <w:t xml:space="preserve">malaria </w:t>
      </w:r>
      <w:r>
        <w:rPr>
          <w:rFonts w:ascii="Times New Roman" w:eastAsia="Times New Roman" w:hAnsi="Times New Roman" w:cs="Times New Roman"/>
          <w:sz w:val="24"/>
          <w:szCs w:val="24"/>
        </w:rPr>
        <w:t xml:space="preserve">diagnosis and treatment and in case of fever. If fever, chills, seizures, or other malaria-related symptoms occur at any time within one and a half year (18 months) after the challenge, the physician </w:t>
      </w:r>
      <w:r w:rsidR="00BF7A75">
        <w:rPr>
          <w:rFonts w:ascii="Times New Roman" w:eastAsia="Times New Roman" w:hAnsi="Times New Roman" w:cs="Times New Roman"/>
          <w:sz w:val="24"/>
          <w:szCs w:val="24"/>
        </w:rPr>
        <w:t xml:space="preserve">in charge of </w:t>
      </w:r>
      <w:r>
        <w:rPr>
          <w:rFonts w:ascii="Times New Roman" w:eastAsia="Times New Roman" w:hAnsi="Times New Roman" w:cs="Times New Roman"/>
          <w:sz w:val="24"/>
          <w:szCs w:val="24"/>
        </w:rPr>
        <w:t xml:space="preserve">the volunteer should be informed that </w:t>
      </w:r>
      <w:r w:rsidR="00BF7A75">
        <w:rPr>
          <w:rFonts w:ascii="Times New Roman" w:eastAsia="Times New Roman" w:hAnsi="Times New Roman" w:cs="Times New Roman"/>
          <w:sz w:val="24"/>
          <w:szCs w:val="24"/>
        </w:rPr>
        <w:t xml:space="preserve">he/she </w:t>
      </w:r>
      <w:r>
        <w:rPr>
          <w:rFonts w:ascii="Times New Roman" w:eastAsia="Times New Roman" w:hAnsi="Times New Roman" w:cs="Times New Roman"/>
          <w:sz w:val="24"/>
          <w:szCs w:val="24"/>
        </w:rPr>
        <w:t>ha</w:t>
      </w:r>
      <w:r w:rsidR="00BF7A7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been exposed</w:t>
      </w:r>
      <w:r w:rsidR="00BF7A75">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 xml:space="preserve">o a </w:t>
      </w:r>
      <w:r w:rsidR="00BF7A75">
        <w:rPr>
          <w:rFonts w:ascii="Times New Roman" w:eastAsia="Times New Roman" w:hAnsi="Times New Roman" w:cs="Times New Roman"/>
          <w:sz w:val="24"/>
          <w:szCs w:val="24"/>
        </w:rPr>
        <w:t>CHMI</w:t>
      </w:r>
      <w:r>
        <w:rPr>
          <w:rFonts w:ascii="Times New Roman" w:eastAsia="Times New Roman" w:hAnsi="Times New Roman" w:cs="Times New Roman"/>
          <w:sz w:val="24"/>
          <w:szCs w:val="24"/>
        </w:rPr>
        <w:t>, the</w:t>
      </w:r>
      <w:r w:rsidR="00BF7A75">
        <w:rPr>
          <w:rFonts w:ascii="Times New Roman" w:eastAsia="Times New Roman" w:hAnsi="Times New Roman" w:cs="Times New Roman"/>
          <w:sz w:val="24"/>
          <w:szCs w:val="24"/>
        </w:rPr>
        <w:t>refore</w:t>
      </w:r>
      <w:r>
        <w:rPr>
          <w:rFonts w:ascii="Times New Roman" w:eastAsia="Times New Roman" w:hAnsi="Times New Roman" w:cs="Times New Roman"/>
          <w:sz w:val="24"/>
          <w:szCs w:val="24"/>
        </w:rPr>
        <w:t xml:space="preserve"> </w:t>
      </w:r>
      <w:r w:rsidR="00BF7A75">
        <w:rPr>
          <w:rFonts w:ascii="Times New Roman" w:eastAsia="Times New Roman" w:hAnsi="Times New Roman" w:cs="Times New Roman"/>
          <w:sz w:val="24"/>
          <w:szCs w:val="24"/>
        </w:rPr>
        <w:t xml:space="preserve">he </w:t>
      </w:r>
      <w:r>
        <w:rPr>
          <w:rFonts w:ascii="Times New Roman" w:eastAsia="Times New Roman" w:hAnsi="Times New Roman" w:cs="Times New Roman"/>
          <w:sz w:val="24"/>
          <w:szCs w:val="24"/>
        </w:rPr>
        <w:t>must have</w:t>
      </w:r>
      <w:r w:rsidR="00BF7A75">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 TBS </w:t>
      </w:r>
      <w:r w:rsidR="00BF7A75">
        <w:rPr>
          <w:rFonts w:ascii="Times New Roman" w:eastAsia="Times New Roman" w:hAnsi="Times New Roman" w:cs="Times New Roman"/>
          <w:sz w:val="24"/>
          <w:szCs w:val="24"/>
        </w:rPr>
        <w:t>test,</w:t>
      </w:r>
      <w:r>
        <w:rPr>
          <w:rFonts w:ascii="Times New Roman" w:eastAsia="Times New Roman" w:hAnsi="Times New Roman" w:cs="Times New Roman"/>
          <w:sz w:val="24"/>
          <w:szCs w:val="24"/>
        </w:rPr>
        <w:t xml:space="preserve"> peripheral blood smear, and </w:t>
      </w:r>
      <w:r w:rsidR="00BF7A75">
        <w:rPr>
          <w:rFonts w:ascii="Times New Roman" w:eastAsia="Times New Roman" w:hAnsi="Times New Roman" w:cs="Times New Roman"/>
          <w:sz w:val="24"/>
          <w:szCs w:val="24"/>
        </w:rPr>
        <w:t>RT-</w:t>
      </w:r>
      <w:r>
        <w:rPr>
          <w:rFonts w:ascii="Times New Roman" w:eastAsia="Times New Roman" w:hAnsi="Times New Roman" w:cs="Times New Roman"/>
          <w:sz w:val="24"/>
          <w:szCs w:val="24"/>
        </w:rPr>
        <w:t xml:space="preserve">PCR. </w:t>
      </w:r>
      <w:r w:rsidR="00BF7A7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list of the study procedures, including the follow-up of the volunteers</w:t>
      </w:r>
      <w:r w:rsidR="00BF7A75">
        <w:rPr>
          <w:rFonts w:ascii="Times New Roman" w:eastAsia="Times New Roman" w:hAnsi="Times New Roman" w:cs="Times New Roman"/>
          <w:sz w:val="24"/>
          <w:szCs w:val="24"/>
        </w:rPr>
        <w:t>, is shown below</w:t>
      </w:r>
      <w:r>
        <w:rPr>
          <w:rFonts w:ascii="Times New Roman" w:eastAsia="Times New Roman" w:hAnsi="Times New Roman" w:cs="Times New Roman"/>
          <w:sz w:val="24"/>
          <w:szCs w:val="24"/>
        </w:rPr>
        <w:t>:</w:t>
      </w:r>
    </w:p>
    <w:p w14:paraId="41B46D02" w14:textId="77777777" w:rsidR="00295EE9" w:rsidRDefault="00295EE9">
      <w:pPr>
        <w:spacing w:before="9" w:line="190" w:lineRule="auto"/>
        <w:rPr>
          <w:rFonts w:ascii="Times New Roman" w:eastAsia="Times New Roman" w:hAnsi="Times New Roman" w:cs="Times New Roman"/>
          <w:sz w:val="24"/>
          <w:szCs w:val="24"/>
        </w:rPr>
      </w:pPr>
    </w:p>
    <w:p w14:paraId="41C6C82F" w14:textId="77777777" w:rsidR="00295EE9" w:rsidRDefault="00295EE9">
      <w:pPr>
        <w:spacing w:before="9" w:line="190" w:lineRule="auto"/>
        <w:rPr>
          <w:rFonts w:ascii="Times New Roman" w:eastAsia="Times New Roman" w:hAnsi="Times New Roman" w:cs="Times New Roman"/>
          <w:sz w:val="24"/>
          <w:szCs w:val="24"/>
        </w:rPr>
      </w:pPr>
    </w:p>
    <w:sdt>
      <w:sdtPr>
        <w:tag w:val="goog_rdk_118"/>
        <w:id w:val="394559605"/>
      </w:sdtPr>
      <w:sdtContent>
        <w:p w14:paraId="01FA807B" w14:textId="77777777" w:rsidR="00295EE9" w:rsidRDefault="00413EE2">
          <w:pPr>
            <w:ind w:left="1574"/>
            <w:rPr>
              <w:rFonts w:ascii="Times New Roman" w:eastAsia="Times New Roman" w:hAnsi="Times New Roman" w:cs="Times New Roman"/>
              <w:sz w:val="24"/>
              <w:szCs w:val="24"/>
            </w:rPr>
          </w:pPr>
          <w:r>
            <w:rPr>
              <w:rFonts w:ascii="Times New Roman" w:eastAsia="Times New Roman" w:hAnsi="Times New Roman" w:cs="Times New Roman"/>
              <w:b/>
              <w:sz w:val="24"/>
              <w:szCs w:val="24"/>
            </w:rPr>
            <w:t>Figure 2: Summary. Schedule of study procedures</w:t>
          </w:r>
          <w:r>
            <w:rPr>
              <w:noProof/>
              <w:lang w:val="es-CO" w:eastAsia="es-CO"/>
            </w:rPr>
            <mc:AlternateContent>
              <mc:Choice Requires="wpg">
                <w:drawing>
                  <wp:anchor distT="0" distB="0" distL="0" distR="0" simplePos="0" relativeHeight="251670528" behindDoc="0" locked="0" layoutInCell="1" hidden="0" allowOverlap="1" wp14:anchorId="6A0A4F42" wp14:editId="288F7550">
                    <wp:simplePos x="0" y="0"/>
                    <wp:positionH relativeFrom="column">
                      <wp:posOffset>673100</wp:posOffset>
                    </wp:positionH>
                    <wp:positionV relativeFrom="paragraph">
                      <wp:posOffset>533400</wp:posOffset>
                    </wp:positionV>
                    <wp:extent cx="60325" cy="213360"/>
                    <wp:effectExtent l="0" t="0" r="0" b="0"/>
                    <wp:wrapSquare wrapText="bothSides" distT="0" distB="0" distL="0" distR="0"/>
                    <wp:docPr id="436" name="Grupo 436"/>
                    <wp:cNvGraphicFramePr/>
                    <a:graphic xmlns:a="http://schemas.openxmlformats.org/drawingml/2006/main">
                      <a:graphicData uri="http://schemas.microsoft.com/office/word/2010/wordprocessingGroup">
                        <wpg:wgp>
                          <wpg:cNvGrpSpPr/>
                          <wpg:grpSpPr>
                            <a:xfrm>
                              <a:off x="0" y="0"/>
                              <a:ext cx="60325" cy="213360"/>
                              <a:chOff x="5315838" y="3673320"/>
                              <a:chExt cx="55245" cy="209550"/>
                            </a:xfrm>
                          </wpg:grpSpPr>
                          <wpg:grpSp>
                            <wpg:cNvPr id="473" name="Grupo 473"/>
                            <wpg:cNvGrpSpPr/>
                            <wpg:grpSpPr>
                              <a:xfrm>
                                <a:off x="5315838" y="3673320"/>
                                <a:ext cx="55245" cy="209550"/>
                                <a:chOff x="2296" y="843"/>
                                <a:chExt cx="87" cy="330"/>
                              </a:xfrm>
                            </wpg:grpSpPr>
                            <wps:wsp>
                              <wps:cNvPr id="474" name="Rectángulo 474"/>
                              <wps:cNvSpPr/>
                              <wps:spPr>
                                <a:xfrm>
                                  <a:off x="2296" y="843"/>
                                  <a:ext cx="75" cy="325"/>
                                </a:xfrm>
                                <a:prstGeom prst="rect">
                                  <a:avLst/>
                                </a:prstGeom>
                                <a:noFill/>
                                <a:ln>
                                  <a:noFill/>
                                </a:ln>
                              </wps:spPr>
                              <wps:txbx>
                                <w:txbxContent>
                                  <w:p w14:paraId="07AEFDB8" w14:textId="77777777" w:rsidR="003A395C" w:rsidRDefault="003A395C">
                                    <w:pPr>
                                      <w:textDirection w:val="btLr"/>
                                    </w:pPr>
                                  </w:p>
                                </w:txbxContent>
                              </wps:txbx>
                              <wps:bodyPr spcFirstLastPara="1" wrap="square" lIns="91425" tIns="91425" rIns="91425" bIns="91425" anchor="ctr" anchorCtr="0">
                                <a:noAutofit/>
                              </wps:bodyPr>
                            </wps:wsp>
                            <wps:wsp>
                              <wps:cNvPr id="475" name="Forma libre: forma 475"/>
                              <wps:cNvSpPr/>
                              <wps:spPr>
                                <a:xfrm>
                                  <a:off x="2302" y="850"/>
                                  <a:ext cx="81" cy="323"/>
                                </a:xfrm>
                                <a:custGeom>
                                  <a:avLst/>
                                  <a:gdLst/>
                                  <a:ahLst/>
                                  <a:cxnLst/>
                                  <a:rect l="l" t="t" r="r" b="b"/>
                                  <a:pathLst>
                                    <a:path w="81" h="323" extrusionOk="0">
                                      <a:moveTo>
                                        <a:pt x="0" y="323"/>
                                      </a:moveTo>
                                      <a:lnTo>
                                        <a:pt x="82" y="323"/>
                                      </a:lnTo>
                                      <a:lnTo>
                                        <a:pt x="82" y="0"/>
                                      </a:lnTo>
                                      <a:lnTo>
                                        <a:pt x="0" y="0"/>
                                      </a:lnTo>
                                      <a:lnTo>
                                        <a:pt x="0" y="323"/>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476" name="Forma libre: forma 476"/>
                              <wps:cNvSpPr/>
                              <wps:spPr>
                                <a:xfrm>
                                  <a:off x="2302" y="850"/>
                                  <a:ext cx="81" cy="323"/>
                                </a:xfrm>
                                <a:custGeom>
                                  <a:avLst/>
                                  <a:gdLst/>
                                  <a:ahLst/>
                                  <a:cxnLst/>
                                  <a:rect l="l" t="t" r="r" b="b"/>
                                  <a:pathLst>
                                    <a:path w="81" h="323" extrusionOk="0">
                                      <a:moveTo>
                                        <a:pt x="0" y="323"/>
                                      </a:moveTo>
                                      <a:lnTo>
                                        <a:pt x="82" y="323"/>
                                      </a:lnTo>
                                      <a:lnTo>
                                        <a:pt x="82" y="0"/>
                                      </a:lnTo>
                                      <a:lnTo>
                                        <a:pt x="0" y="0"/>
                                      </a:lnTo>
                                      <a:lnTo>
                                        <a:pt x="0" y="323"/>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6A0A4F42" id="Grupo 436" o:spid="_x0000_s1026" style="position:absolute;left:0;text-align:left;margin-left:53pt;margin-top:42pt;width:4.75pt;height:16.8pt;z-index:251670528;mso-wrap-distance-left:0;mso-wrap-distance-right:0" coordorigin="53158,36733" coordsize="552,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">
                    <v:group id="Grupo 473" o:spid="_x0000_s1027" style="position:absolute;left:53158;top:36733;width:552;height:2095" coordorigin="2296,843" coordsize="87,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n7U0sUAAADcAAAADwAAAGRycy9kb3ducmV2LnhtbESPQWvCQBSE7wX/w/IE&#10;b7qJWi3RVURUPEihWii9PbLPJJh9G7JrEv+9WxB6HGbmG2a57kwpGqpdYVlBPIpAEKdWF5wp+L7s&#10;hx8gnEfWWFomBQ9ysF713paYaNvyFzVnn4kAYZeggtz7KpHSpTkZdCNbEQfvamuDPsg6k7rGNsBN&#10;KcdRNJMGCw4LOVa0zSm9ne9GwaHFdjOJd83pdt0+fi/vnz+nmJQa9LvNAoSnzv+HX+2jVjCdT+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5+1NLFAAAA3AAA&#10;AA8AAAAAAAAAAAAAAAAAqgIAAGRycy9kb3ducmV2LnhtbFBLBQYAAAAABAAEAPoAAACcAwAAAAA=&#10;">
                      <v:rect id="Rectángulo 474" o:spid="_x0000_s1028" style="position:absolute;left:2296;top:843;width:75;height: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JBjcQA&#10;AADcAAAADwAAAGRycy9kb3ducmV2LnhtbESPwW7CMBBE75X4B2uReisOUQQlYBCtWqlwooEPWOIl&#10;jojXaexC+HuMVKnH0cy80SxWvW3EhTpfO1YwHiUgiEuna64UHPafL68gfEDW2DgmBTfysFoOnhaY&#10;a3flb7oUoRIRwj5HBSaENpfSl4Ys+pFriaN3cp3FEGVXSd3hNcJtI9MkmUiLNccFgy29GyrPxa9V&#10;sMscpR+pfysqOzP9cb/d/OBEqedhv56DCNSH//Bf+0sryKYZPM7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CQY3EAAAA3AAAAA8AAAAAAAAAAAAAAAAAmAIAAGRycy9k&#10;b3ducmV2LnhtbFBLBQYAAAAABAAEAPUAAACJAwAAAAA=&#10;" filled="f" stroked="f">
                        <v:textbox inset="2.53958mm,2.53958mm,2.53958mm,2.53958mm">
                          <w:txbxContent>
                            <w:p w14:paraId="07AEFDB8" w14:textId="77777777" w:rsidR="003A395C" w:rsidRDefault="003A395C">
                              <w:pPr>
                                <w:textDirection w:val="btLr"/>
                              </w:pPr>
                            </w:p>
                          </w:txbxContent>
                        </v:textbox>
                      </v:rect>
                      <v:shape id="Forma libre: forma 475" o:spid="_x0000_s1029" style="position:absolute;left:2302;top:850;width:81;height:323;visibility:visible;mso-wrap-style:square;v-text-anchor:middle" coordsize="81,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hX+cIA&#10;AADcAAAADwAAAGRycy9kb3ducmV2LnhtbESP3WrCQBCF7wu+wzJC7+rG+kt0FQkIrb3R6AMMu2MS&#10;zc6G7FbTt3cFoZeH8/NxluvO1uJGra8cKxgOEhDE2pmKCwWn4/ZjDsIHZIO1Y1LwRx7Wq97bElPj&#10;7nygWx4KEUfYp6igDKFJpfS6JIt+4Bri6J1dazFE2RbStHiP47aWn0kylRYrjoQSG8pK0tf810ZI&#10;s9sVcpRle6dd6HQ++bkcv5V673ebBYhAXfgPv9pfRsF4NoHnmXgE5O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GFf5wgAAANwAAAAPAAAAAAAAAAAAAAAAAJgCAABkcnMvZG93&#10;bnJldi54bWxQSwUGAAAAAAQABAD1AAAAhwMAAAAA&#10;" path="m,323r82,l82,,,,,323xe" filled="f">
                        <v:stroke startarrowwidth="narrow" startarrowlength="short" endarrowwidth="narrow" endarrowlength="short"/>
                        <v:path arrowok="t" o:extrusionok="f"/>
                      </v:shape>
                      <v:shape id="Forma libre: forma 476" o:spid="_x0000_s1030" style="position:absolute;left:2302;top:850;width:81;height:323;visibility:visible;mso-wrap-style:square;v-text-anchor:middle" coordsize="81,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rJjsQA&#10;AADcAAAADwAAAGRycy9kb3ducmV2LnhtbESP3WrCQBCF7wXfYRmhd7qprT+krkEChVZvNPoAw+6Y&#10;pM3Ohuw2pm/fLQheHs7Px9lkg21ET52vHSt4niUgiLUzNZcKLuf36RqED8gGG8ek4Jc8ZNvxaIOp&#10;cTc+UV+EUsQR9ikqqEJoUym9rsiin7mWOHpX11kMUXalNB3e4rht5DxJltJizZFQYUt5Rfq7+LER&#10;0u73pXzJ86PTLgy6WBy+zp9KPU2G3RuIQEN4hO/tD6PgdbWE/zPxCMj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KyY7EAAAA3AAAAA8AAAAAAAAAAAAAAAAAmAIAAGRycy9k&#10;b3ducmV2LnhtbFBLBQYAAAAABAAEAPUAAACJAwAAAAA=&#10;" path="m,323r82,l82,,,,,323xe" filled="f">
                        <v:stroke startarrowwidth="narrow" startarrowlength="short" endarrowwidth="narrow" endarrowlength="short"/>
                        <v:path arrowok="t" o:extrusionok="f"/>
                      </v:shape>
                    </v:group>
                    <w10:wrap type="square"/>
                  </v:group>
                </w:pict>
              </mc:Fallback>
            </mc:AlternateContent>
          </w:r>
          <w:r>
            <w:rPr>
              <w:noProof/>
              <w:lang w:val="es-CO" w:eastAsia="es-CO"/>
            </w:rPr>
            <mc:AlternateContent>
              <mc:Choice Requires="wpg">
                <w:drawing>
                  <wp:anchor distT="0" distB="0" distL="0" distR="0" simplePos="0" relativeHeight="251671552" behindDoc="0" locked="0" layoutInCell="1" hidden="0" allowOverlap="1" wp14:anchorId="2294574E" wp14:editId="2FE60BA0">
                    <wp:simplePos x="0" y="0"/>
                    <wp:positionH relativeFrom="column">
                      <wp:posOffset>1092200</wp:posOffset>
                    </wp:positionH>
                    <wp:positionV relativeFrom="paragraph">
                      <wp:posOffset>533400</wp:posOffset>
                    </wp:positionV>
                    <wp:extent cx="59055" cy="213360"/>
                    <wp:effectExtent l="0" t="0" r="0" b="0"/>
                    <wp:wrapSquare wrapText="bothSides" distT="0" distB="0" distL="0" distR="0"/>
                    <wp:docPr id="477" name="Grupo 477"/>
                    <wp:cNvGraphicFramePr/>
                    <a:graphic xmlns:a="http://schemas.openxmlformats.org/drawingml/2006/main">
                      <a:graphicData uri="http://schemas.microsoft.com/office/word/2010/wordprocessingGroup">
                        <wpg:wgp>
                          <wpg:cNvGrpSpPr/>
                          <wpg:grpSpPr>
                            <a:xfrm>
                              <a:off x="0" y="0"/>
                              <a:ext cx="59055" cy="213360"/>
                              <a:chOff x="5316473" y="3673320"/>
                              <a:chExt cx="54610" cy="209550"/>
                            </a:xfrm>
                          </wpg:grpSpPr>
                          <wpg:grpSp>
                            <wpg:cNvPr id="478" name="Grupo 478"/>
                            <wpg:cNvGrpSpPr/>
                            <wpg:grpSpPr>
                              <a:xfrm>
                                <a:off x="5316473" y="3673320"/>
                                <a:ext cx="54610" cy="209550"/>
                                <a:chOff x="2945" y="843"/>
                                <a:chExt cx="86" cy="330"/>
                              </a:xfrm>
                            </wpg:grpSpPr>
                            <wps:wsp>
                              <wps:cNvPr id="479" name="Rectángulo 479"/>
                              <wps:cNvSpPr/>
                              <wps:spPr>
                                <a:xfrm>
                                  <a:off x="2945" y="843"/>
                                  <a:ext cx="75" cy="325"/>
                                </a:xfrm>
                                <a:prstGeom prst="rect">
                                  <a:avLst/>
                                </a:prstGeom>
                                <a:noFill/>
                                <a:ln>
                                  <a:noFill/>
                                </a:ln>
                              </wps:spPr>
                              <wps:txbx>
                                <w:txbxContent>
                                  <w:p w14:paraId="6E213BE9" w14:textId="77777777" w:rsidR="003A395C" w:rsidRDefault="003A395C">
                                    <w:pPr>
                                      <w:textDirection w:val="btLr"/>
                                    </w:pPr>
                                  </w:p>
                                </w:txbxContent>
                              </wps:txbx>
                              <wps:bodyPr spcFirstLastPara="1" wrap="square" lIns="91425" tIns="91425" rIns="91425" bIns="91425" anchor="ctr" anchorCtr="0">
                                <a:noAutofit/>
                              </wps:bodyPr>
                            </wps:wsp>
                            <wps:wsp>
                              <wps:cNvPr id="416" name="Forma libre: forma 416"/>
                              <wps:cNvSpPr/>
                              <wps:spPr>
                                <a:xfrm>
                                  <a:off x="2952" y="850"/>
                                  <a:ext cx="79" cy="323"/>
                                </a:xfrm>
                                <a:custGeom>
                                  <a:avLst/>
                                  <a:gdLst/>
                                  <a:ahLst/>
                                  <a:cxnLst/>
                                  <a:rect l="l" t="t" r="r" b="b"/>
                                  <a:pathLst>
                                    <a:path w="79" h="323" extrusionOk="0">
                                      <a:moveTo>
                                        <a:pt x="0" y="323"/>
                                      </a:moveTo>
                                      <a:lnTo>
                                        <a:pt x="79" y="323"/>
                                      </a:lnTo>
                                      <a:lnTo>
                                        <a:pt x="79" y="0"/>
                                      </a:lnTo>
                                      <a:lnTo>
                                        <a:pt x="0" y="0"/>
                                      </a:lnTo>
                                      <a:lnTo>
                                        <a:pt x="0" y="323"/>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417" name="Forma libre: forma 417"/>
                              <wps:cNvSpPr/>
                              <wps:spPr>
                                <a:xfrm>
                                  <a:off x="2952" y="850"/>
                                  <a:ext cx="79" cy="323"/>
                                </a:xfrm>
                                <a:custGeom>
                                  <a:avLst/>
                                  <a:gdLst/>
                                  <a:ahLst/>
                                  <a:cxnLst/>
                                  <a:rect l="l" t="t" r="r" b="b"/>
                                  <a:pathLst>
                                    <a:path w="79" h="323" extrusionOk="0">
                                      <a:moveTo>
                                        <a:pt x="0" y="323"/>
                                      </a:moveTo>
                                      <a:lnTo>
                                        <a:pt x="79" y="323"/>
                                      </a:lnTo>
                                      <a:lnTo>
                                        <a:pt x="79" y="0"/>
                                      </a:lnTo>
                                      <a:lnTo>
                                        <a:pt x="0" y="0"/>
                                      </a:lnTo>
                                      <a:lnTo>
                                        <a:pt x="0" y="323"/>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2294574E" id="Grupo 477" o:spid="_x0000_s1031" style="position:absolute;left:0;text-align:left;margin-left:86pt;margin-top:42pt;width:4.65pt;height:16.8pt;z-index:251671552;mso-wrap-distance-left:0;mso-wrap-distance-right:0" coordorigin="53164,36733" coordsize="546,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">
                    <v:group id="Grupo 478" o:spid="_x0000_s1032" style="position:absolute;left:53164;top:36733;width:546;height:2095" coordorigin="2945,843" coordsize="86,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pGo8IAAADcAAAADwAAAGRycy9kb3ducmV2LnhtbERPy4rCMBTdC/MP4Q7M&#10;TtOOTzpGEVGZhQg+QNxdmmtbbG5Kk2nr35vFgMvDec+XnSlFQ7UrLCuIBxEI4tTqgjMFl/O2PwPh&#10;PLLG0jIpeJKD5eKjN8dE25aP1Jx8JkIIuwQV5N5XiZQuzcmgG9iKOHB3Wxv0AdaZ1DW2IdyU8juK&#10;JtJgwaEhx4rWOaWP059RsGuxXQ3jTbN/3NfP23l8uO5jUurrs1v9gPDU+bf43/2rFYym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DaRqPCAAAA3AAAAA8A&#10;AAAAAAAAAAAAAAAAqgIAAGRycy9kb3ducmV2LnhtbFBLBQYAAAAABAAEAPoAAACZAwAAAAA=&#10;">
                      <v:rect id="Rectángulo 479" o:spid="_x0000_s1033" style="position:absolute;left:2945;top:843;width:75;height: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PuE8QA&#10;AADcAAAADwAAAGRycy9kb3ducmV2LnhtbESPzW7CMBCE70h9B2sr9QZOI8RPwKBStVLLCQIPsMRL&#10;HBGvQ+xCeHtcCYnjaGa+0cyXna3FhVpfOVbwPkhAEBdOV1wq2O+++xMQPiBrrB2Tght5WC5eenPM&#10;tLvyli55KEWEsM9QgQmhyaT0hSGLfuAa4ugdXWsxRNmWUrd4jXBbyzRJRtJixXHBYEOfhopT/mcV&#10;bIaO0q/Ur/LSTk132K1/zzhS6u21+5iBCNSFZ/jR/tEKhuMp/J+JR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D7hPEAAAA3AAAAA8AAAAAAAAAAAAAAAAAmAIAAGRycy9k&#10;b3ducmV2LnhtbFBLBQYAAAAABAAEAPUAAACJAwAAAAA=&#10;" filled="f" stroked="f">
                        <v:textbox inset="2.53958mm,2.53958mm,2.53958mm,2.53958mm">
                          <w:txbxContent>
                            <w:p w14:paraId="6E213BE9" w14:textId="77777777" w:rsidR="003A395C" w:rsidRDefault="003A395C">
                              <w:pPr>
                                <w:textDirection w:val="btLr"/>
                              </w:pPr>
                            </w:p>
                          </w:txbxContent>
                        </v:textbox>
                      </v:rect>
                      <v:shape id="Forma libre: forma 416" o:spid="_x0000_s1034" style="position:absolute;left:2952;top:850;width:79;height:323;visibility:visible;mso-wrap-style:square;v-text-anchor:middle" coordsize="79,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ha6cMA&#10;AADcAAAADwAAAGRycy9kb3ducmV2LnhtbESPQWvCQBSE74L/YXkFb7pRg9rUVURQ6qkkFnp9ZF+z&#10;abNvQ3bV+O+7QsHjMDPfMOttbxtxpc7XjhVMJwkI4tLpmisFn+fDeAXCB2SNjWNScCcP281wsMZM&#10;uxvndC1CJSKEfYYKTAhtJqUvDVn0E9cSR+/bdRZDlF0ldYe3CLeNnCXJQlqsOS4YbGlvqPwtLlaB&#10;z4/z+nX1gU2SLvErP6XFj0mVGr30uzcQgfrwDP+337WCdLqAx5l4BO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2ha6cMAAADcAAAADwAAAAAAAAAAAAAAAACYAgAAZHJzL2Rv&#10;d25yZXYueG1sUEsFBgAAAAAEAAQA9QAAAIgDAAAAAA==&#10;" path="m,323r79,l79,,,,,323xe" filled="f">
                        <v:stroke startarrowwidth="narrow" startarrowlength="short" endarrowwidth="narrow" endarrowlength="short"/>
                        <v:path arrowok="t" o:extrusionok="f"/>
                      </v:shape>
                      <v:shape id="Forma libre: forma 417" o:spid="_x0000_s1035" style="position:absolute;left:2952;top:850;width:79;height:323;visibility:visible;mso-wrap-style:square;v-text-anchor:middle" coordsize="79,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T/csMA&#10;AADcAAAADwAAAGRycy9kb3ducmV2LnhtbESPQWvCQBSE7wX/w/KE3upGDdWmriKCpZ5KotDrI/ua&#10;jWbfhuyq6b93BcHjMDPfMItVbxtxoc7XjhWMRwkI4tLpmisFh/32bQ7CB2SNjWNS8E8eVsvBywIz&#10;7a6c06UIlYgQ9hkqMCG0mZS+NGTRj1xLHL0/11kMUXaV1B1eI9w2cpIk79JizXHBYEsbQ+WpOFsF&#10;Pv+a1h/zH2ySdIa/+S4tjiZV6nXYrz9BBOrDM/xof2sF6XgG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T/csMAAADcAAAADwAAAAAAAAAAAAAAAACYAgAAZHJzL2Rv&#10;d25yZXYueG1sUEsFBgAAAAAEAAQA9QAAAIgDAAAAAA==&#10;" path="m,323r79,l79,,,,,323xe" filled="f">
                        <v:stroke startarrowwidth="narrow" startarrowlength="short" endarrowwidth="narrow" endarrowlength="short"/>
                        <v:path arrowok="t" o:extrusionok="f"/>
                      </v:shape>
                    </v:group>
                    <w10:wrap type="square"/>
                  </v:group>
                </w:pict>
              </mc:Fallback>
            </mc:AlternateContent>
          </w:r>
          <w:r>
            <w:rPr>
              <w:noProof/>
              <w:lang w:val="es-CO" w:eastAsia="es-CO"/>
            </w:rPr>
            <mc:AlternateContent>
              <mc:Choice Requires="wpg">
                <w:drawing>
                  <wp:anchor distT="0" distB="0" distL="0" distR="0" simplePos="0" relativeHeight="251672576" behindDoc="0" locked="0" layoutInCell="1" hidden="0" allowOverlap="1" wp14:anchorId="2758CD1F" wp14:editId="14C1E97E">
                    <wp:simplePos x="0" y="0"/>
                    <wp:positionH relativeFrom="column">
                      <wp:posOffset>2019300</wp:posOffset>
                    </wp:positionH>
                    <wp:positionV relativeFrom="paragraph">
                      <wp:posOffset>533400</wp:posOffset>
                    </wp:positionV>
                    <wp:extent cx="60325" cy="213360"/>
                    <wp:effectExtent l="0" t="0" r="0" b="0"/>
                    <wp:wrapSquare wrapText="bothSides" distT="0" distB="0" distL="0" distR="0"/>
                    <wp:docPr id="432" name="Grupo 432"/>
                    <wp:cNvGraphicFramePr/>
                    <a:graphic xmlns:a="http://schemas.openxmlformats.org/drawingml/2006/main">
                      <a:graphicData uri="http://schemas.microsoft.com/office/word/2010/wordprocessingGroup">
                        <wpg:wgp>
                          <wpg:cNvGrpSpPr/>
                          <wpg:grpSpPr>
                            <a:xfrm>
                              <a:off x="0" y="0"/>
                              <a:ext cx="60325" cy="213360"/>
                              <a:chOff x="5315838" y="3673320"/>
                              <a:chExt cx="55880" cy="209550"/>
                            </a:xfrm>
                          </wpg:grpSpPr>
                          <wpg:grpSp>
                            <wpg:cNvPr id="418" name="Grupo 418"/>
                            <wpg:cNvGrpSpPr/>
                            <wpg:grpSpPr>
                              <a:xfrm>
                                <a:off x="5315838" y="3673320"/>
                                <a:ext cx="55880" cy="209550"/>
                                <a:chOff x="4402" y="843"/>
                                <a:chExt cx="88" cy="330"/>
                              </a:xfrm>
                            </wpg:grpSpPr>
                            <wps:wsp>
                              <wps:cNvPr id="419" name="Rectángulo 419"/>
                              <wps:cNvSpPr/>
                              <wps:spPr>
                                <a:xfrm>
                                  <a:off x="4402" y="843"/>
                                  <a:ext cx="75" cy="325"/>
                                </a:xfrm>
                                <a:prstGeom prst="rect">
                                  <a:avLst/>
                                </a:prstGeom>
                                <a:noFill/>
                                <a:ln>
                                  <a:noFill/>
                                </a:ln>
                              </wps:spPr>
                              <wps:txbx>
                                <w:txbxContent>
                                  <w:p w14:paraId="1923A331" w14:textId="77777777" w:rsidR="003A395C" w:rsidRDefault="003A395C">
                                    <w:pPr>
                                      <w:textDirection w:val="btLr"/>
                                    </w:pPr>
                                  </w:p>
                                </w:txbxContent>
                              </wps:txbx>
                              <wps:bodyPr spcFirstLastPara="1" wrap="square" lIns="91425" tIns="91425" rIns="91425" bIns="91425" anchor="ctr" anchorCtr="0">
                                <a:noAutofit/>
                              </wps:bodyPr>
                            </wps:wsp>
                            <wps:wsp>
                              <wps:cNvPr id="420" name="Forma libre: forma 420"/>
                              <wps:cNvSpPr/>
                              <wps:spPr>
                                <a:xfrm>
                                  <a:off x="4409" y="850"/>
                                  <a:ext cx="81" cy="323"/>
                                </a:xfrm>
                                <a:custGeom>
                                  <a:avLst/>
                                  <a:gdLst/>
                                  <a:ahLst/>
                                  <a:cxnLst/>
                                  <a:rect l="l" t="t" r="r" b="b"/>
                                  <a:pathLst>
                                    <a:path w="81" h="323" extrusionOk="0">
                                      <a:moveTo>
                                        <a:pt x="0" y="323"/>
                                      </a:moveTo>
                                      <a:lnTo>
                                        <a:pt x="82" y="323"/>
                                      </a:lnTo>
                                      <a:lnTo>
                                        <a:pt x="82" y="0"/>
                                      </a:lnTo>
                                      <a:lnTo>
                                        <a:pt x="0" y="0"/>
                                      </a:lnTo>
                                      <a:lnTo>
                                        <a:pt x="0" y="323"/>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421" name="Forma libre: forma 421"/>
                              <wps:cNvSpPr/>
                              <wps:spPr>
                                <a:xfrm>
                                  <a:off x="4409" y="850"/>
                                  <a:ext cx="81" cy="323"/>
                                </a:xfrm>
                                <a:custGeom>
                                  <a:avLst/>
                                  <a:gdLst/>
                                  <a:ahLst/>
                                  <a:cxnLst/>
                                  <a:rect l="l" t="t" r="r" b="b"/>
                                  <a:pathLst>
                                    <a:path w="81" h="323" extrusionOk="0">
                                      <a:moveTo>
                                        <a:pt x="0" y="323"/>
                                      </a:moveTo>
                                      <a:lnTo>
                                        <a:pt x="82" y="323"/>
                                      </a:lnTo>
                                      <a:lnTo>
                                        <a:pt x="82" y="0"/>
                                      </a:lnTo>
                                      <a:lnTo>
                                        <a:pt x="0" y="0"/>
                                      </a:lnTo>
                                      <a:lnTo>
                                        <a:pt x="0" y="323"/>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2758CD1F" id="Grupo 432" o:spid="_x0000_s1036" style="position:absolute;left:0;text-align:left;margin-left:159pt;margin-top:42pt;width:4.75pt;height:16.8pt;z-index:251672576;mso-wrap-distance-left:0;mso-wrap-distance-right:0" coordorigin="53158,36733" coordsize="558,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">
                    <v:group id="Grupo 418" o:spid="_x0000_s1037" style="position:absolute;left:53158;top:36733;width:559;height:2095" coordorigin="4402,843" coordsize="88,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WjA8MAAADcAAAADwAAAGRycy9kb3ducmV2LnhtbERPy2rCQBTdF/yH4Qru&#10;mklqWyQ6ioS2dCEFTUHcXTLXJJi5EzLTPP6+sxBcHs57sxtNI3rqXG1ZQRLFIIgLq2suFfzmn88r&#10;EM4ja2wsk4KJHOy2s6cNptoOfKT+5EsRQtilqKDyvk2ldEVFBl1kW+LAXW1n0AfYlVJ3OIRw08iX&#10;OH6XBmsODRW2lFVU3E5/RsHXgMN+mXz0h9s1my7528/5kJBSi/m4X4PwNPqH+O7+1gpek7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aMDwwAAANwAAAAP&#10;AAAAAAAAAAAAAAAAAKoCAABkcnMvZG93bnJldi54bWxQSwUGAAAAAAQABAD6AAAAmgMAAAAA&#10;">
                      <v:rect id="Rectángulo 419" o:spid="_x0000_s1038" style="position:absolute;left:4402;top:843;width:75;height: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Ls8MA&#10;AADcAAAADwAAAGRycy9kb3ducmV2LnhtbESP0WrCQBRE3wX/YblC33RjENHoKrVUqD7ZpB9wm71m&#10;Q7N3Y3bV+PduodDHYWbOMOttbxtxo87XjhVMJwkI4tLpmisFX8V+vADhA7LGxjEpeJCH7WY4WGOm&#10;3Z0/6ZaHSkQI+wwVmBDaTEpfGrLoJ64ljt7ZdRZDlF0ldYf3CLeNTJNkLi3WHBcMtvRmqPzJr1bB&#10;aeYofU/9Lq/s0vTfxfFwwblSL6P+dQUiUB/+w3/tD61gNl3C75l4BOTm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wLs8MAAADcAAAADwAAAAAAAAAAAAAAAACYAgAAZHJzL2Rv&#10;d25yZXYueG1sUEsFBgAAAAAEAAQA9QAAAIgDAAAAAA==&#10;" filled="f" stroked="f">
                        <v:textbox inset="2.53958mm,2.53958mm,2.53958mm,2.53958mm">
                          <w:txbxContent>
                            <w:p w14:paraId="1923A331" w14:textId="77777777" w:rsidR="003A395C" w:rsidRDefault="003A395C">
                              <w:pPr>
                                <w:textDirection w:val="btLr"/>
                              </w:pPr>
                            </w:p>
                          </w:txbxContent>
                        </v:textbox>
                      </v:rect>
                      <v:shape id="Forma libre: forma 420" o:spid="_x0000_s1039" style="position:absolute;left:4409;top:850;width:81;height:323;visibility:visible;mso-wrap-style:square;v-text-anchor:middle" coordsize="81,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zbfMAA&#10;AADcAAAADwAAAGRycy9kb3ducmV2LnhtbERPzWrCQBC+F3yHZQRvdaO2RaKrSKCg9tJGH2DYHZNo&#10;djZkt5q+fedQ6PHj+19vB9+qO/WxCWxgNs1AEdvgGq4MnE/vz0tQMSE7bAOTgR+KsN2MntaYu/Dg&#10;L7qXqVISwjFHA3VKXa51tDV5jNPQEQt3Cb3HJLCvtOvxIeG+1fMse9MeG5aGGjsqarK38ttLSXc8&#10;VnpRFJ/BhjTY8vXjejoYMxkPuxWoREP6F/+5987Ay1zmyxk5Anr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NzbfMAAAADcAAAADwAAAAAAAAAAAAAAAACYAgAAZHJzL2Rvd25y&#10;ZXYueG1sUEsFBgAAAAAEAAQA9QAAAIUDAAAAAA==&#10;" path="m,323r82,l82,,,,,323xe" filled="f">
                        <v:stroke startarrowwidth="narrow" startarrowlength="short" endarrowwidth="narrow" endarrowlength="short"/>
                        <v:path arrowok="t" o:extrusionok="f"/>
                      </v:shape>
                      <v:shape id="Forma libre: forma 421" o:spid="_x0000_s1040" style="position:absolute;left:4409;top:850;width:81;height:323;visibility:visible;mso-wrap-style:square;v-text-anchor:middle" coordsize="81,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B+58IA&#10;AADcAAAADwAAAGRycy9kb3ducmV2LnhtbESP3YrCMBCF7wXfIYywd5rqqkjXKFIQVr3R6gMMyWzb&#10;3WZSmqzWtzeC4OXh/Hyc5bqztbhS6yvHCsajBASxdqbiQsHlvB0uQPiAbLB2TAru5GG96veWmBp3&#10;4xNd81CIOMI+RQVlCE0qpdclWfQj1xBH78e1FkOUbSFNi7c4bms5SZK5tFhxJJTYUFaS/sv/bYQ0&#10;+30hP7Ps6LQLnc5nh9/zTqmPQbf5AhGoC+/wq/1tFEwnY3ieiU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kH7nwgAAANwAAAAPAAAAAAAAAAAAAAAAAJgCAABkcnMvZG93&#10;bnJldi54bWxQSwUGAAAAAAQABAD1AAAAhwMAAAAA&#10;" path="m,323r82,l82,,,,,323xe" filled="f">
                        <v:stroke startarrowwidth="narrow" startarrowlength="short" endarrowwidth="narrow" endarrowlength="short"/>
                        <v:path arrowok="t" o:extrusionok="f"/>
                      </v:shape>
                    </v:group>
                    <w10:wrap type="square"/>
                  </v:group>
                </w:pict>
              </mc:Fallback>
            </mc:AlternateContent>
          </w:r>
          <w:r>
            <w:rPr>
              <w:noProof/>
              <w:lang w:val="es-CO" w:eastAsia="es-CO"/>
            </w:rPr>
            <mc:AlternateContent>
              <mc:Choice Requires="wpg">
                <w:drawing>
                  <wp:anchor distT="0" distB="0" distL="0" distR="0" simplePos="0" relativeHeight="251673600" behindDoc="0" locked="0" layoutInCell="1" hidden="0" allowOverlap="1" wp14:anchorId="6E274855" wp14:editId="740EE29B">
                    <wp:simplePos x="0" y="0"/>
                    <wp:positionH relativeFrom="column">
                      <wp:posOffset>3390900</wp:posOffset>
                    </wp:positionH>
                    <wp:positionV relativeFrom="paragraph">
                      <wp:posOffset>533400</wp:posOffset>
                    </wp:positionV>
                    <wp:extent cx="59055" cy="213360"/>
                    <wp:effectExtent l="0" t="0" r="0" b="0"/>
                    <wp:wrapSquare wrapText="bothSides" distT="0" distB="0" distL="0" distR="0"/>
                    <wp:docPr id="426" name="Grupo 426"/>
                    <wp:cNvGraphicFramePr/>
                    <a:graphic xmlns:a="http://schemas.openxmlformats.org/drawingml/2006/main">
                      <a:graphicData uri="http://schemas.microsoft.com/office/word/2010/wordprocessingGroup">
                        <wpg:wgp>
                          <wpg:cNvGrpSpPr/>
                          <wpg:grpSpPr>
                            <a:xfrm>
                              <a:off x="0" y="0"/>
                              <a:ext cx="59055" cy="213360"/>
                              <a:chOff x="5316473" y="3673320"/>
                              <a:chExt cx="54610" cy="209550"/>
                            </a:xfrm>
                          </wpg:grpSpPr>
                          <wpg:grpSp>
                            <wpg:cNvPr id="422" name="Grupo 422"/>
                            <wpg:cNvGrpSpPr/>
                            <wpg:grpSpPr>
                              <a:xfrm>
                                <a:off x="5316473" y="3673320"/>
                                <a:ext cx="54610" cy="209550"/>
                                <a:chOff x="6560" y="845"/>
                                <a:chExt cx="86" cy="330"/>
                              </a:xfrm>
                            </wpg:grpSpPr>
                            <wps:wsp>
                              <wps:cNvPr id="423" name="Rectángulo 423"/>
                              <wps:cNvSpPr/>
                              <wps:spPr>
                                <a:xfrm>
                                  <a:off x="6560" y="845"/>
                                  <a:ext cx="75" cy="325"/>
                                </a:xfrm>
                                <a:prstGeom prst="rect">
                                  <a:avLst/>
                                </a:prstGeom>
                                <a:noFill/>
                                <a:ln>
                                  <a:noFill/>
                                </a:ln>
                              </wps:spPr>
                              <wps:txbx>
                                <w:txbxContent>
                                  <w:p w14:paraId="1667378B" w14:textId="77777777" w:rsidR="003A395C" w:rsidRDefault="003A395C">
                                    <w:pPr>
                                      <w:textDirection w:val="btLr"/>
                                    </w:pPr>
                                  </w:p>
                                </w:txbxContent>
                              </wps:txbx>
                              <wps:bodyPr spcFirstLastPara="1" wrap="square" lIns="91425" tIns="91425" rIns="91425" bIns="91425" anchor="ctr" anchorCtr="0">
                                <a:noAutofit/>
                              </wps:bodyPr>
                            </wps:wsp>
                            <wps:wsp>
                              <wps:cNvPr id="424" name="Forma libre: forma 424"/>
                              <wps:cNvSpPr/>
                              <wps:spPr>
                                <a:xfrm>
                                  <a:off x="6567" y="852"/>
                                  <a:ext cx="79" cy="323"/>
                                </a:xfrm>
                                <a:custGeom>
                                  <a:avLst/>
                                  <a:gdLst/>
                                  <a:ahLst/>
                                  <a:cxnLst/>
                                  <a:rect l="l" t="t" r="r" b="b"/>
                                  <a:pathLst>
                                    <a:path w="79" h="323" extrusionOk="0">
                                      <a:moveTo>
                                        <a:pt x="0" y="323"/>
                                      </a:moveTo>
                                      <a:lnTo>
                                        <a:pt x="79" y="323"/>
                                      </a:lnTo>
                                      <a:lnTo>
                                        <a:pt x="79" y="0"/>
                                      </a:lnTo>
                                      <a:lnTo>
                                        <a:pt x="0" y="0"/>
                                      </a:lnTo>
                                      <a:lnTo>
                                        <a:pt x="0" y="323"/>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427" name="Forma libre: forma 427"/>
                              <wps:cNvSpPr/>
                              <wps:spPr>
                                <a:xfrm>
                                  <a:off x="6567" y="852"/>
                                  <a:ext cx="79" cy="323"/>
                                </a:xfrm>
                                <a:custGeom>
                                  <a:avLst/>
                                  <a:gdLst/>
                                  <a:ahLst/>
                                  <a:cxnLst/>
                                  <a:rect l="l" t="t" r="r" b="b"/>
                                  <a:pathLst>
                                    <a:path w="79" h="323" extrusionOk="0">
                                      <a:moveTo>
                                        <a:pt x="0" y="323"/>
                                      </a:moveTo>
                                      <a:lnTo>
                                        <a:pt x="79" y="323"/>
                                      </a:lnTo>
                                      <a:lnTo>
                                        <a:pt x="79" y="0"/>
                                      </a:lnTo>
                                      <a:lnTo>
                                        <a:pt x="0" y="0"/>
                                      </a:lnTo>
                                      <a:lnTo>
                                        <a:pt x="0" y="323"/>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6E274855" id="Grupo 426" o:spid="_x0000_s1041" style="position:absolute;left:0;text-align:left;margin-left:267pt;margin-top:42pt;width:4.65pt;height:16.8pt;z-index:251673600;mso-wrap-distance-left:0;mso-wrap-distance-right:0" coordorigin="53164,36733" coordsize="546,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">
                    <v:group id="Grupo 422" o:spid="_x0000_s1042" style="position:absolute;left:53164;top:36733;width:546;height:2095" coordorigin="6560,845" coordsize="86,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oFeVMUAAADcAAAADwAAAGRycy9kb3ducmV2LnhtbESPT2vCQBTE7wW/w/IE&#10;b3WT2IpEVxFR6UEK/gHx9sg+k2D2bciuSfz23UKhx2FmfsMsVr2pREuNKy0riMcRCOLM6pJzBZfz&#10;7n0GwnlkjZVlUvAiB6vl4G2BqbYdH6k9+VwECLsUFRTe16mULivIoBvbmjh4d9sY9EE2udQNdgFu&#10;KplE0VQaLDksFFjTpqDscXoaBfsOu/Uk3raHx33zup0/v6+HmJQaDfv1HISn3v+H/9pfWsFH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KBXlTFAAAA3AAA&#10;AA8AAAAAAAAAAAAAAAAAqgIAAGRycy9kb3ducmV2LnhtbFBLBQYAAAAABAAEAPoAAACcAwAAAAA=&#10;">
                      <v:rect id="Rectángulo 423" o:spid="_x0000_s1043" style="position:absolute;left:6560;top:845;width:75;height: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j25MMA&#10;AADcAAAADwAAAGRycy9kb3ducmV2LnhtbESPwW7CMBBE70j8g7VI3MAhINQGDIKqSKUnGvoBS7yN&#10;o8brEBtI/x5XQuI4mpk3muW6s7W4Uusrxwom4wQEceF0xaWC7+Nu9ALCB2SNtWNS8Ece1qt+b4mZ&#10;djf+omseShEh7DNUYEJoMil9YciiH7uGOHo/rrUYomxLqVu8RbitZZokc2mx4rhgsKE3Q8VvfrEK&#10;DjNH6Xvqt3lpX013On7uzzhXajjoNgsQgbrwDD/aH1rBLJ3C/5l4BO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Nj25MMAAADcAAAADwAAAAAAAAAAAAAAAACYAgAAZHJzL2Rv&#10;d25yZXYueG1sUEsFBgAAAAAEAAQA9QAAAIgDAAAAAA==&#10;" filled="f" stroked="f">
                        <v:textbox inset="2.53958mm,2.53958mm,2.53958mm,2.53958mm">
                          <w:txbxContent>
                            <w:p w14:paraId="1667378B" w14:textId="77777777" w:rsidR="003A395C" w:rsidRDefault="003A395C">
                              <w:pPr>
                                <w:textDirection w:val="btLr"/>
                              </w:pPr>
                            </w:p>
                          </w:txbxContent>
                        </v:textbox>
                      </v:rect>
                      <v:shape id="Forma libre: forma 424" o:spid="_x0000_s1044" style="position:absolute;left:6567;top:852;width:79;height:323;visibility:visible;mso-wrap-style:square;v-text-anchor:middle" coordsize="79,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qruMQA&#10;AADcAAAADwAAAGRycy9kb3ducmV2LnhtbESPQWsCMRSE74L/ITyhN81qQ9WtUaTQUk9ltwWvj83r&#10;ZtvNy7JJdfvvjSB4HGbmG2azG1wrTtSHxrOG+SwDQVx503Ct4evzdboCESKywdYzafinALvteLTB&#10;3PgzF3QqYy0ShEOOGmyMXS5lqCw5DDPfESfv2/cOY5J9LU2P5wR3rVxk2ZN02HBasNjRi6Xqt/xz&#10;GkLx9tisVx/YZmqJx+Kgyh+rtH6YDPtnEJGGeA/f2u9Gg1oouJ5JR0B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aq7jEAAAA3AAAAA8AAAAAAAAAAAAAAAAAmAIAAGRycy9k&#10;b3ducmV2LnhtbFBLBQYAAAAABAAEAPUAAACJAwAAAAA=&#10;" path="m,323r79,l79,,,,,323xe" filled="f">
                        <v:stroke startarrowwidth="narrow" startarrowlength="short" endarrowwidth="narrow" endarrowlength="short"/>
                        <v:path arrowok="t" o:extrusionok="f"/>
                      </v:shape>
                      <v:shape id="Forma libre: forma 427" o:spid="_x0000_s1045" style="position:absolute;left:6567;top:852;width:79;height:323;visibility:visible;mso-wrap-style:square;v-text-anchor:middle" coordsize="79,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g1z8MA&#10;AADcAAAADwAAAGRycy9kb3ducmV2LnhtbESPQWvCQBSE74X+h+UVvNVNNVSNrlIERU8lacHrI/vM&#10;ps2+DdlV4793BcHjMDPfMItVbxtxps7XjhV8DBMQxKXTNVcKfn8271MQPiBrbByTgit5WC1fXxaY&#10;aXfhnM5FqESEsM9QgQmhzaT0pSGLfuha4ugdXWcxRNlVUnd4iXDbyFGSfEqLNccFgy2tDZX/xckq&#10;8Pl2XM+m39gk6QQP+T4t/kyq1OCt/5qDCNSHZ/jR3mkF6WgC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kg1z8MAAADcAAAADwAAAAAAAAAAAAAAAACYAgAAZHJzL2Rv&#10;d25yZXYueG1sUEsFBgAAAAAEAAQA9QAAAIgDAAAAAA==&#10;" path="m,323r79,l79,,,,,323xe" filled="f">
                        <v:stroke startarrowwidth="narrow" startarrowlength="short" endarrowwidth="narrow" endarrowlength="short"/>
                        <v:path arrowok="t" o:extrusionok="f"/>
                      </v:shape>
                    </v:group>
                    <w10:wrap type="square"/>
                  </v:group>
                </w:pict>
              </mc:Fallback>
            </mc:AlternateContent>
          </w:r>
          <w:r>
            <w:rPr>
              <w:noProof/>
              <w:lang w:val="es-CO" w:eastAsia="es-CO"/>
            </w:rPr>
            <mc:AlternateContent>
              <mc:Choice Requires="wpg">
                <w:drawing>
                  <wp:anchor distT="0" distB="0" distL="0" distR="0" simplePos="0" relativeHeight="251674624" behindDoc="0" locked="0" layoutInCell="1" hidden="0" allowOverlap="1" wp14:anchorId="7A184CB7" wp14:editId="114404CA">
                    <wp:simplePos x="0" y="0"/>
                    <wp:positionH relativeFrom="column">
                      <wp:posOffset>673100</wp:posOffset>
                    </wp:positionH>
                    <wp:positionV relativeFrom="paragraph">
                      <wp:posOffset>254000</wp:posOffset>
                    </wp:positionV>
                    <wp:extent cx="60325" cy="213360"/>
                    <wp:effectExtent l="0" t="0" r="0" b="0"/>
                    <wp:wrapSquare wrapText="bothSides" distT="0" distB="0" distL="0" distR="0"/>
                    <wp:docPr id="444" name="Grupo 444"/>
                    <wp:cNvGraphicFramePr/>
                    <a:graphic xmlns:a="http://schemas.openxmlformats.org/drawingml/2006/main">
                      <a:graphicData uri="http://schemas.microsoft.com/office/word/2010/wordprocessingGroup">
                        <wpg:wgp>
                          <wpg:cNvGrpSpPr/>
                          <wpg:grpSpPr>
                            <a:xfrm>
                              <a:off x="0" y="0"/>
                              <a:ext cx="60325" cy="213360"/>
                              <a:chOff x="5315838" y="3673320"/>
                              <a:chExt cx="55245" cy="209550"/>
                            </a:xfrm>
                          </wpg:grpSpPr>
                          <wpg:grpSp>
                            <wpg:cNvPr id="428" name="Grupo 428"/>
                            <wpg:cNvGrpSpPr/>
                            <wpg:grpSpPr>
                              <a:xfrm>
                                <a:off x="5315838" y="3673320"/>
                                <a:ext cx="55245" cy="209550"/>
                                <a:chOff x="2289" y="416"/>
                                <a:chExt cx="87" cy="330"/>
                              </a:xfrm>
                            </wpg:grpSpPr>
                            <wps:wsp>
                              <wps:cNvPr id="430" name="Rectángulo 430"/>
                              <wps:cNvSpPr/>
                              <wps:spPr>
                                <a:xfrm>
                                  <a:off x="2289" y="416"/>
                                  <a:ext cx="75" cy="325"/>
                                </a:xfrm>
                                <a:prstGeom prst="rect">
                                  <a:avLst/>
                                </a:prstGeom>
                                <a:noFill/>
                                <a:ln>
                                  <a:noFill/>
                                </a:ln>
                              </wps:spPr>
                              <wps:txbx>
                                <w:txbxContent>
                                  <w:p w14:paraId="44B8F480" w14:textId="77777777" w:rsidR="003A395C" w:rsidRDefault="003A395C">
                                    <w:pPr>
                                      <w:textDirection w:val="btLr"/>
                                    </w:pPr>
                                  </w:p>
                                </w:txbxContent>
                              </wps:txbx>
                              <wps:bodyPr spcFirstLastPara="1" wrap="square" lIns="91425" tIns="91425" rIns="91425" bIns="91425" anchor="ctr" anchorCtr="0">
                                <a:noAutofit/>
                              </wps:bodyPr>
                            </wps:wsp>
                            <pic:pic xmlns:pic="http://schemas.openxmlformats.org/drawingml/2006/picture">
                              <pic:nvPicPr>
                                <pic:cNvPr id="79" name="Shape 79"/>
                                <pic:cNvPicPr preferRelativeResize="0"/>
                              </pic:nvPicPr>
                              <pic:blipFill rotWithShape="1">
                                <a:blip r:embed="rId23">
                                  <a:alphaModFix/>
                                </a:blip>
                                <a:srcRect/>
                                <a:stretch/>
                              </pic:blipFill>
                              <pic:spPr>
                                <a:xfrm>
                                  <a:off x="2295" y="423"/>
                                  <a:ext cx="81" cy="323"/>
                                </a:xfrm>
                                <a:prstGeom prst="rect">
                                  <a:avLst/>
                                </a:prstGeom>
                                <a:noFill/>
                                <a:ln>
                                  <a:noFill/>
                                </a:ln>
                              </pic:spPr>
                            </pic:pic>
                            <wpg:grpSp>
                              <wpg:cNvPr id="431" name="Grupo 431"/>
                              <wpg:cNvGrpSpPr/>
                              <wpg:grpSpPr>
                                <a:xfrm>
                                  <a:off x="2295" y="423"/>
                                  <a:ext cx="81" cy="323"/>
                                  <a:chOff x="2295" y="423"/>
                                  <a:chExt cx="81" cy="323"/>
                                </a:xfrm>
                              </wpg:grpSpPr>
                              <wps:wsp>
                                <wps:cNvPr id="433" name="Forma libre: forma 433"/>
                                <wps:cNvSpPr/>
                                <wps:spPr>
                                  <a:xfrm>
                                    <a:off x="2295" y="423"/>
                                    <a:ext cx="81" cy="323"/>
                                  </a:xfrm>
                                  <a:custGeom>
                                    <a:avLst/>
                                    <a:gdLst/>
                                    <a:ahLst/>
                                    <a:cxnLst/>
                                    <a:rect l="l" t="t" r="r" b="b"/>
                                    <a:pathLst>
                                      <a:path w="81" h="323" extrusionOk="0">
                                        <a:moveTo>
                                          <a:pt x="0" y="322"/>
                                        </a:moveTo>
                                        <a:lnTo>
                                          <a:pt x="82" y="322"/>
                                        </a:lnTo>
                                        <a:lnTo>
                                          <a:pt x="82" y="0"/>
                                        </a:lnTo>
                                        <a:lnTo>
                                          <a:pt x="0" y="0"/>
                                        </a:lnTo>
                                        <a:lnTo>
                                          <a:pt x="0" y="322"/>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82" name="Shape 82"/>
                                  <pic:cNvPicPr preferRelativeResize="0"/>
                                </pic:nvPicPr>
                                <pic:blipFill rotWithShape="1">
                                  <a:blip r:embed="rId23">
                                    <a:alphaModFix/>
                                  </a:blip>
                                  <a:srcRect/>
                                  <a:stretch/>
                                </pic:blipFill>
                                <pic:spPr>
                                  <a:xfrm>
                                    <a:off x="2295" y="423"/>
                                    <a:ext cx="81" cy="323"/>
                                  </a:xfrm>
                                  <a:prstGeom prst="rect">
                                    <a:avLst/>
                                  </a:prstGeom>
                                  <a:noFill/>
                                  <a:ln>
                                    <a:noFill/>
                                  </a:ln>
                                </pic:spPr>
                              </pic:pic>
                            </wpg:grpSp>
                            <wps:wsp>
                              <wps:cNvPr id="437" name="Forma libre: forma 437"/>
                              <wps:cNvSpPr/>
                              <wps:spPr>
                                <a:xfrm>
                                  <a:off x="2295" y="423"/>
                                  <a:ext cx="81" cy="323"/>
                                </a:xfrm>
                                <a:custGeom>
                                  <a:avLst/>
                                  <a:gdLst/>
                                  <a:ahLst/>
                                  <a:cxnLst/>
                                  <a:rect l="l" t="t" r="r" b="b"/>
                                  <a:pathLst>
                                    <a:path w="81" h="323" extrusionOk="0">
                                      <a:moveTo>
                                        <a:pt x="0" y="322"/>
                                      </a:moveTo>
                                      <a:lnTo>
                                        <a:pt x="82" y="322"/>
                                      </a:lnTo>
                                      <a:lnTo>
                                        <a:pt x="82" y="0"/>
                                      </a:lnTo>
                                      <a:lnTo>
                                        <a:pt x="0" y="0"/>
                                      </a:lnTo>
                                      <a:lnTo>
                                        <a:pt x="0" y="322"/>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7A184CB7" id="Grupo 444" o:spid="_x0000_s1046" style="position:absolute;left:0;text-align:left;margin-left:53pt;margin-top:20pt;width:4.75pt;height:16.8pt;z-index:251674624;mso-wrap-distance-left:0;mso-wrap-distance-right:0" coordorigin="53158,36733" coordsize="552,20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">
                    <v:group id="Grupo 428" o:spid="_x0000_s1047" style="position:absolute;left:53158;top:36733;width:552;height:2095" coordorigin="2289,416" coordsize="87,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2lpvsIAAADcAAAADwAAAGRycy9kb3ducmV2LnhtbERPy4rCMBTdC/MP4Q64&#10;07S+GDpGERmHWYhgHRB3l+baFpub0sS2/r1ZCC4P571c96YSLTWutKwgHkcgiDOrS84V/J92oy8Q&#10;ziNrrCyTggc5WK8+BktMtO34SG3qcxFC2CWooPC+TqR0WUEG3djWxIG72sagD7DJpW6wC+GmkpMo&#10;WkiDJYeGAmvaFpTd0rtR8Ntht5nGP+3+dt0+Lqf54byPSanhZ7/5BuGp92/xy/2nFc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Npab7CAAAA3AAAAA8A&#10;AAAAAAAAAAAAAAAAqgIAAGRycy9kb3ducmV2LnhtbFBLBQYAAAAABAAEAPoAAACZAwAAAAA=&#10;">
                      <v:rect id="Rectángulo 430" o:spid="_x0000_s1048" style="position:absolute;left:2289;top:416;width:75;height: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P+TsEA&#10;AADcAAAADwAAAGRycy9kb3ducmV2LnhtbERPS27CMBDdI3EHa5C6Kw4BIQg4EVRUartqAwcY4iGO&#10;iMdp7EJ6+3pRieXT+2+LwbbiRr1vHCuYTRMQxJXTDdcKTsfX5xUIH5A1to5JwS95KPLxaIuZdnf+&#10;olsZahFD2GeowITQZVL6ypBFP3UdceQurrcYIuxrqXu8x3DbyjRJltJiw7HBYEcvhqpr+WMVfC4c&#10;pYfU78vars1wPn68f+NSqafJsNuACDSEh/jf/aYVLOZxfjwTj4D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HT/k7BAAAA3AAAAA8AAAAAAAAAAAAAAAAAmAIAAGRycy9kb3du&#10;cmV2LnhtbFBLBQYAAAAABAAEAPUAAACGAwAAAAA=&#10;" filled="f" stroked="f">
                        <v:textbox inset="2.53958mm,2.53958mm,2.53958mm,2.53958mm">
                          <w:txbxContent>
                            <w:p w14:paraId="44B8F480" w14:textId="77777777" w:rsidR="003A395C" w:rsidRDefault="003A395C">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9" o:spid="_x0000_s1049" type="#_x0000_t75" style="position:absolute;left:2295;top:423;width:81;height:323;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GSUprFAAAA2wAAAA8AAABkcnMvZG93bnJldi54bWxEj0FrAjEUhO+F/ofwCt662SrYujWKCNIK&#10;XrotBW+Pzdvd4OZlSVLd+uuNIHgcZuYbZr4cbCeO5INxrOAly0EQV04bbhT8fG+e30CEiKyxc0wK&#10;/inAcvH4MMdCuxN/0bGMjUgQDgUqaGPsCylD1ZLFkLmeOHm18xZjkr6R2uMpwW0nx3k+lRYNp4UW&#10;e1q3VB3KP6vArOpJ/PWb7ZCfy2b/YXaH2u6UGj0Nq3cQkYZ4D9/an1rB6wyuX9IPkIsL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xklKaxQAAANsAAAAPAAAAAAAAAAAAAAAA&#10;AJ8CAABkcnMvZG93bnJldi54bWxQSwUGAAAAAAQABAD3AAAAkQMAAAAA&#10;">
                        <v:imagedata r:id="rId24" o:title=""/>
                      </v:shape>
                      <v:group id="Grupo 431" o:spid="_x0000_s1050" style="position:absolute;left:2295;top:423;width:81;height:323" coordorigin="2295,423" coordsize="81,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4pW/sYAAADcAAAADwAAAGRycy9kb3ducmV2LnhtbESPT2vCQBTE70K/w/IK&#10;vZlNmlpKmlVEaulBCmqh9PbIPpNg9m3Irvnz7V2h4HGYmd8w+Wo0jeipc7VlBUkUgyAurK65VPBz&#10;3M7fQDiPrLGxTAomcrBaPsxyzLQdeE/9wZciQNhlqKDyvs2kdEVFBl1kW+LgnWxn0AfZlVJ3OAS4&#10;aeRzHL9KgzWHhQpb2lRUnA8Xo+BzwGGdJh/97nzaTH/HxffvLiGlnh7H9TsIT6O/h//bX1rBS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ilb+xgAAANwA&#10;AAAPAAAAAAAAAAAAAAAAAKoCAABkcnMvZG93bnJldi54bWxQSwUGAAAAAAQABAD6AAAAnQMAAAAA&#10;">
                        <v:shape id="Forma libre: forma 433" o:spid="_x0000_s1051" style="position:absolute;left:2295;top:423;width:81;height:323;visibility:visible;mso-wrap-style:square;v-text-anchor:middle" coordsize="81,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fT1sMA&#10;AADcAAAADwAAAGRycy9kb3ducmV2LnhtbESP32rCMBTG74W9QziD3Wm6dY7RmZZRGEy90XYPcEiO&#10;bV1zUppM69svguDlx/fnx7cqJtuLE42+c6zgeZGAINbOdNwo+Km/5u8gfEA22DsmBRfyUOQPsxVm&#10;xp15T6cqNCKOsM9QQRvCkEnpdUsW/cINxNE7uNFiiHJspBnxHMdtL1+S5E1a7DgSWhyobEn/Vn82&#10;QobNppFpWe6cdmHS1XJ7rNdKPT1Onx8gAk3hHr61v42C1zSF65l4BG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fT1sMAAADcAAAADwAAAAAAAAAAAAAAAACYAgAAZHJzL2Rv&#10;d25yZXYueG1sUEsFBgAAAAAEAAQA9QAAAIgDAAAAAA==&#10;" path="m,322r82,l82,,,,,322xe" filled="f">
                          <v:stroke startarrowwidth="narrow" startarrowlength="short" endarrowwidth="narrow" endarrowlength="short"/>
                          <v:path arrowok="t" o:extrusionok="f"/>
                        </v:shape>
                        <v:shape id="Shape 82" o:spid="_x0000_s1052" type="#_x0000_t75" style="position:absolute;left:2295;top:423;width:81;height:323;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rjsMzDAAAA2wAAAA8AAABkcnMvZG93bnJldi54bWxEj0FrAjEUhO8F/0N4greaVaHIahQRxApe&#10;uhXB22Pzdje4eVmSVFd/vSkUehxm5htmue5tK27kg3GsYDLOQBCXThuuFZy+d+9zECEia2wdk4IH&#10;BVivBm9LzLW78xfdiliLBOGQo4Imxi6XMpQNWQxj1xEnr3LeYkzS11J7vCe4beU0yz6kRcNpocGO&#10;tg2V1+LHKjCbahbPfnfos2dRX/bmeK3sUanRsN8sQETq43/4r/2pFcyn8Psl/QC5e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uOwzMMAAADbAAAADwAAAAAAAAAAAAAAAACf&#10;AgAAZHJzL2Rvd25yZXYueG1sUEsFBgAAAAAEAAQA9wAAAI8DAAAAAA==&#10;">
                          <v:imagedata r:id="rId24" o:title=""/>
                        </v:shape>
                      </v:group>
                      <v:shape id="Forma libre: forma 437" o:spid="_x0000_s1053" style="position:absolute;left:2295;top:423;width:81;height:323;visibility:visible;mso-wrap-style:square;v-text-anchor:middle" coordsize="81,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zV1cMA&#10;AADcAAAADwAAAGRycy9kb3ducmV2LnhtbESP32rCMBTG7we+QziD3c106japRpHCYOqNtj7AITm2&#10;1eakNFG7tzeCsMuP78+Pb77sbSOu1PnasYKPYQKCWDtTc6ngUPy8T0H4gGywcUwK/sjDcjF4mWNq&#10;3I33dM1DKeII+xQVVCG0qZReV2TRD11LHL2j6yyGKLtSmg5vcdw2cpQkX9JizZFQYUtZRfqcX2yE&#10;tJtNKcdZtnPahV7nn9tTsVbq7bVfzUAE6sN/+Nn+NQom4294nIlH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uzV1cMAAADcAAAADwAAAAAAAAAAAAAAAACYAgAAZHJzL2Rv&#10;d25yZXYueG1sUEsFBgAAAAAEAAQA9QAAAIgDAAAAAA==&#10;" path="m,322r82,l82,,,,,322xe" filled="f">
                        <v:stroke startarrowwidth="narrow" startarrowlength="short" endarrowwidth="narrow" endarrowlength="short"/>
                        <v:path arrowok="t" o:extrusionok="f"/>
                      </v:shape>
                    </v:group>
                    <w10:wrap type="square"/>
                  </v:group>
                </w:pict>
              </mc:Fallback>
            </mc:AlternateContent>
          </w:r>
          <w:r>
            <w:rPr>
              <w:noProof/>
              <w:lang w:val="es-CO" w:eastAsia="es-CO"/>
            </w:rPr>
            <mc:AlternateContent>
              <mc:Choice Requires="wpg">
                <w:drawing>
                  <wp:anchor distT="0" distB="0" distL="0" distR="0" simplePos="0" relativeHeight="251675648" behindDoc="0" locked="0" layoutInCell="1" hidden="0" allowOverlap="1" wp14:anchorId="79787A0B" wp14:editId="1DEEEED6">
                    <wp:simplePos x="0" y="0"/>
                    <wp:positionH relativeFrom="column">
                      <wp:posOffset>2019300</wp:posOffset>
                    </wp:positionH>
                    <wp:positionV relativeFrom="paragraph">
                      <wp:posOffset>254000</wp:posOffset>
                    </wp:positionV>
                    <wp:extent cx="60325" cy="213360"/>
                    <wp:effectExtent l="0" t="0" r="0" b="0"/>
                    <wp:wrapSquare wrapText="bothSides" distT="0" distB="0" distL="0" distR="0"/>
                    <wp:docPr id="438" name="Grupo 438"/>
                    <wp:cNvGraphicFramePr/>
                    <a:graphic xmlns:a="http://schemas.openxmlformats.org/drawingml/2006/main">
                      <a:graphicData uri="http://schemas.microsoft.com/office/word/2010/wordprocessingGroup">
                        <wpg:wgp>
                          <wpg:cNvGrpSpPr/>
                          <wpg:grpSpPr>
                            <a:xfrm>
                              <a:off x="0" y="0"/>
                              <a:ext cx="60325" cy="213360"/>
                              <a:chOff x="5315838" y="3673320"/>
                              <a:chExt cx="55880" cy="209550"/>
                            </a:xfrm>
                          </wpg:grpSpPr>
                          <wpg:grpSp>
                            <wpg:cNvPr id="440" name="Grupo 440"/>
                            <wpg:cNvGrpSpPr/>
                            <wpg:grpSpPr>
                              <a:xfrm>
                                <a:off x="5315838" y="3673320"/>
                                <a:ext cx="55880" cy="209550"/>
                                <a:chOff x="4402" y="416"/>
                                <a:chExt cx="88" cy="330"/>
                              </a:xfrm>
                            </wpg:grpSpPr>
                            <wps:wsp>
                              <wps:cNvPr id="441" name="Rectángulo 441"/>
                              <wps:cNvSpPr/>
                              <wps:spPr>
                                <a:xfrm>
                                  <a:off x="4402" y="416"/>
                                  <a:ext cx="75" cy="325"/>
                                </a:xfrm>
                                <a:prstGeom prst="rect">
                                  <a:avLst/>
                                </a:prstGeom>
                                <a:noFill/>
                                <a:ln>
                                  <a:noFill/>
                                </a:ln>
                              </wps:spPr>
                              <wps:txbx>
                                <w:txbxContent>
                                  <w:p w14:paraId="4245CE6D" w14:textId="77777777" w:rsidR="003A395C" w:rsidRDefault="003A395C">
                                    <w:pPr>
                                      <w:textDirection w:val="btLr"/>
                                    </w:pPr>
                                  </w:p>
                                </w:txbxContent>
                              </wps:txbx>
                              <wps:bodyPr spcFirstLastPara="1" wrap="square" lIns="91425" tIns="91425" rIns="91425" bIns="91425" anchor="ctr" anchorCtr="0">
                                <a:noAutofit/>
                              </wps:bodyPr>
                            </wps:wsp>
                            <pic:pic xmlns:pic="http://schemas.openxmlformats.org/drawingml/2006/picture">
                              <pic:nvPicPr>
                                <pic:cNvPr id="442" name="Shape 136"/>
                                <pic:cNvPicPr preferRelativeResize="0"/>
                              </pic:nvPicPr>
                              <pic:blipFill rotWithShape="1">
                                <a:blip r:embed="rId25">
                                  <a:alphaModFix/>
                                </a:blip>
                                <a:srcRect/>
                                <a:stretch/>
                              </pic:blipFill>
                              <pic:spPr>
                                <a:xfrm>
                                  <a:off x="4409" y="423"/>
                                  <a:ext cx="81" cy="323"/>
                                </a:xfrm>
                                <a:prstGeom prst="rect">
                                  <a:avLst/>
                                </a:prstGeom>
                                <a:noFill/>
                                <a:ln>
                                  <a:noFill/>
                                </a:ln>
                              </pic:spPr>
                            </pic:pic>
                            <wpg:grpSp>
                              <wpg:cNvPr id="445" name="Grupo 445"/>
                              <wpg:cNvGrpSpPr/>
                              <wpg:grpSpPr>
                                <a:xfrm>
                                  <a:off x="4409" y="423"/>
                                  <a:ext cx="81" cy="323"/>
                                  <a:chOff x="4409" y="423"/>
                                  <a:chExt cx="81" cy="323"/>
                                </a:xfrm>
                              </wpg:grpSpPr>
                              <wps:wsp>
                                <wps:cNvPr id="447" name="Forma libre: forma 447"/>
                                <wps:cNvSpPr/>
                                <wps:spPr>
                                  <a:xfrm>
                                    <a:off x="4409" y="423"/>
                                    <a:ext cx="81" cy="323"/>
                                  </a:xfrm>
                                  <a:custGeom>
                                    <a:avLst/>
                                    <a:gdLst/>
                                    <a:ahLst/>
                                    <a:cxnLst/>
                                    <a:rect l="l" t="t" r="r" b="b"/>
                                    <a:pathLst>
                                      <a:path w="81" h="323" extrusionOk="0">
                                        <a:moveTo>
                                          <a:pt x="0" y="322"/>
                                        </a:moveTo>
                                        <a:lnTo>
                                          <a:pt x="82" y="322"/>
                                        </a:lnTo>
                                        <a:lnTo>
                                          <a:pt x="82" y="0"/>
                                        </a:lnTo>
                                        <a:lnTo>
                                          <a:pt x="0" y="0"/>
                                        </a:lnTo>
                                        <a:lnTo>
                                          <a:pt x="0" y="322"/>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64" name="Shape 139"/>
                                  <pic:cNvPicPr preferRelativeResize="0"/>
                                </pic:nvPicPr>
                                <pic:blipFill rotWithShape="1">
                                  <a:blip r:embed="rId25">
                                    <a:alphaModFix/>
                                  </a:blip>
                                  <a:srcRect/>
                                  <a:stretch/>
                                </pic:blipFill>
                                <pic:spPr>
                                  <a:xfrm>
                                    <a:off x="4409" y="423"/>
                                    <a:ext cx="81" cy="323"/>
                                  </a:xfrm>
                                  <a:prstGeom prst="rect">
                                    <a:avLst/>
                                  </a:prstGeom>
                                  <a:noFill/>
                                  <a:ln>
                                    <a:noFill/>
                                  </a:ln>
                                </pic:spPr>
                              </pic:pic>
                            </wpg:grpSp>
                            <wps:wsp>
                              <wps:cNvPr id="65" name="Forma libre: forma 65"/>
                              <wps:cNvSpPr/>
                              <wps:spPr>
                                <a:xfrm>
                                  <a:off x="4409" y="423"/>
                                  <a:ext cx="81" cy="323"/>
                                </a:xfrm>
                                <a:custGeom>
                                  <a:avLst/>
                                  <a:gdLst/>
                                  <a:ahLst/>
                                  <a:cxnLst/>
                                  <a:rect l="l" t="t" r="r" b="b"/>
                                  <a:pathLst>
                                    <a:path w="81" h="323" extrusionOk="0">
                                      <a:moveTo>
                                        <a:pt x="0" y="322"/>
                                      </a:moveTo>
                                      <a:lnTo>
                                        <a:pt x="82" y="322"/>
                                      </a:lnTo>
                                      <a:lnTo>
                                        <a:pt x="82" y="0"/>
                                      </a:lnTo>
                                      <a:lnTo>
                                        <a:pt x="0" y="0"/>
                                      </a:lnTo>
                                      <a:lnTo>
                                        <a:pt x="0" y="322"/>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79787A0B" id="Grupo 438" o:spid="_x0000_s1054" style="position:absolute;left:0;text-align:left;margin-left:159pt;margin-top:20pt;width:4.75pt;height:16.8pt;z-index:251675648;mso-wrap-distance-left:0;mso-wrap-distance-right:0" coordorigin="53158,36733" coordsize="558,20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">
                    <v:group id="Grupo 440" o:spid="_x0000_s1055" style="position:absolute;left:53158;top:36733;width:559;height:2095" coordorigin="4402,416" coordsize="88,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CAGMMAAADcAAAADwAAAGRycy9kb3ducmV2LnhtbERPTWvCQBC9F/wPywi9&#10;1U3UFoluQpBaepBCVRBvQ3ZMQrKzIbtN4r/vHgo9Pt73LptMKwbqXW1ZQbyIQBAXVtdcKricDy8b&#10;EM4ja2wtk4IHOcjS2dMOE21H/qbh5EsRQtglqKDyvkukdEVFBt3CdsSBu9veoA+wL6XucQzhppXL&#10;KHqTBmsODRV2tK+oaE4/RsHHiGO+it+HY3PfP27n16/rMSalnudTvgXhafL/4j/3p1awXo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wwIAYwwAAANwAAAAP&#10;AAAAAAAAAAAAAAAAAKoCAABkcnMvZG93bnJldi54bWxQSwUGAAAAAAQABAD6AAAAmgMAAAAA&#10;">
                      <v:rect id="Rectángulo 441" o:spid="_x0000_s1056" style="position:absolute;left:4402;top:416;width:75;height: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koqMMA&#10;AADcAAAADwAAAGRycy9kb3ducmV2LnhtbESP0WrCQBRE34X+w3ILfdONIYiNrtJKC9onjf2Aa/aa&#10;DWbvxuxW49+7BcHHYWbOMPNlbxtxoc7XjhWMRwkI4tLpmisFv/vv4RSED8gaG8ek4EYelouXwRxz&#10;7a68o0sRKhEh7HNUYEJocyl9aciiH7mWOHpH11kMUXaV1B1eI9w2Mk2SibRYc1ww2NLKUHkq/qyC&#10;beYo/Ur9Z1HZd9Mf9j+bM06UenvtP2YgAvXhGX6011pBlo3h/0w8An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koqMMAAADcAAAADwAAAAAAAAAAAAAAAACYAgAAZHJzL2Rv&#10;d25yZXYueG1sUEsFBgAAAAAEAAQA9QAAAIgDAAAAAA==&#10;" filled="f" stroked="f">
                        <v:textbox inset="2.53958mm,2.53958mm,2.53958mm,2.53958mm">
                          <w:txbxContent>
                            <w:p w14:paraId="4245CE6D" w14:textId="77777777" w:rsidR="003A395C" w:rsidRDefault="003A395C">
                              <w:pPr>
                                <w:textDirection w:val="btLr"/>
                              </w:pPr>
                            </w:p>
                          </w:txbxContent>
                        </v:textbox>
                      </v:rect>
                      <v:shape id="Shape 136" o:spid="_x0000_s1057" type="#_x0000_t75" style="position:absolute;left:4409;top:423;width:81;height:323;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7uWHvFAAAA3AAAAA8AAABkcnMvZG93bnJldi54bWxEj19Lw0AQxN8Fv8Oxgi/SXhqKtLHXUpSW&#10;gi/2n89Lbs1Fs3shd03jt/cEwcdhZn7DLFYDN6qnLtReDEzGGSiS0ttaKgOn42Y0AxUiisXGCxn4&#10;pgCr5e3NAgvrr7Kn/hArlSASCjTgYmwLrUPpiDGMfUuSvA/fMcYku0rbDq8Jzo3Os+xRM9aSFhy2&#10;9Oyo/Dpc2AC/um0eeL55WOefl/PLhN+4fzfm/m5YP4GKNMT/8F97Zw1Mpzn8nklHQC9/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7lh7xQAAANwAAAAPAAAAAAAAAAAAAAAA&#10;AJ8CAABkcnMvZG93bnJldi54bWxQSwUGAAAAAAQABAD3AAAAkQMAAAAA&#10;">
                        <v:imagedata r:id="rId26" o:title=""/>
                      </v:shape>
                      <v:group id="Grupo 445" o:spid="_x0000_s1058" style="position:absolute;left:4409;top:423;width:81;height:323" coordorigin="4409,423" coordsize="81,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LcjgMUAAADcAAAADwAAAGRycy9kb3ducmV2LnhtbESPQYvCMBSE78L+h/CE&#10;vWnaXZWlGkXEXTyIoC6It0fzbIvNS2liW/+9EQSPw8x8w8wWnSlFQ7UrLCuIhxEI4tTqgjMF/8ff&#10;wQ8I55E1lpZJwZ0cLOYfvRkm2ra8p+bgMxEg7BJUkHtfJVK6NCeDbmgr4uBdbG3QB1lnUtfYBrgp&#10;5VcUTaTBgsNCjhWtckqvh5tR8Ndiu/yO1832elndz8fx7rSNSanPfrecgvDU+Xf41d5oBa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C3I4DFAAAA3AAA&#10;AA8AAAAAAAAAAAAAAAAAqgIAAGRycy9kb3ducmV2LnhtbFBLBQYAAAAABAAEAPoAAACcAwAAAAA=&#10;">
                        <v:shape id="Forma libre: forma 447" o:spid="_x0000_s1059" style="position:absolute;left:4409;top:423;width:81;height:323;visibility:visible;mso-wrap-style:square;v-text-anchor:middle" coordsize="81,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qmqMQA&#10;AADcAAAADwAAAGRycy9kb3ducmV2LnhtbESP32rCMBTG7wXfIZzB7mY6dZtU0yIFYdObrfUBDsmx&#10;7daclCZq9/bLQPDy4/vz49vko+3EhQbfOlbwPEtAEGtnWq4VHKvd0wqED8gGO8ek4Jc85Nl0ssHU&#10;uCt/0aUMtYgj7FNU0ITQp1J63ZBFP3M9cfRObrAYohxqaQa8xnHbyXmSvEqLLUdCgz0VDemf8mwj&#10;pN/va7koik+nXRh1+XL4rj6UenwYt2sQgcZwD9/a70bBcvkG/2fiEZ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qpqjEAAAA3AAAAA8AAAAAAAAAAAAAAAAAmAIAAGRycy9k&#10;b3ducmV2LnhtbFBLBQYAAAAABAAEAPUAAACJAwAAAAA=&#10;" path="m,322r82,l82,,,,,322xe" filled="f">
                          <v:stroke startarrowwidth="narrow" startarrowlength="short" endarrowwidth="narrow" endarrowlength="short"/>
                          <v:path arrowok="t" o:extrusionok="f"/>
                        </v:shape>
                        <v:shape id="Shape 139" o:spid="_x0000_s1060" type="#_x0000_t75" style="position:absolute;left:4409;top:423;width:81;height:323;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aumeLEAAAA2wAAAA8AAABkcnMvZG93bnJldi54bWxEj0FLw0AUhO9C/8PyBC/Fbhqk1NhtKZWW&#10;ghfbqudH9pmN5r0N2W0a/70rFDwOM/MNs1gN3KieulB7MTCdZKBISm9rqQy8nbb3c1AholhsvJCB&#10;HwqwWo5uFlhYf5ED9cdYqQSRUKABF2NbaB1KR4xh4luS5H36jjEm2VXadnhJcG50nmUzzVhLWnDY&#10;0sZR+X08swF+cbs88ON2vM6/zu/PU37l/sOYu9th/QQq0hD/w9f23hqYPcDfl/QD9PI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aumeLEAAAA2wAAAA8AAAAAAAAAAAAAAAAA&#10;nwIAAGRycy9kb3ducmV2LnhtbFBLBQYAAAAABAAEAPcAAACQAwAAAAA=&#10;">
                          <v:imagedata r:id="rId26" o:title=""/>
                        </v:shape>
                      </v:group>
                      <v:shape id="Forma libre: forma 65" o:spid="_x0000_s1061" style="position:absolute;left:4409;top:423;width:81;height:323;visibility:visible;mso-wrap-style:square;v-text-anchor:middle" coordsize="81,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2bIMAA&#10;AADbAAAADwAAAGRycy9kb3ducmV2LnhtbESP3YrCMBCF7xd8hzCCd2uqokg1ihQEdW/c6gMMydhW&#10;m0lpota3NwvCXh7Oz8dZrjtbiwe1vnKsYDRMQBBrZyouFJxP2+85CB+QDdaOScGLPKxXva8lpsY9&#10;+ZceeShEHGGfooIyhCaV0uuSLPqha4ijd3GtxRBlW0jT4jOO21qOk2QmLVYcCSU2lJWkb/ndRkhz&#10;OBRykmVHp13odD79uZ72Sg363WYBIlAX/sOf9s4omE3h70v8AXL1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I2bIMAAAADbAAAADwAAAAAAAAAAAAAAAACYAgAAZHJzL2Rvd25y&#10;ZXYueG1sUEsFBgAAAAAEAAQA9QAAAIUDAAAAAA==&#10;" path="m,322r82,l82,,,,,322xe" filled="f">
                        <v:stroke startarrowwidth="narrow" startarrowlength="short" endarrowwidth="narrow" endarrowlength="short"/>
                        <v:path arrowok="t" o:extrusionok="f"/>
                      </v:shape>
                    </v:group>
                    <w10:wrap type="square"/>
                  </v:group>
                </w:pict>
              </mc:Fallback>
            </mc:AlternateContent>
          </w:r>
          <w:r>
            <w:rPr>
              <w:noProof/>
              <w:lang w:val="es-CO" w:eastAsia="es-CO"/>
            </w:rPr>
            <mc:AlternateContent>
              <mc:Choice Requires="wpg">
                <w:drawing>
                  <wp:anchor distT="0" distB="0" distL="0" distR="0" simplePos="0" relativeHeight="251676672" behindDoc="0" locked="0" layoutInCell="1" hidden="0" allowOverlap="1" wp14:anchorId="724D3E83" wp14:editId="18641F54">
                    <wp:simplePos x="0" y="0"/>
                    <wp:positionH relativeFrom="column">
                      <wp:posOffset>1092200</wp:posOffset>
                    </wp:positionH>
                    <wp:positionV relativeFrom="paragraph">
                      <wp:posOffset>254000</wp:posOffset>
                    </wp:positionV>
                    <wp:extent cx="59055" cy="213360"/>
                    <wp:effectExtent l="0" t="0" r="0" b="0"/>
                    <wp:wrapSquare wrapText="bothSides" distT="0" distB="0" distL="0" distR="0"/>
                    <wp:docPr id="66" name="Grupo 66"/>
                    <wp:cNvGraphicFramePr/>
                    <a:graphic xmlns:a="http://schemas.openxmlformats.org/drawingml/2006/main">
                      <a:graphicData uri="http://schemas.microsoft.com/office/word/2010/wordprocessingGroup">
                        <wpg:wgp>
                          <wpg:cNvGrpSpPr/>
                          <wpg:grpSpPr>
                            <a:xfrm>
                              <a:off x="0" y="0"/>
                              <a:ext cx="59055" cy="213360"/>
                              <a:chOff x="5316473" y="3673320"/>
                              <a:chExt cx="54610" cy="209550"/>
                            </a:xfrm>
                          </wpg:grpSpPr>
                          <wpg:grpSp>
                            <wpg:cNvPr id="67" name="Grupo 67"/>
                            <wpg:cNvGrpSpPr/>
                            <wpg:grpSpPr>
                              <a:xfrm>
                                <a:off x="5316473" y="3673320"/>
                                <a:ext cx="54610" cy="209550"/>
                                <a:chOff x="2945" y="416"/>
                                <a:chExt cx="86" cy="330"/>
                              </a:xfrm>
                            </wpg:grpSpPr>
                            <wps:wsp>
                              <wps:cNvPr id="68" name="Rectángulo 68"/>
                              <wps:cNvSpPr/>
                              <wps:spPr>
                                <a:xfrm>
                                  <a:off x="2945" y="416"/>
                                  <a:ext cx="75" cy="325"/>
                                </a:xfrm>
                                <a:prstGeom prst="rect">
                                  <a:avLst/>
                                </a:prstGeom>
                                <a:noFill/>
                                <a:ln>
                                  <a:noFill/>
                                </a:ln>
                              </wps:spPr>
                              <wps:txbx>
                                <w:txbxContent>
                                  <w:p w14:paraId="0ED57D02" w14:textId="77777777" w:rsidR="003A395C" w:rsidRDefault="003A395C">
                                    <w:pPr>
                                      <w:textDirection w:val="btLr"/>
                                    </w:pPr>
                                  </w:p>
                                </w:txbxContent>
                              </wps:txbx>
                              <wps:bodyPr spcFirstLastPara="1" wrap="square" lIns="91425" tIns="91425" rIns="91425" bIns="91425" anchor="ctr" anchorCtr="0">
                                <a:noAutofit/>
                              </wps:bodyPr>
                            </wps:wsp>
                            <pic:pic xmlns:pic="http://schemas.openxmlformats.org/drawingml/2006/picture">
                              <pic:nvPicPr>
                                <pic:cNvPr id="69" name="Shape 9"/>
                                <pic:cNvPicPr preferRelativeResize="0"/>
                              </pic:nvPicPr>
                              <pic:blipFill rotWithShape="1">
                                <a:blip r:embed="rId27">
                                  <a:alphaModFix/>
                                </a:blip>
                                <a:srcRect/>
                                <a:stretch/>
                              </pic:blipFill>
                              <pic:spPr>
                                <a:xfrm>
                                  <a:off x="2952" y="423"/>
                                  <a:ext cx="79" cy="323"/>
                                </a:xfrm>
                                <a:prstGeom prst="rect">
                                  <a:avLst/>
                                </a:prstGeom>
                                <a:noFill/>
                                <a:ln>
                                  <a:noFill/>
                                </a:ln>
                              </pic:spPr>
                            </pic:pic>
                            <wpg:grpSp>
                              <wpg:cNvPr id="70" name="Grupo 70"/>
                              <wpg:cNvGrpSpPr/>
                              <wpg:grpSpPr>
                                <a:xfrm>
                                  <a:off x="2952" y="423"/>
                                  <a:ext cx="79" cy="323"/>
                                  <a:chOff x="2952" y="423"/>
                                  <a:chExt cx="79" cy="323"/>
                                </a:xfrm>
                              </wpg:grpSpPr>
                              <wps:wsp>
                                <wps:cNvPr id="71" name="Forma libre: forma 71"/>
                                <wps:cNvSpPr/>
                                <wps:spPr>
                                  <a:xfrm>
                                    <a:off x="2952" y="423"/>
                                    <a:ext cx="79" cy="323"/>
                                  </a:xfrm>
                                  <a:custGeom>
                                    <a:avLst/>
                                    <a:gdLst/>
                                    <a:ahLst/>
                                    <a:cxnLst/>
                                    <a:rect l="l" t="t" r="r" b="b"/>
                                    <a:pathLst>
                                      <a:path w="79" h="323" extrusionOk="0">
                                        <a:moveTo>
                                          <a:pt x="0" y="322"/>
                                        </a:moveTo>
                                        <a:lnTo>
                                          <a:pt x="79" y="322"/>
                                        </a:lnTo>
                                        <a:lnTo>
                                          <a:pt x="79" y="0"/>
                                        </a:lnTo>
                                        <a:lnTo>
                                          <a:pt x="0" y="0"/>
                                        </a:lnTo>
                                        <a:lnTo>
                                          <a:pt x="0" y="322"/>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72" name="Shape 12"/>
                                  <pic:cNvPicPr preferRelativeResize="0"/>
                                </pic:nvPicPr>
                                <pic:blipFill rotWithShape="1">
                                  <a:blip r:embed="rId27">
                                    <a:alphaModFix/>
                                  </a:blip>
                                  <a:srcRect/>
                                  <a:stretch/>
                                </pic:blipFill>
                                <pic:spPr>
                                  <a:xfrm>
                                    <a:off x="2952" y="423"/>
                                    <a:ext cx="79" cy="323"/>
                                  </a:xfrm>
                                  <a:prstGeom prst="rect">
                                    <a:avLst/>
                                  </a:prstGeom>
                                  <a:noFill/>
                                  <a:ln>
                                    <a:noFill/>
                                  </a:ln>
                                </pic:spPr>
                              </pic:pic>
                            </wpg:grpSp>
                            <wps:wsp>
                              <wps:cNvPr id="73" name="Forma libre: forma 73"/>
                              <wps:cNvSpPr/>
                              <wps:spPr>
                                <a:xfrm>
                                  <a:off x="2952" y="423"/>
                                  <a:ext cx="79" cy="323"/>
                                </a:xfrm>
                                <a:custGeom>
                                  <a:avLst/>
                                  <a:gdLst/>
                                  <a:ahLst/>
                                  <a:cxnLst/>
                                  <a:rect l="l" t="t" r="r" b="b"/>
                                  <a:pathLst>
                                    <a:path w="79" h="323" extrusionOk="0">
                                      <a:moveTo>
                                        <a:pt x="0" y="322"/>
                                      </a:moveTo>
                                      <a:lnTo>
                                        <a:pt x="79" y="322"/>
                                      </a:lnTo>
                                      <a:lnTo>
                                        <a:pt x="79" y="0"/>
                                      </a:lnTo>
                                      <a:lnTo>
                                        <a:pt x="0" y="0"/>
                                      </a:lnTo>
                                      <a:lnTo>
                                        <a:pt x="0" y="322"/>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724D3E83" id="Grupo 66" o:spid="_x0000_s1062" style="position:absolute;left:0;text-align:left;margin-left:86pt;margin-top:20pt;width:4.65pt;height:16.8pt;z-index:251676672;mso-wrap-distance-left:0;mso-wrap-distance-right:0" coordorigin="53164,36733" coordsize="546,20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">
                    <v:group id="Grupo 67" o:spid="_x0000_s1063" style="position:absolute;left:53164;top:36733;width:546;height:2095" coordorigin="2945,416" coordsize="86,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rect id="Rectángulo 68" o:spid="_x0000_s1064" style="position:absolute;left:2945;top:416;width:75;height: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by2MAA&#10;AADbAAAADwAAAGRycy9kb3ducmV2LnhtbERP3WrCMBS+F3yHcAbeaboixXWmZYqC25Wre4Cz5qwp&#10;a05qE7V7++VC8PLj+1+Xo+3ElQbfOlbwvEhAENdOt9wo+Drt5ysQPiBr7ByTgj/yUBbTyRpz7W78&#10;SdcqNCKGsM9RgQmhz6X0tSGLfuF64sj9uMFiiHBopB7wFsNtJ9MkyaTFlmODwZ62hurf6mIVHJeO&#10;0l3qN1VjX8z4ffp4P2Om1OxpfHsFEWgMD/HdfdAKsjg2fok/QBb/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Rby2MAAAADbAAAADwAAAAAAAAAAAAAAAACYAgAAZHJzL2Rvd25y&#10;ZXYueG1sUEsFBgAAAAAEAAQA9QAAAIUDAAAAAA==&#10;" filled="f" stroked="f">
                        <v:textbox inset="2.53958mm,2.53958mm,2.53958mm,2.53958mm">
                          <w:txbxContent>
                            <w:p w14:paraId="0ED57D02" w14:textId="77777777" w:rsidR="003A395C" w:rsidRDefault="003A395C">
                              <w:pPr>
                                <w:textDirection w:val="btLr"/>
                              </w:pPr>
                            </w:p>
                          </w:txbxContent>
                        </v:textbox>
                      </v:rect>
                      <v:shape id="Shape 9" o:spid="_x0000_s1065" type="#_x0000_t75" style="position:absolute;left:2952;top:423;width:79;height:323;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wTewrEAAAA2wAAAA8AAABkcnMvZG93bnJldi54bWxEj0FrAjEUhO8F/0N4ghfpZvUQtlujiCCI&#10;F6ltaY+PzevutpuXNYm6/fdGKPQ4zMw3zGI12E5cyIfWsYZZloMgrpxpudbw9rp9LECEiGywc0wa&#10;finAajl6WGBp3JVf6HKMtUgQDiVqaGLsSylD1ZDFkLmeOHlfzluMSfpaGo/XBLednOe5khZbTgsN&#10;9rRpqPo5nq0Gj8Xp/XOqVAxG9d/Fiaf7w4fWk/GwfgYRaYj/4b/2zmhQT3D/kn6AXN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wTewrEAAAA2wAAAA8AAAAAAAAAAAAAAAAA&#10;nwIAAGRycy9kb3ducmV2LnhtbFBLBQYAAAAABAAEAPcAAACQAwAAAAA=&#10;">
                        <v:imagedata r:id="rId28" o:title=""/>
                      </v:shape>
                      <v:group id="Grupo 70" o:spid="_x0000_s1066" style="position:absolute;left:2952;top:423;width:79;height:323" coordorigin="2952,423" coordsize="79,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orma libre: forma 71" o:spid="_x0000_s1067" style="position:absolute;left:2952;top:423;width:79;height:323;visibility:visible;mso-wrap-style:square;v-text-anchor:middle" coordsize="79,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reX8MA&#10;AADbAAAADwAAAGRycy9kb3ducmV2LnhtbESPQWvCQBSE7wX/w/KE3upGDdWmriKCpZ5KotDrI/ua&#10;jWbfhuyq6b93BcHjMDPfMItVbxtxoc7XjhWMRwkI4tLpmisFh/32bQ7CB2SNjWNS8E8eVsvBywIz&#10;7a6c06UIlYgQ9hkqMCG0mZS+NGTRj1xLHL0/11kMUXaV1B1eI9w2cpIk79JizXHBYEsbQ+WpOFsF&#10;Pv+a1h/zH2ySdIa/+S4tjiZV6nXYrz9BBOrDM/xof2sFszHcv8QfI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ZreX8MAAADbAAAADwAAAAAAAAAAAAAAAACYAgAAZHJzL2Rv&#10;d25yZXYueG1sUEsFBgAAAAAEAAQA9QAAAIgDAAAAAA==&#10;" path="m,322r79,l79,,,,,322xe" filled="f">
                          <v:stroke startarrowwidth="narrow" startarrowlength="short" endarrowwidth="narrow" endarrowlength="short"/>
                          <v:path arrowok="t" o:extrusionok="f"/>
                        </v:shape>
                        <v:shape id="Shape 12" o:spid="_x0000_s1068" type="#_x0000_t75" style="position:absolute;left:2952;top:423;width:79;height:323;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duf6bDAAAA2wAAAA8AAABkcnMvZG93bnJldi54bWxEj0+LwjAUxO+C3yE8wYus6XqopRpFhIXF&#10;y+I/3OOjebbdbV5qktXutzeC4HGYmd8w82VnGnEl52vLCt7HCQjiwuqaSwWH/cdbBsIHZI2NZVLw&#10;Tx6Wi35vjrm2N97SdRdKESHsc1RQhdDmUvqiIoN+bFvi6J2tMxiidKXUDm8Rbho5SZJUGqw5LlTY&#10;0rqi4nf3ZxQ4zC7H71GaBq/T9ie78GjzdVJqOOhWMxCBuvAKP9ufWsF0Ao8v8QfIx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25/psMAAADbAAAADwAAAAAAAAAAAAAAAACf&#10;AgAAZHJzL2Rvd25yZXYueG1sUEsFBgAAAAAEAAQA9wAAAI8DAAAAAA==&#10;">
                          <v:imagedata r:id="rId28" o:title=""/>
                        </v:shape>
                      </v:group>
                      <v:shape id="Forma libre: forma 73" o:spid="_x0000_s1069" style="position:absolute;left:2952;top:423;width:79;height:323;visibility:visible;mso-wrap-style:square;v-text-anchor:middle" coordsize="79,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Tls8MA&#10;AADbAAAADwAAAGRycy9kb3ducmV2LnhtbESPQWvCQBSE74X+h+UVvNVNNVSNrlIERU8lacHrI/vM&#10;ps2+DdlV4793BcHjMDPfMItVbxtxps7XjhV8DBMQxKXTNVcKfn8271MQPiBrbByTgit5WC1fXxaY&#10;aXfhnM5FqESEsM9QgQmhzaT0pSGLfuha4ugdXWcxRNlVUnd4iXDbyFGSfEqLNccFgy2tDZX/xckq&#10;8Pl2XM+m39gk6QQP+T4t/kyq1OCt/5qDCNSHZ/jR3mkFkzHcv8QfI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gTls8MAAADbAAAADwAAAAAAAAAAAAAAAACYAgAAZHJzL2Rv&#10;d25yZXYueG1sUEsFBgAAAAAEAAQA9QAAAIgDAAAAAA==&#10;" path="m,322r79,l79,,,,,322xe" filled="f">
                        <v:stroke startarrowwidth="narrow" startarrowlength="short" endarrowwidth="narrow" endarrowlength="short"/>
                        <v:path arrowok="t" o:extrusionok="f"/>
                      </v:shape>
                    </v:group>
                    <w10:wrap type="square"/>
                  </v:group>
                </w:pict>
              </mc:Fallback>
            </mc:AlternateContent>
          </w:r>
          <w:r>
            <w:rPr>
              <w:noProof/>
              <w:lang w:val="es-CO" w:eastAsia="es-CO"/>
            </w:rPr>
            <mc:AlternateContent>
              <mc:Choice Requires="wpg">
                <w:drawing>
                  <wp:anchor distT="0" distB="0" distL="0" distR="0" simplePos="0" relativeHeight="251677696" behindDoc="0" locked="0" layoutInCell="1" hidden="0" allowOverlap="1" wp14:anchorId="5412972E" wp14:editId="683EAC5B">
                    <wp:simplePos x="0" y="0"/>
                    <wp:positionH relativeFrom="column">
                      <wp:posOffset>3390900</wp:posOffset>
                    </wp:positionH>
                    <wp:positionV relativeFrom="paragraph">
                      <wp:posOffset>254000</wp:posOffset>
                    </wp:positionV>
                    <wp:extent cx="60325" cy="215265"/>
                    <wp:effectExtent l="0" t="0" r="0" b="0"/>
                    <wp:wrapSquare wrapText="bothSides" distT="0" distB="0" distL="0" distR="0"/>
                    <wp:docPr id="74" name="Grupo 74"/>
                    <wp:cNvGraphicFramePr/>
                    <a:graphic xmlns:a="http://schemas.openxmlformats.org/drawingml/2006/main">
                      <a:graphicData uri="http://schemas.microsoft.com/office/word/2010/wordprocessingGroup">
                        <wpg:wgp>
                          <wpg:cNvGrpSpPr/>
                          <wpg:grpSpPr>
                            <a:xfrm>
                              <a:off x="0" y="0"/>
                              <a:ext cx="60325" cy="215265"/>
                              <a:chOff x="5315838" y="3672368"/>
                              <a:chExt cx="55880" cy="210820"/>
                            </a:xfrm>
                          </wpg:grpSpPr>
                          <wpg:grpSp>
                            <wpg:cNvPr id="75" name="Grupo 75"/>
                            <wpg:cNvGrpSpPr/>
                            <wpg:grpSpPr>
                              <a:xfrm>
                                <a:off x="5315838" y="3672368"/>
                                <a:ext cx="55880" cy="210820"/>
                                <a:chOff x="6560" y="416"/>
                                <a:chExt cx="88" cy="332"/>
                              </a:xfrm>
                            </wpg:grpSpPr>
                            <wps:wsp>
                              <wps:cNvPr id="76" name="Rectángulo 76"/>
                              <wps:cNvSpPr/>
                              <wps:spPr>
                                <a:xfrm>
                                  <a:off x="6560" y="416"/>
                                  <a:ext cx="75" cy="325"/>
                                </a:xfrm>
                                <a:prstGeom prst="rect">
                                  <a:avLst/>
                                </a:prstGeom>
                                <a:noFill/>
                                <a:ln>
                                  <a:noFill/>
                                </a:ln>
                              </wps:spPr>
                              <wps:txbx>
                                <w:txbxContent>
                                  <w:p w14:paraId="63149D4B" w14:textId="77777777" w:rsidR="003A395C" w:rsidRDefault="003A395C">
                                    <w:pPr>
                                      <w:textDirection w:val="btLr"/>
                                    </w:pPr>
                                  </w:p>
                                </w:txbxContent>
                              </wps:txbx>
                              <wps:bodyPr spcFirstLastPara="1" wrap="square" lIns="91425" tIns="91425" rIns="91425" bIns="91425" anchor="ctr" anchorCtr="0">
                                <a:noAutofit/>
                              </wps:bodyPr>
                            </wps:wsp>
                            <pic:pic xmlns:pic="http://schemas.openxmlformats.org/drawingml/2006/picture">
                              <pic:nvPicPr>
                                <pic:cNvPr id="77" name="Shape 70"/>
                                <pic:cNvPicPr preferRelativeResize="0"/>
                              </pic:nvPicPr>
                              <pic:blipFill rotWithShape="1">
                                <a:blip r:embed="rId29">
                                  <a:alphaModFix/>
                                </a:blip>
                                <a:srcRect/>
                                <a:stretch/>
                              </pic:blipFill>
                              <pic:spPr>
                                <a:xfrm>
                                  <a:off x="6567" y="423"/>
                                  <a:ext cx="81" cy="325"/>
                                </a:xfrm>
                                <a:prstGeom prst="rect">
                                  <a:avLst/>
                                </a:prstGeom>
                                <a:noFill/>
                                <a:ln>
                                  <a:noFill/>
                                </a:ln>
                              </pic:spPr>
                            </pic:pic>
                            <wpg:grpSp>
                              <wpg:cNvPr id="78" name="Grupo 78"/>
                              <wpg:cNvGrpSpPr/>
                              <wpg:grpSpPr>
                                <a:xfrm>
                                  <a:off x="6567" y="423"/>
                                  <a:ext cx="81" cy="325"/>
                                  <a:chOff x="6567" y="423"/>
                                  <a:chExt cx="81" cy="325"/>
                                </a:xfrm>
                              </wpg:grpSpPr>
                              <wps:wsp>
                                <wps:cNvPr id="80" name="Forma libre: forma 80"/>
                                <wps:cNvSpPr/>
                                <wps:spPr>
                                  <a:xfrm>
                                    <a:off x="6567" y="423"/>
                                    <a:ext cx="81" cy="325"/>
                                  </a:xfrm>
                                  <a:custGeom>
                                    <a:avLst/>
                                    <a:gdLst/>
                                    <a:ahLst/>
                                    <a:cxnLst/>
                                    <a:rect l="l" t="t" r="r" b="b"/>
                                    <a:pathLst>
                                      <a:path w="81" h="325" extrusionOk="0">
                                        <a:moveTo>
                                          <a:pt x="0" y="325"/>
                                        </a:moveTo>
                                        <a:lnTo>
                                          <a:pt x="81" y="325"/>
                                        </a:lnTo>
                                        <a:lnTo>
                                          <a:pt x="81" y="0"/>
                                        </a:lnTo>
                                        <a:lnTo>
                                          <a:pt x="0" y="0"/>
                                        </a:lnTo>
                                        <a:lnTo>
                                          <a:pt x="0" y="325"/>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81" name="Shape 73"/>
                                  <pic:cNvPicPr preferRelativeResize="0"/>
                                </pic:nvPicPr>
                                <pic:blipFill rotWithShape="1">
                                  <a:blip r:embed="rId29">
                                    <a:alphaModFix/>
                                  </a:blip>
                                  <a:srcRect/>
                                  <a:stretch/>
                                </pic:blipFill>
                                <pic:spPr>
                                  <a:xfrm>
                                    <a:off x="6567" y="423"/>
                                    <a:ext cx="81" cy="325"/>
                                  </a:xfrm>
                                  <a:prstGeom prst="rect">
                                    <a:avLst/>
                                  </a:prstGeom>
                                  <a:noFill/>
                                  <a:ln>
                                    <a:noFill/>
                                  </a:ln>
                                </pic:spPr>
                              </pic:pic>
                            </wpg:grpSp>
                            <wps:wsp>
                              <wps:cNvPr id="83" name="Forma libre: forma 83"/>
                              <wps:cNvSpPr/>
                              <wps:spPr>
                                <a:xfrm>
                                  <a:off x="6567" y="423"/>
                                  <a:ext cx="81" cy="325"/>
                                </a:xfrm>
                                <a:custGeom>
                                  <a:avLst/>
                                  <a:gdLst/>
                                  <a:ahLst/>
                                  <a:cxnLst/>
                                  <a:rect l="l" t="t" r="r" b="b"/>
                                  <a:pathLst>
                                    <a:path w="81" h="325" extrusionOk="0">
                                      <a:moveTo>
                                        <a:pt x="0" y="325"/>
                                      </a:moveTo>
                                      <a:lnTo>
                                        <a:pt x="81" y="325"/>
                                      </a:lnTo>
                                      <a:lnTo>
                                        <a:pt x="81" y="0"/>
                                      </a:lnTo>
                                      <a:lnTo>
                                        <a:pt x="0" y="0"/>
                                      </a:lnTo>
                                      <a:lnTo>
                                        <a:pt x="0" y="325"/>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5412972E" id="Grupo 74" o:spid="_x0000_s1070" style="position:absolute;left:0;text-align:left;margin-left:267pt;margin-top:20pt;width:4.75pt;height:16.95pt;z-index:251677696;mso-wrap-distance-left:0;mso-wrap-distance-right:0" coordorigin="53158,36723" coordsize="558,21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">
                    <v:group id="Grupo 75" o:spid="_x0000_s1071" style="position:absolute;left:53158;top:36723;width:559;height:2108" coordorigin="6560,416" coordsize="88,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rect id="Rectángulo 76" o:spid="_x0000_s1072" style="position:absolute;left:6560;top:416;width:75;height: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xV7MMA&#10;AADbAAAADwAAAGRycy9kb3ducmV2LnhtbESPwW7CMBBE70j9B2sr9QZOoypAwKAWtVLLCRI+YImX&#10;OGq8DrEL6d/XlZA4jmbmjWa5HmwrLtT7xrGC50kCgrhyuuFawaH8GM9A+ICssXVMCn7Jw3r1MFpi&#10;rt2V93QpQi0ihH2OCkwIXS6lrwxZ9BPXEUfv5HqLIcq+lrrHa4TbVqZJkkmLDccFgx1tDFXfxY9V&#10;sHtxlL6n/q2o7dwMx3L7dcZMqafH4XUBItAQ7uFb+1MrmGbw/yX+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xV7MMAAADbAAAADwAAAAAAAAAAAAAAAACYAgAAZHJzL2Rv&#10;d25yZXYueG1sUEsFBgAAAAAEAAQA9QAAAIgDAAAAAA==&#10;" filled="f" stroked="f">
                        <v:textbox inset="2.53958mm,2.53958mm,2.53958mm,2.53958mm">
                          <w:txbxContent>
                            <w:p w14:paraId="63149D4B" w14:textId="77777777" w:rsidR="003A395C" w:rsidRDefault="003A395C">
                              <w:pPr>
                                <w:textDirection w:val="btLr"/>
                              </w:pPr>
                            </w:p>
                          </w:txbxContent>
                        </v:textbox>
                      </v:rect>
                      <v:shape id="Shape 70" o:spid="_x0000_s1073" type="#_x0000_t75" style="position:absolute;left:6567;top:423;width:81;height:32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nsMn/CAAAA2wAAAA8AAABkcnMvZG93bnJldi54bWxEj0GLwjAUhO8L/ofwBC+i6XrQtRpFREEE&#10;WbaKXh/Nsy02L90m2vrvzYKwx2FmvmHmy9aU4kG1Kywr+BxGIIhTqwvOFJyO28EXCOeRNZaWScGT&#10;HCwXnY85xto2/EOPxGciQNjFqCD3voqldGlOBt3QVsTBu9raoA+yzqSusQlwU8pRFI2lwYLDQo4V&#10;rXNKb8ndKLif+65h647alv53833Ql72cKtXrtqsZCE+t/w+/2zutYDKBvy/hB8jF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J7DJ/wgAAANsAAAAPAAAAAAAAAAAAAAAAAJ8C&#10;AABkcnMvZG93bnJldi54bWxQSwUGAAAAAAQABAD3AAAAjgMAAAAA&#10;">
                        <v:imagedata r:id="rId30" o:title=""/>
                      </v:shape>
                      <v:group id="Grupo 78" o:spid="_x0000_s1074" style="position:absolute;left:6567;top:423;width:81;height:325" coordorigin="6567,423" coordsize="81,3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orma libre: forma 80" o:spid="_x0000_s1075" style="position:absolute;left:6567;top:423;width:81;height:325;visibility:visible;mso-wrap-style:square;v-text-anchor:middle" coordsize="81,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O4ZsAA&#10;AADbAAAADwAAAGRycy9kb3ducmV2LnhtbERPTYvCMBC9L/gfwgje1lQRkWoUFRURYbEK4m1oxrbY&#10;TGoTtf57c1jw+Hjfk1ljSvGk2hWWFfS6EQji1OqCMwWn4/p3BMJ5ZI2lZVLwJgezaetngrG2Lz7Q&#10;M/GZCCHsYlSQe1/FUro0J4OuayviwF1tbdAHWGdS1/gK4aaU/SgaSoMFh4YcK1rmlN6Sh1FQLNL5&#10;PtldTm5h9Xnwt+6vBveNUp12Mx+D8NT4r/jfvdUKRmF9+BJ+gJ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lO4ZsAAAADbAAAADwAAAAAAAAAAAAAAAACYAgAAZHJzL2Rvd25y&#10;ZXYueG1sUEsFBgAAAAAEAAQA9QAAAIUDAAAAAA==&#10;" path="m,325r81,l81,,,,,325xe" filled="f">
                          <v:stroke startarrowwidth="narrow" startarrowlength="short" endarrowwidth="narrow" endarrowlength="short"/>
                          <v:path arrowok="t" o:extrusionok="f"/>
                        </v:shape>
                        <v:shape id="Shape 73" o:spid="_x0000_s1076" type="#_x0000_t75" style="position:absolute;left:6567;top:423;width:81;height:32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cf7fEAAAA2wAAAA8AAABkcnMvZG93bnJldi54bWxEj09rwkAUxO9Cv8PyCl7EbPRQbMxGSmlB&#10;hFI0otdH9pmEZt+m2c2ffvtuQehxmJnfMOluMo0YqHO1ZQWrKAZBXFhdc6ngnL8vNyCcR9bYWCYF&#10;P+Rglz3MUky0HflIw8mXIkDYJaig8r5NpHRFRQZdZFvi4N1sZ9AH2ZVSdzgGuGnkOo6fpMGaw0KF&#10;Lb1WVHydeqOgvyzcyNbl2jb+++3zQ18P8lmp+eP0sgXhafL/4Xt7rxVsVvD3JfwAmf0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ycf7fEAAAA2wAAAA8AAAAAAAAAAAAAAAAA&#10;nwIAAGRycy9kb3ducmV2LnhtbFBLBQYAAAAABAAEAPcAAACQAwAAAAA=&#10;">
                          <v:imagedata r:id="rId30" o:title=""/>
                        </v:shape>
                      </v:group>
                      <v:shape id="Forma libre: forma 83" o:spid="_x0000_s1077" style="position:absolute;left:6567;top:423;width:81;height:325;visibility:visible;mso-wrap-style:square;v-text-anchor:middle" coordsize="81,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EmEcYA&#10;AADbAAAADwAAAGRycy9kb3ducmV2LnhtbESPQWvCQBSE74L/YXmF3nTTVIqk2YgRFSmCNBVKb4/s&#10;axKafRuzq8Z/3xUKPQ4z8w2TLgbTigv1rrGs4GkagSAurW64UnD82EzmIJxH1thaJgU3crDIxqMU&#10;E22v/E6XwlciQNglqKD2vkukdGVNBt3UdsTB+7a9QR9kX0nd4zXATSvjKHqRBhsOCzV2tKqp/CnO&#10;RkGTl8t98fZ1dLnVn7PDJl7PTlulHh+G5SsIT4P/D/+1d1rB/BnuX8IPk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oEmEcYAAADbAAAADwAAAAAAAAAAAAAAAACYAgAAZHJz&#10;L2Rvd25yZXYueG1sUEsFBgAAAAAEAAQA9QAAAIsDAAAAAA==&#10;" path="m,325r81,l81,,,,,325xe" filled="f">
                        <v:stroke startarrowwidth="narrow" startarrowlength="short" endarrowwidth="narrow" endarrowlength="short"/>
                        <v:path arrowok="t" o:extrusionok="f"/>
                      </v:shape>
                    </v:group>
                    <w10:wrap type="square"/>
                  </v:group>
                </w:pict>
              </mc:Fallback>
            </mc:AlternateContent>
          </w:r>
        </w:p>
      </w:sdtContent>
    </w:sdt>
    <w:p w14:paraId="021F9427" w14:textId="77777777" w:rsidR="00295EE9" w:rsidRDefault="00413EE2">
      <w:pPr>
        <w:spacing w:line="200" w:lineRule="auto"/>
        <w:rPr>
          <w:rFonts w:ascii="Times New Roman" w:eastAsia="Times New Roman" w:hAnsi="Times New Roman" w:cs="Times New Roman"/>
          <w:sz w:val="24"/>
          <w:szCs w:val="24"/>
          <w:highlight w:val="lightGray"/>
        </w:rPr>
      </w:pPr>
      <w:r>
        <w:rPr>
          <w:noProof/>
          <w:lang w:val="es-CO" w:eastAsia="es-CO"/>
        </w:rPr>
        <mc:AlternateContent>
          <mc:Choice Requires="wpg">
            <w:drawing>
              <wp:anchor distT="0" distB="0" distL="0" distR="0" simplePos="0" relativeHeight="251678720" behindDoc="0" locked="0" layoutInCell="1" hidden="0" allowOverlap="1" wp14:anchorId="4767076F" wp14:editId="56950823">
                <wp:simplePos x="0" y="0"/>
                <wp:positionH relativeFrom="column">
                  <wp:posOffset>1612900</wp:posOffset>
                </wp:positionH>
                <wp:positionV relativeFrom="paragraph">
                  <wp:posOffset>88900</wp:posOffset>
                </wp:positionV>
                <wp:extent cx="60325" cy="213360"/>
                <wp:effectExtent l="0" t="0" r="0" b="0"/>
                <wp:wrapSquare wrapText="bothSides" distT="0" distB="0" distL="0" distR="0"/>
                <wp:docPr id="84" name="Grupo 84"/>
                <wp:cNvGraphicFramePr/>
                <a:graphic xmlns:a="http://schemas.openxmlformats.org/drawingml/2006/main">
                  <a:graphicData uri="http://schemas.microsoft.com/office/word/2010/wordprocessingGroup">
                    <wpg:wgp>
                      <wpg:cNvGrpSpPr/>
                      <wpg:grpSpPr>
                        <a:xfrm>
                          <a:off x="0" y="0"/>
                          <a:ext cx="60325" cy="213360"/>
                          <a:chOff x="5315838" y="3673320"/>
                          <a:chExt cx="55880" cy="209550"/>
                        </a:xfrm>
                      </wpg:grpSpPr>
                      <wpg:grpSp>
                        <wpg:cNvPr id="85" name="Grupo 85"/>
                        <wpg:cNvGrpSpPr/>
                        <wpg:grpSpPr>
                          <a:xfrm>
                            <a:off x="5315838" y="3673320"/>
                            <a:ext cx="55880" cy="209550"/>
                            <a:chOff x="4402" y="416"/>
                            <a:chExt cx="88" cy="330"/>
                          </a:xfrm>
                        </wpg:grpSpPr>
                        <wps:wsp>
                          <wps:cNvPr id="86" name="Rectángulo 86"/>
                          <wps:cNvSpPr/>
                          <wps:spPr>
                            <a:xfrm>
                              <a:off x="4402" y="416"/>
                              <a:ext cx="75" cy="325"/>
                            </a:xfrm>
                            <a:prstGeom prst="rect">
                              <a:avLst/>
                            </a:prstGeom>
                            <a:noFill/>
                            <a:ln>
                              <a:noFill/>
                            </a:ln>
                          </wps:spPr>
                          <wps:txbx>
                            <w:txbxContent>
                              <w:p w14:paraId="2EDF404F" w14:textId="77777777" w:rsidR="003A395C" w:rsidRDefault="003A395C">
                                <w:pPr>
                                  <w:textDirection w:val="btLr"/>
                                </w:pPr>
                              </w:p>
                            </w:txbxContent>
                          </wps:txbx>
                          <wps:bodyPr spcFirstLastPara="1" wrap="square" lIns="91425" tIns="91425" rIns="91425" bIns="91425" anchor="ctr" anchorCtr="0">
                            <a:noAutofit/>
                          </wps:bodyPr>
                        </wps:wsp>
                        <pic:pic xmlns:pic="http://schemas.openxmlformats.org/drawingml/2006/picture">
                          <pic:nvPicPr>
                            <pic:cNvPr id="87" name="Shape 127"/>
                            <pic:cNvPicPr preferRelativeResize="0"/>
                          </pic:nvPicPr>
                          <pic:blipFill rotWithShape="1">
                            <a:blip r:embed="rId25">
                              <a:alphaModFix/>
                            </a:blip>
                            <a:srcRect/>
                            <a:stretch/>
                          </pic:blipFill>
                          <pic:spPr>
                            <a:xfrm>
                              <a:off x="4409" y="423"/>
                              <a:ext cx="81" cy="323"/>
                            </a:xfrm>
                            <a:prstGeom prst="rect">
                              <a:avLst/>
                            </a:prstGeom>
                            <a:noFill/>
                            <a:ln>
                              <a:noFill/>
                            </a:ln>
                          </pic:spPr>
                        </pic:pic>
                        <wpg:grpSp>
                          <wpg:cNvPr id="88" name="Grupo 88"/>
                          <wpg:cNvGrpSpPr/>
                          <wpg:grpSpPr>
                            <a:xfrm>
                              <a:off x="4409" y="423"/>
                              <a:ext cx="81" cy="323"/>
                              <a:chOff x="4409" y="423"/>
                              <a:chExt cx="81" cy="323"/>
                            </a:xfrm>
                          </wpg:grpSpPr>
                          <wps:wsp>
                            <wps:cNvPr id="89" name="Forma libre: forma 89"/>
                            <wps:cNvSpPr/>
                            <wps:spPr>
                              <a:xfrm>
                                <a:off x="4409" y="423"/>
                                <a:ext cx="81" cy="323"/>
                              </a:xfrm>
                              <a:custGeom>
                                <a:avLst/>
                                <a:gdLst/>
                                <a:ahLst/>
                                <a:cxnLst/>
                                <a:rect l="l" t="t" r="r" b="b"/>
                                <a:pathLst>
                                  <a:path w="81" h="323" extrusionOk="0">
                                    <a:moveTo>
                                      <a:pt x="0" y="322"/>
                                    </a:moveTo>
                                    <a:lnTo>
                                      <a:pt x="82" y="322"/>
                                    </a:lnTo>
                                    <a:lnTo>
                                      <a:pt x="82" y="0"/>
                                    </a:lnTo>
                                    <a:lnTo>
                                      <a:pt x="0" y="0"/>
                                    </a:lnTo>
                                    <a:lnTo>
                                      <a:pt x="0" y="322"/>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90" name="Shape 130"/>
                              <pic:cNvPicPr preferRelativeResize="0"/>
                            </pic:nvPicPr>
                            <pic:blipFill rotWithShape="1">
                              <a:blip r:embed="rId25">
                                <a:alphaModFix/>
                              </a:blip>
                              <a:srcRect/>
                              <a:stretch/>
                            </pic:blipFill>
                            <pic:spPr>
                              <a:xfrm>
                                <a:off x="4409" y="423"/>
                                <a:ext cx="81" cy="323"/>
                              </a:xfrm>
                              <a:prstGeom prst="rect">
                                <a:avLst/>
                              </a:prstGeom>
                              <a:noFill/>
                              <a:ln>
                                <a:noFill/>
                              </a:ln>
                            </pic:spPr>
                          </pic:pic>
                        </wpg:grpSp>
                        <wps:wsp>
                          <wps:cNvPr id="91" name="Forma libre: forma 91"/>
                          <wps:cNvSpPr/>
                          <wps:spPr>
                            <a:xfrm>
                              <a:off x="4409" y="423"/>
                              <a:ext cx="81" cy="323"/>
                            </a:xfrm>
                            <a:custGeom>
                              <a:avLst/>
                              <a:gdLst/>
                              <a:ahLst/>
                              <a:cxnLst/>
                              <a:rect l="l" t="t" r="r" b="b"/>
                              <a:pathLst>
                                <a:path w="81" h="323" extrusionOk="0">
                                  <a:moveTo>
                                    <a:pt x="0" y="322"/>
                                  </a:moveTo>
                                  <a:lnTo>
                                    <a:pt x="82" y="322"/>
                                  </a:lnTo>
                                  <a:lnTo>
                                    <a:pt x="82" y="0"/>
                                  </a:lnTo>
                                  <a:lnTo>
                                    <a:pt x="0" y="0"/>
                                  </a:lnTo>
                                  <a:lnTo>
                                    <a:pt x="0" y="322"/>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4767076F" id="Grupo 84" o:spid="_x0000_s1078" style="position:absolute;margin-left:127pt;margin-top:7pt;width:4.75pt;height:16.8pt;z-index:251678720;mso-wrap-distance-left:0;mso-wrap-distance-right:0" coordorigin="53158,36733" coordsize="558,20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">
                <v:group id="Grupo 85" o:spid="_x0000_s1079" style="position:absolute;left:53158;top:36733;width:559;height:2095" coordorigin="4402,416" coordsize="88,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rect id="Rectángulo 86" o:spid="_x0000_s1080" style="position:absolute;left:4402;top:416;width:75;height: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kly8IA&#10;AADbAAAADwAAAGRycy9kb3ducmV2LnhtbESP0WrCQBRE3wv+w3IF3+rGIEGjq9SioH2qsR9wm71m&#10;Q7N30+yq8e+7gtDHYWbOMMt1bxtxpc7XjhVMxgkI4tLpmisFX6fd6wyED8gaG8ek4E4e1qvByxJz&#10;7W58pGsRKhEh7HNUYEJocyl9aciiH7uWOHpn11kMUXaV1B3eItw2Mk2STFqsOS4YbOndUPlTXKyC&#10;z6mjdJv6TVHZuem/Tx+HX8yUGg37twWIQH34Dz/be61glsHjS/w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ySXLwgAAANsAAAAPAAAAAAAAAAAAAAAAAJgCAABkcnMvZG93&#10;bnJldi54bWxQSwUGAAAAAAQABAD1AAAAhwMAAAAA&#10;" filled="f" stroked="f">
                    <v:textbox inset="2.53958mm,2.53958mm,2.53958mm,2.53958mm">
                      <w:txbxContent>
                        <w:p w14:paraId="2EDF404F" w14:textId="77777777" w:rsidR="003A395C" w:rsidRDefault="003A395C">
                          <w:pPr>
                            <w:textDirection w:val="btLr"/>
                          </w:pPr>
                        </w:p>
                      </w:txbxContent>
                    </v:textbox>
                  </v:rect>
                  <v:shape id="Shape 127" o:spid="_x0000_s1081" type="#_x0000_t75" style="position:absolute;left:4409;top:423;width:81;height:323;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w4W/FAAAA2wAAAA8AAABkcnMvZG93bnJldi54bWxEj0FrwkAUhO8F/8PyCr2UujGHalNXEYsi&#10;9FK17fmRfc2mzXsbsmtM/323IHgcZuYbZr4cuFE9daH2YmAyzkCRlN7WUhl4P24eZqBCRLHYeCED&#10;vxRguRjdzLGw/ix76g+xUgkioUADLsa20DqUjhjD2LckyfvyHWNMsqu07fCc4NzoPMseNWMtacFh&#10;S2tH5c/hxAb41W3zwE+b+1X+ffp4mfAb95/G3N0Oq2dQkYZ4DV/aO2tgNoX/L+kH6MU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WcOFvxQAAANsAAAAPAAAAAAAAAAAAAAAA&#10;AJ8CAABkcnMvZG93bnJldi54bWxQSwUGAAAAAAQABAD3AAAAkQMAAAAA&#10;">
                    <v:imagedata r:id="rId26" o:title=""/>
                  </v:shape>
                  <v:group id="Grupo 88" o:spid="_x0000_s1082" style="position:absolute;left:4409;top:423;width:81;height:323" coordorigin="4409,423" coordsize="81,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orma libre: forma 89" o:spid="_x0000_s1083" style="position:absolute;left:4409;top:423;width:81;height:323;visibility:visible;mso-wrap-style:square;v-text-anchor:middle" coordsize="81,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x338EA&#10;AADbAAAADwAAAGRycy9kb3ducmV2LnhtbESP3YrCMBCF7wXfIYywd5q6i6LVKFJYWPVGqw8wJGNb&#10;bSalyWp9eyMs7OXh/Hyc5bqztbhT6yvHCsajBASxdqbiQsH59D2cgfAB2WDtmBQ8ycN61e8tMTXu&#10;wUe656EQcYR9igrKEJpUSq9LsuhHriGO3sW1FkOUbSFNi484bmv5mSRTabHiSCixoawkfct/bYQ0&#10;u10hv7Ls4LQLnc4n++tpq9THoNssQATqwn/4r/1jFMzm8P4Sf4B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3Md9/BAAAA2wAAAA8AAAAAAAAAAAAAAAAAmAIAAGRycy9kb3du&#10;cmV2LnhtbFBLBQYAAAAABAAEAPUAAACGAwAAAAA=&#10;" path="m,322r82,l82,,,,,322xe" filled="f">
                      <v:stroke startarrowwidth="narrow" startarrowlength="short" endarrowwidth="narrow" endarrowlength="short"/>
                      <v:path arrowok="t" o:extrusionok="f"/>
                    </v:shape>
                    <v:shape id="Shape 130" o:spid="_x0000_s1084" type="#_x0000_t75" style="position:absolute;left:4409;top:423;width:81;height:323;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A78bBAAAA2wAAAA8AAABkcnMvZG93bnJldi54bWxET01rwkAQvRf6H5Yp9FJ0Yw5So6tIi6Xg&#10;pdXW85Ads9HMbMiuMf333YPg8fG+F6uBG9VTF2ovBibjDBRJ6W0tlYGf/Wb0CipEFIuNFzLwRwFW&#10;y8eHBRbWX+Wb+l2sVAqRUKABF2NbaB1KR4xh7FuSxB19xxgT7CptO7ymcG50nmVTzVhLanDY0puj&#10;8ry7sAHeuo888Gzzss5Pl9/3CX9xfzDm+WlYz0FFGuJdfHN/WgOztD59ST9AL/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xA78bBAAAA2wAAAA8AAAAAAAAAAAAAAAAAnwIA&#10;AGRycy9kb3ducmV2LnhtbFBLBQYAAAAABAAEAPcAAACNAwAAAAA=&#10;">
                      <v:imagedata r:id="rId26" o:title=""/>
                    </v:shape>
                  </v:group>
                  <v:shape id="Forma libre: forma 91" o:spid="_x0000_s1085" style="position:absolute;left:4409;top:423;width:81;height:323;visibility:visible;mso-wrap-style:square;v-text-anchor:middle" coordsize="81,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tBMEA&#10;AADbAAAADwAAAGRycy9kb3ducmV2LnhtbESP3YrCMBCF7wXfIYywd5q6i6LVKFJYWPVGqw8wJGNb&#10;bSalyWp9eyMs7OXh/Hyc5bqztbhT6yvHCsajBASxdqbiQsH59D2cgfAB2WDtmBQ8ycN61e8tMTXu&#10;wUe656EQcYR9igrKEJpUSq9LsuhHriGO3sW1FkOUbSFNi484bmv5mSRTabHiSCixoawkfct/bYQ0&#10;u10hv7Ls4LQLnc4n++tpq9THoNssQATqwn/4r/1jFMzH8P4Sf4B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j7QTBAAAA2wAAAA8AAAAAAAAAAAAAAAAAmAIAAGRycy9kb3du&#10;cmV2LnhtbFBLBQYAAAAABAAEAPUAAACGAwAAAAA=&#10;" path="m,322r82,l82,,,,,322xe" filled="f">
                    <v:stroke startarrowwidth="narrow" startarrowlength="short" endarrowwidth="narrow" endarrowlength="short"/>
                    <v:path arrowok="t" o:extrusionok="f"/>
                  </v:shape>
                </v:group>
                <w10:wrap type="square"/>
              </v:group>
            </w:pict>
          </mc:Fallback>
        </mc:AlternateContent>
      </w:r>
      <w:r>
        <w:rPr>
          <w:noProof/>
          <w:lang w:val="es-CO" w:eastAsia="es-CO"/>
        </w:rPr>
        <mc:AlternateContent>
          <mc:Choice Requires="wpg">
            <w:drawing>
              <wp:anchor distT="0" distB="0" distL="0" distR="0" simplePos="0" relativeHeight="251679744" behindDoc="0" locked="0" layoutInCell="1" hidden="0" allowOverlap="1" wp14:anchorId="2E660640" wp14:editId="1B0A8F6E">
                <wp:simplePos x="0" y="0"/>
                <wp:positionH relativeFrom="column">
                  <wp:posOffset>3822700</wp:posOffset>
                </wp:positionH>
                <wp:positionV relativeFrom="paragraph">
                  <wp:posOffset>101600</wp:posOffset>
                </wp:positionV>
                <wp:extent cx="59055" cy="215265"/>
                <wp:effectExtent l="0" t="0" r="0" b="0"/>
                <wp:wrapSquare wrapText="bothSides" distT="0" distB="0" distL="0" distR="0"/>
                <wp:docPr id="92" name="Grupo 92"/>
                <wp:cNvGraphicFramePr/>
                <a:graphic xmlns:a="http://schemas.openxmlformats.org/drawingml/2006/main">
                  <a:graphicData uri="http://schemas.microsoft.com/office/word/2010/wordprocessingGroup">
                    <wpg:wgp>
                      <wpg:cNvGrpSpPr/>
                      <wpg:grpSpPr>
                        <a:xfrm>
                          <a:off x="0" y="0"/>
                          <a:ext cx="59055" cy="215265"/>
                          <a:chOff x="5316473" y="3672368"/>
                          <a:chExt cx="54610" cy="210820"/>
                        </a:xfrm>
                      </wpg:grpSpPr>
                      <wpg:grpSp>
                        <wpg:cNvPr id="93" name="Grupo 93"/>
                        <wpg:cNvGrpSpPr/>
                        <wpg:grpSpPr>
                          <a:xfrm>
                            <a:off x="5316473" y="3672368"/>
                            <a:ext cx="54610" cy="210820"/>
                            <a:chOff x="5822" y="416"/>
                            <a:chExt cx="86" cy="332"/>
                          </a:xfrm>
                        </wpg:grpSpPr>
                        <wps:wsp>
                          <wps:cNvPr id="94" name="Rectángulo 94"/>
                          <wps:cNvSpPr/>
                          <wps:spPr>
                            <a:xfrm>
                              <a:off x="5822" y="416"/>
                              <a:ext cx="75" cy="325"/>
                            </a:xfrm>
                            <a:prstGeom prst="rect">
                              <a:avLst/>
                            </a:prstGeom>
                            <a:noFill/>
                            <a:ln>
                              <a:noFill/>
                            </a:ln>
                          </wps:spPr>
                          <wps:txbx>
                            <w:txbxContent>
                              <w:p w14:paraId="7A7B2A0E" w14:textId="77777777" w:rsidR="003A395C" w:rsidRDefault="003A395C">
                                <w:pPr>
                                  <w:textDirection w:val="btLr"/>
                                </w:pPr>
                              </w:p>
                            </w:txbxContent>
                          </wps:txbx>
                          <wps:bodyPr spcFirstLastPara="1" wrap="square" lIns="91425" tIns="91425" rIns="91425" bIns="91425" anchor="ctr" anchorCtr="0">
                            <a:noAutofit/>
                          </wps:bodyPr>
                        </wps:wsp>
                        <pic:pic xmlns:pic="http://schemas.openxmlformats.org/drawingml/2006/picture">
                          <pic:nvPicPr>
                            <pic:cNvPr id="95" name="Shape 59"/>
                            <pic:cNvPicPr preferRelativeResize="0"/>
                          </pic:nvPicPr>
                          <pic:blipFill rotWithShape="1">
                            <a:blip r:embed="rId31">
                              <a:alphaModFix/>
                            </a:blip>
                            <a:srcRect/>
                            <a:stretch/>
                          </pic:blipFill>
                          <pic:spPr>
                            <a:xfrm>
                              <a:off x="5829" y="423"/>
                              <a:ext cx="79" cy="325"/>
                            </a:xfrm>
                            <a:prstGeom prst="rect">
                              <a:avLst/>
                            </a:prstGeom>
                            <a:noFill/>
                            <a:ln>
                              <a:noFill/>
                            </a:ln>
                          </pic:spPr>
                        </pic:pic>
                        <wpg:grpSp>
                          <wpg:cNvPr id="480" name="Grupo 480"/>
                          <wpg:cNvGrpSpPr/>
                          <wpg:grpSpPr>
                            <a:xfrm>
                              <a:off x="5829" y="423"/>
                              <a:ext cx="79" cy="325"/>
                              <a:chOff x="5829" y="423"/>
                              <a:chExt cx="79" cy="325"/>
                            </a:xfrm>
                          </wpg:grpSpPr>
                          <wps:wsp>
                            <wps:cNvPr id="481" name="Forma libre: forma 481"/>
                            <wps:cNvSpPr/>
                            <wps:spPr>
                              <a:xfrm>
                                <a:off x="5829" y="423"/>
                                <a:ext cx="79" cy="325"/>
                              </a:xfrm>
                              <a:custGeom>
                                <a:avLst/>
                                <a:gdLst/>
                                <a:ahLst/>
                                <a:cxnLst/>
                                <a:rect l="l" t="t" r="r" b="b"/>
                                <a:pathLst>
                                  <a:path w="79" h="325" extrusionOk="0">
                                    <a:moveTo>
                                      <a:pt x="0" y="325"/>
                                    </a:moveTo>
                                    <a:lnTo>
                                      <a:pt x="79" y="325"/>
                                    </a:lnTo>
                                    <a:lnTo>
                                      <a:pt x="79" y="0"/>
                                    </a:lnTo>
                                    <a:lnTo>
                                      <a:pt x="0" y="0"/>
                                    </a:lnTo>
                                    <a:lnTo>
                                      <a:pt x="0" y="325"/>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482" name="Shape 62"/>
                              <pic:cNvPicPr preferRelativeResize="0"/>
                            </pic:nvPicPr>
                            <pic:blipFill rotWithShape="1">
                              <a:blip r:embed="rId31">
                                <a:alphaModFix/>
                              </a:blip>
                              <a:srcRect/>
                              <a:stretch/>
                            </pic:blipFill>
                            <pic:spPr>
                              <a:xfrm>
                                <a:off x="5829" y="423"/>
                                <a:ext cx="79" cy="325"/>
                              </a:xfrm>
                              <a:prstGeom prst="rect">
                                <a:avLst/>
                              </a:prstGeom>
                              <a:noFill/>
                              <a:ln>
                                <a:noFill/>
                              </a:ln>
                            </pic:spPr>
                          </pic:pic>
                        </wpg:grpSp>
                        <wps:wsp>
                          <wps:cNvPr id="483" name="Forma libre: forma 483"/>
                          <wps:cNvSpPr/>
                          <wps:spPr>
                            <a:xfrm>
                              <a:off x="5829" y="423"/>
                              <a:ext cx="79" cy="325"/>
                            </a:xfrm>
                            <a:custGeom>
                              <a:avLst/>
                              <a:gdLst/>
                              <a:ahLst/>
                              <a:cxnLst/>
                              <a:rect l="l" t="t" r="r" b="b"/>
                              <a:pathLst>
                                <a:path w="79" h="325" extrusionOk="0">
                                  <a:moveTo>
                                    <a:pt x="0" y="325"/>
                                  </a:moveTo>
                                  <a:lnTo>
                                    <a:pt x="79" y="325"/>
                                  </a:lnTo>
                                  <a:lnTo>
                                    <a:pt x="79" y="0"/>
                                  </a:lnTo>
                                  <a:lnTo>
                                    <a:pt x="0" y="0"/>
                                  </a:lnTo>
                                  <a:lnTo>
                                    <a:pt x="0" y="325"/>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2E660640" id="Grupo 92" o:spid="_x0000_s1086" style="position:absolute;margin-left:301pt;margin-top:8pt;width:4.65pt;height:16.95pt;z-index:251679744;mso-wrap-distance-left:0;mso-wrap-distance-right:0" coordorigin="53164,36723" coordsize="546,21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">
                <v:group id="Grupo 93" o:spid="_x0000_s1087" style="position:absolute;left:53164;top:36723;width:546;height:2108" coordorigin="5822,416" coordsize="86,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rect id="Rectángulo 94" o:spid="_x0000_s1088" style="position:absolute;left:5822;top:416;width:75;height: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6I+sIA&#10;AADbAAAADwAAAGRycy9kb3ducmV2LnhtbESP0WrCQBRE3wv+w3IF3+rGIKKpq6hYUJ9s7AfcZq/Z&#10;YPZuzG41/r1bKPg4zMwZZr7sbC1u1PrKsYLRMAFBXDhdcang+/T5PgXhA7LG2jEpeJCH5aL3NsdM&#10;uzt/0S0PpYgQ9hkqMCE0mZS+MGTRD11DHL2zay2GKNtS6hbvEW5rmSbJRFqsOC4YbGhjqLjkv1bB&#10;cewo3aZ+nZd2Zrqf02F/xYlSg363+gARqAuv8H97pxXMxvD3Jf4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joj6wgAAANsAAAAPAAAAAAAAAAAAAAAAAJgCAABkcnMvZG93&#10;bnJldi54bWxQSwUGAAAAAAQABAD1AAAAhwMAAAAA&#10;" filled="f" stroked="f">
                    <v:textbox inset="2.53958mm,2.53958mm,2.53958mm,2.53958mm">
                      <w:txbxContent>
                        <w:p w14:paraId="7A7B2A0E" w14:textId="77777777" w:rsidR="003A395C" w:rsidRDefault="003A395C">
                          <w:pPr>
                            <w:textDirection w:val="btLr"/>
                          </w:pPr>
                        </w:p>
                      </w:txbxContent>
                    </v:textbox>
                  </v:rect>
                  <v:shape id="Shape 59" o:spid="_x0000_s1089" type="#_x0000_t75" style="position:absolute;left:5829;top:423;width:79;height:32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ZsMDDAAAA2wAAAA8AAABkcnMvZG93bnJldi54bWxEj0FrwkAUhO9C/8PyCr3pJoVUjW6kFAtC&#10;L2rj/ZF9JtHs2yW71eivdwuFHoeZ+YZZrgbTiQv1vrWsIJ0kIIgrq1uuFZTfn+MZCB+QNXaWScGN&#10;PKyKp9ESc22vvKPLPtQiQtjnqKAJweVS+qohg35iHXH0jrY3GKLsa6l7vEa46eRrkrxJgy3HhQYd&#10;fTRUnfc/RsGhXB+cu919lk5PX2Ery8Rka6Venof3BYhAQ/gP/7U3WsE8g98v8QfI4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1mwwMMAAADbAAAADwAAAAAAAAAAAAAAAACf&#10;AgAAZHJzL2Rvd25yZXYueG1sUEsFBgAAAAAEAAQA9wAAAI8DAAAAAA==&#10;">
                    <v:imagedata r:id="rId32" o:title=""/>
                  </v:shape>
                  <v:group id="Grupo 480" o:spid="_x0000_s1090" style="position:absolute;left:5829;top:423;width:79;height:325" coordorigin="5829,423" coordsize="79,3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3k6gsIAAADcAAAADwAAAGRycy9kb3ducmV2LnhtbERPy4rCMBTdC/MP4Q64&#10;07TjA6lGEZkRFyJYBwZ3l+baFpub0mTa+vdmIbg8nPdq05tKtNS40rKCeByBIM6sLjlX8Hv5GS1A&#10;OI+ssbJMCh7kYLP+GKww0bbjM7Wpz0UIYZeggsL7OpHSZQUZdGNbEwfuZhuDPsAml7rBLoSbSn5F&#10;0VwaLDk0FFjTrqDsnv4bBfsOu+0k/m6P99vucb3MTn/HmJQafvbbJQhPvX+LX+6DVjBdhP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t5OoLCAAAA3AAAAA8A&#10;AAAAAAAAAAAAAAAAqgIAAGRycy9kb3ducmV2LnhtbFBLBQYAAAAABAAEAPoAAACZAwAAAAA=&#10;">
                    <v:shape id="Forma libre: forma 481" o:spid="_x0000_s1091" style="position:absolute;left:5829;top:423;width:79;height:325;visibility:visible;mso-wrap-style:square;v-text-anchor:middle" coordsize="79,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nGCsUA&#10;AADcAAAADwAAAGRycy9kb3ducmV2LnhtbESPT2sCMRTE7wW/Q3iCt5q1iJXVKFopWA9S/+D5uXlu&#10;Fjcv202qq5/eCIUeh5n5DTOeNrYUF6p94VhBr5uAIM6cLjhXsN99vg5B+ICssXRMCm7kYTppvYwx&#10;1e7KG7psQy4ihH2KCkwIVSqlzwxZ9F1XEUfv5GqLIco6l7rGa4TbUr4lyUBaLDguGKzow1B23v5a&#10;BdVh8LX6Md+0lovVbZEszfH9Pleq025mIxCBmvAf/msvtYL+sAfPM/EIyM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KcYKxQAAANwAAAAPAAAAAAAAAAAAAAAAAJgCAABkcnMv&#10;ZG93bnJldi54bWxQSwUGAAAAAAQABAD1AAAAigMAAAAA&#10;" path="m,325r79,l79,,,,,325xe" filled="f">
                      <v:stroke startarrowwidth="narrow" startarrowlength="short" endarrowwidth="narrow" endarrowlength="short"/>
                      <v:path arrowok="t" o:extrusionok="f"/>
                    </v:shape>
                    <v:shape id="Shape 62" o:spid="_x0000_s1092" type="#_x0000_t75" style="position:absolute;left:5829;top:423;width:79;height:32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7nqBrDAAAA3AAAAA8AAABkcnMvZG93bnJldi54bWxEj0GLwjAUhO8L/ofwhL2tqbKuUo0i4sKC&#10;F1fr/dE822rzEpqo1V9vBMHjMDPfMNN5a2pxocZXlhX0ewkI4tzqigsF2e73awzCB2SNtWVScCMP&#10;81nnY4qptlf+p8s2FCJC2KeooAzBpVL6vCSDvmcdcfQOtjEYomwKqRu8Rrip5SBJfqTBiuNCiY6W&#10;JeWn7dko2GervXO3ux/2R8d12MgsMcOVUp/ddjEBEagN7/Cr/acVfI8H8DwTj4CcP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ueoGsMAAADcAAAADwAAAAAAAAAAAAAAAACf&#10;AgAAZHJzL2Rvd25yZXYueG1sUEsFBgAAAAAEAAQA9wAAAI8DAAAAAA==&#10;">
                      <v:imagedata r:id="rId32" o:title=""/>
                    </v:shape>
                  </v:group>
                  <v:shape id="Forma libre: forma 483" o:spid="_x0000_s1093" style="position:absolute;left:5829;top:423;width:79;height:325;visibility:visible;mso-wrap-style:square;v-text-anchor:middle" coordsize="79,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f95sYA&#10;AADcAAAADwAAAGRycy9kb3ducmV2LnhtbESPT2sCMRTE70K/Q3gFb5qtFpWtUapSUA+l/sHz6+Z1&#10;s3Tzsm5SXf30jSB4HGbmN8x42thSnKj2hWMFL90EBHHmdMG5gv3uozMC4QOyxtIxKbiQh+nkqTXG&#10;VLszb+i0DbmIEPYpKjAhVKmUPjNk0XddRRy9H1dbDFHWudQ1niPclrKXJANpseC4YLCiuaHsd/tn&#10;FVSHwWp9NF/0KRfryyJZmu/hdaZU+7l5fwMRqAmP8L291ApeR324nYlHQE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Lf95sYAAADcAAAADwAAAAAAAAAAAAAAAACYAgAAZHJz&#10;L2Rvd25yZXYueG1sUEsFBgAAAAAEAAQA9QAAAIsDAAAAAA==&#10;" path="m,325r79,l79,,,,,325xe" filled="f">
                    <v:stroke startarrowwidth="narrow" startarrowlength="short" endarrowwidth="narrow" endarrowlength="short"/>
                    <v:path arrowok="t" o:extrusionok="f"/>
                  </v:shape>
                </v:group>
                <w10:wrap type="square"/>
              </v:group>
            </w:pict>
          </mc:Fallback>
        </mc:AlternateContent>
      </w:r>
      <w:r>
        <w:rPr>
          <w:noProof/>
          <w:lang w:val="es-CO" w:eastAsia="es-CO"/>
        </w:rPr>
        <mc:AlternateContent>
          <mc:Choice Requires="wpg">
            <w:drawing>
              <wp:anchor distT="0" distB="0" distL="0" distR="0" simplePos="0" relativeHeight="251680768" behindDoc="0" locked="0" layoutInCell="1" hidden="0" allowOverlap="1" wp14:anchorId="7F2D420E" wp14:editId="064BFDCA">
                <wp:simplePos x="0" y="0"/>
                <wp:positionH relativeFrom="column">
                  <wp:posOffset>4254500</wp:posOffset>
                </wp:positionH>
                <wp:positionV relativeFrom="paragraph">
                  <wp:posOffset>101600</wp:posOffset>
                </wp:positionV>
                <wp:extent cx="60325" cy="215265"/>
                <wp:effectExtent l="0" t="0" r="0" b="0"/>
                <wp:wrapSquare wrapText="bothSides" distT="0" distB="0" distL="0" distR="0"/>
                <wp:docPr id="484" name="Grupo 484"/>
                <wp:cNvGraphicFramePr/>
                <a:graphic xmlns:a="http://schemas.openxmlformats.org/drawingml/2006/main">
                  <a:graphicData uri="http://schemas.microsoft.com/office/word/2010/wordprocessingGroup">
                    <wpg:wgp>
                      <wpg:cNvGrpSpPr/>
                      <wpg:grpSpPr>
                        <a:xfrm>
                          <a:off x="0" y="0"/>
                          <a:ext cx="60325" cy="215265"/>
                          <a:chOff x="5315838" y="3672368"/>
                          <a:chExt cx="55880" cy="210820"/>
                        </a:xfrm>
                      </wpg:grpSpPr>
                      <wpg:grpSp>
                        <wpg:cNvPr id="485" name="Grupo 485"/>
                        <wpg:cNvGrpSpPr/>
                        <wpg:grpSpPr>
                          <a:xfrm>
                            <a:off x="5315838" y="3672368"/>
                            <a:ext cx="55880" cy="210820"/>
                            <a:chOff x="6560" y="416"/>
                            <a:chExt cx="88" cy="332"/>
                          </a:xfrm>
                        </wpg:grpSpPr>
                        <wps:wsp>
                          <wps:cNvPr id="486" name="Rectángulo 486"/>
                          <wps:cNvSpPr/>
                          <wps:spPr>
                            <a:xfrm>
                              <a:off x="6560" y="416"/>
                              <a:ext cx="75" cy="325"/>
                            </a:xfrm>
                            <a:prstGeom prst="rect">
                              <a:avLst/>
                            </a:prstGeom>
                            <a:noFill/>
                            <a:ln>
                              <a:noFill/>
                            </a:ln>
                          </wps:spPr>
                          <wps:txbx>
                            <w:txbxContent>
                              <w:p w14:paraId="1AD22549" w14:textId="77777777" w:rsidR="003A395C" w:rsidRDefault="003A395C">
                                <w:pPr>
                                  <w:textDirection w:val="btLr"/>
                                </w:pPr>
                              </w:p>
                            </w:txbxContent>
                          </wps:txbx>
                          <wps:bodyPr spcFirstLastPara="1" wrap="square" lIns="91425" tIns="91425" rIns="91425" bIns="91425" anchor="ctr" anchorCtr="0">
                            <a:noAutofit/>
                          </wps:bodyPr>
                        </wps:wsp>
                        <pic:pic xmlns:pic="http://schemas.openxmlformats.org/drawingml/2006/picture">
                          <pic:nvPicPr>
                            <pic:cNvPr id="487" name="Shape 95"/>
                            <pic:cNvPicPr preferRelativeResize="0"/>
                          </pic:nvPicPr>
                          <pic:blipFill rotWithShape="1">
                            <a:blip r:embed="rId29">
                              <a:alphaModFix/>
                            </a:blip>
                            <a:srcRect/>
                            <a:stretch/>
                          </pic:blipFill>
                          <pic:spPr>
                            <a:xfrm>
                              <a:off x="6567" y="423"/>
                              <a:ext cx="81" cy="325"/>
                            </a:xfrm>
                            <a:prstGeom prst="rect">
                              <a:avLst/>
                            </a:prstGeom>
                            <a:noFill/>
                            <a:ln>
                              <a:noFill/>
                            </a:ln>
                          </pic:spPr>
                        </pic:pic>
                        <wpg:grpSp>
                          <wpg:cNvPr id="488" name="Grupo 488"/>
                          <wpg:cNvGrpSpPr/>
                          <wpg:grpSpPr>
                            <a:xfrm>
                              <a:off x="6567" y="423"/>
                              <a:ext cx="81" cy="325"/>
                              <a:chOff x="6567" y="423"/>
                              <a:chExt cx="81" cy="325"/>
                            </a:xfrm>
                          </wpg:grpSpPr>
                          <wps:wsp>
                            <wps:cNvPr id="489" name="Forma libre: forma 489"/>
                            <wps:cNvSpPr/>
                            <wps:spPr>
                              <a:xfrm>
                                <a:off x="6567" y="423"/>
                                <a:ext cx="81" cy="325"/>
                              </a:xfrm>
                              <a:custGeom>
                                <a:avLst/>
                                <a:gdLst/>
                                <a:ahLst/>
                                <a:cxnLst/>
                                <a:rect l="l" t="t" r="r" b="b"/>
                                <a:pathLst>
                                  <a:path w="81" h="325" extrusionOk="0">
                                    <a:moveTo>
                                      <a:pt x="0" y="325"/>
                                    </a:moveTo>
                                    <a:lnTo>
                                      <a:pt x="81" y="325"/>
                                    </a:lnTo>
                                    <a:lnTo>
                                      <a:pt x="81" y="0"/>
                                    </a:lnTo>
                                    <a:lnTo>
                                      <a:pt x="0" y="0"/>
                                    </a:lnTo>
                                    <a:lnTo>
                                      <a:pt x="0" y="325"/>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490" name="Shape 98"/>
                              <pic:cNvPicPr preferRelativeResize="0"/>
                            </pic:nvPicPr>
                            <pic:blipFill rotWithShape="1">
                              <a:blip r:embed="rId29">
                                <a:alphaModFix/>
                              </a:blip>
                              <a:srcRect/>
                              <a:stretch/>
                            </pic:blipFill>
                            <pic:spPr>
                              <a:xfrm>
                                <a:off x="6567" y="423"/>
                                <a:ext cx="81" cy="325"/>
                              </a:xfrm>
                              <a:prstGeom prst="rect">
                                <a:avLst/>
                              </a:prstGeom>
                              <a:noFill/>
                              <a:ln>
                                <a:noFill/>
                              </a:ln>
                            </pic:spPr>
                          </pic:pic>
                        </wpg:grpSp>
                        <wps:wsp>
                          <wps:cNvPr id="491" name="Forma libre: forma 491"/>
                          <wps:cNvSpPr/>
                          <wps:spPr>
                            <a:xfrm>
                              <a:off x="6567" y="423"/>
                              <a:ext cx="81" cy="325"/>
                            </a:xfrm>
                            <a:custGeom>
                              <a:avLst/>
                              <a:gdLst/>
                              <a:ahLst/>
                              <a:cxnLst/>
                              <a:rect l="l" t="t" r="r" b="b"/>
                              <a:pathLst>
                                <a:path w="81" h="325" extrusionOk="0">
                                  <a:moveTo>
                                    <a:pt x="0" y="325"/>
                                  </a:moveTo>
                                  <a:lnTo>
                                    <a:pt x="81" y="325"/>
                                  </a:lnTo>
                                  <a:lnTo>
                                    <a:pt x="81" y="0"/>
                                  </a:lnTo>
                                  <a:lnTo>
                                    <a:pt x="0" y="0"/>
                                  </a:lnTo>
                                  <a:lnTo>
                                    <a:pt x="0" y="325"/>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7F2D420E" id="Grupo 484" o:spid="_x0000_s1094" style="position:absolute;margin-left:335pt;margin-top:8pt;width:4.75pt;height:16.95pt;z-index:251680768;mso-wrap-distance-left:0;mso-wrap-distance-right:0" coordorigin="53158,36723" coordsize="558,21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">
                <v:group id="Grupo 485" o:spid="_x0000_s1095" style="position:absolute;left:53158;top:36723;width:559;height:2108" coordorigin="6560,416" coordsize="88,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w6ZGsYAAADcAAAADwAAAGRycy9kb3ducmV2LnhtbESPQWvCQBSE7wX/w/KE&#10;3uomthZJ3YQgWnqQQlWQ3h7ZZxKSfRuyaxL/fbdQ6HGYmW+YTTaZVgzUu9qygngRgSAurK65VHA+&#10;7Z/WIJxH1thaJgV3cpCls4cNJtqO/EXD0ZciQNglqKDyvkukdEVFBt3CdsTBu9reoA+yL6XucQxw&#10;08plFL1KgzWHhQo72lZUNMebUfA+4pg/x7vh0Fy39+/T6vNyiEmpx/mUv4HwNPn/8F/7Qy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DpkaxgAAANwA&#10;AAAPAAAAAAAAAAAAAAAAAKoCAABkcnMvZG93bnJldi54bWxQSwUGAAAAAAQABAD6AAAAnQMAAAAA&#10;">
                  <v:rect id="Rectángulo 486" o:spid="_x0000_s1096" style="position:absolute;left:6560;top:416;width:75;height: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kKRsMA&#10;AADcAAAADwAAAGRycy9kb3ducmV2LnhtbESP0WrCQBRE3wv+w3KFvtWNQYKmrqKlQvWpRj/gNnub&#10;Dc3ejdlV49+7gtDHYWbOMPNlbxtxoc7XjhWMRwkI4tLpmisFx8PmbQrCB2SNjWNScCMPy8XgZY65&#10;dlfe06UIlYgQ9jkqMCG0uZS+NGTRj1xLHL1f11kMUXaV1B1eI9w2Mk2STFqsOS4YbOnDUPlXnK2C&#10;74mj9DP166KyM9P/HHbbE2ZKvQ771TuIQH34Dz/bX1rBZJrB40w8An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skKRsMAAADcAAAADwAAAAAAAAAAAAAAAACYAgAAZHJzL2Rv&#10;d25yZXYueG1sUEsFBgAAAAAEAAQA9QAAAIgDAAAAAA==&#10;" filled="f" stroked="f">
                    <v:textbox inset="2.53958mm,2.53958mm,2.53958mm,2.53958mm">
                      <w:txbxContent>
                        <w:p w14:paraId="1AD22549" w14:textId="77777777" w:rsidR="003A395C" w:rsidRDefault="003A395C">
                          <w:pPr>
                            <w:textDirection w:val="btLr"/>
                          </w:pPr>
                        </w:p>
                      </w:txbxContent>
                    </v:textbox>
                  </v:rect>
                  <v:shape id="Shape 95" o:spid="_x0000_s1097" type="#_x0000_t75" style="position:absolute;left:6567;top:423;width:81;height:32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pKzaLDAAAA3AAAAA8AAABkcnMvZG93bnJldi54bWxEj0GLwjAUhO8L/ofwBC+ypoqsbjWKiIII&#10;IuqyXh/Nsy02L7WJtv57syDscZiZb5jpvDGFeFDlcssK+r0IBHFidc6pgp/T+nMMwnlkjYVlUvAk&#10;B/NZ62OKsbY1H+hx9KkIEHYxKsi8L2MpXZKRQdezJXHwLrYy6IOsUqkrrAPcFHIQRV/SYM5hIcOS&#10;lhkl1+PdKLj/dl3N1p20Lfxttd/p81Z+K9VpN4sJCE+N/w+/2xutYDgewd+ZcATk7A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krNosMAAADcAAAADwAAAAAAAAAAAAAAAACf&#10;AgAAZHJzL2Rvd25yZXYueG1sUEsFBgAAAAAEAAQA9wAAAI8DAAAAAA==&#10;">
                    <v:imagedata r:id="rId30" o:title=""/>
                  </v:shape>
                  <v:group id="Grupo 488" o:spid="_x0000_s1098" style="position:absolute;left:6567;top:423;width:81;height:325" coordorigin="6567,423" coordsize="81,3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Q82hMIAAADcAAAADwAAAGRycy9kb3ducmV2LnhtbERPy4rCMBTdC/MP4Q64&#10;07TjA6lGEZkRFyJYBwZ3l+baFpub0mTa+vdmIbg8nPdq05tKtNS40rKCeByBIM6sLjlX8Hv5GS1A&#10;OI+ssbJMCh7kYLP+GKww0bbjM7Wpz0UIYZeggsL7OpHSZQUZdGNbEwfuZhuDPsAml7rBLoSbSn5F&#10;0VwaLDk0FFjTrqDsnv4bBfsOu+0k/m6P99vucb3MTn/HmJQafvbbJQhPvX+LX+6DVjBdhL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UPNoTCAAAA3AAAAA8A&#10;AAAAAAAAAAAAAAAAqgIAAGRycy9kb3ducmV2LnhtbFBLBQYAAAAABAAEAPoAAACZAwAAAAA=&#10;">
                    <v:shape id="Forma libre: forma 489" o:spid="_x0000_s1099" style="position:absolute;left:6567;top:423;width:81;height:325;visibility:visible;mso-wrap-style:square;v-text-anchor:middle" coordsize="81,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cO8YA&#10;AADcAAAADwAAAGRycy9kb3ducmV2LnhtbESPQWvCQBSE74X+h+UVvOmmEoqNboKWKlIEaRTE2yP7&#10;TILZt2l21fTfdwWhx2FmvmFmWW8acaXO1ZYVvI4iEMSF1TWXCva75XACwnlkjY1lUvBLDrL0+WmG&#10;ibY3/qZr7ksRIOwSVFB53yZSuqIig25kW+LgnWxn0AfZlVJ3eAtw08hxFL1JgzWHhQpb+qioOOcX&#10;o6BeFPNN/nXcu4XVh3i7HH/GPyulBi/9fArCU+//w4/2WiuIJ+9wPxOOgE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A/cO8YAAADcAAAADwAAAAAAAAAAAAAAAACYAgAAZHJz&#10;L2Rvd25yZXYueG1sUEsFBgAAAAAEAAQA9QAAAIsDAAAAAA==&#10;" path="m,325r81,l81,,,,,325xe" filled="f">
                      <v:stroke startarrowwidth="narrow" startarrowlength="short" endarrowwidth="narrow" endarrowlength="short"/>
                      <v:path arrowok="t" o:extrusionok="f"/>
                    </v:shape>
                    <v:shape id="Shape 98" o:spid="_x0000_s1100" type="#_x0000_t75" style="position:absolute;left:6567;top:423;width:81;height:32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B6wwvBAAAA3AAAAA8AAABkcnMvZG93bnJldi54bWxET02LwjAQvQv7H8IseBFNFZG1NpVl2QUR&#10;RNRFr0MztsVmUpto6783B8Hj430ny85U4k6NKy0rGI8iEMSZ1SXnCv4Pf8MvEM4ja6wsk4IHOVim&#10;H70EY21b3tF973MRQtjFqKDwvo6ldFlBBt3I1sSBO9vGoA+wyaVusA3hppKTKJpJgyWHhgJr+iko&#10;u+xvRsHtOHAtW3fQtvLX3+1Gn9ZyrlT/s/tegPDU+bf45V5pBdN5mB/OhCMg0y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B6wwvBAAAA3AAAAA8AAAAAAAAAAAAAAAAAnwIA&#10;AGRycy9kb3ducmV2LnhtbFBLBQYAAAAABAAEAPcAAACNAwAAAAA=&#10;">
                      <v:imagedata r:id="rId30" o:title=""/>
                    </v:shape>
                  </v:group>
                  <v:shape id="Forma libre: forma 491" o:spid="_x0000_s1101" style="position:absolute;left:6567;top:423;width:81;height:325;visibility:visible;mso-wrap-style:square;v-text-anchor:middle" coordsize="81,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BG4MYA&#10;AADcAAAADwAAAGRycy9kb3ducmV2LnhtbESPQWvCQBSE74L/YXmCt2ajBGmjq2hRERGkqVC8PbKv&#10;SWj2bZpdNf57t1DwOMzMN8xs0ZlaXKl1lWUFoygGQZxbXXGh4PS5eXkF4TyyxtoyKbiTg8W835th&#10;qu2NP+ia+UIECLsUFZTeN6mULi/JoItsQxy8b9sa9EG2hdQt3gLc1HIcxxNpsOKwUGJD7yXlP9nF&#10;KKhW+fKQ7c8nt7L6Kzluxuvkd6vUcNAtpyA8df4Z/m/vtILkbQR/Z8IR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6BG4MYAAADcAAAADwAAAAAAAAAAAAAAAACYAgAAZHJz&#10;L2Rvd25yZXYueG1sUEsFBgAAAAAEAAQA9QAAAIsDAAAAAA==&#10;" path="m,325r81,l81,,,,,325xe" filled="f">
                    <v:stroke startarrowwidth="narrow" startarrowlength="short" endarrowwidth="narrow" endarrowlength="short"/>
                    <v:path arrowok="t" o:extrusionok="f"/>
                  </v:shape>
                </v:group>
                <w10:wrap type="square"/>
              </v:group>
            </w:pict>
          </mc:Fallback>
        </mc:AlternateContent>
      </w:r>
    </w:p>
    <w:p w14:paraId="108348C2" w14:textId="77777777" w:rsidR="00295EE9" w:rsidRDefault="00295EE9">
      <w:pPr>
        <w:spacing w:line="200" w:lineRule="auto"/>
        <w:rPr>
          <w:rFonts w:ascii="Times New Roman" w:eastAsia="Times New Roman" w:hAnsi="Times New Roman" w:cs="Times New Roman"/>
          <w:sz w:val="24"/>
          <w:szCs w:val="24"/>
          <w:highlight w:val="lightGray"/>
        </w:rPr>
      </w:pPr>
    </w:p>
    <w:p w14:paraId="178AE183" w14:textId="77777777" w:rsidR="00295EE9" w:rsidRDefault="00413EE2">
      <w:pPr>
        <w:spacing w:line="200" w:lineRule="auto"/>
        <w:rPr>
          <w:rFonts w:ascii="Times New Roman" w:eastAsia="Times New Roman" w:hAnsi="Times New Roman" w:cs="Times New Roman"/>
          <w:sz w:val="24"/>
          <w:szCs w:val="24"/>
          <w:highlight w:val="lightGray"/>
        </w:rPr>
      </w:pPr>
      <w:r>
        <w:rPr>
          <w:noProof/>
          <w:lang w:val="es-CO" w:eastAsia="es-CO"/>
        </w:rPr>
        <mc:AlternateContent>
          <mc:Choice Requires="wpg">
            <w:drawing>
              <wp:anchor distT="0" distB="0" distL="0" distR="0" simplePos="0" relativeHeight="251681792" behindDoc="0" locked="0" layoutInCell="1" hidden="0" allowOverlap="1" wp14:anchorId="2C53D4AC" wp14:editId="27129D5B">
                <wp:simplePos x="0" y="0"/>
                <wp:positionH relativeFrom="column">
                  <wp:posOffset>1625600</wp:posOffset>
                </wp:positionH>
                <wp:positionV relativeFrom="paragraph">
                  <wp:posOffset>101600</wp:posOffset>
                </wp:positionV>
                <wp:extent cx="60325" cy="213360"/>
                <wp:effectExtent l="0" t="0" r="0" b="0"/>
                <wp:wrapSquare wrapText="bothSides" distT="0" distB="0" distL="0" distR="0"/>
                <wp:docPr id="492" name="Grupo 492"/>
                <wp:cNvGraphicFramePr/>
                <a:graphic xmlns:a="http://schemas.openxmlformats.org/drawingml/2006/main">
                  <a:graphicData uri="http://schemas.microsoft.com/office/word/2010/wordprocessingGroup">
                    <wpg:wgp>
                      <wpg:cNvGrpSpPr/>
                      <wpg:grpSpPr>
                        <a:xfrm>
                          <a:off x="0" y="0"/>
                          <a:ext cx="60325" cy="213360"/>
                          <a:chOff x="5315838" y="3673320"/>
                          <a:chExt cx="55880" cy="209550"/>
                        </a:xfrm>
                      </wpg:grpSpPr>
                      <wpg:grpSp>
                        <wpg:cNvPr id="493" name="Grupo 493"/>
                        <wpg:cNvGrpSpPr/>
                        <wpg:grpSpPr>
                          <a:xfrm>
                            <a:off x="5315838" y="3673320"/>
                            <a:ext cx="55880" cy="209550"/>
                            <a:chOff x="3753" y="843"/>
                            <a:chExt cx="88" cy="330"/>
                          </a:xfrm>
                        </wpg:grpSpPr>
                        <wps:wsp>
                          <wps:cNvPr id="494" name="Rectángulo 494"/>
                          <wps:cNvSpPr/>
                          <wps:spPr>
                            <a:xfrm>
                              <a:off x="3753" y="843"/>
                              <a:ext cx="75" cy="325"/>
                            </a:xfrm>
                            <a:prstGeom prst="rect">
                              <a:avLst/>
                            </a:prstGeom>
                            <a:noFill/>
                            <a:ln>
                              <a:noFill/>
                            </a:ln>
                          </wps:spPr>
                          <wps:txbx>
                            <w:txbxContent>
                              <w:p w14:paraId="47EBC289" w14:textId="77777777" w:rsidR="003A395C" w:rsidRDefault="003A395C">
                                <w:pPr>
                                  <w:textDirection w:val="btLr"/>
                                </w:pPr>
                              </w:p>
                            </w:txbxContent>
                          </wps:txbx>
                          <wps:bodyPr spcFirstLastPara="1" wrap="square" lIns="91425" tIns="91425" rIns="91425" bIns="91425" anchor="ctr" anchorCtr="0">
                            <a:noAutofit/>
                          </wps:bodyPr>
                        </wps:wsp>
                        <wps:wsp>
                          <wps:cNvPr id="495" name="Forma libre: forma 495"/>
                          <wps:cNvSpPr/>
                          <wps:spPr>
                            <a:xfrm>
                              <a:off x="3760" y="850"/>
                              <a:ext cx="81" cy="323"/>
                            </a:xfrm>
                            <a:custGeom>
                              <a:avLst/>
                              <a:gdLst/>
                              <a:ahLst/>
                              <a:cxnLst/>
                              <a:rect l="l" t="t" r="r" b="b"/>
                              <a:pathLst>
                                <a:path w="81" h="323" extrusionOk="0">
                                  <a:moveTo>
                                    <a:pt x="0" y="323"/>
                                  </a:moveTo>
                                  <a:lnTo>
                                    <a:pt x="81" y="323"/>
                                  </a:lnTo>
                                  <a:lnTo>
                                    <a:pt x="81" y="0"/>
                                  </a:lnTo>
                                  <a:lnTo>
                                    <a:pt x="0" y="0"/>
                                  </a:lnTo>
                                  <a:lnTo>
                                    <a:pt x="0" y="323"/>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496" name="Forma libre: forma 496"/>
                          <wps:cNvSpPr/>
                          <wps:spPr>
                            <a:xfrm>
                              <a:off x="3760" y="850"/>
                              <a:ext cx="81" cy="323"/>
                            </a:xfrm>
                            <a:custGeom>
                              <a:avLst/>
                              <a:gdLst/>
                              <a:ahLst/>
                              <a:cxnLst/>
                              <a:rect l="l" t="t" r="r" b="b"/>
                              <a:pathLst>
                                <a:path w="81" h="323" extrusionOk="0">
                                  <a:moveTo>
                                    <a:pt x="0" y="323"/>
                                  </a:moveTo>
                                  <a:lnTo>
                                    <a:pt x="81" y="323"/>
                                  </a:lnTo>
                                  <a:lnTo>
                                    <a:pt x="81" y="0"/>
                                  </a:lnTo>
                                  <a:lnTo>
                                    <a:pt x="0" y="0"/>
                                  </a:lnTo>
                                  <a:lnTo>
                                    <a:pt x="0" y="323"/>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2C53D4AC" id="Grupo 492" o:spid="_x0000_s1102" style="position:absolute;margin-left:128pt;margin-top:8pt;width:4.75pt;height:16.8pt;z-index:251681792;mso-wrap-distance-left:0;mso-wrap-distance-right:0" coordorigin="53158,36733" coordsize="558,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">
                <v:group id="Grupo 493" o:spid="_x0000_s1103" style="position:absolute;left:53158;top:36733;width:559;height:2095" coordorigin="3753,843" coordsize="88,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IyKMUAAADcAAAADwAAAGRycy9kb3ducmV2LnhtbESPQWvCQBSE7wX/w/IE&#10;b7qJWrHRVURUPEihWii9PbLPJJh9G7JrEv+9WxB6HGbmG2a57kwpGqpdYVlBPIpAEKdWF5wp+L7s&#10;h3MQziNrLC2Tggc5WK96b0tMtG35i5qzz0SAsEtQQe59lUjp0pwMupGtiIN3tbVBH2SdSV1jG+Cm&#10;lOMomkmDBYeFHCva5pTeznej4NBiu5nEu+Z0u24fv5f3z59TTEoN+t1mAcJT5//Dr/ZRK5h+T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5yMijFAAAA3AAA&#10;AA8AAAAAAAAAAAAAAAAAqgIAAGRycy9kb3ducmV2LnhtbFBLBQYAAAAABAAEAPoAAACcAwAAAAA=&#10;">
                  <v:rect id="Rectángulo 494" o:spid="_x0000_s1104" style="position:absolute;left:3753;top:843;width:75;height: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6nd8MA&#10;AADcAAAADwAAAGRycy9kb3ducmV2LnhtbESP0WrCQBRE3wv+w3KFvtWNIUiNrqKlQtunGv2Aa/aa&#10;DWbvxuyq6d93BcHHYWbOMPNlbxtxpc7XjhWMRwkI4tLpmisF+93m7R2ED8gaG8ek4I88LBeDlznm&#10;2t14S9ciVCJC2OeowITQ5lL60pBFP3ItcfSOrrMYouwqqTu8RbhtZJokE2mx5rhgsKUPQ+WpuFgF&#10;v5mj9DP166KyU9Mfdj/fZ5wo9TrsVzMQgfrwDD/aX1pBNs3gfiYeAb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6nd8MAAADcAAAADwAAAAAAAAAAAAAAAACYAgAAZHJzL2Rv&#10;d25yZXYueG1sUEsFBgAAAAAEAAQA9QAAAIgDAAAAAA==&#10;" filled="f" stroked="f">
                    <v:textbox inset="2.53958mm,2.53958mm,2.53958mm,2.53958mm">
                      <w:txbxContent>
                        <w:p w14:paraId="47EBC289" w14:textId="77777777" w:rsidR="003A395C" w:rsidRDefault="003A395C">
                          <w:pPr>
                            <w:textDirection w:val="btLr"/>
                          </w:pPr>
                        </w:p>
                      </w:txbxContent>
                    </v:textbox>
                  </v:rect>
                  <v:shape id="Forma libre: forma 495" o:spid="_x0000_s1105" style="position:absolute;left:3760;top:850;width:81;height:323;visibility:visible;mso-wrap-style:square;v-text-anchor:middle" coordsize="81,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SxA8MA&#10;AADcAAAADwAAAGRycy9kb3ducmV2LnhtbESP3WrCQBCF7wu+wzJC7+rG+oNGV5GA0NobjT7AsDsm&#10;0exsyG41fXtXEHp5OD8fZ7nubC1u1PrKsYLhIAFBrJ2puFBwOm4/ZiB8QDZYOyYFf+Rhveq9LTE1&#10;7s4HuuWhEHGEfYoKyhCaVEqvS7LoB64hjt7ZtRZDlG0hTYv3OG5r+ZkkU2mx4kgosaGsJH3Nf22E&#10;NLtdIUdZtnfahU7nk5/L8Vup9363WYAI1IX/8Kv9ZRSM5xN4nolH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SxA8MAAADcAAAADwAAAAAAAAAAAAAAAACYAgAAZHJzL2Rv&#10;d25yZXYueG1sUEsFBgAAAAAEAAQA9QAAAIgDAAAAAA==&#10;" path="m,323r81,l81,,,,,323xe" filled="f">
                    <v:stroke startarrowwidth="narrow" startarrowlength="short" endarrowwidth="narrow" endarrowlength="short"/>
                    <v:path arrowok="t" o:extrusionok="f"/>
                  </v:shape>
                  <v:shape id="Forma libre: forma 496" o:spid="_x0000_s1106" style="position:absolute;left:3760;top:850;width:81;height:323;visibility:visible;mso-wrap-style:square;v-text-anchor:middle" coordsize="81,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YvdMMA&#10;AADcAAAADwAAAGRycy9kb3ducmV2LnhtbESP32rCMBTG7wXfIRxhd5rOTdHOWKQw2PRGqw9wSI5t&#10;t+akNFnt3n4ZCF5+fH9+fJtssI3oqfO1YwXPswQEsXam5lLB5fw+XYHwAdlg45gU/JKHbDsebTA1&#10;7sYn6otQijjCPkUFVQhtKqXXFVn0M9cSR+/qOoshyq6UpsNbHLeNnCfJUlqsORIqbCmvSH8XPzZC&#10;2v2+lC95fnTahUEXi8PX+VOpp8mwewMRaAiP8L39YRS8rpfwfyYeAb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8YvdMMAAADcAAAADwAAAAAAAAAAAAAAAACYAgAAZHJzL2Rv&#10;d25yZXYueG1sUEsFBgAAAAAEAAQA9QAAAIgDAAAAAA==&#10;" path="m,323r81,l81,,,,,323xe" filled="f">
                    <v:stroke startarrowwidth="narrow" startarrowlength="short" endarrowwidth="narrow" endarrowlength="short"/>
                    <v:path arrowok="t" o:extrusionok="f"/>
                  </v:shape>
                </v:group>
                <w10:wrap type="square"/>
              </v:group>
            </w:pict>
          </mc:Fallback>
        </mc:AlternateContent>
      </w:r>
      <w:r>
        <w:rPr>
          <w:noProof/>
          <w:lang w:val="es-CO" w:eastAsia="es-CO"/>
        </w:rPr>
        <mc:AlternateContent>
          <mc:Choice Requires="wpg">
            <w:drawing>
              <wp:anchor distT="0" distB="0" distL="0" distR="0" simplePos="0" relativeHeight="251682816" behindDoc="0" locked="0" layoutInCell="1" hidden="0" allowOverlap="1" wp14:anchorId="102B81DB" wp14:editId="70216135">
                <wp:simplePos x="0" y="0"/>
                <wp:positionH relativeFrom="column">
                  <wp:posOffset>3822700</wp:posOffset>
                </wp:positionH>
                <wp:positionV relativeFrom="paragraph">
                  <wp:posOffset>101600</wp:posOffset>
                </wp:positionV>
                <wp:extent cx="60325" cy="213360"/>
                <wp:effectExtent l="0" t="0" r="0" b="0"/>
                <wp:wrapSquare wrapText="bothSides" distT="0" distB="0" distL="0" distR="0"/>
                <wp:docPr id="497" name="Grupo 497"/>
                <wp:cNvGraphicFramePr/>
                <a:graphic xmlns:a="http://schemas.openxmlformats.org/drawingml/2006/main">
                  <a:graphicData uri="http://schemas.microsoft.com/office/word/2010/wordprocessingGroup">
                    <wpg:wgp>
                      <wpg:cNvGrpSpPr/>
                      <wpg:grpSpPr>
                        <a:xfrm>
                          <a:off x="0" y="0"/>
                          <a:ext cx="60325" cy="213360"/>
                          <a:chOff x="5315838" y="3673320"/>
                          <a:chExt cx="55880" cy="209550"/>
                        </a:xfrm>
                      </wpg:grpSpPr>
                      <wpg:grpSp>
                        <wpg:cNvPr id="498" name="Grupo 498"/>
                        <wpg:cNvGrpSpPr/>
                        <wpg:grpSpPr>
                          <a:xfrm>
                            <a:off x="5315838" y="3673320"/>
                            <a:ext cx="55880" cy="209550"/>
                            <a:chOff x="5822" y="845"/>
                            <a:chExt cx="88" cy="330"/>
                          </a:xfrm>
                        </wpg:grpSpPr>
                        <wps:wsp>
                          <wps:cNvPr id="499" name="Rectángulo 499"/>
                          <wps:cNvSpPr/>
                          <wps:spPr>
                            <a:xfrm>
                              <a:off x="5822" y="845"/>
                              <a:ext cx="75" cy="325"/>
                            </a:xfrm>
                            <a:prstGeom prst="rect">
                              <a:avLst/>
                            </a:prstGeom>
                            <a:noFill/>
                            <a:ln>
                              <a:noFill/>
                            </a:ln>
                          </wps:spPr>
                          <wps:txbx>
                            <w:txbxContent>
                              <w:p w14:paraId="30AC0E13" w14:textId="77777777" w:rsidR="003A395C" w:rsidRDefault="003A395C">
                                <w:pPr>
                                  <w:textDirection w:val="btLr"/>
                                </w:pPr>
                              </w:p>
                            </w:txbxContent>
                          </wps:txbx>
                          <wps:bodyPr spcFirstLastPara="1" wrap="square" lIns="91425" tIns="91425" rIns="91425" bIns="91425" anchor="ctr" anchorCtr="0">
                            <a:noAutofit/>
                          </wps:bodyPr>
                        </wps:wsp>
                        <wps:wsp>
                          <wps:cNvPr id="500" name="Forma libre: forma 500"/>
                          <wps:cNvSpPr/>
                          <wps:spPr>
                            <a:xfrm>
                              <a:off x="5829" y="852"/>
                              <a:ext cx="81" cy="323"/>
                            </a:xfrm>
                            <a:custGeom>
                              <a:avLst/>
                              <a:gdLst/>
                              <a:ahLst/>
                              <a:cxnLst/>
                              <a:rect l="l" t="t" r="r" b="b"/>
                              <a:pathLst>
                                <a:path w="81" h="323" extrusionOk="0">
                                  <a:moveTo>
                                    <a:pt x="0" y="323"/>
                                  </a:moveTo>
                                  <a:lnTo>
                                    <a:pt x="82" y="323"/>
                                  </a:lnTo>
                                  <a:lnTo>
                                    <a:pt x="82" y="0"/>
                                  </a:lnTo>
                                  <a:lnTo>
                                    <a:pt x="0" y="0"/>
                                  </a:lnTo>
                                  <a:lnTo>
                                    <a:pt x="0" y="323"/>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501" name="Forma libre: forma 501"/>
                          <wps:cNvSpPr/>
                          <wps:spPr>
                            <a:xfrm>
                              <a:off x="5829" y="852"/>
                              <a:ext cx="81" cy="323"/>
                            </a:xfrm>
                            <a:custGeom>
                              <a:avLst/>
                              <a:gdLst/>
                              <a:ahLst/>
                              <a:cxnLst/>
                              <a:rect l="l" t="t" r="r" b="b"/>
                              <a:pathLst>
                                <a:path w="81" h="323" extrusionOk="0">
                                  <a:moveTo>
                                    <a:pt x="0" y="323"/>
                                  </a:moveTo>
                                  <a:lnTo>
                                    <a:pt x="82" y="323"/>
                                  </a:lnTo>
                                  <a:lnTo>
                                    <a:pt x="82" y="0"/>
                                  </a:lnTo>
                                  <a:lnTo>
                                    <a:pt x="0" y="0"/>
                                  </a:lnTo>
                                  <a:lnTo>
                                    <a:pt x="0" y="323"/>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102B81DB" id="Grupo 497" o:spid="_x0000_s1107" style="position:absolute;margin-left:301pt;margin-top:8pt;width:4.75pt;height:16.8pt;z-index:251682816;mso-wrap-distance-left:0;mso-wrap-distance-right:0" coordorigin="53158,36733" coordsize="558,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">
                <v:group id="Grupo 498" o:spid="_x0000_s1108" style="position:absolute;left:53158;top:36733;width:559;height:2095" coordorigin="5822,845" coordsize="88,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agWcIAAADcAAAADwAAAGRycy9kb3ducmV2LnhtbERPy4rCMBTdC/MP4Q7M&#10;TtOOD7RjFBGVWYjgA8Tdpbm2xeamNJm2/r1ZDLg8nPd82ZlSNFS7wrKCeBCBIE6tLjhTcDlv+1MQ&#10;ziNrLC2Tgic5WC4+enNMtG35SM3JZyKEsEtQQe59lUjp0pwMuoGtiAN3t7VBH2CdSV1jG8JNKb+j&#10;aCINFhwacqxonVP6OP0ZBbsW29Uw3jT7x339vJ3Hh+s+JqW+PrvVDwhPnX+L/92/WsFoFtaG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DWoFnCAAAA3AAAAA8A&#10;AAAAAAAAAAAAAAAAqgIAAGRycy9kb3ducmV2LnhtbFBLBQYAAAAABAAEAPoAAACZAwAAAAA=&#10;">
                  <v:rect id="Rectángulo 499" o:spid="_x0000_s1109" style="position:absolute;left:5822;top:845;width:75;height: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8I6cMA&#10;AADcAAAADwAAAGRycy9kb3ducmV2LnhtbESP0WrCQBRE3wv+w3KFvtWNQaRJXUVFofpUox9wm73N&#10;hmbvxuyq8e/dQsHHYWbOMLNFbxtxpc7XjhWMRwkI4tLpmisFp+P27R2ED8gaG8ek4E4eFvPBywxz&#10;7W58oGsRKhEh7HNUYEJocyl9aciiH7mWOHo/rrMYouwqqTu8RbhtZJokU2mx5rhgsKW1ofK3uFgF&#10;XxNH6Sb1q6Kymem/j/vdGadKvQ775QeIQH14hv/bn1rBJMvg70w8An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8I6cMAAADcAAAADwAAAAAAAAAAAAAAAACYAgAAZHJzL2Rv&#10;d25yZXYueG1sUEsFBgAAAAAEAAQA9QAAAIgDAAAAAA==&#10;" filled="f" stroked="f">
                    <v:textbox inset="2.53958mm,2.53958mm,2.53958mm,2.53958mm">
                      <w:txbxContent>
                        <w:p w14:paraId="30AC0E13" w14:textId="77777777" w:rsidR="003A395C" w:rsidRDefault="003A395C">
                          <w:pPr>
                            <w:textDirection w:val="btLr"/>
                          </w:pPr>
                        </w:p>
                      </w:txbxContent>
                    </v:textbox>
                  </v:rect>
                  <v:shape id="Forma libre: forma 500" o:spid="_x0000_s1110" style="position:absolute;left:5829;top:852;width:81;height:323;visibility:visible;mso-wrap-style:square;v-text-anchor:middle" coordsize="81,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iIgcAA&#10;AADcAAAADwAAAGRycy9kb3ducmV2LnhtbERPzWrCQBC+F3yHZYTe6sYWi0RXkYCg9qLRBxh2xySa&#10;nQ3ZraZv3zkUevz4/pfrwbfqQX1sAhuYTjJQxDa4hisDl/P2bQ4qJmSHbWAy8EMR1qvRyxJzF558&#10;okeZKiUhHHM0UKfU5VpHW5PHOAkdsXDX0HtMAvtKux6fEu5b/Z5ln9pjw9JQY0dFTfZefnsp6Q6H&#10;Sn8UxTHYkAZbzr5u570xr+NhswCVaEj/4j/3zhmYZTJfzsgR0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YiIgcAAAADcAAAADwAAAAAAAAAAAAAAAACYAgAAZHJzL2Rvd25y&#10;ZXYueG1sUEsFBgAAAAAEAAQA9QAAAIUDAAAAAA==&#10;" path="m,323r82,l82,,,,,323xe" filled="f">
                    <v:stroke startarrowwidth="narrow" startarrowlength="short" endarrowwidth="narrow" endarrowlength="short"/>
                    <v:path arrowok="t" o:extrusionok="f"/>
                  </v:shape>
                  <v:shape id="Forma libre: forma 501" o:spid="_x0000_s1111" style="position:absolute;left:5829;top:852;width:81;height:323;visibility:visible;mso-wrap-style:square;v-text-anchor:middle" coordsize="81,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QtGsIA&#10;AADcAAAADwAAAGRycy9kb3ducmV2LnhtbESP3YrCMBCF7wXfIYywd5qquEg1ihQEdW/c1gcYkrGt&#10;NpPSRO2+/WZhwcvD+fk4621vG/GkzteOFUwnCQhi7UzNpYJLsR8vQfiAbLBxTAp+yMN2MxysMTXu&#10;xd/0zEMp4gj7FBVUIbSplF5XZNFPXEscvavrLIYou1KaDl9x3DZyliSf0mLNkVBhS1lF+p4/bIS0&#10;p1Mp51l2dtqFXueLr1txVOpj1O9WIAL14R3+bx+MgkUyhb8z8Qj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xC0awgAAANwAAAAPAAAAAAAAAAAAAAAAAJgCAABkcnMvZG93&#10;bnJldi54bWxQSwUGAAAAAAQABAD1AAAAhwMAAAAA&#10;" path="m,323r82,l82,,,,,323xe" filled="f">
                    <v:stroke startarrowwidth="narrow" startarrowlength="short" endarrowwidth="narrow" endarrowlength="short"/>
                    <v:path arrowok="t" o:extrusionok="f"/>
                  </v:shape>
                </v:group>
                <w10:wrap type="square"/>
              </v:group>
            </w:pict>
          </mc:Fallback>
        </mc:AlternateContent>
      </w:r>
      <w:r>
        <w:rPr>
          <w:noProof/>
          <w:lang w:val="es-CO" w:eastAsia="es-CO"/>
        </w:rPr>
        <mc:AlternateContent>
          <mc:Choice Requires="wpg">
            <w:drawing>
              <wp:anchor distT="0" distB="0" distL="0" distR="0" simplePos="0" relativeHeight="251683840" behindDoc="0" locked="0" layoutInCell="1" hidden="0" allowOverlap="1" wp14:anchorId="4B9B265D" wp14:editId="1A1B9E38">
                <wp:simplePos x="0" y="0"/>
                <wp:positionH relativeFrom="column">
                  <wp:posOffset>4267200</wp:posOffset>
                </wp:positionH>
                <wp:positionV relativeFrom="paragraph">
                  <wp:posOffset>101600</wp:posOffset>
                </wp:positionV>
                <wp:extent cx="60325" cy="213360"/>
                <wp:effectExtent l="0" t="0" r="0" b="0"/>
                <wp:wrapSquare wrapText="bothSides" distT="0" distB="0" distL="0" distR="0"/>
                <wp:docPr id="502" name="Grupo 502"/>
                <wp:cNvGraphicFramePr/>
                <a:graphic xmlns:a="http://schemas.openxmlformats.org/drawingml/2006/main">
                  <a:graphicData uri="http://schemas.microsoft.com/office/word/2010/wordprocessingGroup">
                    <wpg:wgp>
                      <wpg:cNvGrpSpPr/>
                      <wpg:grpSpPr>
                        <a:xfrm>
                          <a:off x="0" y="0"/>
                          <a:ext cx="60325" cy="213360"/>
                          <a:chOff x="5315838" y="3673320"/>
                          <a:chExt cx="55880" cy="209550"/>
                        </a:xfrm>
                      </wpg:grpSpPr>
                      <wpg:grpSp>
                        <wpg:cNvPr id="503" name="Grupo 503"/>
                        <wpg:cNvGrpSpPr/>
                        <wpg:grpSpPr>
                          <a:xfrm>
                            <a:off x="5315838" y="3673320"/>
                            <a:ext cx="55880" cy="209550"/>
                            <a:chOff x="5822" y="845"/>
                            <a:chExt cx="88" cy="330"/>
                          </a:xfrm>
                        </wpg:grpSpPr>
                        <wps:wsp>
                          <wps:cNvPr id="504" name="Rectángulo 504"/>
                          <wps:cNvSpPr/>
                          <wps:spPr>
                            <a:xfrm>
                              <a:off x="5822" y="845"/>
                              <a:ext cx="75" cy="325"/>
                            </a:xfrm>
                            <a:prstGeom prst="rect">
                              <a:avLst/>
                            </a:prstGeom>
                            <a:noFill/>
                            <a:ln>
                              <a:noFill/>
                            </a:ln>
                          </wps:spPr>
                          <wps:txbx>
                            <w:txbxContent>
                              <w:p w14:paraId="739C13DB" w14:textId="77777777" w:rsidR="003A395C" w:rsidRDefault="003A395C">
                                <w:pPr>
                                  <w:textDirection w:val="btLr"/>
                                </w:pPr>
                              </w:p>
                            </w:txbxContent>
                          </wps:txbx>
                          <wps:bodyPr spcFirstLastPara="1" wrap="square" lIns="91425" tIns="91425" rIns="91425" bIns="91425" anchor="ctr" anchorCtr="0">
                            <a:noAutofit/>
                          </wps:bodyPr>
                        </wps:wsp>
                        <wps:wsp>
                          <wps:cNvPr id="505" name="Forma libre: forma 505"/>
                          <wps:cNvSpPr/>
                          <wps:spPr>
                            <a:xfrm>
                              <a:off x="5829" y="852"/>
                              <a:ext cx="81" cy="323"/>
                            </a:xfrm>
                            <a:custGeom>
                              <a:avLst/>
                              <a:gdLst/>
                              <a:ahLst/>
                              <a:cxnLst/>
                              <a:rect l="l" t="t" r="r" b="b"/>
                              <a:pathLst>
                                <a:path w="81" h="323" extrusionOk="0">
                                  <a:moveTo>
                                    <a:pt x="0" y="323"/>
                                  </a:moveTo>
                                  <a:lnTo>
                                    <a:pt x="82" y="323"/>
                                  </a:lnTo>
                                  <a:lnTo>
                                    <a:pt x="82" y="0"/>
                                  </a:lnTo>
                                  <a:lnTo>
                                    <a:pt x="0" y="0"/>
                                  </a:lnTo>
                                  <a:lnTo>
                                    <a:pt x="0" y="323"/>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506" name="Forma libre: forma 506"/>
                          <wps:cNvSpPr/>
                          <wps:spPr>
                            <a:xfrm>
                              <a:off x="5829" y="852"/>
                              <a:ext cx="81" cy="323"/>
                            </a:xfrm>
                            <a:custGeom>
                              <a:avLst/>
                              <a:gdLst/>
                              <a:ahLst/>
                              <a:cxnLst/>
                              <a:rect l="l" t="t" r="r" b="b"/>
                              <a:pathLst>
                                <a:path w="81" h="323" extrusionOk="0">
                                  <a:moveTo>
                                    <a:pt x="0" y="323"/>
                                  </a:moveTo>
                                  <a:lnTo>
                                    <a:pt x="82" y="323"/>
                                  </a:lnTo>
                                  <a:lnTo>
                                    <a:pt x="82" y="0"/>
                                  </a:lnTo>
                                  <a:lnTo>
                                    <a:pt x="0" y="0"/>
                                  </a:lnTo>
                                  <a:lnTo>
                                    <a:pt x="0" y="323"/>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4B9B265D" id="Grupo 502" o:spid="_x0000_s1112" style="position:absolute;margin-left:336pt;margin-top:8pt;width:4.75pt;height:16.8pt;z-index:251683840;mso-wrap-distance-left:0;mso-wrap-distance-right:0" coordorigin="53158,36733" coordsize="558,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">
                <v:group id="Grupo 503" o:spid="_x0000_s1113" style="position:absolute;left:53158;top:36733;width:559;height:2095" coordorigin="5822,845" coordsize="88,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moMsYAAADcAAAADwAAAGRycy9kb3ducmV2LnhtbESPQWvCQBSE74X+h+UV&#10;vDWbKBZJXUMQKx6kUCNIb4/sMwlm34bsNon/3i0Uehxm5htmnU2mFQP1rrGsIIliEMSl1Q1XCs7F&#10;x+sKhPPIGlvLpOBODrLN89MaU21H/qLh5CsRIOxSVFB736VSurImgy6yHXHwrrY36IPsK6l7HAPc&#10;tHIex2/SYMNhocaOtjWVt9OPUbAfccwXyW443q7b+3ex/LwcE1Jq9jLl7yA8Tf4//Nc+aAXLeAG/&#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gmagyxgAAANwA&#10;AAAPAAAAAAAAAAAAAAAAAKoCAABkcnMvZG93bnJldi54bWxQSwUGAAAAAAQABAD6AAAAnQMAAAAA&#10;">
                  <v:rect id="Rectángulo 504" o:spid="_x0000_s1114" style="position:absolute;left:5822;top:845;width:75;height: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U9bcQA&#10;AADcAAAADwAAAGRycy9kb3ducmV2LnhtbESPwW7CMBBE75X6D9Yi9QYOEUUlxEFt1UqFEw18wBIv&#10;cUS8TmMX0r/HSEg9jmbmjSZfDbYVZ+p941jBdJKAIK6cbrhWsN99jl9A+ICssXVMCv7Iw6p4fMgx&#10;0+7C33QuQy0ihH2GCkwIXSalrwxZ9BPXEUfv6HqLIcq+lrrHS4TbVqZJMpcWG44LBjt6N1Sdyl+r&#10;YDtzlH6k/q2s7cIMh91m/YNzpZ5Gw+sSRKAh/Ifv7S+t4DmZwe1MPAKy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lPW3EAAAA3AAAAA8AAAAAAAAAAAAAAAAAmAIAAGRycy9k&#10;b3ducmV2LnhtbFBLBQYAAAAABAAEAPUAAACJAwAAAAA=&#10;" filled="f" stroked="f">
                    <v:textbox inset="2.53958mm,2.53958mm,2.53958mm,2.53958mm">
                      <w:txbxContent>
                        <w:p w14:paraId="739C13DB" w14:textId="77777777" w:rsidR="003A395C" w:rsidRDefault="003A395C">
                          <w:pPr>
                            <w:textDirection w:val="btLr"/>
                          </w:pPr>
                        </w:p>
                      </w:txbxContent>
                    </v:textbox>
                  </v:rect>
                  <v:shape id="Forma libre: forma 505" o:spid="_x0000_s1115" style="position:absolute;left:5829;top:852;width:81;height:323;visibility:visible;mso-wrap-style:square;v-text-anchor:middle" coordsize="81,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8rGcIA&#10;AADcAAAADwAAAGRycy9kb3ducmV2LnhtbESP3YrCMBCF7wXfIYzgnaYqFekaRQqCPzdr9QGGZLbt&#10;bjMpTdT69mZhYS8P5+fjrLe9bcSDOl87VjCbJiCItTM1lwpu1/1kBcIHZIONY1LwIg/bzXCwxsy4&#10;J1/oUYRSxBH2GSqoQmgzKb2uyKKfupY4el+usxii7EppOnzGcdvIeZIspcWaI6HClvKK9E9xtxHS&#10;nk6lXOT5p9Mu9LpIz9/Xo1LjUb/7ABGoD//hv/bBKEiTFH7PxCMgN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ysZwgAAANwAAAAPAAAAAAAAAAAAAAAAAJgCAABkcnMvZG93&#10;bnJldi54bWxQSwUGAAAAAAQABAD1AAAAhwMAAAAA&#10;" path="m,323r82,l82,,,,,323xe" filled="f">
                    <v:stroke startarrowwidth="narrow" startarrowlength="short" endarrowwidth="narrow" endarrowlength="short"/>
                    <v:path arrowok="t" o:extrusionok="f"/>
                  </v:shape>
                  <v:shape id="Forma libre: forma 506" o:spid="_x0000_s1116" style="position:absolute;left:5829;top:852;width:81;height:323;visibility:visible;mso-wrap-style:square;v-text-anchor:middle" coordsize="81,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21bsMA&#10;AADcAAAADwAAAGRycy9kb3ducmV2LnhtbESP32rCMBTG7wd7h3AE79ZUpSK1UaQw2LqbrfoAh+TY&#10;VpuT0kTt3n4ZDHb58f358RX7yfbiTqPvHCtYJCkIYu1Mx42C0/H1ZQPCB2SDvWNS8E0e9rvnpwJz&#10;4x78Rfc6NCKOsM9RQRvCkEvpdUsWfeIG4uid3WgxRDk20oz4iOO2l8s0XUuLHUdCiwOVLelrfbMR&#10;MlRVI1dl+em0C5Ous4/L8V2p+Ww6bEEEmsJ/+K/9ZhRk6Rp+z8QjI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S21bsMAAADcAAAADwAAAAAAAAAAAAAAAACYAgAAZHJzL2Rv&#10;d25yZXYueG1sUEsFBgAAAAAEAAQA9QAAAIgDAAAAAA==&#10;" path="m,323r82,l82,,,,,323xe" filled="f">
                    <v:stroke startarrowwidth="narrow" startarrowlength="short" endarrowwidth="narrow" endarrowlength="short"/>
                    <v:path arrowok="t" o:extrusionok="f"/>
                  </v:shape>
                </v:group>
                <w10:wrap type="square"/>
              </v:group>
            </w:pict>
          </mc:Fallback>
        </mc:AlternateContent>
      </w:r>
    </w:p>
    <w:p w14:paraId="45FA22CB" w14:textId="77777777" w:rsidR="00295EE9" w:rsidRDefault="00295EE9">
      <w:pPr>
        <w:spacing w:line="200" w:lineRule="auto"/>
        <w:rPr>
          <w:rFonts w:ascii="Times New Roman" w:eastAsia="Times New Roman" w:hAnsi="Times New Roman" w:cs="Times New Roman"/>
          <w:sz w:val="24"/>
          <w:szCs w:val="24"/>
          <w:highlight w:val="lightGray"/>
        </w:rPr>
      </w:pPr>
    </w:p>
    <w:p w14:paraId="2815A2FA" w14:textId="77777777" w:rsidR="00295EE9" w:rsidRDefault="00295EE9">
      <w:pPr>
        <w:spacing w:line="200" w:lineRule="auto"/>
        <w:rPr>
          <w:rFonts w:ascii="Times New Roman" w:eastAsia="Times New Roman" w:hAnsi="Times New Roman" w:cs="Times New Roman"/>
          <w:sz w:val="24"/>
          <w:szCs w:val="24"/>
          <w:highlight w:val="lightGray"/>
        </w:rPr>
      </w:pPr>
    </w:p>
    <w:p w14:paraId="611A214B" w14:textId="77777777" w:rsidR="00295EE9" w:rsidRDefault="00413EE2">
      <w:pPr>
        <w:spacing w:line="200" w:lineRule="auto"/>
        <w:rPr>
          <w:rFonts w:ascii="Times New Roman" w:eastAsia="Times New Roman" w:hAnsi="Times New Roman" w:cs="Times New Roman"/>
          <w:sz w:val="24"/>
          <w:szCs w:val="24"/>
          <w:highlight w:val="lightGray"/>
        </w:rPr>
      </w:pPr>
      <w:r>
        <w:rPr>
          <w:noProof/>
          <w:lang w:val="es-CO" w:eastAsia="es-CO"/>
        </w:rPr>
        <mc:AlternateContent>
          <mc:Choice Requires="wpg">
            <w:drawing>
              <wp:anchor distT="0" distB="0" distL="0" distR="0" simplePos="0" relativeHeight="251684864" behindDoc="0" locked="0" layoutInCell="1" hidden="0" allowOverlap="1" wp14:anchorId="30919B6B" wp14:editId="5D041FE0">
                <wp:simplePos x="0" y="0"/>
                <wp:positionH relativeFrom="column">
                  <wp:posOffset>698500</wp:posOffset>
                </wp:positionH>
                <wp:positionV relativeFrom="paragraph">
                  <wp:posOffset>38100</wp:posOffset>
                </wp:positionV>
                <wp:extent cx="4320540" cy="300990"/>
                <wp:effectExtent l="0" t="0" r="0" b="0"/>
                <wp:wrapSquare wrapText="bothSides" distT="0" distB="0" distL="0" distR="0"/>
                <wp:docPr id="507" name="Grupo 507"/>
                <wp:cNvGraphicFramePr/>
                <a:graphic xmlns:a="http://schemas.openxmlformats.org/drawingml/2006/main">
                  <a:graphicData uri="http://schemas.microsoft.com/office/word/2010/wordprocessingGroup">
                    <wpg:wgp>
                      <wpg:cNvGrpSpPr/>
                      <wpg:grpSpPr>
                        <a:xfrm>
                          <a:off x="0" y="0"/>
                          <a:ext cx="4320540" cy="300990"/>
                          <a:chOff x="3185730" y="3629505"/>
                          <a:chExt cx="4320540" cy="300990"/>
                        </a:xfrm>
                      </wpg:grpSpPr>
                      <wpg:grpSp>
                        <wpg:cNvPr id="508" name="Grupo 508"/>
                        <wpg:cNvGrpSpPr/>
                        <wpg:grpSpPr>
                          <a:xfrm>
                            <a:off x="3185730" y="3629505"/>
                            <a:ext cx="4320540" cy="300990"/>
                            <a:chOff x="2302" y="-610"/>
                            <a:chExt cx="6804" cy="474"/>
                          </a:xfrm>
                        </wpg:grpSpPr>
                        <wps:wsp>
                          <wps:cNvPr id="509" name="Rectángulo 509"/>
                          <wps:cNvSpPr/>
                          <wps:spPr>
                            <a:xfrm>
                              <a:off x="2302" y="-610"/>
                              <a:ext cx="6800" cy="450"/>
                            </a:xfrm>
                            <a:prstGeom prst="rect">
                              <a:avLst/>
                            </a:prstGeom>
                            <a:noFill/>
                            <a:ln>
                              <a:noFill/>
                            </a:ln>
                          </wps:spPr>
                          <wps:txbx>
                            <w:txbxContent>
                              <w:p w14:paraId="7424C57C" w14:textId="77777777" w:rsidR="003A395C" w:rsidRDefault="003A395C">
                                <w:pPr>
                                  <w:textDirection w:val="btLr"/>
                                </w:pPr>
                              </w:p>
                            </w:txbxContent>
                          </wps:txbx>
                          <wps:bodyPr spcFirstLastPara="1" wrap="square" lIns="91425" tIns="91425" rIns="91425" bIns="91425" anchor="ctr" anchorCtr="0">
                            <a:noAutofit/>
                          </wps:bodyPr>
                        </wps:wsp>
                        <wps:wsp>
                          <wps:cNvPr id="510" name="Forma libre: forma 510"/>
                          <wps:cNvSpPr/>
                          <wps:spPr>
                            <a:xfrm>
                              <a:off x="2302" y="-177"/>
                              <a:ext cx="6804" cy="2"/>
                            </a:xfrm>
                            <a:custGeom>
                              <a:avLst/>
                              <a:gdLst/>
                              <a:ahLst/>
                              <a:cxnLst/>
                              <a:rect l="l" t="t" r="r" b="b"/>
                              <a:pathLst>
                                <a:path w="6804" h="120000" extrusionOk="0">
                                  <a:moveTo>
                                    <a:pt x="0" y="0"/>
                                  </a:moveTo>
                                  <a:lnTo>
                                    <a:pt x="6805" y="0"/>
                                  </a:lnTo>
                                </a:path>
                              </a:pathLst>
                            </a:custGeom>
                            <a:noFill/>
                            <a:ln w="5285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511" name="Forma libre: forma 511"/>
                          <wps:cNvSpPr/>
                          <wps:spPr>
                            <a:xfrm>
                              <a:off x="2302" y="-217"/>
                              <a:ext cx="6804" cy="81"/>
                            </a:xfrm>
                            <a:custGeom>
                              <a:avLst/>
                              <a:gdLst/>
                              <a:ahLst/>
                              <a:cxnLst/>
                              <a:rect l="l" t="t" r="r" b="b"/>
                              <a:pathLst>
                                <a:path w="6804" h="81" extrusionOk="0">
                                  <a:moveTo>
                                    <a:pt x="0" y="81"/>
                                  </a:moveTo>
                                  <a:lnTo>
                                    <a:pt x="6805" y="81"/>
                                  </a:lnTo>
                                  <a:lnTo>
                                    <a:pt x="6805" y="0"/>
                                  </a:lnTo>
                                  <a:lnTo>
                                    <a:pt x="0" y="0"/>
                                  </a:lnTo>
                                  <a:lnTo>
                                    <a:pt x="0" y="81"/>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512" name="Forma libre: forma 512"/>
                          <wps:cNvSpPr/>
                          <wps:spPr>
                            <a:xfrm>
                              <a:off x="2366" y="-607"/>
                              <a:ext cx="2" cy="323"/>
                            </a:xfrm>
                            <a:custGeom>
                              <a:avLst/>
                              <a:gdLst/>
                              <a:ahLst/>
                              <a:cxnLst/>
                              <a:rect l="l" t="t" r="r" b="b"/>
                              <a:pathLst>
                                <a:path w="120000" h="323" extrusionOk="0">
                                  <a:moveTo>
                                    <a:pt x="0" y="0"/>
                                  </a:moveTo>
                                  <a:lnTo>
                                    <a:pt x="0" y="322"/>
                                  </a:lnTo>
                                </a:path>
                              </a:pathLst>
                            </a:custGeom>
                            <a:noFill/>
                            <a:ln w="530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513" name="Forma libre: forma 513"/>
                          <wps:cNvSpPr/>
                          <wps:spPr>
                            <a:xfrm>
                              <a:off x="2326" y="-607"/>
                              <a:ext cx="81" cy="323"/>
                            </a:xfrm>
                            <a:custGeom>
                              <a:avLst/>
                              <a:gdLst/>
                              <a:ahLst/>
                              <a:cxnLst/>
                              <a:rect l="l" t="t" r="r" b="b"/>
                              <a:pathLst>
                                <a:path w="81" h="323" extrusionOk="0">
                                  <a:moveTo>
                                    <a:pt x="0" y="322"/>
                                  </a:moveTo>
                                  <a:lnTo>
                                    <a:pt x="81" y="322"/>
                                  </a:lnTo>
                                  <a:lnTo>
                                    <a:pt x="81" y="0"/>
                                  </a:lnTo>
                                  <a:lnTo>
                                    <a:pt x="0" y="0"/>
                                  </a:lnTo>
                                  <a:lnTo>
                                    <a:pt x="0" y="322"/>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514" name="Forma libre: forma 514"/>
                          <wps:cNvSpPr/>
                          <wps:spPr>
                            <a:xfrm>
                              <a:off x="3800" y="-610"/>
                              <a:ext cx="2" cy="323"/>
                            </a:xfrm>
                            <a:custGeom>
                              <a:avLst/>
                              <a:gdLst/>
                              <a:ahLst/>
                              <a:cxnLst/>
                              <a:rect l="l" t="t" r="r" b="b"/>
                              <a:pathLst>
                                <a:path w="120000" h="323" extrusionOk="0">
                                  <a:moveTo>
                                    <a:pt x="0" y="0"/>
                                  </a:moveTo>
                                  <a:lnTo>
                                    <a:pt x="0" y="323"/>
                                  </a:lnTo>
                                </a:path>
                              </a:pathLst>
                            </a:custGeom>
                            <a:noFill/>
                            <a:ln w="530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515" name="Forma libre: forma 515"/>
                          <wps:cNvSpPr/>
                          <wps:spPr>
                            <a:xfrm>
                              <a:off x="3760" y="-610"/>
                              <a:ext cx="81" cy="323"/>
                            </a:xfrm>
                            <a:custGeom>
                              <a:avLst/>
                              <a:gdLst/>
                              <a:ahLst/>
                              <a:cxnLst/>
                              <a:rect l="l" t="t" r="r" b="b"/>
                              <a:pathLst>
                                <a:path w="81" h="323" extrusionOk="0">
                                  <a:moveTo>
                                    <a:pt x="0" y="323"/>
                                  </a:moveTo>
                                  <a:lnTo>
                                    <a:pt x="81" y="323"/>
                                  </a:lnTo>
                                  <a:lnTo>
                                    <a:pt x="81" y="0"/>
                                  </a:lnTo>
                                  <a:lnTo>
                                    <a:pt x="0" y="0"/>
                                  </a:lnTo>
                                  <a:lnTo>
                                    <a:pt x="0" y="323"/>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516" name="Forma libre: forma 516"/>
                          <wps:cNvSpPr/>
                          <wps:spPr>
                            <a:xfrm>
                              <a:off x="2302" y="-217"/>
                              <a:ext cx="6804" cy="81"/>
                            </a:xfrm>
                            <a:custGeom>
                              <a:avLst/>
                              <a:gdLst/>
                              <a:ahLst/>
                              <a:cxnLst/>
                              <a:rect l="l" t="t" r="r" b="b"/>
                              <a:pathLst>
                                <a:path w="6804" h="81" extrusionOk="0">
                                  <a:moveTo>
                                    <a:pt x="0" y="81"/>
                                  </a:moveTo>
                                  <a:lnTo>
                                    <a:pt x="6805" y="81"/>
                                  </a:lnTo>
                                  <a:lnTo>
                                    <a:pt x="6805" y="0"/>
                                  </a:lnTo>
                                  <a:lnTo>
                                    <a:pt x="0" y="0"/>
                                  </a:lnTo>
                                  <a:lnTo>
                                    <a:pt x="0" y="81"/>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517" name="Forma libre: forma 517"/>
                          <wps:cNvSpPr/>
                          <wps:spPr>
                            <a:xfrm>
                              <a:off x="2326" y="-607"/>
                              <a:ext cx="81" cy="323"/>
                            </a:xfrm>
                            <a:custGeom>
                              <a:avLst/>
                              <a:gdLst/>
                              <a:ahLst/>
                              <a:cxnLst/>
                              <a:rect l="l" t="t" r="r" b="b"/>
                              <a:pathLst>
                                <a:path w="81" h="323" extrusionOk="0">
                                  <a:moveTo>
                                    <a:pt x="0" y="322"/>
                                  </a:moveTo>
                                  <a:lnTo>
                                    <a:pt x="81" y="322"/>
                                  </a:lnTo>
                                  <a:lnTo>
                                    <a:pt x="81" y="0"/>
                                  </a:lnTo>
                                  <a:lnTo>
                                    <a:pt x="0" y="0"/>
                                  </a:lnTo>
                                  <a:lnTo>
                                    <a:pt x="0" y="322"/>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518" name="Forma libre: forma 518"/>
                          <wps:cNvSpPr/>
                          <wps:spPr>
                            <a:xfrm>
                              <a:off x="3760" y="-610"/>
                              <a:ext cx="81" cy="323"/>
                            </a:xfrm>
                            <a:custGeom>
                              <a:avLst/>
                              <a:gdLst/>
                              <a:ahLst/>
                              <a:cxnLst/>
                              <a:rect l="l" t="t" r="r" b="b"/>
                              <a:pathLst>
                                <a:path w="81" h="323" extrusionOk="0">
                                  <a:moveTo>
                                    <a:pt x="0" y="323"/>
                                  </a:moveTo>
                                  <a:lnTo>
                                    <a:pt x="81" y="323"/>
                                  </a:lnTo>
                                  <a:lnTo>
                                    <a:pt x="81" y="0"/>
                                  </a:lnTo>
                                  <a:lnTo>
                                    <a:pt x="0" y="0"/>
                                  </a:lnTo>
                                  <a:lnTo>
                                    <a:pt x="0" y="323"/>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30919B6B" id="Grupo 507" o:spid="_x0000_s1117" style="position:absolute;margin-left:55pt;margin-top:3pt;width:340.2pt;height:23.7pt;z-index:251684864;mso-wrap-distance-left:0;mso-wrap-distance-right:0" coordorigin="31857,36295" coordsize="43205,3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">
                <v:group id="Grupo 508" o:spid="_x0000_s1118" style="position:absolute;left:31857;top:36295;width:43205;height:3009" coordorigin="2302,-610" coordsize="6804,4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06Q8MAAADcAAAADwAAAGRycy9kb3ducmV2LnhtbERPTWvCQBC9F/wPywi9&#10;1U0Ui0TXIGKlByk0EcTbkB2TkOxsyG6T+O+7h0KPj/e9SyfTioF6V1tWEC8iEMSF1TWXCq75x9sG&#10;hPPIGlvLpOBJDtL97GWHibYjf9OQ+VKEEHYJKqi87xIpXVGRQbewHXHgHrY36APsS6l7HEO4aeUy&#10;it6lwZpDQ4UdHSsqmuzHKDiPOB5W8Wm4NI/j856v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PTpDwwAAANwAAAAP&#10;AAAAAAAAAAAAAAAAAKoCAABkcnMvZG93bnJldi54bWxQSwUGAAAAAAQABAD6AAAAmgMAAAAA&#10;">
                  <v:rect id="Rectángulo 509" o:spid="_x0000_s1119" style="position:absolute;left:2302;top:-610;width:680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SS88MA&#10;AADcAAAADwAAAGRycy9kb3ducmV2LnhtbESPwW7CMBBE75X4B2uReisOEUUQMAgQlUpPEPiAJV7i&#10;iHgdYhfSv8eVKvU4mpk3mvmys7W4U+srxwqGgwQEceF0xaWC0/HjbQLCB2SNtWNS8EMeloveyxwz&#10;7R58oHseShEh7DNUYEJoMil9YciiH7iGOHoX11oMUbal1C0+ItzWMk2SsbRYcVww2NDGUHHNv62C&#10;/chRuk39Oi/t1HTn49fuhmOlXvvdagYiUBf+w3/tT63gPZnC75l4BO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GSS88MAAADcAAAADwAAAAAAAAAAAAAAAACYAgAAZHJzL2Rv&#10;d25yZXYueG1sUEsFBgAAAAAEAAQA9QAAAIgDAAAAAA==&#10;" filled="f" stroked="f">
                    <v:textbox inset="2.53958mm,2.53958mm,2.53958mm,2.53958mm">
                      <w:txbxContent>
                        <w:p w14:paraId="7424C57C" w14:textId="77777777" w:rsidR="003A395C" w:rsidRDefault="003A395C">
                          <w:pPr>
                            <w:textDirection w:val="btLr"/>
                          </w:pPr>
                        </w:p>
                      </w:txbxContent>
                    </v:textbox>
                  </v:rect>
                  <v:shape id="Forma libre: forma 510" o:spid="_x0000_s1120" style="position:absolute;left:2302;top:-177;width:6804;height:2;visibility:visible;mso-wrap-style:square;v-text-anchor:middle" coordsize="6804,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f7ncAA&#10;AADcAAAADwAAAGRycy9kb3ducmV2LnhtbERPzYrCMBC+C/sOYRa8iKYVVqUaZREUcU9VH2BoxqbY&#10;TLpJ1Pr25rCwx4/vf7XpbSse5EPjWEE+yUAQV043XCu4nHfjBYgQkTW2jknBiwJs1h+DFRbaPbmk&#10;xynWIoVwKFCBibErpAyVIYth4jrixF2dtxgT9LXUHp8p3LZymmUzabHh1GCwo62h6na6WwW/zXy2&#10;K83IH3r7c8FjWe3z80Kp4Wf/vQQRqY//4j/3QSv4ytP8dCYdAb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bf7ncAAAADcAAAADwAAAAAAAAAAAAAAAACYAgAAZHJzL2Rvd25y&#10;ZXYueG1sUEsFBgAAAAAEAAQA9QAAAIUDAAAAAA==&#10;" path="m,l6805,e" filled="f" strokeweight="1.46806mm">
                    <v:path arrowok="t" o:extrusionok="f"/>
                  </v:shape>
                  <v:shape id="Forma libre: forma 511" o:spid="_x0000_s1121" style="position:absolute;left:2302;top:-217;width:6804;height:81;visibility:visible;mso-wrap-style:square;v-text-anchor:middle" coordsize="680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LKosUA&#10;AADcAAAADwAAAGRycy9kb3ducmV2LnhtbESPQWsCMRSE7wX/Q3iCt5pdwVZXo4hS8NTS7SJ4e25e&#10;d0M3L0uS6ra/vikUehxm5htmvR1sJ67kg3GsIJ9mIIhrpw03Cqq3p/sFiBCRNXaOScEXBdhuRndr&#10;LLS78Stdy9iIBOFQoII2xr6QMtQtWQxT1xMn7915izFJ30jt8ZbgtpOzLHuQFg2nhRZ72rdUf5Sf&#10;VsH3RQ7+QOXj8uV8ejZHrBYnUyk1GQ+7FYhIQ/wP/7WPWsE8z+H3TDo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QsqixQAAANwAAAAPAAAAAAAAAAAAAAAAAJgCAABkcnMv&#10;ZG93bnJldi54bWxQSwUGAAAAAAQABAD1AAAAigMAAAAA&#10;" path="m,81r6805,l6805,,,,,81xe" filled="f">
                    <v:stroke startarrowwidth="narrow" startarrowlength="short" endarrowwidth="narrow" endarrowlength="short"/>
                    <v:path arrowok="t" o:extrusionok="f"/>
                  </v:shape>
                  <v:shape id="Forma libre: forma 512" o:spid="_x0000_s1122" style="position:absolute;left:2366;top:-607;width:2;height:323;visibility:visible;mso-wrap-style:square;v-text-anchor:middle" coordsize="120000,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esOscA&#10;AADcAAAADwAAAGRycy9kb3ducmV2LnhtbESPQWvCQBSE74L/YXlCb7oxUNHoKsW2NAcvsT3o7Zl9&#10;JqHZt2l2m6T99a5Q6HGYmW+YzW4wteiodZVlBfNZBII4t7riQsHH++t0CcJ5ZI21ZVLwQw522/Fo&#10;g4m2PWfUHX0hAoRdggpK75tESpeXZNDNbEMcvKttDfog20LqFvsAN7WMo2ghDVYcFkpsaF9S/nn8&#10;Ngqyl9XldE417+3X4u1Qr5rf5+ys1MNkeFqD8DT4//BfO9UKHucx3M+EIyC3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p3rDrHAAAA3AAAAA8AAAAAAAAAAAAAAAAAmAIAAGRy&#10;cy9kb3ducmV2LnhtbFBLBQYAAAAABAAEAPUAAACMAwAAAAA=&#10;" path="m,l,322e" filled="f" strokeweight="1.47222mm">
                    <v:path arrowok="t" o:extrusionok="f"/>
                  </v:shape>
                  <v:shape id="Forma libre: forma 513" o:spid="_x0000_s1123" style="position:absolute;left:2326;top:-607;width:81;height:323;visibility:visible;mso-wrap-style:square;v-text-anchor:middle" coordsize="81,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AK8MA&#10;AADcAAAADwAAAGRycy9kb3ducmV2LnhtbESP32rCMBTG7wd7h3AE72bqSseoRpHCYKs3ru4BDsmx&#10;rTYnpclsfXszGHj58f358a23k+3ElQbfOlawXCQgiLUzLdcKfo4fL+8gfEA22DkmBTfysN08P60x&#10;N27kb7pWoRZxhH2OCpoQ+lxKrxuy6BeuJ47eyQ0WQ5RDLc2AYxy3nXxNkjdpseVIaLCnoiF9qX5t&#10;hPRlWcu0KA5OuzDpKtufj19KzWfTbgUi0BQe4f/2p1GQLVP4OxOP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OAK8MAAADcAAAADwAAAAAAAAAAAAAAAACYAgAAZHJzL2Rv&#10;d25yZXYueG1sUEsFBgAAAAAEAAQA9QAAAIgDAAAAAA==&#10;" path="m,322r81,l81,,,,,322xe" filled="f">
                    <v:stroke startarrowwidth="narrow" startarrowlength="short" endarrowwidth="narrow" endarrowlength="short"/>
                    <v:path arrowok="t" o:extrusionok="f"/>
                  </v:shape>
                  <v:shape id="Forma libre: forma 514" o:spid="_x0000_s1124" style="position:absolute;left:3800;top:-610;width:2;height:323;visibility:visible;mso-wrap-style:square;v-text-anchor:middle" coordsize="120000,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R1ccA&#10;AADcAAAADwAAAGRycy9kb3ducmV2LnhtbESPQWvCQBSE70L/w/IKvZmNUqWm2YjYih68xPZQb6/Z&#10;1yQ0+zbNbjX6611B8DjMzDdMOu9NIw7UudqyglEUgyAurK65VPD5sRq+gHAeWWNjmRScyME8exik&#10;mGh75JwOO1+KAGGXoILK+zaR0hUVGXSRbYmD92M7gz7IrpS6w2OAm0aO43gqDdYcFipsaVlR8bv7&#10;Nwry99n3136jeWn/puttM2vPb/leqafHfvEKwlPv7+Fbe6MVTEbPcD0TjoDM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rSkdXHAAAA3AAAAA8AAAAAAAAAAAAAAAAAmAIAAGRy&#10;cy9kb3ducmV2LnhtbFBLBQYAAAAABAAEAPUAAACMAwAAAAA=&#10;" path="m,l,323e" filled="f" strokeweight="1.47222mm">
                    <v:path arrowok="t" o:extrusionok="f"/>
                  </v:shape>
                  <v:shape id="Forma libre: forma 515" o:spid="_x0000_s1125" style="position:absolute;left:3760;top:-610;width:81;height:323;visibility:visible;mso-wrap-style:square;v-text-anchor:middle" coordsize="81,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a9xMMA&#10;AADcAAAADwAAAGRycy9kb3ducmV2LnhtbESPTWrDMBCF94XcQUygu1pOiktwooRgCLTpprVzgEGa&#10;2E6skbFU2719VSh0+Xg/H293mG0nRhp861jBKklBEGtnWq4VXKrT0waED8gGO8ek4Js8HPaLhx3m&#10;xk38SWMZahFH2OeooAmhz6X0uiGLPnE9cfSubrAYohxqaQac4rjt5DpNX6TFliOhwZ6KhvS9/LIR&#10;0p/PtXwuig+nXZh1mb3fqjelHpfzcQsi0Bz+w3/tV6MgW2XweyYeAb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Ca9xMMAAADcAAAADwAAAAAAAAAAAAAAAACYAgAAZHJzL2Rv&#10;d25yZXYueG1sUEsFBgAAAAAEAAQA9QAAAIgDAAAAAA==&#10;" path="m,323r81,l81,,,,,323xe" filled="f">
                    <v:stroke startarrowwidth="narrow" startarrowlength="short" endarrowwidth="narrow" endarrowlength="short"/>
                    <v:path arrowok="t" o:extrusionok="f"/>
                  </v:shape>
                  <v:shape id="Forma libre: forma 516" o:spid="_x0000_s1126" style="position:absolute;left:2302;top:-217;width:6804;height:81;visibility:visible;mso-wrap-style:square;v-text-anchor:middle" coordsize="680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tS1sUA&#10;AADcAAAADwAAAGRycy9kb3ducmV2LnhtbESPT2sCMRTE74V+h/AK3mpWof7ZGqVYCp6UrovQ2+vm&#10;dTd087Ikqa5+elMQPA4z8xtmseptK47kg3GsYDTMQBBXThuuFZT7j+cZiBCRNbaOScGZAqyWjw8L&#10;zLU78Scdi1iLBOGQo4Imxi6XMlQNWQxD1xEn78d5izFJX0vt8ZTgtpXjLJtIi4bTQoMdrRuqfos/&#10;q+DyLXv/TsV0vvs6bM0Gy9nBlEoNnvq3VxCR+ngP39obreBlNIH/M+kIy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q1LWxQAAANwAAAAPAAAAAAAAAAAAAAAAAJgCAABkcnMv&#10;ZG93bnJldi54bWxQSwUGAAAAAAQABAD1AAAAigMAAAAA&#10;" path="m,81r6805,l6805,,,,,81xe" filled="f">
                    <v:stroke startarrowwidth="narrow" startarrowlength="short" endarrowwidth="narrow" endarrowlength="short"/>
                    <v:path arrowok="t" o:extrusionok="f"/>
                  </v:shape>
                  <v:shape id="Forma libre: forma 517" o:spid="_x0000_s1127" style="position:absolute;left:2326;top:-607;width:81;height:323;visibility:visible;mso-wrap-style:square;v-text-anchor:middle" coordsize="81,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iGKMIA&#10;AADcAAAADwAAAGRycy9kb3ducmV2LnhtbESP3YrCMBCF74V9hzALe6epLupSjSIFYVdvtO4DDMnY&#10;VptJaaLWtzeC4OXh/Hyc+bKztbhS6yvHCoaDBASxdqbiQsH/Yd3/AeEDssHaMSm4k4fl4qM3x9S4&#10;G+/pmodCxBH2KSooQ2hSKb0uyaIfuIY4ekfXWgxRtoU0Ld7iuK3lKEkm0mLFkVBiQ1lJ+pxfbIQ0&#10;m00hv7Ns57QLnc7H29PhT6mvz241AxGoC+/wq/1rFIyHU3ieiUd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uIYowgAAANwAAAAPAAAAAAAAAAAAAAAAAJgCAABkcnMvZG93&#10;bnJldi54bWxQSwUGAAAAAAQABAD1AAAAhwMAAAAA&#10;" path="m,322r81,l81,,,,,322xe" filled="f">
                    <v:stroke startarrowwidth="narrow" startarrowlength="short" endarrowwidth="narrow" endarrowlength="short"/>
                    <v:path arrowok="t" o:extrusionok="f"/>
                  </v:shape>
                  <v:shape id="Forma libre: forma 518" o:spid="_x0000_s1128" style="position:absolute;left:3760;top:-610;width:81;height:323;visibility:visible;mso-wrap-style:square;v-text-anchor:middle" coordsize="81,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cSWsAA&#10;AADcAAAADwAAAGRycy9kb3ducmV2LnhtbERPzWrCQBC+F3yHZQRvdWPFUqKrSEBo9aKxDzDsjkk0&#10;OxuyW03fvnMQevz4/lebwbfqTn1sAhuYTTNQxDa4hisD3+fd6weomJAdtoHJwC9F2KxHLyvMXXjw&#10;ie5lqpSEcMzRQJ1Sl2sdbU0e4zR0xMJdQu8xCewr7Xp8SLhv9VuWvWuPDUtDjR0VNdlb+eOlpNvv&#10;Kz0vimOwIQ22XByu5y9jJuNhuwSVaEj/4qf70xlYzGStnJEjoN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icSWsAAAADcAAAADwAAAAAAAAAAAAAAAACYAgAAZHJzL2Rvd25y&#10;ZXYueG1sUEsFBgAAAAAEAAQA9QAAAIUDAAAAAA==&#10;" path="m,323r81,l81,,,,,323xe" filled="f">
                    <v:stroke startarrowwidth="narrow" startarrowlength="short" endarrowwidth="narrow" endarrowlength="short"/>
                    <v:path arrowok="t" o:extrusionok="f"/>
                  </v:shape>
                </v:group>
                <w10:wrap type="square"/>
              </v:group>
            </w:pict>
          </mc:Fallback>
        </mc:AlternateContent>
      </w:r>
      <w:r>
        <w:rPr>
          <w:noProof/>
          <w:lang w:val="es-CO" w:eastAsia="es-CO"/>
        </w:rPr>
        <mc:AlternateContent>
          <mc:Choice Requires="wpg">
            <w:drawing>
              <wp:anchor distT="0" distB="0" distL="0" distR="0" simplePos="0" relativeHeight="251685888" behindDoc="0" locked="0" layoutInCell="1" hidden="0" allowOverlap="1" wp14:anchorId="0247C393" wp14:editId="162680CC">
                <wp:simplePos x="0" y="0"/>
                <wp:positionH relativeFrom="column">
                  <wp:posOffset>3797300</wp:posOffset>
                </wp:positionH>
                <wp:positionV relativeFrom="paragraph">
                  <wp:posOffset>12700</wp:posOffset>
                </wp:positionV>
                <wp:extent cx="112395" cy="209550"/>
                <wp:effectExtent l="0" t="0" r="0" b="0"/>
                <wp:wrapSquare wrapText="bothSides" distT="0" distB="0" distL="0" distR="0"/>
                <wp:docPr id="519" name="Grupo 519"/>
                <wp:cNvGraphicFramePr/>
                <a:graphic xmlns:a="http://schemas.openxmlformats.org/drawingml/2006/main">
                  <a:graphicData uri="http://schemas.microsoft.com/office/word/2010/wordprocessingGroup">
                    <wpg:wgp>
                      <wpg:cNvGrpSpPr/>
                      <wpg:grpSpPr>
                        <a:xfrm>
                          <a:off x="0" y="0"/>
                          <a:ext cx="112395" cy="209550"/>
                          <a:chOff x="5289803" y="3675225"/>
                          <a:chExt cx="111125" cy="206375"/>
                        </a:xfrm>
                      </wpg:grpSpPr>
                      <wpg:grpSp>
                        <wpg:cNvPr id="520" name="Grupo 520"/>
                        <wpg:cNvGrpSpPr/>
                        <wpg:grpSpPr>
                          <a:xfrm>
                            <a:off x="5289803" y="3675225"/>
                            <a:ext cx="111125" cy="206375"/>
                            <a:chOff x="5927" y="182"/>
                            <a:chExt cx="175" cy="325"/>
                          </a:xfrm>
                        </wpg:grpSpPr>
                        <wps:wsp>
                          <wps:cNvPr id="521" name="Rectángulo 521"/>
                          <wps:cNvSpPr/>
                          <wps:spPr>
                            <a:xfrm>
                              <a:off x="5927" y="182"/>
                              <a:ext cx="175" cy="325"/>
                            </a:xfrm>
                            <a:prstGeom prst="rect">
                              <a:avLst/>
                            </a:prstGeom>
                            <a:noFill/>
                            <a:ln>
                              <a:noFill/>
                            </a:ln>
                          </wps:spPr>
                          <wps:txbx>
                            <w:txbxContent>
                              <w:p w14:paraId="73E0FAE4" w14:textId="77777777" w:rsidR="003A395C" w:rsidRDefault="003A395C">
                                <w:pPr>
                                  <w:textDirection w:val="btLr"/>
                                </w:pPr>
                              </w:p>
                            </w:txbxContent>
                          </wps:txbx>
                          <wps:bodyPr spcFirstLastPara="1" wrap="square" lIns="91425" tIns="91425" rIns="91425" bIns="91425" anchor="ctr" anchorCtr="0">
                            <a:noAutofit/>
                          </wps:bodyPr>
                        </wps:wsp>
                        <wps:wsp>
                          <wps:cNvPr id="522" name="Forma libre: forma 522"/>
                          <wps:cNvSpPr/>
                          <wps:spPr>
                            <a:xfrm>
                              <a:off x="5934" y="189"/>
                              <a:ext cx="163" cy="316"/>
                            </a:xfrm>
                            <a:custGeom>
                              <a:avLst/>
                              <a:gdLst/>
                              <a:ahLst/>
                              <a:cxnLst/>
                              <a:rect l="l" t="t" r="r" b="b"/>
                              <a:pathLst>
                                <a:path w="163" h="316" extrusionOk="0">
                                  <a:moveTo>
                                    <a:pt x="81" y="0"/>
                                  </a:moveTo>
                                  <a:lnTo>
                                    <a:pt x="0" y="157"/>
                                  </a:lnTo>
                                  <a:lnTo>
                                    <a:pt x="81" y="315"/>
                                  </a:lnTo>
                                  <a:lnTo>
                                    <a:pt x="163" y="157"/>
                                  </a:lnTo>
                                  <a:lnTo>
                                    <a:pt x="81"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523" name="Forma libre: forma 523"/>
                          <wps:cNvSpPr/>
                          <wps:spPr>
                            <a:xfrm>
                              <a:off x="5934" y="189"/>
                              <a:ext cx="163" cy="316"/>
                            </a:xfrm>
                            <a:custGeom>
                              <a:avLst/>
                              <a:gdLst/>
                              <a:ahLst/>
                              <a:cxnLst/>
                              <a:rect l="l" t="t" r="r" b="b"/>
                              <a:pathLst>
                                <a:path w="163" h="316" extrusionOk="0">
                                  <a:moveTo>
                                    <a:pt x="81" y="0"/>
                                  </a:moveTo>
                                  <a:lnTo>
                                    <a:pt x="0" y="157"/>
                                  </a:lnTo>
                                  <a:lnTo>
                                    <a:pt x="81" y="315"/>
                                  </a:lnTo>
                                  <a:lnTo>
                                    <a:pt x="163" y="157"/>
                                  </a:lnTo>
                                  <a:lnTo>
                                    <a:pt x="81"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0247C393" id="Grupo 519" o:spid="_x0000_s1129" style="position:absolute;margin-left:299pt;margin-top:1pt;width:8.85pt;height:16.5pt;z-index:251685888;mso-wrap-distance-left:0;mso-wrap-distance-right:0" coordorigin="52898,36752" coordsize="1111,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">
                <v:group id="Grupo 520" o:spid="_x0000_s1130" style="position:absolute;left:52898;top:36752;width:1111;height:2064" coordorigin="5927,182" coordsize="175,3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5qJcMAAADcAAAADwAAAGRycy9kb3ducmV2LnhtbERPTWvCQBC9F/oflhF6&#10;q5tYUiS6BpFaeghCVSi9DdkxCcnOhuyaxH/vHgSPj/e9zibTioF6V1tWEM8jEMSF1TWXCs6n/fsS&#10;hPPIGlvLpOBGDrLN68saU21H/qXh6EsRQtilqKDyvkuldEVFBt3cdsSBu9jeoA+wL6XucQzhppWL&#10;KPqUBmsODRV2tKuoaI5Xo+B7xHH7EX8NeXPZ3f5PyeEvj0mpt9m0XYHwNPmn+OH+0QqSR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b/molwwAAANwAAAAP&#10;AAAAAAAAAAAAAAAAAKoCAABkcnMvZG93bnJldi54bWxQSwUGAAAAAAQABAD6AAAAmgMAAAAA&#10;">
                  <v:rect id="Rectángulo 521" o:spid="_x0000_s1131" style="position:absolute;left:5927;top:182;width:175;height: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fClcMA&#10;AADcAAAADwAAAGRycy9kb3ducmV2LnhtbESPwW7CMBBE75X4B2uReisOEUUQMAgQlUpPEPiAJV7i&#10;iHgdYhfSv8eVKvU4mpk3mvmys7W4U+srxwqGgwQEceF0xaWC0/HjbQLCB2SNtWNS8EMeloveyxwz&#10;7R58oHseShEh7DNUYEJoMil9YciiH7iGOHoX11oMUbal1C0+ItzWMk2SsbRYcVww2NDGUHHNv62C&#10;/chRuk39Oi/t1HTn49fuhmOlXvvdagYiUBf+w3/tT63gPR3C75l4BO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afClcMAAADcAAAADwAAAAAAAAAAAAAAAACYAgAAZHJzL2Rv&#10;d25yZXYueG1sUEsFBgAAAAAEAAQA9QAAAIgDAAAAAA==&#10;" filled="f" stroked="f">
                    <v:textbox inset="2.53958mm,2.53958mm,2.53958mm,2.53958mm">
                      <w:txbxContent>
                        <w:p w14:paraId="73E0FAE4" w14:textId="77777777" w:rsidR="003A395C" w:rsidRDefault="003A395C">
                          <w:pPr>
                            <w:textDirection w:val="btLr"/>
                          </w:pPr>
                        </w:p>
                      </w:txbxContent>
                    </v:textbox>
                  </v:rect>
                  <v:shape id="Forma libre: forma 522" o:spid="_x0000_s1132" style="position:absolute;left:5934;top:189;width:163;height:316;visibility:visible;mso-wrap-style:square;v-text-anchor:middle" coordsize="163,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RyL8QA&#10;AADcAAAADwAAAGRycy9kb3ducmV2LnhtbESPQWvCQBSE74L/YXlCb7ox0FKjmyCC2lOhNuj1mX0m&#10;wezbsLtq2l/fLRR6HGa+GWZVDKYTd3K+taxgPktAEFdWt1wrKD+301cQPiBr7CyTgi/yUOTj0Qoz&#10;bR/8QfdDqEUsYZ+hgiaEPpPSVw0Z9DPbE0fvYp3BEKWrpXb4iOWmk2mSvEiDLceFBnvaNFRdDzej&#10;4Pxe1usIupK2i+P3aX88ddVOqafJsF6CCDSE//Af/aYVPKcp/J6JR0D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kci/EAAAA3AAAAA8AAAAAAAAAAAAAAAAAmAIAAGRycy9k&#10;b3ducmV2LnhtbFBLBQYAAAAABAAEAPUAAACJAwAAAAA=&#10;" path="m81,l,157,81,315,163,157,81,xe" filled="f">
                    <v:stroke startarrowwidth="narrow" startarrowlength="short" endarrowwidth="narrow" endarrowlength="short"/>
                    <v:path arrowok="t" o:extrusionok="f"/>
                  </v:shape>
                  <v:shape id="Forma libre: forma 523" o:spid="_x0000_s1133" style="position:absolute;left:5934;top:189;width:163;height:316;visibility:visible;mso-wrap-style:square;v-text-anchor:middle" coordsize="163,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jXtMMA&#10;AADcAAAADwAAAGRycy9kb3ducmV2LnhtbESPQWsCMRSE7wX/Q3iCt5rVYtHVKCJYexKqi16fm+fu&#10;4uZlSaJu/fWmUPA4zHwzzGzRmlrcyPnKsoJBPwFBnFtdcaEg26/fxyB8QNZYWyYFv+RhMe+8zTDV&#10;9s4/dNuFQsQS9ikqKENoUil9XpJB37cNcfTO1hkMUbpCaof3WG5qOUyST2mw4rhQYkOrkvLL7moU&#10;nLZZsYygy2g9OTyOm8Oxzr+U6nXb5RREoDa8wv/0t1YwGn7A35l4BO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jXtMMAAADcAAAADwAAAAAAAAAAAAAAAACYAgAAZHJzL2Rv&#10;d25yZXYueG1sUEsFBgAAAAAEAAQA9QAAAIgDAAAAAA==&#10;" path="m81,l,157,81,315,163,157,81,xe" filled="f">
                    <v:stroke startarrowwidth="narrow" startarrowlength="short" endarrowwidth="narrow" endarrowlength="short"/>
                    <v:path arrowok="t" o:extrusionok="f"/>
                  </v:shape>
                </v:group>
                <w10:wrap type="square"/>
              </v:group>
            </w:pict>
          </mc:Fallback>
        </mc:AlternateContent>
      </w:r>
      <w:r>
        <w:rPr>
          <w:noProof/>
          <w:lang w:val="es-CO" w:eastAsia="es-CO"/>
        </w:rPr>
        <mc:AlternateContent>
          <mc:Choice Requires="wpg">
            <w:drawing>
              <wp:anchor distT="0" distB="0" distL="114300" distR="114300" simplePos="0" relativeHeight="251686912" behindDoc="0" locked="0" layoutInCell="1" hidden="0" allowOverlap="1" wp14:anchorId="5E27D3E6" wp14:editId="38F8FB77">
                <wp:simplePos x="0" y="0"/>
                <wp:positionH relativeFrom="column">
                  <wp:posOffset>3403600</wp:posOffset>
                </wp:positionH>
                <wp:positionV relativeFrom="paragraph">
                  <wp:posOffset>25400</wp:posOffset>
                </wp:positionV>
                <wp:extent cx="60960" cy="214630"/>
                <wp:effectExtent l="0" t="0" r="0" b="0"/>
                <wp:wrapNone/>
                <wp:docPr id="524" name="Forma libre: forma 524"/>
                <wp:cNvGraphicFramePr/>
                <a:graphic xmlns:a="http://schemas.openxmlformats.org/drawingml/2006/main">
                  <a:graphicData uri="http://schemas.microsoft.com/office/word/2010/wordprocessingShape">
                    <wps:wsp>
                      <wps:cNvSpPr/>
                      <wps:spPr>
                        <a:xfrm>
                          <a:off x="5320283" y="3677448"/>
                          <a:ext cx="51435" cy="205105"/>
                        </a:xfrm>
                        <a:custGeom>
                          <a:avLst/>
                          <a:gdLst/>
                          <a:ahLst/>
                          <a:cxnLst/>
                          <a:rect l="l" t="t" r="r" b="b"/>
                          <a:pathLst>
                            <a:path w="81" h="323" extrusionOk="0">
                              <a:moveTo>
                                <a:pt x="0" y="322"/>
                              </a:moveTo>
                              <a:lnTo>
                                <a:pt x="81" y="322"/>
                              </a:lnTo>
                              <a:lnTo>
                                <a:pt x="81" y="0"/>
                              </a:lnTo>
                              <a:lnTo>
                                <a:pt x="0" y="0"/>
                              </a:lnTo>
                              <a:lnTo>
                                <a:pt x="0" y="322"/>
                              </a:lnTo>
                              <a:close/>
                            </a:path>
                          </a:pathLst>
                        </a:custGeom>
                        <a:solidFill>
                          <a:schemeClr val="dk1"/>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3403600</wp:posOffset>
                </wp:positionH>
                <wp:positionV relativeFrom="paragraph">
                  <wp:posOffset>25400</wp:posOffset>
                </wp:positionV>
                <wp:extent cx="60960" cy="214630"/>
                <wp:effectExtent b="0" l="0" r="0" t="0"/>
                <wp:wrapNone/>
                <wp:docPr id="442" name="image18.png"/>
                <a:graphic>
                  <a:graphicData uri="http://schemas.openxmlformats.org/drawingml/2006/picture">
                    <pic:pic>
                      <pic:nvPicPr>
                        <pic:cNvPr id="0" name="image18.png"/>
                        <pic:cNvPicPr preferRelativeResize="0"/>
                      </pic:nvPicPr>
                      <pic:blipFill>
                        <a:blip r:embed="rId53"/>
                        <a:srcRect/>
                        <a:stretch>
                          <a:fillRect/>
                        </a:stretch>
                      </pic:blipFill>
                      <pic:spPr>
                        <a:xfrm>
                          <a:off x="0" y="0"/>
                          <a:ext cx="60960" cy="214630"/>
                        </a:xfrm>
                        <a:prstGeom prst="rect"/>
                        <a:ln/>
                      </pic:spPr>
                    </pic:pic>
                  </a:graphicData>
                </a:graphic>
              </wp:anchor>
            </w:drawing>
          </mc:Fallback>
        </mc:AlternateContent>
      </w:r>
    </w:p>
    <w:p w14:paraId="427C173B" w14:textId="77777777" w:rsidR="00295EE9" w:rsidRDefault="00295EE9">
      <w:pPr>
        <w:spacing w:line="200" w:lineRule="auto"/>
        <w:rPr>
          <w:rFonts w:ascii="Times New Roman" w:eastAsia="Times New Roman" w:hAnsi="Times New Roman" w:cs="Times New Roman"/>
          <w:sz w:val="24"/>
          <w:szCs w:val="24"/>
          <w:highlight w:val="lightGray"/>
        </w:rPr>
      </w:pPr>
    </w:p>
    <w:p w14:paraId="2D941C3C" w14:textId="77777777" w:rsidR="00295EE9" w:rsidRDefault="00295EE9">
      <w:pPr>
        <w:spacing w:before="20"/>
        <w:rPr>
          <w:rFonts w:ascii="Times New Roman" w:eastAsia="Times New Roman" w:hAnsi="Times New Roman" w:cs="Times New Roman"/>
          <w:sz w:val="24"/>
          <w:szCs w:val="24"/>
          <w:highlight w:val="lightGray"/>
        </w:rPr>
      </w:pPr>
    </w:p>
    <w:sdt>
      <w:sdtPr>
        <w:tag w:val="goog_rdk_119"/>
        <w:id w:val="1466934051"/>
      </w:sdtPr>
      <w:sdtContent>
        <w:p w14:paraId="260BEF8F" w14:textId="77777777" w:rsidR="00295EE9" w:rsidRDefault="00413EE2">
          <w:pPr>
            <w:pBdr>
              <w:top w:val="nil"/>
              <w:left w:val="nil"/>
              <w:bottom w:val="nil"/>
              <w:right w:val="nil"/>
              <w:between w:val="nil"/>
            </w:pBdr>
            <w:tabs>
              <w:tab w:val="left" w:pos="1711"/>
              <w:tab w:val="left" w:pos="2521"/>
              <w:tab w:val="left" w:pos="3196"/>
              <w:tab w:val="left" w:pos="3938"/>
              <w:tab w:val="left" w:pos="4680"/>
              <w:tab w:val="left" w:pos="5423"/>
              <w:tab w:val="left" w:pos="6034"/>
              <w:tab w:val="left" w:pos="7409"/>
              <w:tab w:val="left" w:pos="8083"/>
            </w:tabs>
            <w:spacing w:before="71"/>
            <w:ind w:left="10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lightGray"/>
            </w:rPr>
            <w:t>0</w:t>
          </w:r>
          <w:r>
            <w:rPr>
              <w:rFonts w:ascii="Times New Roman" w:eastAsia="Times New Roman" w:hAnsi="Times New Roman" w:cs="Times New Roman"/>
              <w:color w:val="000000"/>
              <w:sz w:val="24"/>
              <w:szCs w:val="24"/>
              <w:highlight w:val="lightGray"/>
            </w:rPr>
            <w:tab/>
            <w:t>1</w:t>
          </w:r>
          <w:r>
            <w:rPr>
              <w:rFonts w:ascii="Times New Roman" w:eastAsia="Times New Roman" w:hAnsi="Times New Roman" w:cs="Times New Roman"/>
              <w:color w:val="000000"/>
              <w:sz w:val="24"/>
              <w:szCs w:val="24"/>
              <w:highlight w:val="lightGray"/>
            </w:rPr>
            <w:tab/>
            <w:t>2</w:t>
          </w:r>
          <w:r>
            <w:rPr>
              <w:rFonts w:ascii="Times New Roman" w:eastAsia="Times New Roman" w:hAnsi="Times New Roman" w:cs="Times New Roman"/>
              <w:color w:val="000000"/>
              <w:sz w:val="24"/>
              <w:szCs w:val="24"/>
              <w:highlight w:val="lightGray"/>
            </w:rPr>
            <w:tab/>
            <w:t>3</w:t>
          </w:r>
          <w:r>
            <w:rPr>
              <w:rFonts w:ascii="Times New Roman" w:eastAsia="Times New Roman" w:hAnsi="Times New Roman" w:cs="Times New Roman"/>
              <w:color w:val="000000"/>
              <w:sz w:val="24"/>
              <w:szCs w:val="24"/>
              <w:highlight w:val="lightGray"/>
            </w:rPr>
            <w:tab/>
            <w:t>4</w:t>
          </w:r>
          <w:r>
            <w:rPr>
              <w:rFonts w:ascii="Times New Roman" w:eastAsia="Times New Roman" w:hAnsi="Times New Roman" w:cs="Times New Roman"/>
              <w:color w:val="000000"/>
              <w:sz w:val="24"/>
              <w:szCs w:val="24"/>
              <w:highlight w:val="lightGray"/>
            </w:rPr>
            <w:tab/>
            <w:t>5</w:t>
          </w:r>
          <w:r>
            <w:rPr>
              <w:rFonts w:ascii="Times New Roman" w:eastAsia="Times New Roman" w:hAnsi="Times New Roman" w:cs="Times New Roman"/>
              <w:color w:val="000000"/>
              <w:sz w:val="24"/>
              <w:szCs w:val="24"/>
              <w:highlight w:val="lightGray"/>
            </w:rPr>
            <w:tab/>
            <w:t>6</w:t>
          </w:r>
          <w:r>
            <w:rPr>
              <w:rFonts w:ascii="Times New Roman" w:eastAsia="Times New Roman" w:hAnsi="Times New Roman" w:cs="Times New Roman"/>
              <w:color w:val="000000"/>
              <w:sz w:val="24"/>
              <w:szCs w:val="24"/>
              <w:highlight w:val="lightGray"/>
            </w:rPr>
            <w:tab/>
            <w:t>7         8….</w:t>
          </w:r>
          <w:r>
            <w:rPr>
              <w:rFonts w:ascii="Times New Roman" w:eastAsia="Times New Roman" w:hAnsi="Times New Roman" w:cs="Times New Roman"/>
              <w:color w:val="000000"/>
              <w:sz w:val="24"/>
              <w:szCs w:val="24"/>
              <w:highlight w:val="lightGray"/>
            </w:rPr>
            <w:tab/>
            <w:t>18</w:t>
          </w:r>
          <w:r>
            <w:rPr>
              <w:rFonts w:ascii="Times New Roman" w:eastAsia="Times New Roman" w:hAnsi="Times New Roman" w:cs="Times New Roman"/>
              <w:color w:val="000000"/>
              <w:sz w:val="24"/>
              <w:szCs w:val="24"/>
              <w:highlight w:val="lightGray"/>
            </w:rPr>
            <w:tab/>
          </w:r>
          <w:r>
            <w:rPr>
              <w:rFonts w:ascii="Times New Roman" w:eastAsia="Times New Roman" w:hAnsi="Times New Roman" w:cs="Times New Roman"/>
              <w:sz w:val="24"/>
              <w:szCs w:val="24"/>
              <w:highlight w:val="lightGray"/>
            </w:rPr>
            <w:t>months</w:t>
          </w:r>
          <w:r>
            <w:rPr>
              <w:noProof/>
              <w:lang w:val="es-CO" w:eastAsia="es-CO"/>
            </w:rPr>
            <mc:AlternateContent>
              <mc:Choice Requires="wpg">
                <w:drawing>
                  <wp:anchor distT="0" distB="0" distL="0" distR="0" simplePos="0" relativeHeight="251687936" behindDoc="0" locked="0" layoutInCell="1" hidden="0" allowOverlap="1" wp14:anchorId="42D3E710" wp14:editId="56541AB1">
                    <wp:simplePos x="0" y="0"/>
                    <wp:positionH relativeFrom="column">
                      <wp:posOffset>2971800</wp:posOffset>
                    </wp:positionH>
                    <wp:positionV relativeFrom="paragraph">
                      <wp:posOffset>279400</wp:posOffset>
                    </wp:positionV>
                    <wp:extent cx="1920240" cy="107315"/>
                    <wp:effectExtent l="0" t="0" r="0" b="0"/>
                    <wp:wrapSquare wrapText="bothSides" distT="0" distB="0" distL="0" distR="0"/>
                    <wp:docPr id="525" name="Grupo 525"/>
                    <wp:cNvGraphicFramePr/>
                    <a:graphic xmlns:a="http://schemas.openxmlformats.org/drawingml/2006/main">
                      <a:graphicData uri="http://schemas.microsoft.com/office/word/2010/wordprocessingGroup">
                        <wpg:wgp>
                          <wpg:cNvGrpSpPr/>
                          <wpg:grpSpPr>
                            <a:xfrm>
                              <a:off x="0" y="0"/>
                              <a:ext cx="1920240" cy="107315"/>
                              <a:chOff x="4385880" y="3726343"/>
                              <a:chExt cx="1915795" cy="102870"/>
                            </a:xfrm>
                          </wpg:grpSpPr>
                          <wpg:grpSp>
                            <wpg:cNvPr id="526" name="Grupo 526"/>
                            <wpg:cNvGrpSpPr/>
                            <wpg:grpSpPr>
                              <a:xfrm>
                                <a:off x="4385880" y="3726343"/>
                                <a:ext cx="1915795" cy="102870"/>
                                <a:chOff x="5901" y="451"/>
                                <a:chExt cx="3017" cy="162"/>
                              </a:xfrm>
                            </wpg:grpSpPr>
                            <wps:wsp>
                              <wps:cNvPr id="527" name="Rectángulo 527"/>
                              <wps:cNvSpPr/>
                              <wps:spPr>
                                <a:xfrm>
                                  <a:off x="5901" y="451"/>
                                  <a:ext cx="3000" cy="150"/>
                                </a:xfrm>
                                <a:prstGeom prst="rect">
                                  <a:avLst/>
                                </a:prstGeom>
                                <a:noFill/>
                                <a:ln>
                                  <a:noFill/>
                                </a:ln>
                              </wps:spPr>
                              <wps:txbx>
                                <w:txbxContent>
                                  <w:p w14:paraId="1667069E" w14:textId="77777777" w:rsidR="003A395C" w:rsidRDefault="003A395C">
                                    <w:pPr>
                                      <w:textDirection w:val="btLr"/>
                                    </w:pPr>
                                  </w:p>
                                </w:txbxContent>
                              </wps:txbx>
                              <wps:bodyPr spcFirstLastPara="1" wrap="square" lIns="91425" tIns="91425" rIns="91425" bIns="91425" anchor="ctr" anchorCtr="0">
                                <a:noAutofit/>
                              </wps:bodyPr>
                            </wps:wsp>
                            <wps:wsp>
                              <wps:cNvPr id="528" name="Forma libre: forma 528"/>
                              <wps:cNvSpPr/>
                              <wps:spPr>
                                <a:xfrm>
                                  <a:off x="5908" y="458"/>
                                  <a:ext cx="3010" cy="155"/>
                                </a:xfrm>
                                <a:custGeom>
                                  <a:avLst/>
                                  <a:gdLst/>
                                  <a:ahLst/>
                                  <a:cxnLst/>
                                  <a:rect l="l" t="t" r="r" b="b"/>
                                  <a:pathLst>
                                    <a:path w="3010" h="155" extrusionOk="0">
                                      <a:moveTo>
                                        <a:pt x="2258" y="0"/>
                                      </a:moveTo>
                                      <a:lnTo>
                                        <a:pt x="2258" y="39"/>
                                      </a:lnTo>
                                      <a:lnTo>
                                        <a:pt x="0" y="39"/>
                                      </a:lnTo>
                                      <a:lnTo>
                                        <a:pt x="0" y="117"/>
                                      </a:lnTo>
                                      <a:lnTo>
                                        <a:pt x="2258" y="117"/>
                                      </a:lnTo>
                                      <a:lnTo>
                                        <a:pt x="2258" y="156"/>
                                      </a:lnTo>
                                      <a:lnTo>
                                        <a:pt x="3010" y="78"/>
                                      </a:lnTo>
                                      <a:lnTo>
                                        <a:pt x="2258" y="0"/>
                                      </a:lnTo>
                                      <a:close/>
                                    </a:path>
                                  </a:pathLst>
                                </a:custGeom>
                                <a:solidFill>
                                  <a:srgbClr val="C0C0C0"/>
                                </a:solidFill>
                                <a:ln>
                                  <a:noFill/>
                                </a:ln>
                              </wps:spPr>
                              <wps:bodyPr spcFirstLastPara="1" wrap="square" lIns="91425" tIns="91425" rIns="91425" bIns="91425" anchor="ctr" anchorCtr="0">
                                <a:noAutofit/>
                              </wps:bodyPr>
                            </wps:wsp>
                            <wps:wsp>
                              <wps:cNvPr id="529" name="Forma libre: forma 529"/>
                              <wps:cNvSpPr/>
                              <wps:spPr>
                                <a:xfrm>
                                  <a:off x="5908" y="458"/>
                                  <a:ext cx="3010" cy="155"/>
                                </a:xfrm>
                                <a:custGeom>
                                  <a:avLst/>
                                  <a:gdLst/>
                                  <a:ahLst/>
                                  <a:cxnLst/>
                                  <a:rect l="l" t="t" r="r" b="b"/>
                                  <a:pathLst>
                                    <a:path w="3010" h="155" extrusionOk="0">
                                      <a:moveTo>
                                        <a:pt x="2258" y="0"/>
                                      </a:moveTo>
                                      <a:lnTo>
                                        <a:pt x="2258" y="39"/>
                                      </a:lnTo>
                                      <a:lnTo>
                                        <a:pt x="0" y="39"/>
                                      </a:lnTo>
                                      <a:lnTo>
                                        <a:pt x="0" y="117"/>
                                      </a:lnTo>
                                      <a:lnTo>
                                        <a:pt x="2258" y="117"/>
                                      </a:lnTo>
                                      <a:lnTo>
                                        <a:pt x="2258" y="156"/>
                                      </a:lnTo>
                                      <a:lnTo>
                                        <a:pt x="3010" y="78"/>
                                      </a:lnTo>
                                      <a:lnTo>
                                        <a:pt x="2258"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530" name="Forma libre: forma 530"/>
                              <wps:cNvSpPr/>
                              <wps:spPr>
                                <a:xfrm>
                                  <a:off x="5908" y="458"/>
                                  <a:ext cx="3010" cy="155"/>
                                </a:xfrm>
                                <a:custGeom>
                                  <a:avLst/>
                                  <a:gdLst/>
                                  <a:ahLst/>
                                  <a:cxnLst/>
                                  <a:rect l="l" t="t" r="r" b="b"/>
                                  <a:pathLst>
                                    <a:path w="3010" h="155" extrusionOk="0">
                                      <a:moveTo>
                                        <a:pt x="2258" y="0"/>
                                      </a:moveTo>
                                      <a:lnTo>
                                        <a:pt x="2258" y="39"/>
                                      </a:lnTo>
                                      <a:lnTo>
                                        <a:pt x="0" y="39"/>
                                      </a:lnTo>
                                      <a:lnTo>
                                        <a:pt x="0" y="117"/>
                                      </a:lnTo>
                                      <a:lnTo>
                                        <a:pt x="2258" y="117"/>
                                      </a:lnTo>
                                      <a:lnTo>
                                        <a:pt x="2258" y="156"/>
                                      </a:lnTo>
                                      <a:lnTo>
                                        <a:pt x="3010" y="78"/>
                                      </a:lnTo>
                                      <a:lnTo>
                                        <a:pt x="2258" y="0"/>
                                      </a:lnTo>
                                      <a:close/>
                                    </a:path>
                                  </a:pathLst>
                                </a:custGeom>
                                <a:solidFill>
                                  <a:srgbClr val="C0C0C0"/>
                                </a:solidFill>
                                <a:ln>
                                  <a:noFill/>
                                </a:ln>
                              </wps:spPr>
                              <wps:bodyPr spcFirstLastPara="1" wrap="square" lIns="91425" tIns="91425" rIns="91425" bIns="91425" anchor="ctr" anchorCtr="0">
                                <a:noAutofit/>
                              </wps:bodyPr>
                            </wps:wsp>
                            <wps:wsp>
                              <wps:cNvPr id="531" name="Forma libre: forma 531"/>
                              <wps:cNvSpPr/>
                              <wps:spPr>
                                <a:xfrm>
                                  <a:off x="5908" y="458"/>
                                  <a:ext cx="3010" cy="155"/>
                                </a:xfrm>
                                <a:custGeom>
                                  <a:avLst/>
                                  <a:gdLst/>
                                  <a:ahLst/>
                                  <a:cxnLst/>
                                  <a:rect l="l" t="t" r="r" b="b"/>
                                  <a:pathLst>
                                    <a:path w="3010" h="155" extrusionOk="0">
                                      <a:moveTo>
                                        <a:pt x="2258" y="0"/>
                                      </a:moveTo>
                                      <a:lnTo>
                                        <a:pt x="2258" y="39"/>
                                      </a:lnTo>
                                      <a:lnTo>
                                        <a:pt x="0" y="39"/>
                                      </a:lnTo>
                                      <a:lnTo>
                                        <a:pt x="0" y="117"/>
                                      </a:lnTo>
                                      <a:lnTo>
                                        <a:pt x="2258" y="117"/>
                                      </a:lnTo>
                                      <a:lnTo>
                                        <a:pt x="2258" y="156"/>
                                      </a:lnTo>
                                      <a:lnTo>
                                        <a:pt x="3010" y="78"/>
                                      </a:lnTo>
                                      <a:lnTo>
                                        <a:pt x="2258"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42D3E710" id="Grupo 525" o:spid="_x0000_s1134" style="position:absolute;left:0;text-align:left;margin-left:234pt;margin-top:22pt;width:151.2pt;height:8.45pt;z-index:251687936;mso-wrap-distance-left:0;mso-wrap-distance-right:0" coordorigin="43858,37263" coordsize="19157,1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">
                    <v:group id="Grupo 526" o:spid="_x0000_s1135" style="position:absolute;left:43858;top:37263;width:19158;height:1029" coordorigin="5901,451" coordsize="3017,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tXysYAAADcAAAADwAAAGRycy9kb3ducmV2LnhtbESPQWuDQBSE74X+h+UV&#10;cmtWU5RisxEJbckhFGIKpbeH+6IS9624WzX/Phso5DjMzDfMOp9NJ0YaXGtZQbyMQBBXVrdcK/g+&#10;fjy/gnAeWWNnmRRcyEG+eXxYY6btxAcaS1+LAGGXoYLG+z6T0lUNGXRL2xMH72QHgz7IoZZ6wCnA&#10;TSdXUZRKgy2HhQZ72jZUncs/o+Bzwql4id/H/fm0vfwek6+ffUxKLZ7m4g2Ep9nfw//tnVaQrF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W1fKxgAAANwA&#10;AAAPAAAAAAAAAAAAAAAAAKoCAABkcnMvZG93bnJldi54bWxQSwUGAAAAAAQABAD6AAAAnQMAAAAA&#10;">
                      <v:rect id="Rectángulo 527" o:spid="_x0000_s1136" style="position:absolute;left:5901;top:451;width:3000;height: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L/esQA&#10;AADcAAAADwAAAGRycy9kb3ducmV2LnhtbESPwW7CMBBE70j9B2uRuBGHqKUlxaC2AqlwagMfsI2X&#10;OCJep7GB9O9rJCSOo5l5o5kve9uIM3W+dqxgkqQgiEuna64U7Hfr8QsIH5A1No5JwR95WC4eBnPM&#10;tbvwN52LUIkIYZ+jAhNCm0vpS0MWfeJa4ugdXGcxRNlVUnd4iXDbyCxNp9JizXHBYEsfhspjcbIK&#10;vh4dZavMvxeVnZn+Z7fd/OJUqdGwf3sFEagP9/Ct/akVPGXPcD0Tj4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0C/3rEAAAA3AAAAA8AAAAAAAAAAAAAAAAAmAIAAGRycy9k&#10;b3ducmV2LnhtbFBLBQYAAAAABAAEAPUAAACJAwAAAAA=&#10;" filled="f" stroked="f">
                        <v:textbox inset="2.53958mm,2.53958mm,2.53958mm,2.53958mm">
                          <w:txbxContent>
                            <w:p w14:paraId="1667069E" w14:textId="77777777" w:rsidR="003A395C" w:rsidRDefault="003A395C">
                              <w:pPr>
                                <w:textDirection w:val="btLr"/>
                              </w:pPr>
                            </w:p>
                          </w:txbxContent>
                        </v:textbox>
                      </v:rect>
                      <v:shape id="Forma libre: forma 528" o:spid="_x0000_s1137" style="position:absolute;left:5908;top:458;width:3010;height:155;visibility:visible;mso-wrap-style:square;v-text-anchor:middle" coordsize="3010,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w+sEA&#10;AADcAAAADwAAAGRycy9kb3ducmV2LnhtbERPzWqDQBC+B/oOyxR6i2sDDa11E0KKpYFcNH2A0Z2q&#10;0Z0Vd6vm7buHQI8f33+6X0wvJhpda1nBcxSDIK6sbrlW8H3J1q8gnEfW2FsmBTdysN89rFJMtJ05&#10;p6nwtQgh7BJU0Hg/JFK6qiGDLrIDceB+7GjQBzjWUo84h3DTy00cb6XBlkNDgwMdG6q64tcoyPTH&#10;Z3Yq+6t8Q38852VX5LdOqafH5fAOwtPi/8V395dW8LIJa8OZc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iMPrBAAAA3AAAAA8AAAAAAAAAAAAAAAAAmAIAAGRycy9kb3du&#10;cmV2LnhtbFBLBQYAAAAABAAEAPUAAACGAwAAAAA=&#10;" path="m2258,r,39l,39r,78l2258,117r,39l3010,78,2258,xe" fillcolor="silver" stroked="f">
                        <v:path arrowok="t" o:extrusionok="f"/>
                      </v:shape>
                      <v:shape id="Forma libre: forma 529" o:spid="_x0000_s1138" style="position:absolute;left:5908;top:458;width:3010;height:155;visibility:visible;mso-wrap-style:square;v-text-anchor:middle" coordsize="3010,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xNHMUA&#10;AADcAAAADwAAAGRycy9kb3ducmV2LnhtbESPzWrDMBCE74W8g9hALyWW49LEdaOEEAj4Wic99LZY&#10;6x9srYylxO7bR4VCj8PMfMPsDrPpxZ1G11pWsI5iEMSl1S3XCq6X8yoF4Tyyxt4yKfghB4f94mmH&#10;mbYTf9K98LUIEHYZKmi8HzIpXdmQQRfZgTh4lR0N+iDHWuoRpwA3vUzieCMNthwWGhzo1FDZFTej&#10;4MV07Xd+Pa7T5CtNX/Ohq+Ztp9Tzcj5+gPA0+//wXzvXCt6Sd/g9E46A3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zE0cxQAAANwAAAAPAAAAAAAAAAAAAAAAAJgCAABkcnMv&#10;ZG93bnJldi54bWxQSwUGAAAAAAQABAD1AAAAigMAAAAA&#10;" path="m2258,r,39l,39r,78l2258,117r,39l3010,78,2258,xe" filled="f">
                        <v:stroke startarrowwidth="narrow" startarrowlength="short" endarrowwidth="narrow" endarrowlength="short"/>
                        <v:path arrowok="t" o:extrusionok="f"/>
                      </v:shape>
                      <v:shape id="Forma libre: forma 530" o:spid="_x0000_s1139" style="position:absolute;left:5908;top:458;width:3010;height:155;visibility:visible;mso-wrap-style:square;v-text-anchor:middle" coordsize="3010,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2qIcEA&#10;AADcAAAADwAAAGRycy9kb3ducmV2LnhtbERPzYrCMBC+L/gOYYS9ranKLlqNIkqXFfbS6gOMzdjW&#10;NpPSRK1vbw6Cx4/vf7nuTSNu1LnKsoLxKAJBnFtdcaHgeEi+ZiCcR9bYWCYFD3KwXg0+lhhre+eU&#10;bpkvRAhhF6OC0vs2ltLlJRl0I9sSB+5sO4M+wK6QusN7CDeNnETRjzRYcWgosaVtSXmdXY2CRO9+&#10;k/2pucg5+u1/eqqz9FEr9TnsNwsQnnr/Fr/cf1rB9zTMD2fCEZC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NqiHBAAAA3AAAAA8AAAAAAAAAAAAAAAAAmAIAAGRycy9kb3du&#10;cmV2LnhtbFBLBQYAAAAABAAEAPUAAACGAwAAAAA=&#10;" path="m2258,r,39l,39r,78l2258,117r,39l3010,78,2258,xe" fillcolor="silver" stroked="f">
                        <v:path arrowok="t" o:extrusionok="f"/>
                      </v:shape>
                      <v:shape id="Forma libre: forma 531" o:spid="_x0000_s1140" style="position:absolute;left:5908;top:458;width:3010;height:155;visibility:visible;mso-wrap-style:square;v-text-anchor:middle" coordsize="3010,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PXx8MA&#10;AADcAAAADwAAAGRycy9kb3ducmV2LnhtbESPQYvCMBSE74L/ITxhL2LTKuuW2iiysNCrrh729mie&#10;bWnzUpqs1n9vBMHjMDPfMPluNJ240uAaywqSKAZBXFrdcKXg9PuzSEE4j6yxs0wK7uRgt51Ocsy0&#10;vfGBrkdfiQBhl6GC2vs+k9KVNRl0ke2Jg3exg0Ef5FBJPeAtwE0nl3G8lgYbDgs19vRdU9ke/42C&#10;uWmbv+K0T9LlOU1XRd9exq9WqY/ZuN+A8DT6d/jVLrSCz1UCzzPhCMj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2PXx8MAAADcAAAADwAAAAAAAAAAAAAAAACYAgAAZHJzL2Rv&#10;d25yZXYueG1sUEsFBgAAAAAEAAQA9QAAAIgDAAAAAA==&#10;" path="m2258,r,39l,39r,78l2258,117r,39l3010,78,2258,xe" filled="f">
                        <v:stroke startarrowwidth="narrow" startarrowlength="short" endarrowwidth="narrow" endarrowlength="short"/>
                        <v:path arrowok="t" o:extrusionok="f"/>
                      </v:shape>
                    </v:group>
                    <w10:wrap type="square"/>
                  </v:group>
                </w:pict>
              </mc:Fallback>
            </mc:AlternateContent>
          </w:r>
        </w:p>
      </w:sdtContent>
    </w:sdt>
    <w:p w14:paraId="32F1F88C" w14:textId="77777777" w:rsidR="00295EE9" w:rsidRDefault="00295EE9">
      <w:pPr>
        <w:spacing w:line="200" w:lineRule="auto"/>
        <w:rPr>
          <w:rFonts w:ascii="Times New Roman" w:eastAsia="Times New Roman" w:hAnsi="Times New Roman" w:cs="Times New Roman"/>
          <w:sz w:val="24"/>
          <w:szCs w:val="24"/>
        </w:rPr>
      </w:pPr>
    </w:p>
    <w:p w14:paraId="07D8E429" w14:textId="77777777" w:rsidR="00295EE9" w:rsidRDefault="00295EE9">
      <w:pPr>
        <w:spacing w:line="200" w:lineRule="auto"/>
        <w:rPr>
          <w:rFonts w:ascii="Times New Roman" w:eastAsia="Times New Roman" w:hAnsi="Times New Roman" w:cs="Times New Roman"/>
          <w:sz w:val="24"/>
          <w:szCs w:val="24"/>
        </w:rPr>
      </w:pPr>
    </w:p>
    <w:p w14:paraId="26B5AF72" w14:textId="77777777" w:rsidR="00295EE9" w:rsidRDefault="00295EE9">
      <w:pPr>
        <w:spacing w:before="3" w:line="260" w:lineRule="auto"/>
        <w:rPr>
          <w:rFonts w:ascii="Times New Roman" w:eastAsia="Times New Roman" w:hAnsi="Times New Roman" w:cs="Times New Roman"/>
          <w:sz w:val="24"/>
          <w:szCs w:val="24"/>
        </w:rPr>
      </w:pPr>
    </w:p>
    <w:p w14:paraId="231864E2" w14:textId="77777777" w:rsidR="00295EE9" w:rsidRDefault="00413EE2">
      <w:pPr>
        <w:pBdr>
          <w:top w:val="nil"/>
          <w:left w:val="nil"/>
          <w:bottom w:val="nil"/>
          <w:right w:val="nil"/>
          <w:between w:val="nil"/>
        </w:pBdr>
        <w:tabs>
          <w:tab w:val="left" w:pos="5228"/>
        </w:tabs>
        <w:spacing w:before="75"/>
        <w:ind w:left="5228" w:right="2228" w:hanging="3888"/>
        <w:rPr>
          <w:rFonts w:ascii="Times New Roman" w:eastAsia="Times New Roman" w:hAnsi="Times New Roman" w:cs="Times New Roman"/>
          <w:color w:val="000000"/>
          <w:sz w:val="24"/>
          <w:szCs w:val="24"/>
        </w:rPr>
        <w:sectPr w:rsidR="00295EE9">
          <w:footerReference w:type="default" r:id="rId54"/>
          <w:pgSz w:w="11907" w:h="16840"/>
          <w:pgMar w:top="1560" w:right="1320" w:bottom="1460" w:left="1220" w:header="0" w:footer="1271" w:gutter="0"/>
          <w:cols w:space="720"/>
        </w:sectPr>
      </w:pPr>
      <w:r>
        <w:rPr>
          <w:rFonts w:ascii="Times New Roman" w:eastAsia="Times New Roman" w:hAnsi="Times New Roman" w:cs="Times New Roman"/>
          <w:color w:val="000000"/>
          <w:sz w:val="24"/>
          <w:szCs w:val="24"/>
        </w:rPr>
        <w:t>I</w:t>
      </w:r>
      <w:r>
        <w:rPr>
          <w:rFonts w:ascii="Times New Roman" w:eastAsia="Times New Roman" w:hAnsi="Times New Roman" w:cs="Times New Roman"/>
          <w:sz w:val="24"/>
          <w:szCs w:val="24"/>
        </w:rPr>
        <w:t>MMUNIZATIONS</w:t>
      </w:r>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BIOSAFETY LAB TEST</w:t>
      </w:r>
      <w:r>
        <w:rPr>
          <w:noProof/>
          <w:lang w:val="es-CO" w:eastAsia="es-CO"/>
        </w:rPr>
        <mc:AlternateContent>
          <mc:Choice Requires="wpg">
            <w:drawing>
              <wp:anchor distT="0" distB="0" distL="0" distR="0" simplePos="0" relativeHeight="251688960" behindDoc="0" locked="0" layoutInCell="1" hidden="0" allowOverlap="1" wp14:anchorId="7390D5E2" wp14:editId="166A3A49">
                <wp:simplePos x="0" y="0"/>
                <wp:positionH relativeFrom="column">
                  <wp:posOffset>444500</wp:posOffset>
                </wp:positionH>
                <wp:positionV relativeFrom="paragraph">
                  <wp:posOffset>101600</wp:posOffset>
                </wp:positionV>
                <wp:extent cx="258445" cy="60325"/>
                <wp:effectExtent l="0" t="0" r="0" b="0"/>
                <wp:wrapSquare wrapText="bothSides" distT="0" distB="0" distL="0" distR="0"/>
                <wp:docPr id="532" name="Grupo 532"/>
                <wp:cNvGraphicFramePr/>
                <a:graphic xmlns:a="http://schemas.openxmlformats.org/drawingml/2006/main">
                  <a:graphicData uri="http://schemas.microsoft.com/office/word/2010/wordprocessingGroup">
                    <wpg:wgp>
                      <wpg:cNvGrpSpPr/>
                      <wpg:grpSpPr>
                        <a:xfrm>
                          <a:off x="0" y="0"/>
                          <a:ext cx="258445" cy="60325"/>
                          <a:chOff x="5216778" y="3749838"/>
                          <a:chExt cx="254000" cy="55880"/>
                        </a:xfrm>
                      </wpg:grpSpPr>
                      <wpg:grpSp>
                        <wpg:cNvPr id="533" name="Grupo 533"/>
                        <wpg:cNvGrpSpPr/>
                        <wpg:grpSpPr>
                          <a:xfrm>
                            <a:off x="5216778" y="3749838"/>
                            <a:ext cx="254000" cy="55880"/>
                            <a:chOff x="1937" y="165"/>
                            <a:chExt cx="400" cy="88"/>
                          </a:xfrm>
                        </wpg:grpSpPr>
                        <wps:wsp>
                          <wps:cNvPr id="534" name="Rectángulo 534"/>
                          <wps:cNvSpPr/>
                          <wps:spPr>
                            <a:xfrm>
                              <a:off x="1937" y="165"/>
                              <a:ext cx="400" cy="75"/>
                            </a:xfrm>
                            <a:prstGeom prst="rect">
                              <a:avLst/>
                            </a:prstGeom>
                            <a:noFill/>
                            <a:ln>
                              <a:noFill/>
                            </a:ln>
                          </wps:spPr>
                          <wps:txbx>
                            <w:txbxContent>
                              <w:p w14:paraId="00837BB2" w14:textId="77777777" w:rsidR="003A395C" w:rsidRDefault="003A395C">
                                <w:pPr>
                                  <w:textDirection w:val="btLr"/>
                                </w:pPr>
                              </w:p>
                            </w:txbxContent>
                          </wps:txbx>
                          <wps:bodyPr spcFirstLastPara="1" wrap="square" lIns="91425" tIns="91425" rIns="91425" bIns="91425" anchor="ctr" anchorCtr="0">
                            <a:noAutofit/>
                          </wps:bodyPr>
                        </wps:wsp>
                        <wps:wsp>
                          <wps:cNvPr id="535" name="Forma libre: forma 535"/>
                          <wps:cNvSpPr/>
                          <wps:spPr>
                            <a:xfrm>
                              <a:off x="1979" y="213"/>
                              <a:ext cx="324" cy="2"/>
                            </a:xfrm>
                            <a:custGeom>
                              <a:avLst/>
                              <a:gdLst/>
                              <a:ahLst/>
                              <a:cxnLst/>
                              <a:rect l="l" t="t" r="r" b="b"/>
                              <a:pathLst>
                                <a:path w="324" h="120000" extrusionOk="0">
                                  <a:moveTo>
                                    <a:pt x="0" y="0"/>
                                  </a:moveTo>
                                  <a:lnTo>
                                    <a:pt x="323" y="0"/>
                                  </a:lnTo>
                                </a:path>
                              </a:pathLst>
                            </a:custGeom>
                            <a:noFill/>
                            <a:ln w="5285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536" name="Forma libre: forma 536"/>
                          <wps:cNvSpPr/>
                          <wps:spPr>
                            <a:xfrm>
                              <a:off x="1979" y="172"/>
                              <a:ext cx="324" cy="81"/>
                            </a:xfrm>
                            <a:custGeom>
                              <a:avLst/>
                              <a:gdLst/>
                              <a:ahLst/>
                              <a:cxnLst/>
                              <a:rect l="l" t="t" r="r" b="b"/>
                              <a:pathLst>
                                <a:path w="324" h="81" extrusionOk="0">
                                  <a:moveTo>
                                    <a:pt x="0" y="81"/>
                                  </a:moveTo>
                                  <a:lnTo>
                                    <a:pt x="323" y="81"/>
                                  </a:lnTo>
                                  <a:lnTo>
                                    <a:pt x="323" y="0"/>
                                  </a:lnTo>
                                  <a:lnTo>
                                    <a:pt x="0" y="0"/>
                                  </a:lnTo>
                                  <a:lnTo>
                                    <a:pt x="0" y="81"/>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537" name="Forma libre: forma 537"/>
                          <wps:cNvSpPr/>
                          <wps:spPr>
                            <a:xfrm>
                              <a:off x="1979" y="172"/>
                              <a:ext cx="324" cy="81"/>
                            </a:xfrm>
                            <a:custGeom>
                              <a:avLst/>
                              <a:gdLst/>
                              <a:ahLst/>
                              <a:cxnLst/>
                              <a:rect l="l" t="t" r="r" b="b"/>
                              <a:pathLst>
                                <a:path w="324" h="81" extrusionOk="0">
                                  <a:moveTo>
                                    <a:pt x="0" y="81"/>
                                  </a:moveTo>
                                  <a:lnTo>
                                    <a:pt x="323" y="81"/>
                                  </a:lnTo>
                                  <a:lnTo>
                                    <a:pt x="323" y="0"/>
                                  </a:lnTo>
                                  <a:lnTo>
                                    <a:pt x="0" y="0"/>
                                  </a:lnTo>
                                  <a:lnTo>
                                    <a:pt x="0" y="81"/>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7390D5E2" id="Grupo 532" o:spid="_x0000_s1141" style="position:absolute;left:0;text-align:left;margin-left:35pt;margin-top:8pt;width:20.35pt;height:4.75pt;z-index:251688960;mso-wrap-distance-left:0;mso-wrap-distance-right:0" coordorigin="52167,37498" coordsize="2540,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">
                <v:group id="Grupo 533" o:spid="_x0000_s1142" style="position:absolute;left:52167;top:37498;width:2540;height:559" coordorigin="1937,165" coordsize="400,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vVij8UAAADcAAAADwAAAGRycy9kb3ducmV2LnhtbESPT4vCMBTE74LfITzB&#10;m6bdokjXKCK7sgcR/AOyt0fzbIvNS2mybf32G0HwOMzMb5jlujeVaKlxpWUF8TQCQZxZXXKu4HL+&#10;nixAOI+ssbJMCh7kYL0aDpaYatvxkdqTz0WAsEtRQeF9nUrpsoIMuqmtiYN3s41BH2STS91gF+Cm&#10;kh9RNJcGSw4LBda0LSi7n/6Mgl2H3SaJv9r9/bZ9/J5nh+s+JqXGo37zCcJT79/hV/tHK5gl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71Yo/FAAAA3AAA&#10;AA8AAAAAAAAAAAAAAAAAqgIAAGRycy9kb3ducmV2LnhtbFBLBQYAAAAABAAEAPoAAACcAwAAAAA=&#10;">
                  <v:rect id="Rectángulo 534" o:spid="_x0000_s1143" style="position:absolute;left:1937;top:165;width:400;height: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n30MQA&#10;AADcAAAADwAAAGRycy9kb3ducmV2LnhtbESPwW7CMBBE70j9B2srcQOngSIIGFQQlSinNvABS7zE&#10;UeN1GhtI/x5XqsRxNDNvNItVZ2txpdZXjhW8DBMQxIXTFZcKjof3wRSED8gaa8ek4Jc8rJZPvQVm&#10;2t34i655KEWEsM9QgQmhyaT0hSGLfuga4uidXWsxRNmWUrd4i3BbyzRJJtJixXHBYEMbQ8V3frEK&#10;PseO0m3q13lpZ6Y7HfYfPzhRqv/cvc1BBOrCI/zf3mkFr6Mx/J2JR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J99DEAAAA3AAAAA8AAAAAAAAAAAAAAAAAmAIAAGRycy9k&#10;b3ducmV2LnhtbFBLBQYAAAAABAAEAPUAAACJAwAAAAA=&#10;" filled="f" stroked="f">
                    <v:textbox inset="2.53958mm,2.53958mm,2.53958mm,2.53958mm">
                      <w:txbxContent>
                        <w:p w14:paraId="00837BB2" w14:textId="77777777" w:rsidR="003A395C" w:rsidRDefault="003A395C">
                          <w:pPr>
                            <w:textDirection w:val="btLr"/>
                          </w:pPr>
                        </w:p>
                      </w:txbxContent>
                    </v:textbox>
                  </v:rect>
                  <v:shape id="Forma libre: forma 535" o:spid="_x0000_s1144" style="position:absolute;left:1979;top:213;width:324;height:2;visibility:visible;mso-wrap-style:square;v-text-anchor:middle" coordsize="324,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pLfccA&#10;AADcAAAADwAAAGRycy9kb3ducmV2LnhtbESPW0vDQBSE3wX/w3IKvki7sTck7bYEi+ir6QX6dsye&#10;ZlOzZ9Ps2kR/vSsIPg4z8w2zXPe2FldqfeVYwcMoAUFcOF1xqWC3fR4+gvABWWPtmBR8kYf16vZm&#10;ial2Hb/RNQ+liBD2KSowITSplL4wZNGPXEMcvZNrLYYo21LqFrsIt7UcJ8lcWqw4Lhhs6MlQ8ZF/&#10;WgX7+8vL1Gw4O7/n9eQ4zcbf3f6g1N2gzxYgAvXhP/zXftUKZpMZ/J6JR0C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SqS33HAAAA3AAAAA8AAAAAAAAAAAAAAAAAmAIAAGRy&#10;cy9kb3ducmV2LnhtbFBLBQYAAAAABAAEAPUAAACMAwAAAAA=&#10;" path="m,l323,e" filled="f" strokeweight="1.46806mm">
                    <v:path arrowok="t" o:extrusionok="f"/>
                  </v:shape>
                  <v:shape id="Forma libre: forma 536" o:spid="_x0000_s1145" style="position:absolute;left:1979;top:172;width:324;height:81;visibility:visible;mso-wrap-style:square;v-text-anchor:middle" coordsize="32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tx8MA&#10;AADcAAAADwAAAGRycy9kb3ducmV2LnhtbESPQWsCMRSE74L/ITzBm2Zr1ZbtRrEVQfDUrfT8mrzu&#10;Lrt5WZJU139vCoUeh5n5him2g+3EhXxoHCt4mGcgiLUzDVcKzh+H2TOIEJENdo5JwY0CbDfjUYG5&#10;cVd+p0sZK5EgHHJUUMfY51IGXZPFMHc9cfK+nbcYk/SVNB6vCW47uciytbTYcFqosae3mnRb/lgF&#10;RGf96aLdk35yrV76r9urPSk1nQy7FxCRhvgf/msfjYLV4xp+z6Qj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tx8MAAADcAAAADwAAAAAAAAAAAAAAAACYAgAAZHJzL2Rv&#10;d25yZXYueG1sUEsFBgAAAAAEAAQA9QAAAIgDAAAAAA==&#10;" path="m,81r323,l323,,,,,81xe" filled="f">
                    <v:stroke startarrowwidth="narrow" startarrowlength="short" endarrowwidth="narrow" endarrowlength="short"/>
                    <v:path arrowok="t" o:extrusionok="f"/>
                  </v:shape>
                  <v:shape id="Forma libre: forma 537" o:spid="_x0000_s1146" style="position:absolute;left:1979;top:172;width:324;height:81;visibility:visible;mso-wrap-style:square;v-text-anchor:middle" coordsize="32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fIXMIA&#10;AADcAAAADwAAAGRycy9kb3ducmV2LnhtbESPT2sCMRTE74LfITyhN81q/VNWo6ilIPSklZ5fk+fu&#10;4uZlSaKu394IBY/DzPyGWaxaW4sr+VA5VjAcZCCItTMVFwqOP1/9DxAhIhusHZOCOwVYLbudBebG&#10;3XhP10MsRIJwyFFBGWOTSxl0SRbDwDXEyTs5bzEm6QtpPN4S3NZylGVTabHitFBiQ9uS9PlwsQqI&#10;jvrXRftJeubOeuz/7hv7rdRbr13PQURq4yv8394ZBZP3GTzPpCM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x8hcwgAAANwAAAAPAAAAAAAAAAAAAAAAAJgCAABkcnMvZG93&#10;bnJldi54bWxQSwUGAAAAAAQABAD1AAAAhwMAAAAA&#10;" path="m,81r323,l323,,,,,81xe" filled="f">
                    <v:stroke startarrowwidth="narrow" startarrowlength="short" endarrowwidth="narrow" endarrowlength="short"/>
                    <v:path arrowok="t" o:extrusionok="f"/>
                  </v:shape>
                </v:group>
                <w10:wrap type="square"/>
              </v:group>
            </w:pict>
          </mc:Fallback>
        </mc:AlternateContent>
      </w:r>
      <w:r>
        <w:rPr>
          <w:noProof/>
          <w:lang w:val="es-CO" w:eastAsia="es-CO"/>
        </w:rPr>
        <mc:AlternateContent>
          <mc:Choice Requires="wpg">
            <w:drawing>
              <wp:anchor distT="0" distB="0" distL="0" distR="0" simplePos="0" relativeHeight="251689984" behindDoc="0" locked="0" layoutInCell="1" hidden="0" allowOverlap="1" wp14:anchorId="044ACDAD" wp14:editId="44C12071">
                <wp:simplePos x="0" y="0"/>
                <wp:positionH relativeFrom="column">
                  <wp:posOffset>2933700</wp:posOffset>
                </wp:positionH>
                <wp:positionV relativeFrom="paragraph">
                  <wp:posOffset>101600</wp:posOffset>
                </wp:positionV>
                <wp:extent cx="213995" cy="60325"/>
                <wp:effectExtent l="0" t="0" r="0" b="0"/>
                <wp:wrapSquare wrapText="bothSides" distT="0" distB="0" distL="0" distR="0"/>
                <wp:docPr id="538" name="Grupo 538"/>
                <wp:cNvGraphicFramePr/>
                <a:graphic xmlns:a="http://schemas.openxmlformats.org/drawingml/2006/main">
                  <a:graphicData uri="http://schemas.microsoft.com/office/word/2010/wordprocessingGroup">
                    <wpg:wgp>
                      <wpg:cNvGrpSpPr/>
                      <wpg:grpSpPr>
                        <a:xfrm>
                          <a:off x="0" y="0"/>
                          <a:ext cx="213995" cy="60325"/>
                          <a:chOff x="5239003" y="3749838"/>
                          <a:chExt cx="210185" cy="55880"/>
                        </a:xfrm>
                      </wpg:grpSpPr>
                      <wpg:grpSp>
                        <wpg:cNvPr id="539" name="Grupo 539"/>
                        <wpg:cNvGrpSpPr/>
                        <wpg:grpSpPr>
                          <a:xfrm>
                            <a:off x="5239003" y="3749838"/>
                            <a:ext cx="210185" cy="55880"/>
                            <a:chOff x="5859" y="165"/>
                            <a:chExt cx="331" cy="88"/>
                          </a:xfrm>
                        </wpg:grpSpPr>
                        <wps:wsp>
                          <wps:cNvPr id="540" name="Rectángulo 540"/>
                          <wps:cNvSpPr/>
                          <wps:spPr>
                            <a:xfrm>
                              <a:off x="5859" y="165"/>
                              <a:ext cx="325" cy="75"/>
                            </a:xfrm>
                            <a:prstGeom prst="rect">
                              <a:avLst/>
                            </a:prstGeom>
                            <a:noFill/>
                            <a:ln>
                              <a:noFill/>
                            </a:ln>
                          </wps:spPr>
                          <wps:txbx>
                            <w:txbxContent>
                              <w:p w14:paraId="0C632402" w14:textId="77777777" w:rsidR="003A395C" w:rsidRDefault="003A395C">
                                <w:pPr>
                                  <w:textDirection w:val="btLr"/>
                                </w:pPr>
                              </w:p>
                            </w:txbxContent>
                          </wps:txbx>
                          <wps:bodyPr spcFirstLastPara="1" wrap="square" lIns="91425" tIns="91425" rIns="91425" bIns="91425" anchor="ctr" anchorCtr="0">
                            <a:noAutofit/>
                          </wps:bodyPr>
                        </wps:wsp>
                        <wps:wsp>
                          <wps:cNvPr id="541" name="Forma libre: forma 541"/>
                          <wps:cNvSpPr/>
                          <wps:spPr>
                            <a:xfrm>
                              <a:off x="5866" y="172"/>
                              <a:ext cx="324" cy="81"/>
                            </a:xfrm>
                            <a:custGeom>
                              <a:avLst/>
                              <a:gdLst/>
                              <a:ahLst/>
                              <a:cxnLst/>
                              <a:rect l="l" t="t" r="r" b="b"/>
                              <a:pathLst>
                                <a:path w="324" h="81" extrusionOk="0">
                                  <a:moveTo>
                                    <a:pt x="0" y="81"/>
                                  </a:moveTo>
                                  <a:lnTo>
                                    <a:pt x="324" y="81"/>
                                  </a:lnTo>
                                  <a:lnTo>
                                    <a:pt x="324" y="0"/>
                                  </a:lnTo>
                                  <a:lnTo>
                                    <a:pt x="0" y="0"/>
                                  </a:lnTo>
                                  <a:lnTo>
                                    <a:pt x="0" y="81"/>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542" name="Forma libre: forma 542"/>
                          <wps:cNvSpPr/>
                          <wps:spPr>
                            <a:xfrm>
                              <a:off x="5866" y="172"/>
                              <a:ext cx="324" cy="81"/>
                            </a:xfrm>
                            <a:custGeom>
                              <a:avLst/>
                              <a:gdLst/>
                              <a:ahLst/>
                              <a:cxnLst/>
                              <a:rect l="l" t="t" r="r" b="b"/>
                              <a:pathLst>
                                <a:path w="324" h="81" extrusionOk="0">
                                  <a:moveTo>
                                    <a:pt x="0" y="81"/>
                                  </a:moveTo>
                                  <a:lnTo>
                                    <a:pt x="324" y="81"/>
                                  </a:lnTo>
                                  <a:lnTo>
                                    <a:pt x="324" y="0"/>
                                  </a:lnTo>
                                  <a:lnTo>
                                    <a:pt x="0" y="0"/>
                                  </a:lnTo>
                                  <a:lnTo>
                                    <a:pt x="0" y="81"/>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044ACDAD" id="Grupo 538" o:spid="_x0000_s1147" style="position:absolute;left:0;text-align:left;margin-left:231pt;margin-top:8pt;width:16.85pt;height:4.75pt;z-index:251689984;mso-wrap-distance-left:0;mso-wrap-distance-right:0" coordorigin="52390,37498" coordsize="2101,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">
                <v:group id="Grupo 539" o:spid="_x0000_s1148" style="position:absolute;left:52390;top:37498;width:2101;height:559" coordorigin="5859,165" coordsize="331,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1VZcYAAADcAAAADwAAAGRycy9kb3ducmV2LnhtbESPQWvCQBSE7wX/w/IK&#10;3ppNlJSaZhWRKh5CoSqU3h7ZZxLMvg3ZbRL/fbdQ6HGYmW+YfDOZVgzUu8aygiSKQRCXVjdcKbic&#10;908vIJxH1thaJgV3crBZzx5yzLQd+YOGk69EgLDLUEHtfZdJ6cqaDLrIdsTBu9reoA+yr6TucQxw&#10;08pFHD9Lgw2HhRo72tVU3k7fRsFhxHG7TN6G4nbd3b/O6ftnkZBS88dp+wrC0+T/w3/to1aQLl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HVVlxgAAANwA&#10;AAAPAAAAAAAAAAAAAAAAAKoCAABkcnMvZG93bnJldi54bWxQSwUGAAAAAAQABAD6AAAAnQMAAAAA&#10;">
                  <v:rect id="Rectángulo 540" o:spid="_x0000_s1149" style="position:absolute;left:5859;top:165;width:325;height: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SCrsEA&#10;AADcAAAADwAAAGRycy9kb3ducmV2LnhtbERPS27CMBDdV+IO1iCxA4eIIkhxIqio1LKC0ANM42kc&#10;EY/T2IVwe7yo1OXT+2+KwbbiSr1vHCuYzxIQxJXTDdcKPs9v0xUIH5A1to5JwZ08FPnoaYOZdjc+&#10;0bUMtYgh7DNUYELoMil9Zciin7mOOHLfrrcYIuxrqXu8xXDbyjRJltJiw7HBYEevhqpL+WsVHBeO&#10;0n3qd2Vt12b4Oh8+fnCp1GQ8bF9ABBrCv/jP/a4VPC/i/HgmHgG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0gq7BAAAA3AAAAA8AAAAAAAAAAAAAAAAAmAIAAGRycy9kb3du&#10;cmV2LnhtbFBLBQYAAAAABAAEAPUAAACGAwAAAAA=&#10;" filled="f" stroked="f">
                    <v:textbox inset="2.53958mm,2.53958mm,2.53958mm,2.53958mm">
                      <w:txbxContent>
                        <w:p w14:paraId="0C632402" w14:textId="77777777" w:rsidR="003A395C" w:rsidRDefault="003A395C">
                          <w:pPr>
                            <w:textDirection w:val="btLr"/>
                          </w:pPr>
                        </w:p>
                      </w:txbxContent>
                    </v:textbox>
                  </v:rect>
                  <v:shape id="Forma libre: forma 541" o:spid="_x0000_s1150" style="position:absolute;left:5866;top:172;width:324;height:81;visibility:visible;mso-wrap-style:square;v-text-anchor:middle" coordsize="32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SGzsEA&#10;AADcAAAADwAAAGRycy9kb3ducmV2LnhtbESPQWsCMRSE7wX/Q3iCt5pV1MpqFK0UBE9a8fxMnruL&#10;m5clSXX9940geBxm5htmvmxtLW7kQ+VYwaCfgSDWzlRcKDj+/nxOQYSIbLB2TAoeFGC56HzMMTfu&#10;znu6HWIhEoRDjgrKGJtcyqBLshj6riFO3sV5izFJX0jj8Z7gtpbDLJtIixWnhRIb+i5JXw9/VgHR&#10;UZ9ctBvSX+6qR/78WNudUr1uu5qBiNTGd/jV3hoF49EAnmfSEZ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khs7BAAAA3AAAAA8AAAAAAAAAAAAAAAAAmAIAAGRycy9kb3du&#10;cmV2LnhtbFBLBQYAAAAABAAEAPUAAACGAwAAAAA=&#10;" path="m,81r324,l324,,,,,81xe" filled="f">
                    <v:stroke startarrowwidth="narrow" startarrowlength="short" endarrowwidth="narrow" endarrowlength="short"/>
                    <v:path arrowok="t" o:extrusionok="f"/>
                  </v:shape>
                  <v:shape id="Forma libre: forma 542" o:spid="_x0000_s1151" style="position:absolute;left:5866;top:172;width:324;height:81;visibility:visible;mso-wrap-style:square;v-text-anchor:middle" coordsize="32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YYucEA&#10;AADcAAAADwAAAGRycy9kb3ducmV2LnhtbESPzYoCMRCE74LvEFrwphlFVxmN4g8Lwp5WxXObtDOD&#10;k86QRB3ffrOwsMeiqr6iluvW1uJJPlSOFYyGGQhi7UzFhYLz6XMwBxEissHaMSl4U4D1qttZYm7c&#10;i7/peYyFSBAOOSooY2xyKYMuyWIYuoY4eTfnLcYkfSGNx1eC21qOs+xDWqw4LZTY0K4kfT8+rAKi&#10;s764aPekZ+6uJ/763tovpfq9drMAEamN/+G/9sEomE7G8HsmHQG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2GLnBAAAA3AAAAA8AAAAAAAAAAAAAAAAAmAIAAGRycy9kb3du&#10;cmV2LnhtbFBLBQYAAAAABAAEAPUAAACGAwAAAAA=&#10;" path="m,81r324,l324,,,,,81xe" filled="f">
                    <v:stroke startarrowwidth="narrow" startarrowlength="short" endarrowwidth="narrow" endarrowlength="short"/>
                    <v:path arrowok="t" o:extrusionok="f"/>
                  </v:shape>
                </v:group>
                <w10:wrap type="square"/>
              </v:group>
            </w:pict>
          </mc:Fallback>
        </mc:AlternateContent>
      </w:r>
    </w:p>
    <w:p w14:paraId="79E2FBFA" w14:textId="77777777" w:rsidR="00295EE9" w:rsidRDefault="00413EE2">
      <w:pPr>
        <w:pBdr>
          <w:top w:val="nil"/>
          <w:left w:val="nil"/>
          <w:bottom w:val="nil"/>
          <w:right w:val="nil"/>
          <w:between w:val="nil"/>
        </w:pBdr>
        <w:tabs>
          <w:tab w:val="left" w:pos="4876"/>
        </w:tabs>
        <w:spacing w:before="92"/>
        <w:ind w:left="13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Pr>
          <w:rFonts w:ascii="Times New Roman" w:eastAsia="Times New Roman" w:hAnsi="Times New Roman" w:cs="Times New Roman"/>
          <w:sz w:val="24"/>
          <w:szCs w:val="24"/>
        </w:rPr>
        <w:t>MMUNOGENICITY</w:t>
      </w:r>
      <w:r>
        <w:rPr>
          <w:rFonts w:ascii="Times New Roman" w:eastAsia="Times New Roman" w:hAnsi="Times New Roman" w:cs="Times New Roman"/>
          <w:color w:val="000000"/>
          <w:sz w:val="24"/>
          <w:szCs w:val="24"/>
        </w:rPr>
        <w:t xml:space="preserve">     </w:t>
      </w:r>
      <w:r>
        <w:rPr>
          <w:noProof/>
          <w:lang w:val="es-CO" w:eastAsia="es-CO"/>
        </w:rPr>
        <mc:AlternateContent>
          <mc:Choice Requires="wpg">
            <w:drawing>
              <wp:anchor distT="0" distB="0" distL="0" distR="0" simplePos="0" relativeHeight="251691008" behindDoc="0" locked="0" layoutInCell="1" hidden="0" allowOverlap="1" wp14:anchorId="40066A8A" wp14:editId="513201A7">
                <wp:simplePos x="0" y="0"/>
                <wp:positionH relativeFrom="column">
                  <wp:posOffset>469900</wp:posOffset>
                </wp:positionH>
                <wp:positionV relativeFrom="paragraph">
                  <wp:posOffset>101600</wp:posOffset>
                </wp:positionV>
                <wp:extent cx="213995" cy="59055"/>
                <wp:effectExtent l="0" t="0" r="0" b="0"/>
                <wp:wrapSquare wrapText="bothSides" distT="0" distB="0" distL="0" distR="0"/>
                <wp:docPr id="543" name="Grupo 543"/>
                <wp:cNvGraphicFramePr/>
                <a:graphic xmlns:a="http://schemas.openxmlformats.org/drawingml/2006/main">
                  <a:graphicData uri="http://schemas.microsoft.com/office/word/2010/wordprocessingGroup">
                    <wpg:wgp>
                      <wpg:cNvGrpSpPr/>
                      <wpg:grpSpPr>
                        <a:xfrm>
                          <a:off x="0" y="0"/>
                          <a:ext cx="213995" cy="59055"/>
                          <a:chOff x="5239003" y="3750473"/>
                          <a:chExt cx="210185" cy="54610"/>
                        </a:xfrm>
                      </wpg:grpSpPr>
                      <wpg:grpSp>
                        <wpg:cNvPr id="544" name="Grupo 544"/>
                        <wpg:cNvGrpSpPr/>
                        <wpg:grpSpPr>
                          <a:xfrm>
                            <a:off x="5239003" y="3750473"/>
                            <a:ext cx="210185" cy="54610"/>
                            <a:chOff x="1972" y="175"/>
                            <a:chExt cx="331" cy="86"/>
                          </a:xfrm>
                        </wpg:grpSpPr>
                        <wps:wsp>
                          <wps:cNvPr id="545" name="Rectángulo 545"/>
                          <wps:cNvSpPr/>
                          <wps:spPr>
                            <a:xfrm>
                              <a:off x="1972" y="175"/>
                              <a:ext cx="325" cy="75"/>
                            </a:xfrm>
                            <a:prstGeom prst="rect">
                              <a:avLst/>
                            </a:prstGeom>
                            <a:noFill/>
                            <a:ln>
                              <a:noFill/>
                            </a:ln>
                          </wps:spPr>
                          <wps:txbx>
                            <w:txbxContent>
                              <w:p w14:paraId="24C2DA5B" w14:textId="77777777" w:rsidR="003A395C" w:rsidRDefault="003A395C">
                                <w:pPr>
                                  <w:textDirection w:val="btLr"/>
                                </w:pPr>
                              </w:p>
                            </w:txbxContent>
                          </wps:txbx>
                          <wps:bodyPr spcFirstLastPara="1" wrap="square" lIns="91425" tIns="91425" rIns="91425" bIns="91425" anchor="ctr" anchorCtr="0">
                            <a:noAutofit/>
                          </wps:bodyPr>
                        </wps:wsp>
                        <pic:pic xmlns:pic="http://schemas.openxmlformats.org/drawingml/2006/picture">
                          <pic:nvPicPr>
                            <pic:cNvPr id="546" name="Shape 108"/>
                            <pic:cNvPicPr preferRelativeResize="0"/>
                          </pic:nvPicPr>
                          <pic:blipFill rotWithShape="1">
                            <a:blip r:embed="rId55">
                              <a:alphaModFix/>
                            </a:blip>
                            <a:srcRect/>
                            <a:stretch/>
                          </pic:blipFill>
                          <pic:spPr>
                            <a:xfrm>
                              <a:off x="1979" y="182"/>
                              <a:ext cx="324" cy="79"/>
                            </a:xfrm>
                            <a:prstGeom prst="rect">
                              <a:avLst/>
                            </a:prstGeom>
                            <a:noFill/>
                            <a:ln>
                              <a:noFill/>
                            </a:ln>
                          </pic:spPr>
                        </pic:pic>
                        <wpg:grpSp>
                          <wpg:cNvPr id="547" name="Grupo 547"/>
                          <wpg:cNvGrpSpPr/>
                          <wpg:grpSpPr>
                            <a:xfrm>
                              <a:off x="1979" y="182"/>
                              <a:ext cx="324" cy="79"/>
                              <a:chOff x="1979" y="182"/>
                              <a:chExt cx="324" cy="79"/>
                            </a:xfrm>
                          </wpg:grpSpPr>
                          <wps:wsp>
                            <wps:cNvPr id="548" name="Forma libre: forma 548"/>
                            <wps:cNvSpPr/>
                            <wps:spPr>
                              <a:xfrm>
                                <a:off x="1979" y="182"/>
                                <a:ext cx="324" cy="79"/>
                              </a:xfrm>
                              <a:custGeom>
                                <a:avLst/>
                                <a:gdLst/>
                                <a:ahLst/>
                                <a:cxnLst/>
                                <a:rect l="l" t="t" r="r" b="b"/>
                                <a:pathLst>
                                  <a:path w="324" h="79" extrusionOk="0">
                                    <a:moveTo>
                                      <a:pt x="0" y="79"/>
                                    </a:moveTo>
                                    <a:lnTo>
                                      <a:pt x="323" y="79"/>
                                    </a:lnTo>
                                    <a:lnTo>
                                      <a:pt x="323" y="0"/>
                                    </a:lnTo>
                                    <a:lnTo>
                                      <a:pt x="0" y="0"/>
                                    </a:lnTo>
                                    <a:lnTo>
                                      <a:pt x="0" y="79"/>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549" name="Shape 111"/>
                              <pic:cNvPicPr preferRelativeResize="0"/>
                            </pic:nvPicPr>
                            <pic:blipFill rotWithShape="1">
                              <a:blip r:embed="rId55">
                                <a:alphaModFix/>
                              </a:blip>
                              <a:srcRect/>
                              <a:stretch/>
                            </pic:blipFill>
                            <pic:spPr>
                              <a:xfrm>
                                <a:off x="1979" y="182"/>
                                <a:ext cx="324" cy="79"/>
                              </a:xfrm>
                              <a:prstGeom prst="rect">
                                <a:avLst/>
                              </a:prstGeom>
                              <a:noFill/>
                              <a:ln>
                                <a:noFill/>
                              </a:ln>
                            </pic:spPr>
                          </pic:pic>
                        </wpg:grpSp>
                        <wps:wsp>
                          <wps:cNvPr id="550" name="Forma libre: forma 550"/>
                          <wps:cNvSpPr/>
                          <wps:spPr>
                            <a:xfrm>
                              <a:off x="1979" y="182"/>
                              <a:ext cx="324" cy="79"/>
                            </a:xfrm>
                            <a:custGeom>
                              <a:avLst/>
                              <a:gdLst/>
                              <a:ahLst/>
                              <a:cxnLst/>
                              <a:rect l="l" t="t" r="r" b="b"/>
                              <a:pathLst>
                                <a:path w="324" h="79" extrusionOk="0">
                                  <a:moveTo>
                                    <a:pt x="0" y="79"/>
                                  </a:moveTo>
                                  <a:lnTo>
                                    <a:pt x="323" y="79"/>
                                  </a:lnTo>
                                  <a:lnTo>
                                    <a:pt x="323" y="0"/>
                                  </a:lnTo>
                                  <a:lnTo>
                                    <a:pt x="0" y="0"/>
                                  </a:lnTo>
                                  <a:lnTo>
                                    <a:pt x="0" y="79"/>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40066A8A" id="Grupo 543" o:spid="_x0000_s1152" style="position:absolute;left:0;text-align:left;margin-left:37pt;margin-top:8pt;width:16.85pt;height:4.65pt;z-index:251691008;mso-wrap-distance-left:0;mso-wrap-distance-right:0" coordorigin="52390,37504" coordsize="2101,5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">
                <v:group id="Grupo 544" o:spid="_x0000_s1153" style="position:absolute;left:52390;top:37504;width:2101;height:546" coordorigin="1972,175" coordsize="33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RqJhsUAAADcAAAADwAAAGRycy9kb3ducmV2LnhtbESPQYvCMBSE78L+h/CE&#10;vWnaXZWlGkXEXTyIoC6It0fzbIvNS2liW/+9EQSPw8x8w8wWnSlFQ7UrLCuIhxEI4tTqgjMF/8ff&#10;wQ8I55E1lpZJwZ0cLOYfvRkm2ra8p+bgMxEg7BJUkHtfJVK6NCeDbmgr4uBdbG3QB1lnUtfYBrgp&#10;5VcUTaTBgsNCjhWtckqvh5tR8Ndiu/yO1832elndz8fx7rSNSanPfrecgvDU+Xf41d5oBePR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kaiYbFAAAA3AAA&#10;AA8AAAAAAAAAAAAAAAAAqgIAAGRycy9kb3ducmV2LnhtbFBLBQYAAAAABAAEAPoAAACcAwAAAAA=&#10;">
                  <v:rect id="Rectángulo 545" o:spid="_x0000_s1154" style="position:absolute;left:1972;top:175;width:325;height: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MhNsMA&#10;AADcAAAADwAAAGRycy9kb3ducmV2LnhtbESPwW7CMBBE70j9B2srcQOnEaA2YFCLQCo9QeADlniJ&#10;o8brEBtI/x5XQuI4mpk3mtmis7W4UusrxwrehgkI4sLpiksFh/168A7CB2SNtWNS8EceFvOX3gwz&#10;7W68o2seShEh7DNUYEJoMil9YciiH7qGOHon11oMUbal1C3eItzWMk2SibRYcVww2NDSUPGbX6yC&#10;7chRukr9V17aD9Md9z+bM06U6r92n1MQgbrwDD/a31rBeDSG/zPxCM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0MhNsMAAADcAAAADwAAAAAAAAAAAAAAAACYAgAAZHJzL2Rv&#10;d25yZXYueG1sUEsFBgAAAAAEAAQA9QAAAIgDAAAAAA==&#10;" filled="f" stroked="f">
                    <v:textbox inset="2.53958mm,2.53958mm,2.53958mm,2.53958mm">
                      <w:txbxContent>
                        <w:p w14:paraId="24C2DA5B" w14:textId="77777777" w:rsidR="003A395C" w:rsidRDefault="003A395C">
                          <w:pPr>
                            <w:textDirection w:val="btLr"/>
                          </w:pPr>
                        </w:p>
                      </w:txbxContent>
                    </v:textbox>
                  </v:rect>
                  <v:shape id="Shape 108" o:spid="_x0000_s1155" type="#_x0000_t75" style="position:absolute;left:1979;top:182;width:324;height:79;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dMwrGAAAA3AAAAA8AAABkcnMvZG93bnJldi54bWxEj0FrwkAUhO+C/2F5hd50o9VQoquINNB4&#10;KFaL6O2RfU2C2bchu43pv3cLQo/DzHzDLNe9qUVHrassK5iMIxDEudUVFwq+junoFYTzyBpry6Tg&#10;lxysV8PBEhNtb/xJ3cEXIkDYJaig9L5JpHR5SQbd2DbEwfu2rUEfZFtI3eItwE0tp1EUS4MVh4US&#10;G9qWlF8PP0bBm+l2ceY+Lvvj9nxK9UuazbKJUs9P/WYBwlPv/8OP9rtWMJ/F8HcmHAG5ug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CZ0zCsYAAADcAAAADwAAAAAAAAAAAAAA&#10;AACfAgAAZHJzL2Rvd25yZXYueG1sUEsFBgAAAAAEAAQA9wAAAJIDAAAAAA==&#10;">
                    <v:imagedata r:id="rId56" o:title=""/>
                  </v:shape>
                  <v:group id="Grupo 547" o:spid="_x0000_s1156" style="position:absolute;left:1979;top:182;width:324;height:79" coordorigin="1979,182" coordsize="324,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cgX8cYAAADcAAAADwAAAGRycy9kb3ducmV2LnhtbESPQWvCQBSE7wX/w/IE&#10;b3UTNVqiq4jY0kMoVAult0f2mQSzb0N2TeK/dwuFHoeZ+YbZ7AZTi45aV1lWEE8jEMS51RUXCr7O&#10;r88vIJxH1lhbJgV3crDbjp42mGrb8yd1J1+IAGGXooLS+yaV0uUlGXRT2xAH72Jbgz7ItpC6xT7A&#10;TS1nUbSUBisOCyU2dCgpv55uRsFbj/1+Hh+77Ho53H/Oycd3FpNSk/GwX4PwNPj/8F/7XStIFi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yBfxxgAAANwA&#10;AAAPAAAAAAAAAAAAAAAAAKoCAABkcnMvZG93bnJldi54bWxQSwUGAAAAAAQABAD6AAAAnQMAAAAA&#10;">
                    <v:shape id="Forma libre: forma 548" o:spid="_x0000_s1157" style="position:absolute;left:1979;top:182;width:324;height:79;visibility:visible;mso-wrap-style:square;v-text-anchor:middle" coordsize="32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L7vr8A&#10;AADcAAAADwAAAGRycy9kb3ducmV2LnhtbERPy4rCMBTdC/MP4Q7MTlMdHaUaZRAEcedjMctLcm07&#10;NjeliW38e7MQXB7Oe7WJthYdtb5yrGA8ykAQa2cqLhRczrvhAoQPyAZrx6TgQR4264/BCnPjej5S&#10;dwqFSCHsc1RQhtDkUnpdkkU/cg1x4q6utRgSbAtpWuxTuK3lJMt+pMWKU0OJDW1L0rfT3SqYG93d&#10;sf/X3e07XuI2TMcH+lPq6zP+LkEEiuEtfrn3RsFsmtamM+kIyP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kvu+vwAAANwAAAAPAAAAAAAAAAAAAAAAAJgCAABkcnMvZG93bnJl&#10;di54bWxQSwUGAAAAAAQABAD1AAAAhAMAAAAA&#10;" path="m,79r323,l323,,,,,79xe" filled="f">
                      <v:stroke startarrowwidth="narrow" startarrowlength="short" endarrowwidth="narrow" endarrowlength="short"/>
                      <v:path arrowok="t" o:extrusionok="f"/>
                    </v:shape>
                    <v:shape id="Shape 111" o:spid="_x0000_s1158" type="#_x0000_t75" style="position:absolute;left:1979;top:182;width:324;height:79;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gCp3jHAAAA3AAAAA8AAABkcnMvZG93bnJldi54bWxEj09rwkAUxO+C32F5Qm+6sbWi0VWKNGB6&#10;KP5D9PbIPpPQ7NuQXWP67buFQo/DzPyGWa47U4mWGldaVjAeRSCIM6tLzhWcjslwBsJ5ZI2VZVLw&#10;TQ7Wq35vibG2D95Te/C5CBB2MSoovK9jKV1WkEE3sjVx8G62MeiDbHKpG3wEuKnkcxRNpcGSw0KB&#10;NW0Kyr4Od6Pg3bQf09R9XnfHzeWc6JcknaRjpZ4G3dsChKfO/4f/2lut4HUyh98z4QjI1Q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HgCp3jHAAAA3AAAAA8AAAAAAAAAAAAA&#10;AAAAnwIAAGRycy9kb3ducmV2LnhtbFBLBQYAAAAABAAEAPcAAACTAwAAAAA=&#10;">
                      <v:imagedata r:id="rId56" o:title=""/>
                    </v:shape>
                  </v:group>
                  <v:shape id="Forma libre: forma 550" o:spid="_x0000_s1159" style="position:absolute;left:1979;top:182;width:324;height:79;visibility:visible;mso-wrap-style:square;v-text-anchor:middle" coordsize="32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1hZb8A&#10;AADcAAAADwAAAGRycy9kb3ducmV2LnhtbERPy4rCMBTdC/MP4Q7MTlMdHaUaZRAEcedjMctLcm07&#10;NjeliW38e7MQXB7Oe7WJthYdtb5yrGA8ykAQa2cqLhRczrvhAoQPyAZrx6TgQR4264/BCnPjej5S&#10;dwqFSCHsc1RQhtDkUnpdkkU/cg1x4q6utRgSbAtpWuxTuK3lJMt+pMWKU0OJDW1L0rfT3SqYG93d&#10;sf/X3e07XuI2TMcH+lPq6zP+LkEEiuEtfrn3RsFsluanM+kIyP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PWFlvwAAANwAAAAPAAAAAAAAAAAAAAAAAJgCAABkcnMvZG93bnJl&#10;di54bWxQSwUGAAAAAAQABAD1AAAAhAMAAAAA&#10;" path="m,79r323,l323,,,,,79xe" filled="f">
                    <v:stroke startarrowwidth="narrow" startarrowlength="short" endarrowwidth="narrow" endarrowlength="short"/>
                    <v:path arrowok="t" o:extrusionok="f"/>
                  </v:shape>
                </v:group>
                <w10:wrap type="square"/>
              </v:group>
            </w:pict>
          </mc:Fallback>
        </mc:AlternateContent>
      </w:r>
    </w:p>
    <w:p w14:paraId="13E9A9C6" w14:textId="77777777" w:rsidR="00295EE9" w:rsidRDefault="00413EE2">
      <w:pPr>
        <w:pBdr>
          <w:top w:val="nil"/>
          <w:left w:val="nil"/>
          <w:bottom w:val="nil"/>
          <w:right w:val="nil"/>
          <w:between w:val="nil"/>
        </w:pBdr>
        <w:tabs>
          <w:tab w:val="left" w:pos="4876"/>
        </w:tabs>
        <w:spacing w:before="92"/>
        <w:ind w:left="13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622BF77" w14:textId="77777777" w:rsidR="00295EE9" w:rsidRDefault="00413EE2">
      <w:pPr>
        <w:pBdr>
          <w:top w:val="nil"/>
          <w:left w:val="nil"/>
          <w:bottom w:val="nil"/>
          <w:right w:val="nil"/>
          <w:between w:val="nil"/>
        </w:pBdr>
        <w:tabs>
          <w:tab w:val="left" w:pos="4876"/>
        </w:tabs>
        <w:spacing w:before="92"/>
        <w:ind w:left="134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s-CO" w:eastAsia="es-CO"/>
        </w:rPr>
        <mc:AlternateContent>
          <mc:Choice Requires="wpg">
            <w:drawing>
              <wp:inline distT="0" distB="0" distL="0" distR="0" wp14:anchorId="0676557D" wp14:editId="04BA4C85">
                <wp:extent cx="112395" cy="209550"/>
                <wp:effectExtent l="0" t="0" r="0" b="0"/>
                <wp:docPr id="551" name="Grupo 551"/>
                <wp:cNvGraphicFramePr/>
                <a:graphic xmlns:a="http://schemas.openxmlformats.org/drawingml/2006/main">
                  <a:graphicData uri="http://schemas.microsoft.com/office/word/2010/wordprocessingGroup">
                    <wpg:wgp>
                      <wpg:cNvGrpSpPr/>
                      <wpg:grpSpPr>
                        <a:xfrm>
                          <a:off x="0" y="0"/>
                          <a:ext cx="112395" cy="209550"/>
                          <a:chOff x="5289803" y="3675225"/>
                          <a:chExt cx="111125" cy="206375"/>
                        </a:xfrm>
                      </wpg:grpSpPr>
                      <wpg:grpSp>
                        <wpg:cNvPr id="552" name="Grupo 552"/>
                        <wpg:cNvGrpSpPr/>
                        <wpg:grpSpPr>
                          <a:xfrm>
                            <a:off x="5289803" y="3675225"/>
                            <a:ext cx="111125" cy="206375"/>
                            <a:chOff x="5927" y="182"/>
                            <a:chExt cx="175" cy="325"/>
                          </a:xfrm>
                        </wpg:grpSpPr>
                        <wps:wsp>
                          <wps:cNvPr id="553" name="Rectángulo 553"/>
                          <wps:cNvSpPr/>
                          <wps:spPr>
                            <a:xfrm>
                              <a:off x="5927" y="182"/>
                              <a:ext cx="175" cy="325"/>
                            </a:xfrm>
                            <a:prstGeom prst="rect">
                              <a:avLst/>
                            </a:prstGeom>
                            <a:noFill/>
                            <a:ln>
                              <a:noFill/>
                            </a:ln>
                          </wps:spPr>
                          <wps:txbx>
                            <w:txbxContent>
                              <w:p w14:paraId="3F2E4A59" w14:textId="77777777" w:rsidR="003A395C" w:rsidRDefault="003A395C">
                                <w:pPr>
                                  <w:textDirection w:val="btLr"/>
                                </w:pPr>
                              </w:p>
                            </w:txbxContent>
                          </wps:txbx>
                          <wps:bodyPr spcFirstLastPara="1" wrap="square" lIns="91425" tIns="91425" rIns="91425" bIns="91425" anchor="ctr" anchorCtr="0">
                            <a:noAutofit/>
                          </wps:bodyPr>
                        </wps:wsp>
                        <wps:wsp>
                          <wps:cNvPr id="554" name="Forma libre: forma 554"/>
                          <wps:cNvSpPr/>
                          <wps:spPr>
                            <a:xfrm>
                              <a:off x="5934" y="189"/>
                              <a:ext cx="163" cy="316"/>
                            </a:xfrm>
                            <a:custGeom>
                              <a:avLst/>
                              <a:gdLst/>
                              <a:ahLst/>
                              <a:cxnLst/>
                              <a:rect l="l" t="t" r="r" b="b"/>
                              <a:pathLst>
                                <a:path w="163" h="316" extrusionOk="0">
                                  <a:moveTo>
                                    <a:pt x="81" y="0"/>
                                  </a:moveTo>
                                  <a:lnTo>
                                    <a:pt x="0" y="157"/>
                                  </a:lnTo>
                                  <a:lnTo>
                                    <a:pt x="81" y="315"/>
                                  </a:lnTo>
                                  <a:lnTo>
                                    <a:pt x="163" y="157"/>
                                  </a:lnTo>
                                  <a:lnTo>
                                    <a:pt x="81"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555" name="Forma libre: forma 555"/>
                          <wps:cNvSpPr/>
                          <wps:spPr>
                            <a:xfrm>
                              <a:off x="5934" y="189"/>
                              <a:ext cx="163" cy="316"/>
                            </a:xfrm>
                            <a:custGeom>
                              <a:avLst/>
                              <a:gdLst/>
                              <a:ahLst/>
                              <a:cxnLst/>
                              <a:rect l="l" t="t" r="r" b="b"/>
                              <a:pathLst>
                                <a:path w="163" h="316" extrusionOk="0">
                                  <a:moveTo>
                                    <a:pt x="81" y="0"/>
                                  </a:moveTo>
                                  <a:lnTo>
                                    <a:pt x="0" y="157"/>
                                  </a:lnTo>
                                  <a:lnTo>
                                    <a:pt x="81" y="315"/>
                                  </a:lnTo>
                                  <a:lnTo>
                                    <a:pt x="163" y="157"/>
                                  </a:lnTo>
                                  <a:lnTo>
                                    <a:pt x="81"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0676557D" id="Grupo 551" o:spid="_x0000_s1160" style="width:8.85pt;height:16.5pt;mso-position-horizontal-relative:char;mso-position-vertical-relative:line" coordorigin="52898,36752" coordsize="1111,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">
                <v:group id="Grupo 552" o:spid="_x0000_s1161" style="position:absolute;left:52898;top:36752;width:1111;height:2064" coordorigin="5927,182" coordsize="175,3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GYitMQAAADcAAAADwAAAGRycy9kb3ducmV2LnhtbESPQYvCMBSE7wv+h/AE&#10;b2tapYtUo4ioeJCFVUG8PZpnW2xeShPb+u/NwsIeh5n5hlmselOJlhpXWlYQjyMQxJnVJecKLufd&#10;5wyE88gaK8uk4EUOVsvBxwJTbTv+ofbkcxEg7FJUUHhfp1K6rCCDbmxr4uDdbWPQB9nkUjfYBbip&#10;5CSKvqTBksNCgTVtCsoep6dRsO+wW0/jbXt83Dev2zn5vh5jUmo07NdzEJ56/x/+ax+0giSZ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GYitMQAAADcAAAA&#10;DwAAAAAAAAAAAAAAAACqAgAAZHJzL2Rvd25yZXYueG1sUEsFBgAAAAAEAAQA+gAAAJsDAAAAAA==&#10;">
                  <v:rect id="Rectángulo 553" o:spid="_x0000_s1162" style="position:absolute;left:5927;top:182;width:175;height: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KBMQA&#10;AADcAAAADwAAAGRycy9kb3ducmV2LnhtbESPwW7CMBBE70j9B2srcQOnoSAIGFQQlWhPbeADlniJ&#10;o8brNDYQ/h4jVepxNDNvNItVZ2txodZXjhW8DBMQxIXTFZcKDvv3wRSED8gaa8ek4EYeVsun3gIz&#10;7a78TZc8lCJC2GeowITQZFL6wpBFP3QNcfROrrUYomxLqVu8RritZZokE2mx4rhgsKGNoeInP1sF&#10;X6+O0m3q13lpZ6Y77j8/fnGiVP+5e5uDCNSF//Bfe6cVjMcjeJyJR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igTEAAAA3AAAAA8AAAAAAAAAAAAAAAAAmAIAAGRycy9k&#10;b3ducmV2LnhtbFBLBQYAAAAABAAEAPUAAACJAwAAAAA=&#10;" filled="f" stroked="f">
                    <v:textbox inset="2.53958mm,2.53958mm,2.53958mm,2.53958mm">
                      <w:txbxContent>
                        <w:p w14:paraId="3F2E4A59" w14:textId="77777777" w:rsidR="003A395C" w:rsidRDefault="003A395C">
                          <w:pPr>
                            <w:textDirection w:val="btLr"/>
                          </w:pPr>
                        </w:p>
                      </w:txbxContent>
                    </v:textbox>
                  </v:rect>
                  <v:shape id="Forma libre: forma 554" o:spid="_x0000_s1163" style="position:absolute;left:5934;top:189;width:163;height:316;visibility:visible;mso-wrap-style:square;v-text-anchor:middle" coordsize="163,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c8vcMA&#10;AADcAAAADwAAAGRycy9kb3ducmV2LnhtbESPQWsCMRSE70L/Q3gFb5q1aNHVKFJQeyqoi16fm+fu&#10;4uZlSaKu/fWNUPA4zHwzzGzRmlrcyPnKsoJBPwFBnFtdcaEg2696YxA+IGusLZOCB3lYzN86M0y1&#10;vfOWbrtQiFjCPkUFZQhNKqXPSzLo+7Yhjt7ZOoMhSldI7fAey00tP5LkUxqsOC6U2NBXSflldzUK&#10;Tj9ZsYygy2g1OfweN4djna+V6r63yymIQG14hf/pb61gNBrC80w8An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c8vcMAAADcAAAADwAAAAAAAAAAAAAAAACYAgAAZHJzL2Rv&#10;d25yZXYueG1sUEsFBgAAAAAEAAQA9QAAAIgDAAAAAA==&#10;" path="m81,l,157,81,315,163,157,81,xe" filled="f">
                    <v:stroke startarrowwidth="narrow" startarrowlength="short" endarrowwidth="narrow" endarrowlength="short"/>
                    <v:path arrowok="t" o:extrusionok="f"/>
                  </v:shape>
                  <v:shape id="Forma libre: forma 555" o:spid="_x0000_s1164" style="position:absolute;left:5934;top:189;width:163;height:316;visibility:visible;mso-wrap-style:square;v-text-anchor:middle" coordsize="163,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uZJsMA&#10;AADcAAAADwAAAGRycy9kb3ducmV2LnhtbESPQWvCQBSE7wX/w/IEb3WjkFKjq4hg9VRQg16f2WcS&#10;zL4Nu1uN/fVdoeBxmPlmmNmiM424kfO1ZQWjYQKCuLC65lJBfli/f4LwAVljY5kUPMjDYt57m2Gm&#10;7Z13dNuHUsQS9hkqqEJoMyl9UZFBP7QtcfQu1hkMUbpSaof3WG4aOU6SD2mw5rhQYUuriorr/sco&#10;OH/n5TKCLqf15Ph72hxPTfGl1KDfLacgAnXhFf6nt1pBmqbwPBOP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uZJsMAAADcAAAADwAAAAAAAAAAAAAAAACYAgAAZHJzL2Rv&#10;d25yZXYueG1sUEsFBgAAAAAEAAQA9QAAAIgDAAAAAA==&#10;" path="m81,l,157,81,315,163,157,81,xe" filled="f">
                    <v:stroke startarrowwidth="narrow" startarrowlength="short" endarrowwidth="narrow" endarrowlength="short"/>
                    <v:path arrowok="t" o:extrusionok="f"/>
                  </v:shape>
                </v:group>
                <w10:anchorlock/>
              </v:group>
            </w:pict>
          </mc:Fallback>
        </mc:AlternateConten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CHMI</w:t>
      </w:r>
      <w:r>
        <w:rPr>
          <w:rFonts w:ascii="Times New Roman" w:eastAsia="Times New Roman" w:hAnsi="Times New Roman" w:cs="Times New Roman"/>
          <w:color w:val="000000"/>
          <w:sz w:val="24"/>
          <w:szCs w:val="24"/>
          <w:u w:val="single"/>
        </w:rPr>
        <w:t xml:space="preserve">    </w:t>
      </w:r>
    </w:p>
    <w:p w14:paraId="7E17E3FC" w14:textId="77777777" w:rsidR="00295EE9" w:rsidRDefault="00295EE9">
      <w:pPr>
        <w:spacing w:before="8" w:line="110" w:lineRule="auto"/>
        <w:rPr>
          <w:rFonts w:ascii="Times New Roman" w:eastAsia="Times New Roman" w:hAnsi="Times New Roman" w:cs="Times New Roman"/>
          <w:sz w:val="24"/>
          <w:szCs w:val="24"/>
        </w:rPr>
      </w:pPr>
    </w:p>
    <w:p w14:paraId="75923DBE" w14:textId="77777777" w:rsidR="00295EE9" w:rsidRDefault="00295EE9">
      <w:pPr>
        <w:spacing w:line="200" w:lineRule="auto"/>
        <w:rPr>
          <w:rFonts w:ascii="Times New Roman" w:eastAsia="Times New Roman" w:hAnsi="Times New Roman" w:cs="Times New Roman"/>
          <w:sz w:val="24"/>
          <w:szCs w:val="24"/>
        </w:rPr>
      </w:pPr>
    </w:p>
    <w:p w14:paraId="0657A454" w14:textId="77777777" w:rsidR="00295EE9" w:rsidRDefault="00413EE2">
      <w:pPr>
        <w:pBdr>
          <w:top w:val="nil"/>
          <w:left w:val="nil"/>
          <w:bottom w:val="nil"/>
          <w:right w:val="nil"/>
          <w:between w:val="nil"/>
        </w:pBdr>
        <w:ind w:left="1344"/>
        <w:rPr>
          <w:rFonts w:ascii="Times New Roman" w:eastAsia="Times New Roman" w:hAnsi="Times New Roman" w:cs="Times New Roman"/>
          <w:color w:val="000000"/>
          <w:sz w:val="24"/>
          <w:szCs w:val="24"/>
        </w:rPr>
        <w:sectPr w:rsidR="00295EE9">
          <w:type w:val="continuous"/>
          <w:pgSz w:w="11907" w:h="16840"/>
          <w:pgMar w:top="1560" w:right="1320" w:bottom="1460" w:left="1220" w:header="720" w:footer="720" w:gutter="0"/>
          <w:cols w:num="2" w:space="720" w:equalWidth="0">
            <w:col w:w="4663" w:space="40"/>
            <w:col w:w="4663" w:space="0"/>
          </w:cols>
        </w:sectPr>
      </w:pPr>
      <w:r>
        <w:rPr>
          <w:rFonts w:ascii="Times New Roman" w:eastAsia="Times New Roman" w:hAnsi="Times New Roman" w:cs="Times New Roman"/>
          <w:sz w:val="24"/>
          <w:szCs w:val="24"/>
        </w:rPr>
        <w:t>CHMI FOLLOW-U</w:t>
      </w:r>
      <w:r>
        <w:rPr>
          <w:noProof/>
          <w:lang w:val="es-CO" w:eastAsia="es-CO"/>
        </w:rPr>
        <mc:AlternateContent>
          <mc:Choice Requires="wpg">
            <w:drawing>
              <wp:anchor distT="0" distB="0" distL="0" distR="0" simplePos="0" relativeHeight="251692032" behindDoc="0" locked="0" layoutInCell="1" hidden="0" allowOverlap="1" wp14:anchorId="7A162EF4" wp14:editId="40144006">
                <wp:simplePos x="0" y="0"/>
                <wp:positionH relativeFrom="column">
                  <wp:posOffset>431800</wp:posOffset>
                </wp:positionH>
                <wp:positionV relativeFrom="paragraph">
                  <wp:posOffset>76200</wp:posOffset>
                </wp:positionV>
                <wp:extent cx="344170" cy="74930"/>
                <wp:effectExtent l="0" t="0" r="0" b="0"/>
                <wp:wrapSquare wrapText="bothSides" distT="0" distB="0" distL="0" distR="0"/>
                <wp:docPr id="556" name="Grupo 556"/>
                <wp:cNvGraphicFramePr/>
                <a:graphic xmlns:a="http://schemas.openxmlformats.org/drawingml/2006/main">
                  <a:graphicData uri="http://schemas.microsoft.com/office/word/2010/wordprocessingGroup">
                    <wpg:wgp>
                      <wpg:cNvGrpSpPr/>
                      <wpg:grpSpPr>
                        <a:xfrm>
                          <a:off x="0" y="0"/>
                          <a:ext cx="344170" cy="74930"/>
                          <a:chOff x="5173915" y="3742535"/>
                          <a:chExt cx="339725" cy="70485"/>
                        </a:xfrm>
                      </wpg:grpSpPr>
                      <wpg:grpSp>
                        <wpg:cNvPr id="557" name="Grupo 557"/>
                        <wpg:cNvGrpSpPr/>
                        <wpg:grpSpPr>
                          <a:xfrm>
                            <a:off x="5173915" y="3742535"/>
                            <a:ext cx="339725" cy="70485"/>
                            <a:chOff x="1914" y="127"/>
                            <a:chExt cx="535" cy="111"/>
                          </a:xfrm>
                        </wpg:grpSpPr>
                        <wps:wsp>
                          <wps:cNvPr id="558" name="Rectángulo 558"/>
                          <wps:cNvSpPr/>
                          <wps:spPr>
                            <a:xfrm>
                              <a:off x="1914" y="127"/>
                              <a:ext cx="525" cy="100"/>
                            </a:xfrm>
                            <a:prstGeom prst="rect">
                              <a:avLst/>
                            </a:prstGeom>
                            <a:noFill/>
                            <a:ln>
                              <a:noFill/>
                            </a:ln>
                          </wps:spPr>
                          <wps:txbx>
                            <w:txbxContent>
                              <w:p w14:paraId="55FE64A7" w14:textId="77777777" w:rsidR="003A395C" w:rsidRDefault="003A395C">
                                <w:pPr>
                                  <w:textDirection w:val="btLr"/>
                                </w:pPr>
                              </w:p>
                            </w:txbxContent>
                          </wps:txbx>
                          <wps:bodyPr spcFirstLastPara="1" wrap="square" lIns="91425" tIns="91425" rIns="91425" bIns="91425" anchor="ctr" anchorCtr="0">
                            <a:noAutofit/>
                          </wps:bodyPr>
                        </wps:wsp>
                        <wps:wsp>
                          <wps:cNvPr id="559" name="Forma libre: forma 559"/>
                          <wps:cNvSpPr/>
                          <wps:spPr>
                            <a:xfrm>
                              <a:off x="1921" y="134"/>
                              <a:ext cx="528" cy="104"/>
                            </a:xfrm>
                            <a:custGeom>
                              <a:avLst/>
                              <a:gdLst/>
                              <a:ahLst/>
                              <a:cxnLst/>
                              <a:rect l="l" t="t" r="r" b="b"/>
                              <a:pathLst>
                                <a:path w="528" h="104" extrusionOk="0">
                                  <a:moveTo>
                                    <a:pt x="396" y="0"/>
                                  </a:moveTo>
                                  <a:lnTo>
                                    <a:pt x="396" y="26"/>
                                  </a:lnTo>
                                  <a:lnTo>
                                    <a:pt x="0" y="26"/>
                                  </a:lnTo>
                                  <a:lnTo>
                                    <a:pt x="0" y="78"/>
                                  </a:lnTo>
                                  <a:lnTo>
                                    <a:pt x="396" y="78"/>
                                  </a:lnTo>
                                  <a:lnTo>
                                    <a:pt x="396" y="104"/>
                                  </a:lnTo>
                                  <a:lnTo>
                                    <a:pt x="528" y="52"/>
                                  </a:lnTo>
                                  <a:lnTo>
                                    <a:pt x="396" y="0"/>
                                  </a:lnTo>
                                  <a:close/>
                                </a:path>
                              </a:pathLst>
                            </a:custGeom>
                            <a:solidFill>
                              <a:srgbClr val="C0C0C0"/>
                            </a:solidFill>
                            <a:ln>
                              <a:noFill/>
                            </a:ln>
                          </wps:spPr>
                          <wps:bodyPr spcFirstLastPara="1" wrap="square" lIns="91425" tIns="91425" rIns="91425" bIns="91425" anchor="ctr" anchorCtr="0">
                            <a:noAutofit/>
                          </wps:bodyPr>
                        </wps:wsp>
                        <wps:wsp>
                          <wps:cNvPr id="560" name="Forma libre: forma 560"/>
                          <wps:cNvSpPr/>
                          <wps:spPr>
                            <a:xfrm>
                              <a:off x="1921" y="134"/>
                              <a:ext cx="528" cy="104"/>
                            </a:xfrm>
                            <a:custGeom>
                              <a:avLst/>
                              <a:gdLst/>
                              <a:ahLst/>
                              <a:cxnLst/>
                              <a:rect l="l" t="t" r="r" b="b"/>
                              <a:pathLst>
                                <a:path w="528" h="104" extrusionOk="0">
                                  <a:moveTo>
                                    <a:pt x="396" y="0"/>
                                  </a:moveTo>
                                  <a:lnTo>
                                    <a:pt x="396" y="26"/>
                                  </a:lnTo>
                                  <a:lnTo>
                                    <a:pt x="0" y="26"/>
                                  </a:lnTo>
                                  <a:lnTo>
                                    <a:pt x="0" y="78"/>
                                  </a:lnTo>
                                  <a:lnTo>
                                    <a:pt x="396" y="78"/>
                                  </a:lnTo>
                                  <a:lnTo>
                                    <a:pt x="396" y="104"/>
                                  </a:lnTo>
                                  <a:lnTo>
                                    <a:pt x="528" y="52"/>
                                  </a:lnTo>
                                  <a:lnTo>
                                    <a:pt x="396"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561" name="Forma libre: forma 561"/>
                          <wps:cNvSpPr/>
                          <wps:spPr>
                            <a:xfrm>
                              <a:off x="1921" y="134"/>
                              <a:ext cx="528" cy="104"/>
                            </a:xfrm>
                            <a:custGeom>
                              <a:avLst/>
                              <a:gdLst/>
                              <a:ahLst/>
                              <a:cxnLst/>
                              <a:rect l="l" t="t" r="r" b="b"/>
                              <a:pathLst>
                                <a:path w="528" h="104" extrusionOk="0">
                                  <a:moveTo>
                                    <a:pt x="396" y="0"/>
                                  </a:moveTo>
                                  <a:lnTo>
                                    <a:pt x="396" y="26"/>
                                  </a:lnTo>
                                  <a:lnTo>
                                    <a:pt x="0" y="26"/>
                                  </a:lnTo>
                                  <a:lnTo>
                                    <a:pt x="0" y="78"/>
                                  </a:lnTo>
                                  <a:lnTo>
                                    <a:pt x="396" y="78"/>
                                  </a:lnTo>
                                  <a:lnTo>
                                    <a:pt x="396" y="104"/>
                                  </a:lnTo>
                                  <a:lnTo>
                                    <a:pt x="528" y="52"/>
                                  </a:lnTo>
                                  <a:lnTo>
                                    <a:pt x="396" y="0"/>
                                  </a:lnTo>
                                  <a:close/>
                                </a:path>
                              </a:pathLst>
                            </a:custGeom>
                            <a:solidFill>
                              <a:srgbClr val="C0C0C0"/>
                            </a:solidFill>
                            <a:ln>
                              <a:noFill/>
                            </a:ln>
                          </wps:spPr>
                          <wps:bodyPr spcFirstLastPara="1" wrap="square" lIns="91425" tIns="91425" rIns="91425" bIns="91425" anchor="ctr" anchorCtr="0">
                            <a:noAutofit/>
                          </wps:bodyPr>
                        </wps:wsp>
                        <wps:wsp>
                          <wps:cNvPr id="562" name="Forma libre: forma 562"/>
                          <wps:cNvSpPr/>
                          <wps:spPr>
                            <a:xfrm>
                              <a:off x="1921" y="134"/>
                              <a:ext cx="528" cy="104"/>
                            </a:xfrm>
                            <a:custGeom>
                              <a:avLst/>
                              <a:gdLst/>
                              <a:ahLst/>
                              <a:cxnLst/>
                              <a:rect l="l" t="t" r="r" b="b"/>
                              <a:pathLst>
                                <a:path w="528" h="104" extrusionOk="0">
                                  <a:moveTo>
                                    <a:pt x="396" y="0"/>
                                  </a:moveTo>
                                  <a:lnTo>
                                    <a:pt x="396" y="26"/>
                                  </a:lnTo>
                                  <a:lnTo>
                                    <a:pt x="0" y="26"/>
                                  </a:lnTo>
                                  <a:lnTo>
                                    <a:pt x="0" y="78"/>
                                  </a:lnTo>
                                  <a:lnTo>
                                    <a:pt x="396" y="78"/>
                                  </a:lnTo>
                                  <a:lnTo>
                                    <a:pt x="396" y="104"/>
                                  </a:lnTo>
                                  <a:lnTo>
                                    <a:pt x="528" y="52"/>
                                  </a:lnTo>
                                  <a:lnTo>
                                    <a:pt x="396"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7A162EF4" id="Grupo 556" o:spid="_x0000_s1165" style="position:absolute;left:0;text-align:left;margin-left:34pt;margin-top:6pt;width:27.1pt;height:5.9pt;z-index:251692032;mso-wrap-distance-left:0;mso-wrap-distance-right:0;mso-position-horizontal-relative:text;mso-position-vertical-relative:text" coordorigin="51739,37425" coordsize="3397,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">
                <v:group id="Grupo 557" o:spid="_x0000_s1166" style="position:absolute;left:51739;top:37425;width:3397;height:705" coordorigin="1914,127" coordsize="535,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BGBLMUAAADcAAAADwAAAGRycy9kb3ducmV2LnhtbESPT2vCQBTE7wW/w/KE&#10;3uomllSJriKi4kEK/gHx9sg+k2D2bciuSfz23UKhx2FmfsPMl72pREuNKy0riEcRCOLM6pJzBZfz&#10;9mMKwnlkjZVlUvAiB8vF4G2OqbYdH6k9+VwECLsUFRTe16mULivIoBvZmjh4d9sY9EE2udQNdgFu&#10;KjmOoi9psOSwUGBN64Kyx+lpFOw67Faf8aY9PO7r1+2cfF8PMSn1PuxXMxCeev8f/mvvtYIkm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wRgSzFAAAA3AAA&#10;AA8AAAAAAAAAAAAAAAAAqgIAAGRycy9kb3ducmV2LnhtbFBLBQYAAAAABAAEAPoAAACcAwAAAAA=&#10;">
                  <v:rect id="Rectángulo 558" o:spid="_x0000_s1167" style="position:absolute;left:1914;top:127;width:525;height: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sYdcEA&#10;AADcAAAADwAAAGRycy9kb3ducmV2LnhtbERPS27CMBDdI3EHa5C6Kw4RIAg4EVRUartqAwcY4iGO&#10;iMdp7EJ6+3pRieXT+2+LwbbiRr1vHCuYTRMQxJXTDdcKTsfX5xUIH5A1to5JwS95KPLxaIuZdnf+&#10;olsZahFD2GeowITQZVL6ypBFP3UdceQurrcYIuxrqXu8x3DbyjRJltJiw7HBYEcvhqpr+WMVfM4d&#10;pYfU78vars1wPn68f+NSqafJsNuACDSEh/jf/aYVLBZxbTwTj4D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bGHXBAAAA3AAAAA8AAAAAAAAAAAAAAAAAmAIAAGRycy9kb3du&#10;cmV2LnhtbFBLBQYAAAAABAAEAPUAAACGAwAAAAA=&#10;" filled="f" stroked="f">
                    <v:textbox inset="2.53958mm,2.53958mm,2.53958mm,2.53958mm">
                      <w:txbxContent>
                        <w:p w14:paraId="55FE64A7" w14:textId="77777777" w:rsidR="003A395C" w:rsidRDefault="003A395C">
                          <w:pPr>
                            <w:textDirection w:val="btLr"/>
                          </w:pPr>
                        </w:p>
                      </w:txbxContent>
                    </v:textbox>
                  </v:rect>
                  <v:shape id="Forma libre: forma 559" o:spid="_x0000_s1168" style="position:absolute;left:1921;top:134;width:528;height:104;visibility:visible;mso-wrap-style:square;v-text-anchor:middle" coordsize="528,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Zjj8UA&#10;AADcAAAADwAAAGRycy9kb3ducmV2LnhtbESPQWvCQBSE7wX/w/KE3urGgFWjq9iC2EsPTVXw9sw+&#10;s8Hs25DdaPrvuwWhx2FmvmGW697W4katrxwrGI8SEMSF0xWXCvbf25cZCB+QNdaOScEPeVivBk9L&#10;zLS78xfd8lCKCGGfoQITQpNJ6QtDFv3INcTRu7jWYoiyLaVu8R7htpZpkrxKixXHBYMNvRsqrnln&#10;FXSnND3s9se3budL+txezobzqVLPw36zABGoD//hR/tDK5hM5vB3Jh4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VmOPxQAAANwAAAAPAAAAAAAAAAAAAAAAAJgCAABkcnMv&#10;ZG93bnJldi54bWxQSwUGAAAAAAQABAD1AAAAigMAAAAA&#10;" path="m396,r,26l,26,,78r396,l396,104,528,52,396,xe" fillcolor="silver" stroked="f">
                    <v:path arrowok="t" o:extrusionok="f"/>
                  </v:shape>
                  <v:shape id="Forma libre: forma 560" o:spid="_x0000_s1169" style="position:absolute;left:1921;top:134;width:528;height:104;visibility:visible;mso-wrap-style:square;v-text-anchor:middle" coordsize="528,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AT58AA&#10;AADcAAAADwAAAGRycy9kb3ducmV2LnhtbERPy4rCMBTdC/5DuII7TRUUqUbxwcAwC6HqwuW1ubbF&#10;5iY0se38/WQx4PJw3ptdb2rRUuMrywpm0wQEcW51xYWC2/VrsgLhA7LG2jIp+CUPu+1wsMFU244z&#10;ai+hEDGEfYoKyhBcKqXPSzLop9YRR+5pG4MhwqaQusEuhptazpNkKQ1WHBtKdHQsKX9d3kaBfbv5&#10;KX9kpji3+wN17pz93Emp8ajfr0EE6sNH/O/+1goWyzg/nolHQG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KAT58AAAADcAAAADwAAAAAAAAAAAAAAAACYAgAAZHJzL2Rvd25y&#10;ZXYueG1sUEsFBgAAAAAEAAQA9QAAAIUDAAAAAA==&#10;" path="m396,r,26l,26,,78r396,l396,104,528,52,396,xe" filled="f">
                    <v:stroke startarrowwidth="narrow" startarrowlength="short" endarrowwidth="narrow" endarrowlength="short"/>
                    <v:path arrowok="t" o:extrusionok="f"/>
                  </v:shape>
                  <v:shape id="Forma libre: forma 561" o:spid="_x0000_s1170" style="position:absolute;left:1921;top:134;width:528;height:104;visibility:visible;mso-wrap-style:square;v-text-anchor:middle" coordsize="528,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ylNMUA&#10;AADcAAAADwAAAGRycy9kb3ducmV2LnhtbESPT2vCQBTE7wW/w/IKvdWNAa1EV6mC2IsH4x/w9pp9&#10;ZkOzb0N2o/Hbu4VCj8PM/IaZL3tbixu1vnKsYDRMQBAXTldcKjgeNu9TED4ga6wdk4IHeVguBi9z&#10;zLS7855ueShFhLDPUIEJocmk9IUhi37oGuLoXV1rMUTZllK3eI9wW8s0SSbSYsVxwWBDa0PFT95Z&#10;Bd0lTU/b43nVbX1Ju83123D+odTba/85AxGoD//hv/aXVjCejOD3TDwCcvE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TKU0xQAAANwAAAAPAAAAAAAAAAAAAAAAAJgCAABkcnMv&#10;ZG93bnJldi54bWxQSwUGAAAAAAQABAD1AAAAigMAAAAA&#10;" path="m396,r,26l,26,,78r396,l396,104,528,52,396,xe" fillcolor="silver" stroked="f">
                    <v:path arrowok="t" o:extrusionok="f"/>
                  </v:shape>
                  <v:shape id="Forma libre: forma 562" o:spid="_x0000_s1171" style="position:absolute;left:1921;top:134;width:528;height:104;visibility:visible;mso-wrap-style:square;v-text-anchor:middle" coordsize="528,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4oC8QA&#10;AADcAAAADwAAAGRycy9kb3ducmV2LnhtbESPQWvCQBSE74X+h+UVvNVNA4qkriG2FMSDENtDj8/s&#10;Mwlm3y7ZNYn/3i0UPA4z8w2zzifTiYF631pW8DZPQBBXVrdcK/j5/npdgfABWWNnmRTcyEO+eX5a&#10;Y6btyCUNx1CLCGGfoYImBJdJ6auGDPq5dcTRO9veYIiyr6XucYxw08k0SZbSYMtxoUFHHw1Vl+PV&#10;KLBXl35Wp9LUh6HY0ugO5f6XlJq9TMU7iEBTeIT/2zutYLFM4e9MPAJyc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KAvEAAAA3AAAAA8AAAAAAAAAAAAAAAAAmAIAAGRycy9k&#10;b3ducmV2LnhtbFBLBQYAAAAABAAEAPUAAACJAwAAAAA=&#10;" path="m396,r,26l,26,,78r396,l396,104,528,52,396,xe" filled="f">
                    <v:stroke startarrowwidth="narrow" startarrowlength="short" endarrowwidth="narrow" endarrowlength="short"/>
                    <v:path arrowok="t" o:extrusionok="f"/>
                  </v:shape>
                </v:group>
                <w10:wrap type="square"/>
              </v:group>
            </w:pict>
          </mc:Fallback>
        </mc:AlternateContent>
      </w:r>
      <w:r w:rsidR="00BF7A75">
        <w:rPr>
          <w:rFonts w:ascii="Times New Roman" w:eastAsia="Times New Roman" w:hAnsi="Times New Roman" w:cs="Times New Roman"/>
          <w:sz w:val="24"/>
          <w:szCs w:val="24"/>
        </w:rPr>
        <w:t>P</w:t>
      </w:r>
    </w:p>
    <w:p w14:paraId="6B47D932" w14:textId="77777777" w:rsidR="00295EE9" w:rsidRPr="003F155D" w:rsidRDefault="00413EE2">
      <w:pPr>
        <w:pStyle w:val="Ttulo1"/>
        <w:tabs>
          <w:tab w:val="left" w:pos="455"/>
        </w:tabs>
        <w:spacing w:before="58"/>
        <w:ind w:right="4329"/>
        <w:jc w:val="both"/>
        <w:rPr>
          <w:rFonts w:ascii="Times New Roman" w:hAnsi="Times New Roman" w:cs="Times New Roman"/>
          <w:sz w:val="28"/>
          <w:szCs w:val="28"/>
        </w:rPr>
      </w:pPr>
      <w:bookmarkStart w:id="23" w:name="_heading=h.111kx3o" w:colFirst="0" w:colLast="0"/>
      <w:bookmarkEnd w:id="23"/>
      <w:r w:rsidRPr="003F155D">
        <w:rPr>
          <w:rFonts w:ascii="Times New Roman" w:hAnsi="Times New Roman" w:cs="Times New Roman"/>
          <w:sz w:val="28"/>
          <w:szCs w:val="28"/>
        </w:rPr>
        <w:lastRenderedPageBreak/>
        <w:t>8. LABORATORY TEST</w:t>
      </w:r>
    </w:p>
    <w:p w14:paraId="3E643339" w14:textId="77777777" w:rsidR="00295EE9" w:rsidRPr="00BF7A75" w:rsidRDefault="00295EE9">
      <w:pPr>
        <w:pStyle w:val="Ttulo2"/>
        <w:tabs>
          <w:tab w:val="left" w:pos="455"/>
        </w:tabs>
        <w:spacing w:before="0" w:line="276" w:lineRule="auto"/>
        <w:ind w:right="4329" w:firstLine="0"/>
        <w:jc w:val="both"/>
        <w:rPr>
          <w:rFonts w:ascii="Times New Roman" w:eastAsia="Times New Roman" w:hAnsi="Times New Roman" w:cs="Times New Roman"/>
          <w:b/>
          <w:sz w:val="24"/>
          <w:szCs w:val="24"/>
        </w:rPr>
      </w:pPr>
    </w:p>
    <w:p w14:paraId="250DE674" w14:textId="528B8F6E" w:rsidR="00295EE9" w:rsidRPr="003F155D" w:rsidRDefault="00413EE2" w:rsidP="003F155D">
      <w:pPr>
        <w:pStyle w:val="Ttulo3"/>
        <w:spacing w:line="276" w:lineRule="auto"/>
        <w:ind w:left="0" w:firstLine="0"/>
        <w:rPr>
          <w:rFonts w:ascii="Times New Roman" w:eastAsia="Times New Roman" w:hAnsi="Times New Roman" w:cs="Times New Roman"/>
          <w:sz w:val="24"/>
          <w:u w:val="none"/>
        </w:rPr>
      </w:pPr>
      <w:bookmarkStart w:id="24" w:name="_heading=h.3l18frh" w:colFirst="0" w:colLast="0"/>
      <w:bookmarkEnd w:id="24"/>
      <w:r w:rsidRPr="003F155D">
        <w:rPr>
          <w:rFonts w:ascii="Times New Roman" w:eastAsia="Times New Roman" w:hAnsi="Times New Roman" w:cs="Times New Roman"/>
          <w:sz w:val="24"/>
          <w:u w:val="none"/>
        </w:rPr>
        <w:t>8.1 Malaria diagnos</w:t>
      </w:r>
      <w:r w:rsidR="00BF7A75">
        <w:rPr>
          <w:rFonts w:ascii="Times New Roman" w:eastAsia="Times New Roman" w:hAnsi="Times New Roman" w:cs="Times New Roman"/>
          <w:sz w:val="24"/>
          <w:u w:val="none"/>
        </w:rPr>
        <w:t>is</w:t>
      </w:r>
      <w:r w:rsidRPr="003F155D">
        <w:rPr>
          <w:rFonts w:ascii="Times New Roman" w:eastAsia="Times New Roman" w:hAnsi="Times New Roman" w:cs="Times New Roman"/>
          <w:sz w:val="24"/>
          <w:u w:val="none"/>
        </w:rPr>
        <w:t>:</w:t>
      </w:r>
    </w:p>
    <w:p w14:paraId="214EB454" w14:textId="015AB046" w:rsidR="00295EE9" w:rsidRDefault="00413EE2">
      <w:pPr>
        <w:pBdr>
          <w:top w:val="nil"/>
          <w:left w:val="nil"/>
          <w:bottom w:val="nil"/>
          <w:right w:val="nil"/>
          <w:between w:val="nil"/>
        </w:pBdr>
        <w:spacing w:line="276" w:lineRule="auto"/>
        <w:ind w:right="112"/>
        <w:jc w:val="both"/>
        <w:rPr>
          <w:rFonts w:ascii="Times New Roman" w:eastAsia="Times New Roman" w:hAnsi="Times New Roman" w:cs="Times New Roman"/>
          <w:sz w:val="24"/>
          <w:szCs w:val="24"/>
        </w:rPr>
      </w:pPr>
      <w:r w:rsidRPr="00BF7A75">
        <w:rPr>
          <w:rFonts w:ascii="Times New Roman" w:eastAsia="Times New Roman" w:hAnsi="Times New Roman" w:cs="Times New Roman"/>
          <w:sz w:val="24"/>
          <w:szCs w:val="24"/>
        </w:rPr>
        <w:t xml:space="preserve">The CIV and ASOCLINIC have been designated by the Valle Departmental Health </w:t>
      </w:r>
      <w:r w:rsidR="00BF7A75" w:rsidRPr="00BF7A75">
        <w:rPr>
          <w:rFonts w:ascii="Times New Roman" w:eastAsia="Times New Roman" w:hAnsi="Times New Roman" w:cs="Times New Roman"/>
          <w:sz w:val="24"/>
          <w:szCs w:val="24"/>
        </w:rPr>
        <w:t>Secretar</w:t>
      </w:r>
      <w:r w:rsidR="00BF7A75">
        <w:rPr>
          <w:rFonts w:ascii="Times New Roman" w:eastAsia="Times New Roman" w:hAnsi="Times New Roman" w:cs="Times New Roman"/>
          <w:sz w:val="24"/>
          <w:szCs w:val="24"/>
        </w:rPr>
        <w:t>y</w:t>
      </w:r>
      <w:r w:rsidR="00BF7A75" w:rsidRPr="00BF7A75">
        <w:rPr>
          <w:rFonts w:ascii="Times New Roman" w:eastAsia="Times New Roman" w:hAnsi="Times New Roman" w:cs="Times New Roman"/>
          <w:sz w:val="24"/>
          <w:szCs w:val="24"/>
        </w:rPr>
        <w:t xml:space="preserve"> </w:t>
      </w:r>
      <w:r w:rsidRPr="00BF7A75">
        <w:rPr>
          <w:rFonts w:ascii="Times New Roman" w:eastAsia="Times New Roman" w:hAnsi="Times New Roman" w:cs="Times New Roman"/>
          <w:sz w:val="24"/>
          <w:szCs w:val="24"/>
        </w:rPr>
        <w:t>as the national diagnostic center to</w:t>
      </w:r>
      <w:r>
        <w:rPr>
          <w:rFonts w:ascii="Times New Roman" w:eastAsia="Times New Roman" w:hAnsi="Times New Roman" w:cs="Times New Roman"/>
          <w:sz w:val="24"/>
          <w:szCs w:val="24"/>
        </w:rPr>
        <w:t xml:space="preserve"> identify malaria infection. </w:t>
      </w:r>
      <w:r w:rsidR="00860688">
        <w:rPr>
          <w:rFonts w:ascii="Times New Roman" w:eastAsia="Times New Roman" w:hAnsi="Times New Roman" w:cs="Times New Roman"/>
          <w:sz w:val="24"/>
          <w:szCs w:val="24"/>
        </w:rPr>
        <w:t>T</w:t>
      </w:r>
      <w:r w:rsidR="00860688">
        <w:rPr>
          <w:rFonts w:ascii="Times New Roman" w:eastAsia="Times New Roman" w:hAnsi="Times New Roman" w:cs="Times New Roman"/>
          <w:sz w:val="24"/>
          <w:szCs w:val="24"/>
        </w:rPr>
        <w:t xml:space="preserve">wo independent </w:t>
      </w:r>
      <w:proofErr w:type="spellStart"/>
      <w:r w:rsidR="00860688">
        <w:rPr>
          <w:rFonts w:ascii="Times New Roman" w:eastAsia="Times New Roman" w:hAnsi="Times New Roman" w:cs="Times New Roman"/>
          <w:sz w:val="24"/>
          <w:szCs w:val="24"/>
        </w:rPr>
        <w:t>microscopists</w:t>
      </w:r>
      <w:proofErr w:type="spellEnd"/>
      <w:r w:rsidR="00860688">
        <w:rPr>
          <w:rFonts w:ascii="Times New Roman" w:eastAsia="Times New Roman" w:hAnsi="Times New Roman" w:cs="Times New Roman"/>
          <w:sz w:val="24"/>
          <w:szCs w:val="24"/>
        </w:rPr>
        <w:t xml:space="preserve"> will </w:t>
      </w:r>
      <w:r>
        <w:rPr>
          <w:rFonts w:ascii="Times New Roman" w:eastAsia="Times New Roman" w:hAnsi="Times New Roman" w:cs="Times New Roman"/>
          <w:sz w:val="24"/>
          <w:szCs w:val="24"/>
        </w:rPr>
        <w:t>read</w:t>
      </w:r>
      <w:r w:rsidR="00860688" w:rsidRPr="00860688">
        <w:rPr>
          <w:rFonts w:ascii="Times New Roman" w:eastAsia="Times New Roman" w:hAnsi="Times New Roman" w:cs="Times New Roman"/>
          <w:sz w:val="24"/>
          <w:szCs w:val="24"/>
        </w:rPr>
        <w:t xml:space="preserve"> </w:t>
      </w:r>
      <w:r w:rsidR="00860688">
        <w:rPr>
          <w:rFonts w:ascii="Times New Roman" w:eastAsia="Times New Roman" w:hAnsi="Times New Roman" w:cs="Times New Roman"/>
          <w:sz w:val="24"/>
          <w:szCs w:val="24"/>
        </w:rPr>
        <w:t>e</w:t>
      </w:r>
      <w:r w:rsidR="00860688">
        <w:rPr>
          <w:rFonts w:ascii="Times New Roman" w:eastAsia="Times New Roman" w:hAnsi="Times New Roman" w:cs="Times New Roman"/>
          <w:sz w:val="24"/>
          <w:szCs w:val="24"/>
        </w:rPr>
        <w:t>ach sample</w:t>
      </w:r>
      <w:r>
        <w:rPr>
          <w:rFonts w:ascii="Times New Roman" w:eastAsia="Times New Roman" w:hAnsi="Times New Roman" w:cs="Times New Roman"/>
          <w:sz w:val="24"/>
          <w:szCs w:val="24"/>
        </w:rPr>
        <w:t xml:space="preserve">. </w:t>
      </w:r>
      <w:r w:rsidR="00BF7A75">
        <w:rPr>
          <w:rFonts w:ascii="Times New Roman" w:eastAsia="Times New Roman" w:hAnsi="Times New Roman" w:cs="Times New Roman"/>
          <w:sz w:val="24"/>
          <w:szCs w:val="24"/>
        </w:rPr>
        <w:t>For t</w:t>
      </w:r>
      <w:r>
        <w:rPr>
          <w:rFonts w:ascii="Times New Roman" w:eastAsia="Times New Roman" w:hAnsi="Times New Roman" w:cs="Times New Roman"/>
          <w:sz w:val="24"/>
          <w:szCs w:val="24"/>
        </w:rPr>
        <w:t>hick blood smear examinations</w:t>
      </w:r>
      <w:r w:rsidR="00BF7A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 total of 200 microscopic fields will be examined with oil immersion (x 1000) before reporting that no parasites have been found.</w:t>
      </w:r>
    </w:p>
    <w:p w14:paraId="6368B93B" w14:textId="77777777" w:rsidR="00295EE9" w:rsidRDefault="00295EE9">
      <w:pPr>
        <w:pBdr>
          <w:top w:val="nil"/>
          <w:left w:val="nil"/>
          <w:bottom w:val="nil"/>
          <w:right w:val="nil"/>
          <w:between w:val="nil"/>
        </w:pBdr>
        <w:spacing w:line="276" w:lineRule="auto"/>
        <w:ind w:left="820" w:right="112"/>
        <w:jc w:val="both"/>
        <w:rPr>
          <w:rFonts w:ascii="Times New Roman" w:eastAsia="Times New Roman" w:hAnsi="Times New Roman" w:cs="Times New Roman"/>
          <w:sz w:val="24"/>
          <w:szCs w:val="24"/>
        </w:rPr>
      </w:pPr>
    </w:p>
    <w:p w14:paraId="4396E78C" w14:textId="7DA6E89B" w:rsidR="00295EE9" w:rsidRDefault="00413EE2">
      <w:pPr>
        <w:pBdr>
          <w:top w:val="nil"/>
          <w:left w:val="nil"/>
          <w:bottom w:val="nil"/>
          <w:right w:val="nil"/>
          <w:between w:val="nil"/>
        </w:pBdr>
        <w:spacing w:line="276" w:lineRule="auto"/>
        <w:ind w:right="11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Thick blood smears:</w:t>
      </w:r>
      <w:r>
        <w:rPr>
          <w:rFonts w:ascii="Times New Roman" w:eastAsia="Times New Roman" w:hAnsi="Times New Roman" w:cs="Times New Roman"/>
          <w:sz w:val="24"/>
          <w:szCs w:val="24"/>
        </w:rPr>
        <w:t xml:space="preserve"> will be done in step 2 </w:t>
      </w:r>
      <w:r w:rsidR="00860688">
        <w:rPr>
          <w:rFonts w:ascii="Times New Roman" w:eastAsia="Times New Roman" w:hAnsi="Times New Roman" w:cs="Times New Roman"/>
          <w:sz w:val="24"/>
          <w:szCs w:val="24"/>
        </w:rPr>
        <w:t>to select</w:t>
      </w:r>
      <w:r>
        <w:rPr>
          <w:rFonts w:ascii="Times New Roman" w:eastAsia="Times New Roman" w:hAnsi="Times New Roman" w:cs="Times New Roman"/>
          <w:sz w:val="24"/>
          <w:szCs w:val="24"/>
        </w:rPr>
        <w:t xml:space="preserve"> the donor group</w:t>
      </w:r>
      <w:r w:rsidR="00BF7A75">
        <w:rPr>
          <w:rFonts w:ascii="Times New Roman" w:eastAsia="Times New Roman" w:hAnsi="Times New Roman" w:cs="Times New Roman"/>
          <w:sz w:val="24"/>
          <w:szCs w:val="24"/>
        </w:rPr>
        <w:t xml:space="preserve"> volunteers</w:t>
      </w:r>
      <w:r>
        <w:rPr>
          <w:rFonts w:ascii="Times New Roman" w:eastAsia="Times New Roman" w:hAnsi="Times New Roman" w:cs="Times New Roman"/>
          <w:sz w:val="24"/>
          <w:szCs w:val="24"/>
        </w:rPr>
        <w:t xml:space="preserve"> and step 3 in the post-challenge and post-treatment follow-up. For the tests</w:t>
      </w:r>
      <w:r w:rsidR="0086068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 drops of blood will be collected by fingerstick</w:t>
      </w:r>
      <w:r w:rsidR="00BF7A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F7A75">
        <w:rPr>
          <w:rFonts w:ascii="Times New Roman" w:eastAsia="Times New Roman" w:hAnsi="Times New Roman" w:cs="Times New Roman"/>
          <w:sz w:val="24"/>
          <w:szCs w:val="24"/>
        </w:rPr>
        <w:t>T</w:t>
      </w:r>
      <w:r>
        <w:rPr>
          <w:rFonts w:ascii="Times New Roman" w:eastAsia="Times New Roman" w:hAnsi="Times New Roman" w:cs="Times New Roman"/>
          <w:sz w:val="24"/>
          <w:szCs w:val="24"/>
        </w:rPr>
        <w:t>he TBS and peripheral smears will be colored by Field's staining method using the POE CD-POE-001-03 (ASOCLINIC) recommended by the MSP of Colombia.</w:t>
      </w:r>
    </w:p>
    <w:p w14:paraId="0F3DBAE8" w14:textId="77777777" w:rsidR="00295EE9" w:rsidRDefault="00295EE9">
      <w:pPr>
        <w:pBdr>
          <w:top w:val="nil"/>
          <w:left w:val="nil"/>
          <w:bottom w:val="nil"/>
          <w:right w:val="nil"/>
          <w:between w:val="nil"/>
        </w:pBdr>
        <w:spacing w:line="276" w:lineRule="auto"/>
        <w:ind w:right="112"/>
        <w:jc w:val="both"/>
        <w:rPr>
          <w:rFonts w:ascii="Times New Roman" w:eastAsia="Times New Roman" w:hAnsi="Times New Roman" w:cs="Times New Roman"/>
          <w:sz w:val="24"/>
          <w:szCs w:val="24"/>
        </w:rPr>
      </w:pPr>
    </w:p>
    <w:p w14:paraId="4E380FFA" w14:textId="3B534962" w:rsidR="00295EE9" w:rsidRDefault="00BF7A75">
      <w:pPr>
        <w:pBdr>
          <w:top w:val="nil"/>
          <w:left w:val="nil"/>
          <w:bottom w:val="nil"/>
          <w:right w:val="nil"/>
          <w:between w:val="nil"/>
        </w:pBdr>
        <w:spacing w:line="276" w:lineRule="auto"/>
        <w:ind w:right="11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Malaria </w:t>
      </w:r>
      <w:r w:rsidR="00413EE2">
        <w:rPr>
          <w:rFonts w:ascii="Times New Roman" w:eastAsia="Times New Roman" w:hAnsi="Times New Roman" w:cs="Times New Roman"/>
          <w:b/>
          <w:sz w:val="24"/>
          <w:szCs w:val="24"/>
        </w:rPr>
        <w:t>RT-PCR</w:t>
      </w:r>
      <w:r>
        <w:rPr>
          <w:rFonts w:ascii="Times New Roman" w:eastAsia="Times New Roman" w:hAnsi="Times New Roman" w:cs="Times New Roman"/>
          <w:b/>
          <w:sz w:val="24"/>
          <w:szCs w:val="24"/>
        </w:rPr>
        <w:t xml:space="preserve"> </w:t>
      </w:r>
      <w:r w:rsidR="00413EE2" w:rsidRPr="003F155D">
        <w:rPr>
          <w:rFonts w:ascii="Times New Roman" w:eastAsia="Times New Roman" w:hAnsi="Times New Roman" w:cs="Times New Roman"/>
          <w:b/>
          <w:sz w:val="24"/>
          <w:szCs w:val="24"/>
        </w:rPr>
        <w:t>(steps 2 and 3):</w:t>
      </w:r>
      <w:r w:rsidR="00413EE2">
        <w:rPr>
          <w:rFonts w:ascii="Times New Roman" w:eastAsia="Times New Roman" w:hAnsi="Times New Roman" w:cs="Times New Roman"/>
          <w:sz w:val="24"/>
          <w:szCs w:val="24"/>
        </w:rPr>
        <w:t xml:space="preserve"> A DNA extraction will be performed from whole blood to perform real-time PCR (</w:t>
      </w:r>
      <w:r>
        <w:rPr>
          <w:rFonts w:ascii="Times New Roman" w:eastAsia="Times New Roman" w:hAnsi="Times New Roman" w:cs="Times New Roman"/>
          <w:sz w:val="24"/>
          <w:szCs w:val="24"/>
        </w:rPr>
        <w:t>RT-</w:t>
      </w:r>
      <w:r w:rsidR="00413EE2">
        <w:rPr>
          <w:rFonts w:ascii="Times New Roman" w:eastAsia="Times New Roman" w:hAnsi="Times New Roman" w:cs="Times New Roman"/>
          <w:sz w:val="24"/>
          <w:szCs w:val="24"/>
        </w:rPr>
        <w:t xml:space="preserve">PCR) diagnosis for </w:t>
      </w:r>
      <w:r w:rsidR="00413EE2">
        <w:rPr>
          <w:rFonts w:ascii="Times New Roman" w:eastAsia="Times New Roman" w:hAnsi="Times New Roman" w:cs="Times New Roman"/>
          <w:i/>
          <w:sz w:val="24"/>
          <w:szCs w:val="24"/>
        </w:rPr>
        <w:t>Plasmodium</w:t>
      </w:r>
      <w:r w:rsidR="00413EE2">
        <w:rPr>
          <w:rFonts w:ascii="Times New Roman" w:eastAsia="Times New Roman" w:hAnsi="Times New Roman" w:cs="Times New Roman"/>
          <w:sz w:val="24"/>
          <w:szCs w:val="24"/>
        </w:rPr>
        <w:t xml:space="preserve"> (</w:t>
      </w:r>
      <w:r w:rsidR="00413EE2">
        <w:rPr>
          <w:rFonts w:ascii="Times New Roman" w:eastAsia="Times New Roman" w:hAnsi="Times New Roman" w:cs="Times New Roman"/>
          <w:i/>
          <w:sz w:val="24"/>
          <w:szCs w:val="24"/>
        </w:rPr>
        <w:t>P. vivax, P. malariae</w:t>
      </w:r>
      <w:r>
        <w:rPr>
          <w:rFonts w:ascii="Times New Roman" w:eastAsia="Times New Roman" w:hAnsi="Times New Roman" w:cs="Times New Roman"/>
          <w:i/>
          <w:sz w:val="24"/>
          <w:szCs w:val="24"/>
        </w:rPr>
        <w:t>,</w:t>
      </w:r>
      <w:r w:rsidR="00413EE2">
        <w:rPr>
          <w:rFonts w:ascii="Times New Roman" w:eastAsia="Times New Roman" w:hAnsi="Times New Roman" w:cs="Times New Roman"/>
          <w:sz w:val="24"/>
          <w:szCs w:val="24"/>
        </w:rPr>
        <w:t xml:space="preserve"> and </w:t>
      </w:r>
      <w:r w:rsidR="00413EE2">
        <w:rPr>
          <w:rFonts w:ascii="Times New Roman" w:eastAsia="Times New Roman" w:hAnsi="Times New Roman" w:cs="Times New Roman"/>
          <w:i/>
          <w:sz w:val="24"/>
          <w:szCs w:val="24"/>
        </w:rPr>
        <w:t>P. falciparum</w:t>
      </w:r>
      <w:r w:rsidR="00413EE2">
        <w:rPr>
          <w:rFonts w:ascii="Times New Roman" w:eastAsia="Times New Roman" w:hAnsi="Times New Roman" w:cs="Times New Roman"/>
          <w:sz w:val="24"/>
          <w:szCs w:val="24"/>
        </w:rPr>
        <w:t>) (Rougemont et al., 2004), with a 500 μL sample of donor</w:t>
      </w:r>
      <w:r>
        <w:rPr>
          <w:rFonts w:ascii="Times New Roman" w:eastAsia="Times New Roman" w:hAnsi="Times New Roman" w:cs="Times New Roman"/>
          <w:sz w:val="24"/>
          <w:szCs w:val="24"/>
        </w:rPr>
        <w:t>’s</w:t>
      </w:r>
      <w:r w:rsidR="00413EE2">
        <w:rPr>
          <w:rFonts w:ascii="Times New Roman" w:eastAsia="Times New Roman" w:hAnsi="Times New Roman" w:cs="Times New Roman"/>
          <w:sz w:val="24"/>
          <w:szCs w:val="24"/>
        </w:rPr>
        <w:t xml:space="preserve"> blood. This technique is characterized by having an analytical level</w:t>
      </w:r>
      <w:r>
        <w:rPr>
          <w:rFonts w:ascii="Times New Roman" w:eastAsia="Times New Roman" w:hAnsi="Times New Roman" w:cs="Times New Roman"/>
          <w:sz w:val="24"/>
          <w:szCs w:val="24"/>
        </w:rPr>
        <w:t xml:space="preserve"> of</w:t>
      </w:r>
      <w:r w:rsidR="00413EE2">
        <w:rPr>
          <w:rFonts w:ascii="Times New Roman" w:eastAsia="Times New Roman" w:hAnsi="Times New Roman" w:cs="Times New Roman"/>
          <w:sz w:val="24"/>
          <w:szCs w:val="24"/>
        </w:rPr>
        <w:t xml:space="preserve"> sensitivity that detects up to 1 parasite/µL. For this analysis, the primers </w:t>
      </w:r>
      <w:proofErr w:type="spellStart"/>
      <w:r w:rsidR="00413EE2">
        <w:rPr>
          <w:rFonts w:ascii="Times New Roman" w:eastAsia="Times New Roman" w:hAnsi="Times New Roman" w:cs="Times New Roman"/>
          <w:sz w:val="24"/>
          <w:szCs w:val="24"/>
        </w:rPr>
        <w:t>Plasmo</w:t>
      </w:r>
      <w:proofErr w:type="spellEnd"/>
      <w:r w:rsidR="00413EE2">
        <w:rPr>
          <w:rFonts w:ascii="Times New Roman" w:eastAsia="Times New Roman" w:hAnsi="Times New Roman" w:cs="Times New Roman"/>
          <w:sz w:val="24"/>
          <w:szCs w:val="24"/>
        </w:rPr>
        <w:t xml:space="preserve"> 1 and </w:t>
      </w:r>
      <w:proofErr w:type="spellStart"/>
      <w:r w:rsidR="00413EE2">
        <w:rPr>
          <w:rFonts w:ascii="Times New Roman" w:eastAsia="Times New Roman" w:hAnsi="Times New Roman" w:cs="Times New Roman"/>
          <w:sz w:val="24"/>
          <w:szCs w:val="24"/>
        </w:rPr>
        <w:t>Plasmo</w:t>
      </w:r>
      <w:proofErr w:type="spellEnd"/>
      <w:r w:rsidR="00413EE2">
        <w:rPr>
          <w:rFonts w:ascii="Times New Roman" w:eastAsia="Times New Roman" w:hAnsi="Times New Roman" w:cs="Times New Roman"/>
          <w:sz w:val="24"/>
          <w:szCs w:val="24"/>
        </w:rPr>
        <w:t xml:space="preserve"> 2 and the species-specific TaqMan probes for </w:t>
      </w:r>
      <w:r w:rsidR="00413EE2">
        <w:rPr>
          <w:rFonts w:ascii="Times New Roman" w:eastAsia="Times New Roman" w:hAnsi="Times New Roman" w:cs="Times New Roman"/>
          <w:i/>
          <w:sz w:val="24"/>
          <w:szCs w:val="24"/>
        </w:rPr>
        <w:t>P. vivax</w:t>
      </w:r>
      <w:r w:rsidR="00413EE2">
        <w:rPr>
          <w:rFonts w:ascii="Times New Roman" w:eastAsia="Times New Roman" w:hAnsi="Times New Roman" w:cs="Times New Roman"/>
          <w:sz w:val="24"/>
          <w:szCs w:val="24"/>
        </w:rPr>
        <w:t xml:space="preserve"> and </w:t>
      </w:r>
      <w:r w:rsidR="00413EE2">
        <w:rPr>
          <w:rFonts w:ascii="Times New Roman" w:eastAsia="Times New Roman" w:hAnsi="Times New Roman" w:cs="Times New Roman"/>
          <w:i/>
          <w:sz w:val="24"/>
          <w:szCs w:val="24"/>
        </w:rPr>
        <w:t xml:space="preserve">P. falciparum </w:t>
      </w:r>
      <w:r w:rsidR="00413EE2">
        <w:rPr>
          <w:rFonts w:ascii="Times New Roman" w:eastAsia="Times New Roman" w:hAnsi="Times New Roman" w:cs="Times New Roman"/>
          <w:sz w:val="24"/>
          <w:szCs w:val="24"/>
        </w:rPr>
        <w:t>will be used. For each species and assay, positive and negative controls will be used</w:t>
      </w:r>
      <w:r w:rsidR="00860688">
        <w:rPr>
          <w:rFonts w:ascii="Times New Roman" w:eastAsia="Times New Roman" w:hAnsi="Times New Roman" w:cs="Times New Roman"/>
          <w:sz w:val="24"/>
          <w:szCs w:val="24"/>
        </w:rPr>
        <w:t>,</w:t>
      </w:r>
      <w:r w:rsidR="00413EE2">
        <w:rPr>
          <w:rFonts w:ascii="Times New Roman" w:eastAsia="Times New Roman" w:hAnsi="Times New Roman" w:cs="Times New Roman"/>
          <w:sz w:val="24"/>
          <w:szCs w:val="24"/>
        </w:rPr>
        <w:t xml:space="preserve"> and the standard curve will be constructed from plasmids for both species to establish and quantify the number of copies per sample.</w:t>
      </w:r>
    </w:p>
    <w:p w14:paraId="57C9BE6A" w14:textId="77777777" w:rsidR="00295EE9" w:rsidRDefault="00295EE9">
      <w:pPr>
        <w:pBdr>
          <w:top w:val="nil"/>
          <w:left w:val="nil"/>
          <w:bottom w:val="nil"/>
          <w:right w:val="nil"/>
          <w:between w:val="nil"/>
        </w:pBdr>
        <w:spacing w:line="276" w:lineRule="auto"/>
        <w:ind w:left="820" w:right="112"/>
        <w:jc w:val="both"/>
        <w:rPr>
          <w:rFonts w:ascii="Times New Roman" w:eastAsia="Times New Roman" w:hAnsi="Times New Roman" w:cs="Times New Roman"/>
          <w:sz w:val="24"/>
          <w:szCs w:val="24"/>
        </w:rPr>
      </w:pPr>
    </w:p>
    <w:p w14:paraId="719AC51E" w14:textId="77777777" w:rsidR="00295EE9" w:rsidRDefault="00295EE9">
      <w:pPr>
        <w:spacing w:line="276" w:lineRule="auto"/>
        <w:rPr>
          <w:rFonts w:ascii="Times New Roman" w:eastAsia="Times New Roman" w:hAnsi="Times New Roman" w:cs="Times New Roman"/>
          <w:sz w:val="24"/>
          <w:szCs w:val="24"/>
        </w:rPr>
      </w:pPr>
    </w:p>
    <w:p w14:paraId="5988FD38" w14:textId="77777777" w:rsidR="00295EE9" w:rsidRPr="003F155D" w:rsidRDefault="00413EE2" w:rsidP="003F155D">
      <w:pPr>
        <w:pStyle w:val="Ttulo3"/>
        <w:spacing w:line="276" w:lineRule="auto"/>
        <w:ind w:left="0" w:firstLine="0"/>
        <w:rPr>
          <w:rFonts w:ascii="Times New Roman" w:eastAsia="Times New Roman" w:hAnsi="Times New Roman" w:cs="Times New Roman"/>
          <w:sz w:val="24"/>
          <w:u w:val="none"/>
        </w:rPr>
      </w:pPr>
      <w:bookmarkStart w:id="25" w:name="_heading=h.206ipza" w:colFirst="0" w:colLast="0"/>
      <w:bookmarkEnd w:id="25"/>
      <w:r w:rsidRPr="003F155D">
        <w:rPr>
          <w:rFonts w:ascii="Times New Roman" w:eastAsia="Times New Roman" w:hAnsi="Times New Roman" w:cs="Times New Roman"/>
          <w:sz w:val="24"/>
          <w:u w:val="none"/>
        </w:rPr>
        <w:t>8.2 Infectious diseases screening test:</w:t>
      </w:r>
    </w:p>
    <w:p w14:paraId="776727C7" w14:textId="77777777" w:rsidR="00295EE9" w:rsidRPr="003F155D" w:rsidRDefault="00295EE9">
      <w:pPr>
        <w:spacing w:line="276" w:lineRule="auto"/>
        <w:rPr>
          <w:rFonts w:ascii="Times New Roman" w:eastAsia="Times New Roman" w:hAnsi="Times New Roman" w:cs="Times New Roman"/>
          <w:szCs w:val="24"/>
        </w:rPr>
      </w:pPr>
    </w:p>
    <w:p w14:paraId="4B6E06B6" w14:textId="77777777" w:rsidR="00295EE9" w:rsidRDefault="00413EE2">
      <w:pPr>
        <w:pBdr>
          <w:top w:val="nil"/>
          <w:left w:val="nil"/>
          <w:bottom w:val="nil"/>
          <w:right w:val="nil"/>
          <w:between w:val="nil"/>
        </w:pBdr>
        <w:spacing w:line="276" w:lineRule="auto"/>
        <w:ind w:right="1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Immunogenicity tests will include:</w:t>
      </w:r>
    </w:p>
    <w:p w14:paraId="5704530D" w14:textId="77777777" w:rsidR="00295EE9" w:rsidRDefault="00295EE9">
      <w:pPr>
        <w:pBdr>
          <w:top w:val="nil"/>
          <w:left w:val="nil"/>
          <w:bottom w:val="nil"/>
          <w:right w:val="nil"/>
          <w:between w:val="nil"/>
        </w:pBdr>
        <w:spacing w:line="276" w:lineRule="auto"/>
        <w:ind w:left="460" w:right="119"/>
        <w:jc w:val="both"/>
        <w:rPr>
          <w:rFonts w:ascii="Times New Roman" w:eastAsia="Times New Roman" w:hAnsi="Times New Roman" w:cs="Times New Roman"/>
          <w:sz w:val="24"/>
          <w:szCs w:val="24"/>
        </w:rPr>
      </w:pPr>
    </w:p>
    <w:p w14:paraId="5BF2F8E1" w14:textId="77777777" w:rsidR="00295EE9" w:rsidRPr="003F155D" w:rsidRDefault="00413EE2" w:rsidP="003F155D">
      <w:pPr>
        <w:pStyle w:val="Prrafodelista"/>
        <w:numPr>
          <w:ilvl w:val="0"/>
          <w:numId w:val="29"/>
        </w:numPr>
        <w:pBdr>
          <w:top w:val="nil"/>
          <w:left w:val="nil"/>
          <w:bottom w:val="nil"/>
          <w:right w:val="nil"/>
          <w:between w:val="nil"/>
        </w:pBdr>
        <w:spacing w:line="276" w:lineRule="auto"/>
        <w:ind w:right="119"/>
        <w:jc w:val="both"/>
        <w:rPr>
          <w:rFonts w:ascii="Times New Roman" w:eastAsia="Times New Roman" w:hAnsi="Times New Roman" w:cs="Times New Roman"/>
          <w:sz w:val="24"/>
          <w:szCs w:val="24"/>
        </w:rPr>
      </w:pPr>
      <w:r w:rsidRPr="003F155D">
        <w:rPr>
          <w:rFonts w:ascii="Times New Roman" w:eastAsia="Times New Roman" w:hAnsi="Times New Roman" w:cs="Times New Roman"/>
          <w:sz w:val="24"/>
          <w:szCs w:val="24"/>
        </w:rPr>
        <w:t>Determination of native protein recognition by IFA</w:t>
      </w:r>
    </w:p>
    <w:p w14:paraId="1342C3CE" w14:textId="77777777" w:rsidR="00295EE9" w:rsidRPr="003F155D" w:rsidRDefault="00413EE2" w:rsidP="003F155D">
      <w:pPr>
        <w:pStyle w:val="Prrafodelista"/>
        <w:numPr>
          <w:ilvl w:val="0"/>
          <w:numId w:val="29"/>
        </w:numPr>
        <w:pBdr>
          <w:top w:val="nil"/>
          <w:left w:val="nil"/>
          <w:bottom w:val="nil"/>
          <w:right w:val="nil"/>
          <w:between w:val="nil"/>
        </w:pBdr>
        <w:spacing w:line="276" w:lineRule="auto"/>
        <w:ind w:right="119"/>
        <w:jc w:val="both"/>
        <w:rPr>
          <w:rFonts w:ascii="Times New Roman" w:eastAsia="Times New Roman" w:hAnsi="Times New Roman" w:cs="Times New Roman"/>
          <w:sz w:val="24"/>
          <w:szCs w:val="24"/>
        </w:rPr>
      </w:pPr>
      <w:r w:rsidRPr="003F155D">
        <w:rPr>
          <w:rFonts w:ascii="Times New Roman" w:eastAsia="Times New Roman" w:hAnsi="Times New Roman" w:cs="Times New Roman"/>
          <w:sz w:val="24"/>
          <w:szCs w:val="24"/>
        </w:rPr>
        <w:t>Determination of specific antibodies against CS by ELISA</w:t>
      </w:r>
    </w:p>
    <w:p w14:paraId="035E772D" w14:textId="77777777" w:rsidR="00295EE9" w:rsidRPr="003F155D" w:rsidRDefault="00413EE2" w:rsidP="003F155D">
      <w:pPr>
        <w:pStyle w:val="Prrafodelista"/>
        <w:numPr>
          <w:ilvl w:val="0"/>
          <w:numId w:val="29"/>
        </w:numPr>
        <w:pBdr>
          <w:top w:val="nil"/>
          <w:left w:val="nil"/>
          <w:bottom w:val="nil"/>
          <w:right w:val="nil"/>
          <w:between w:val="nil"/>
        </w:pBdr>
        <w:spacing w:line="276" w:lineRule="auto"/>
        <w:ind w:right="119"/>
        <w:jc w:val="both"/>
        <w:rPr>
          <w:rFonts w:ascii="Times New Roman" w:eastAsia="Times New Roman" w:hAnsi="Times New Roman" w:cs="Times New Roman"/>
          <w:sz w:val="24"/>
          <w:szCs w:val="24"/>
        </w:rPr>
      </w:pPr>
      <w:r w:rsidRPr="003F155D">
        <w:rPr>
          <w:rFonts w:ascii="Times New Roman" w:eastAsia="Times New Roman" w:hAnsi="Times New Roman" w:cs="Times New Roman"/>
          <w:sz w:val="24"/>
          <w:szCs w:val="24"/>
        </w:rPr>
        <w:t>Determination of T cell response by specific induction of cytokine production IL-2, IL-4, IL-6, IL-10, TNF-α, IFN-γ by ELISPOT and flow cytometry.</w:t>
      </w:r>
    </w:p>
    <w:p w14:paraId="5A0EBBCF" w14:textId="77777777" w:rsidR="00295EE9" w:rsidRDefault="00413EE2" w:rsidP="003F155D">
      <w:pPr>
        <w:pBdr>
          <w:top w:val="nil"/>
          <w:left w:val="nil"/>
          <w:bottom w:val="nil"/>
          <w:right w:val="nil"/>
          <w:between w:val="nil"/>
        </w:pBdr>
        <w:spacing w:line="276" w:lineRule="auto"/>
        <w:ind w:right="1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serum samples will be stored at -40°C and cells will be stored in liquid nitrogen until use. The results will be archived in the laboratory for later analysis.</w:t>
      </w:r>
    </w:p>
    <w:p w14:paraId="0247D277" w14:textId="77777777" w:rsidR="00295EE9" w:rsidRDefault="00295EE9">
      <w:pPr>
        <w:spacing w:line="276" w:lineRule="auto"/>
        <w:ind w:right="125"/>
        <w:rPr>
          <w:rFonts w:ascii="Times New Roman" w:eastAsia="Times New Roman" w:hAnsi="Times New Roman" w:cs="Times New Roman"/>
          <w:sz w:val="24"/>
          <w:szCs w:val="24"/>
        </w:rPr>
      </w:pPr>
    </w:p>
    <w:p w14:paraId="1861BFAD" w14:textId="77777777" w:rsidR="00295EE9" w:rsidRDefault="00413EE2">
      <w:pPr>
        <w:spacing w:line="276" w:lineRule="auto"/>
        <w:ind w:right="125"/>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Methodology for objective # 1. </w:t>
      </w:r>
      <w:r>
        <w:rPr>
          <w:rFonts w:ascii="Times New Roman" w:eastAsia="Times New Roman" w:hAnsi="Times New Roman" w:cs="Times New Roman"/>
          <w:i/>
          <w:sz w:val="24"/>
          <w:szCs w:val="24"/>
        </w:rPr>
        <w:t>To confirm the safety of the vaccine in naïve volunteers and previously exposed to malaria immunized with PvCS.</w:t>
      </w:r>
    </w:p>
    <w:p w14:paraId="0760A4C4" w14:textId="77777777" w:rsidR="00295EE9" w:rsidRDefault="00295EE9">
      <w:pPr>
        <w:spacing w:line="276" w:lineRule="auto"/>
        <w:rPr>
          <w:rFonts w:ascii="Times New Roman" w:eastAsia="Times New Roman" w:hAnsi="Times New Roman" w:cs="Times New Roman"/>
          <w:sz w:val="24"/>
          <w:szCs w:val="24"/>
        </w:rPr>
      </w:pPr>
    </w:p>
    <w:sdt>
      <w:sdtPr>
        <w:tag w:val="goog_rdk_120"/>
        <w:id w:val="-670480438"/>
      </w:sdtPr>
      <w:sdtContent>
        <w:p w14:paraId="219DA615" w14:textId="6B873EA6" w:rsidR="00295EE9" w:rsidRDefault="00413EE2">
          <w:pPr>
            <w:numPr>
              <w:ilvl w:val="0"/>
              <w:numId w:val="26"/>
            </w:numPr>
            <w:pBdr>
              <w:top w:val="nil"/>
              <w:left w:val="nil"/>
              <w:bottom w:val="nil"/>
              <w:right w:val="nil"/>
              <w:between w:val="nil"/>
            </w:pBdr>
            <w:spacing w:line="276" w:lineRule="auto"/>
            <w:ind w:right="11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Laboratory tests to </w:t>
          </w:r>
          <w:r w:rsidR="00BF7A75">
            <w:rPr>
              <w:rFonts w:ascii="Times New Roman" w:eastAsia="Times New Roman" w:hAnsi="Times New Roman" w:cs="Times New Roman"/>
              <w:b/>
              <w:sz w:val="24"/>
              <w:szCs w:val="24"/>
            </w:rPr>
            <w:t>establish</w:t>
          </w:r>
          <w:r>
            <w:rPr>
              <w:rFonts w:ascii="Times New Roman" w:eastAsia="Times New Roman" w:hAnsi="Times New Roman" w:cs="Times New Roman"/>
              <w:b/>
              <w:sz w:val="24"/>
              <w:szCs w:val="24"/>
            </w:rPr>
            <w:t xml:space="preserve"> vaccine</w:t>
          </w:r>
          <w:r w:rsidR="00BF7A75">
            <w:rPr>
              <w:rFonts w:ascii="Times New Roman" w:eastAsia="Times New Roman" w:hAnsi="Times New Roman" w:cs="Times New Roman"/>
              <w:b/>
              <w:sz w:val="24"/>
              <w:szCs w:val="24"/>
            </w:rPr>
            <w:t xml:space="preserve"> safety</w:t>
          </w:r>
          <w:r>
            <w:rPr>
              <w:rFonts w:ascii="Times New Roman" w:eastAsia="Times New Roman" w:hAnsi="Times New Roman" w:cs="Times New Roman"/>
              <w:b/>
              <w:sz w:val="24"/>
              <w:szCs w:val="24"/>
            </w:rPr>
            <w:t>.</w:t>
          </w:r>
        </w:p>
      </w:sdtContent>
    </w:sdt>
    <w:p w14:paraId="37F933EB" w14:textId="45485C69" w:rsidR="00295EE9" w:rsidRDefault="00413EE2">
      <w:pPr>
        <w:pBdr>
          <w:top w:val="nil"/>
          <w:left w:val="nil"/>
          <w:bottom w:val="nil"/>
          <w:right w:val="nil"/>
          <w:between w:val="nil"/>
        </w:pBdr>
        <w:spacing w:line="276" w:lineRule="auto"/>
        <w:ind w:left="100" w:right="1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Complete blood count, PT, PTT, ALT, AST, bilirubin, alkaline phosphatase, BUN, creatinine, partial urine,</w:t>
      </w:r>
      <w:r w:rsidR="00BF7A75">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pregnancy test (for women) will be performed monthly to determine changes in any of the parameters of these tests. Any alteration will </w:t>
      </w:r>
      <w:r w:rsidR="00BF7A75">
        <w:rPr>
          <w:rFonts w:ascii="Times New Roman" w:eastAsia="Times New Roman" w:hAnsi="Times New Roman" w:cs="Times New Roman"/>
          <w:sz w:val="24"/>
          <w:szCs w:val="24"/>
        </w:rPr>
        <w:t>be considered to have a</w:t>
      </w:r>
      <w:r>
        <w:rPr>
          <w:rFonts w:ascii="Times New Roman" w:eastAsia="Times New Roman" w:hAnsi="Times New Roman" w:cs="Times New Roman"/>
          <w:sz w:val="24"/>
          <w:szCs w:val="24"/>
        </w:rPr>
        <w:t xml:space="preserve"> relationship </w:t>
      </w:r>
      <w:r>
        <w:rPr>
          <w:rFonts w:ascii="Times New Roman" w:eastAsia="Times New Roman" w:hAnsi="Times New Roman" w:cs="Times New Roman"/>
          <w:sz w:val="24"/>
          <w:szCs w:val="24"/>
        </w:rPr>
        <w:lastRenderedPageBreak/>
        <w:t xml:space="preserve">with the vaccine. If there is any alteration that requires additional clinical or paraclinical studies, these will be carried out </w:t>
      </w:r>
      <w:r w:rsidR="00BF7A75">
        <w:rPr>
          <w:rFonts w:ascii="Times New Roman" w:eastAsia="Times New Roman" w:hAnsi="Times New Roman" w:cs="Times New Roman"/>
          <w:sz w:val="24"/>
          <w:szCs w:val="24"/>
        </w:rPr>
        <w:t>along with</w:t>
      </w:r>
      <w:r>
        <w:rPr>
          <w:rFonts w:ascii="Times New Roman" w:eastAsia="Times New Roman" w:hAnsi="Times New Roman" w:cs="Times New Roman"/>
          <w:sz w:val="24"/>
          <w:szCs w:val="24"/>
        </w:rPr>
        <w:t xml:space="preserve"> those already established. </w:t>
      </w:r>
      <w:r w:rsidR="00BF7A75">
        <w:rPr>
          <w:rFonts w:ascii="Times New Roman" w:eastAsia="Times New Roman" w:hAnsi="Times New Roman" w:cs="Times New Roman"/>
          <w:sz w:val="24"/>
          <w:szCs w:val="24"/>
        </w:rPr>
        <w:t xml:space="preserve">Monitoring will continue </w:t>
      </w:r>
      <w:r>
        <w:rPr>
          <w:rFonts w:ascii="Times New Roman" w:eastAsia="Times New Roman" w:hAnsi="Times New Roman" w:cs="Times New Roman"/>
          <w:sz w:val="24"/>
          <w:szCs w:val="24"/>
        </w:rPr>
        <w:t>until these parameters are normalized.</w:t>
      </w:r>
    </w:p>
    <w:p w14:paraId="6E49925D" w14:textId="77777777" w:rsidR="00295EE9" w:rsidRDefault="00295EE9">
      <w:pPr>
        <w:pBdr>
          <w:top w:val="nil"/>
          <w:left w:val="nil"/>
          <w:bottom w:val="nil"/>
          <w:right w:val="nil"/>
          <w:between w:val="nil"/>
        </w:pBdr>
        <w:spacing w:line="276" w:lineRule="auto"/>
        <w:ind w:left="100" w:right="116"/>
        <w:jc w:val="both"/>
        <w:rPr>
          <w:rFonts w:ascii="Times New Roman" w:eastAsia="Times New Roman" w:hAnsi="Times New Roman" w:cs="Times New Roman"/>
          <w:sz w:val="24"/>
          <w:szCs w:val="24"/>
        </w:rPr>
      </w:pPr>
    </w:p>
    <w:p w14:paraId="1780EB61" w14:textId="77777777" w:rsidR="00295EE9" w:rsidRDefault="00295EE9">
      <w:pPr>
        <w:spacing w:line="276" w:lineRule="auto"/>
        <w:rPr>
          <w:rFonts w:ascii="Times New Roman" w:eastAsia="Times New Roman" w:hAnsi="Times New Roman" w:cs="Times New Roman"/>
          <w:sz w:val="24"/>
          <w:szCs w:val="24"/>
        </w:rPr>
      </w:pPr>
    </w:p>
    <w:p w14:paraId="47D2A9CD" w14:textId="77777777" w:rsidR="00295EE9" w:rsidRDefault="00413EE2">
      <w:pPr>
        <w:spacing w:line="276" w:lineRule="auto"/>
        <w:ind w:left="100" w:right="63"/>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Methodology for objective # 2. </w:t>
      </w:r>
      <w:r>
        <w:rPr>
          <w:rFonts w:ascii="Times New Roman" w:eastAsia="Times New Roman" w:hAnsi="Times New Roman" w:cs="Times New Roman"/>
          <w:b/>
          <w:i/>
          <w:sz w:val="24"/>
          <w:szCs w:val="24"/>
        </w:rPr>
        <w:t>To determine the immunogenicity of PvCS in individuals previously exposed to malaria.</w:t>
      </w:r>
    </w:p>
    <w:p w14:paraId="77C8F4D6" w14:textId="77777777" w:rsidR="00295EE9" w:rsidRDefault="00295EE9">
      <w:pPr>
        <w:spacing w:line="276" w:lineRule="auto"/>
        <w:rPr>
          <w:rFonts w:ascii="Times New Roman" w:eastAsia="Times New Roman" w:hAnsi="Times New Roman" w:cs="Times New Roman"/>
          <w:sz w:val="24"/>
          <w:szCs w:val="24"/>
        </w:rPr>
      </w:pPr>
    </w:p>
    <w:p w14:paraId="1ED1245F" w14:textId="574CF93A" w:rsidR="00BF7A75" w:rsidRPr="003F155D" w:rsidRDefault="00413EE2" w:rsidP="003F155D">
      <w:pPr>
        <w:pStyle w:val="Prrafodelista"/>
        <w:numPr>
          <w:ilvl w:val="0"/>
          <w:numId w:val="31"/>
        </w:numPr>
        <w:pBdr>
          <w:top w:val="nil"/>
          <w:left w:val="nil"/>
          <w:bottom w:val="nil"/>
          <w:right w:val="nil"/>
          <w:between w:val="nil"/>
        </w:pBdr>
        <w:tabs>
          <w:tab w:val="left" w:pos="366"/>
        </w:tabs>
        <w:spacing w:line="276" w:lineRule="auto"/>
        <w:ind w:right="116"/>
        <w:jc w:val="both"/>
        <w:rPr>
          <w:rFonts w:ascii="Times New Roman" w:eastAsia="Times New Roman" w:hAnsi="Times New Roman" w:cs="Times New Roman"/>
          <w:sz w:val="24"/>
          <w:szCs w:val="24"/>
        </w:rPr>
      </w:pPr>
      <w:r w:rsidRPr="003F155D">
        <w:rPr>
          <w:rFonts w:ascii="Times New Roman" w:eastAsia="Times New Roman" w:hAnsi="Times New Roman" w:cs="Times New Roman"/>
          <w:b/>
          <w:sz w:val="24"/>
          <w:szCs w:val="24"/>
        </w:rPr>
        <w:t xml:space="preserve">Evaluation of B cell response. </w:t>
      </w:r>
      <w:r w:rsidRPr="003F155D">
        <w:rPr>
          <w:rFonts w:ascii="Times New Roman" w:eastAsia="Times New Roman" w:hAnsi="Times New Roman" w:cs="Times New Roman"/>
          <w:sz w:val="24"/>
          <w:szCs w:val="24"/>
        </w:rPr>
        <w:t>Specific antibody titers will be measured using IFAT and ELISA techniques on day 0 (zero), and subsequently</w:t>
      </w:r>
      <w:r w:rsidR="00BF7A75">
        <w:rPr>
          <w:rFonts w:ascii="Times New Roman" w:eastAsia="Times New Roman" w:hAnsi="Times New Roman" w:cs="Times New Roman"/>
          <w:sz w:val="24"/>
          <w:szCs w:val="24"/>
        </w:rPr>
        <w:t>,</w:t>
      </w:r>
      <w:r w:rsidRPr="003F155D">
        <w:rPr>
          <w:rFonts w:ascii="Times New Roman" w:eastAsia="Times New Roman" w:hAnsi="Times New Roman" w:cs="Times New Roman"/>
          <w:sz w:val="24"/>
          <w:szCs w:val="24"/>
        </w:rPr>
        <w:t xml:space="preserve"> at months 1,2, 3, 6, 7</w:t>
      </w:r>
      <w:r w:rsidR="00BF7A75">
        <w:rPr>
          <w:rFonts w:ascii="Times New Roman" w:eastAsia="Times New Roman" w:hAnsi="Times New Roman" w:cs="Times New Roman"/>
          <w:sz w:val="24"/>
          <w:szCs w:val="24"/>
        </w:rPr>
        <w:t>,</w:t>
      </w:r>
      <w:r w:rsidRPr="003F155D">
        <w:rPr>
          <w:rFonts w:ascii="Times New Roman" w:eastAsia="Times New Roman" w:hAnsi="Times New Roman" w:cs="Times New Roman"/>
          <w:sz w:val="24"/>
          <w:szCs w:val="24"/>
        </w:rPr>
        <w:t xml:space="preserve"> and 8, using antigens, sporozoites and synthetic peptides derived from the PvCS. Additionally, the functionality of the antibodies will be evaluated </w:t>
      </w:r>
      <w:r w:rsidRPr="003F155D">
        <w:rPr>
          <w:rFonts w:ascii="Times New Roman" w:eastAsia="Times New Roman" w:hAnsi="Times New Roman" w:cs="Times New Roman"/>
          <w:i/>
          <w:sz w:val="24"/>
          <w:szCs w:val="24"/>
        </w:rPr>
        <w:t>in vitro</w:t>
      </w:r>
      <w:r w:rsidRPr="003F155D">
        <w:rPr>
          <w:rFonts w:ascii="Times New Roman" w:eastAsia="Times New Roman" w:hAnsi="Times New Roman" w:cs="Times New Roman"/>
          <w:sz w:val="24"/>
          <w:szCs w:val="24"/>
        </w:rPr>
        <w:t xml:space="preserve"> </w:t>
      </w:r>
      <w:r w:rsidR="00BF7A75">
        <w:rPr>
          <w:rFonts w:ascii="Times New Roman" w:eastAsia="Times New Roman" w:hAnsi="Times New Roman" w:cs="Times New Roman"/>
          <w:sz w:val="24"/>
          <w:szCs w:val="24"/>
        </w:rPr>
        <w:t xml:space="preserve">by </w:t>
      </w:r>
      <w:r w:rsidRPr="003F155D">
        <w:rPr>
          <w:rFonts w:ascii="Times New Roman" w:eastAsia="Times New Roman" w:hAnsi="Times New Roman" w:cs="Times New Roman"/>
          <w:sz w:val="24"/>
          <w:szCs w:val="24"/>
        </w:rPr>
        <w:t>sporozoite invasion inhibition assays to hepatocytes.</w:t>
      </w:r>
    </w:p>
    <w:p w14:paraId="5CCBC43F" w14:textId="3F020514" w:rsidR="00BF7A75" w:rsidRPr="003F155D" w:rsidRDefault="00413EE2" w:rsidP="003F155D">
      <w:pPr>
        <w:pStyle w:val="Prrafodelista"/>
        <w:numPr>
          <w:ilvl w:val="0"/>
          <w:numId w:val="31"/>
        </w:numPr>
        <w:pBdr>
          <w:top w:val="nil"/>
          <w:left w:val="nil"/>
          <w:bottom w:val="nil"/>
          <w:right w:val="nil"/>
          <w:between w:val="nil"/>
        </w:pBdr>
        <w:tabs>
          <w:tab w:val="left" w:pos="366"/>
        </w:tabs>
        <w:spacing w:line="276" w:lineRule="auto"/>
        <w:ind w:right="116"/>
        <w:jc w:val="both"/>
        <w:rPr>
          <w:rFonts w:ascii="Times New Roman" w:hAnsi="Times New Roman" w:cs="Times New Roman"/>
          <w:sz w:val="28"/>
          <w:szCs w:val="24"/>
        </w:rPr>
      </w:pPr>
      <w:r w:rsidRPr="003F155D">
        <w:rPr>
          <w:rFonts w:ascii="Times New Roman" w:hAnsi="Times New Roman" w:cs="Times New Roman"/>
          <w:b/>
          <w:sz w:val="24"/>
          <w:szCs w:val="24"/>
        </w:rPr>
        <w:t>Indirect immunofluorescence / IFAT.</w:t>
      </w:r>
      <w:r w:rsidRPr="003F155D">
        <w:rPr>
          <w:rFonts w:ascii="Times New Roman" w:hAnsi="Times New Roman" w:cs="Times New Roman"/>
          <w:sz w:val="24"/>
          <w:szCs w:val="24"/>
        </w:rPr>
        <w:t xml:space="preserve"> For this test, the antigen will be prepared using </w:t>
      </w:r>
      <w:r w:rsidRPr="003F155D">
        <w:rPr>
          <w:rFonts w:ascii="Times New Roman" w:hAnsi="Times New Roman" w:cs="Times New Roman"/>
          <w:i/>
          <w:sz w:val="24"/>
          <w:szCs w:val="24"/>
        </w:rPr>
        <w:t>P. vivax</w:t>
      </w:r>
      <w:r w:rsidRPr="003F155D">
        <w:rPr>
          <w:rFonts w:ascii="Times New Roman" w:hAnsi="Times New Roman" w:cs="Times New Roman"/>
          <w:sz w:val="24"/>
          <w:szCs w:val="24"/>
        </w:rPr>
        <w:t xml:space="preserve"> sporozoites produced in </w:t>
      </w:r>
      <w:r w:rsidRPr="003F155D">
        <w:rPr>
          <w:rFonts w:ascii="Times New Roman" w:hAnsi="Times New Roman" w:cs="Times New Roman"/>
          <w:i/>
          <w:sz w:val="24"/>
          <w:szCs w:val="24"/>
        </w:rPr>
        <w:t>An. Albimanus</w:t>
      </w:r>
      <w:r w:rsidRPr="003F155D">
        <w:rPr>
          <w:rFonts w:ascii="Times New Roman" w:hAnsi="Times New Roman" w:cs="Times New Roman"/>
          <w:sz w:val="24"/>
          <w:szCs w:val="24"/>
        </w:rPr>
        <w:t xml:space="preserve"> mosquitoes (Hurtado et al., 1997). IFAT tests will be performed according to the previously described protocol (Herrera et al., 2005). Briefly, the slides will be incubated in a humid chamber in the dark for 1 hour at 37°C, with 25 µl of serum diluted in PBS-BSA 2%, starting with a 1:20 dilution. After three washes in PBS, a FITC-labeled anti-human IgG (1: 100 in PBS-Evans Blue 0.05%) will be added. It will be re-washed and mounted for reading. The antibody titers will be expressed as the last dilution that showed fluorescence.</w:t>
      </w:r>
    </w:p>
    <w:p w14:paraId="4BC2D6A7" w14:textId="71E70774" w:rsidR="001F664B" w:rsidRPr="003F155D" w:rsidRDefault="00413EE2" w:rsidP="003F155D">
      <w:pPr>
        <w:pStyle w:val="Prrafodelista"/>
        <w:numPr>
          <w:ilvl w:val="0"/>
          <w:numId w:val="31"/>
        </w:numPr>
        <w:pBdr>
          <w:top w:val="nil"/>
          <w:left w:val="nil"/>
          <w:bottom w:val="nil"/>
          <w:right w:val="nil"/>
          <w:between w:val="nil"/>
        </w:pBdr>
        <w:tabs>
          <w:tab w:val="left" w:pos="366"/>
        </w:tabs>
        <w:spacing w:line="276" w:lineRule="auto"/>
        <w:ind w:right="116"/>
        <w:jc w:val="both"/>
        <w:rPr>
          <w:rFonts w:ascii="Times New Roman" w:hAnsi="Times New Roman" w:cs="Times New Roman"/>
          <w:color w:val="000000"/>
          <w:sz w:val="24"/>
        </w:rPr>
        <w:sectPr w:rsidR="001F664B" w:rsidRPr="003F155D">
          <w:pgSz w:w="11907" w:h="16840"/>
          <w:pgMar w:top="1560" w:right="1320" w:bottom="1460" w:left="1340" w:header="0" w:footer="1271" w:gutter="0"/>
          <w:cols w:space="720"/>
        </w:sectPr>
      </w:pPr>
      <w:r w:rsidRPr="003F155D">
        <w:rPr>
          <w:rFonts w:ascii="Times New Roman" w:hAnsi="Times New Roman" w:cs="Times New Roman"/>
          <w:b/>
          <w:sz w:val="24"/>
        </w:rPr>
        <w:t xml:space="preserve">ELISA/enzyme-linked immunosorbent assay. </w:t>
      </w:r>
      <w:r w:rsidRPr="003F155D">
        <w:rPr>
          <w:rFonts w:ascii="Times New Roman" w:hAnsi="Times New Roman" w:cs="Times New Roman"/>
          <w:sz w:val="24"/>
        </w:rPr>
        <w:t>Antibodies against peptides will be measured by ELISA (Herrera et al., 2005). Briefly, 96-well plates (Nunc-</w:t>
      </w:r>
      <w:proofErr w:type="spellStart"/>
      <w:r w:rsidRPr="003F155D">
        <w:rPr>
          <w:rFonts w:ascii="Times New Roman" w:hAnsi="Times New Roman" w:cs="Times New Roman"/>
          <w:sz w:val="24"/>
        </w:rPr>
        <w:t>Immuno</w:t>
      </w:r>
      <w:proofErr w:type="spellEnd"/>
      <w:r w:rsidRPr="003F155D">
        <w:rPr>
          <w:rFonts w:ascii="Times New Roman" w:hAnsi="Times New Roman" w:cs="Times New Roman"/>
          <w:sz w:val="24"/>
        </w:rPr>
        <w:t xml:space="preserve"> Plate, </w:t>
      </w:r>
      <w:proofErr w:type="spellStart"/>
      <w:r w:rsidRPr="003F155D">
        <w:rPr>
          <w:rFonts w:ascii="Times New Roman" w:hAnsi="Times New Roman" w:cs="Times New Roman"/>
          <w:sz w:val="24"/>
        </w:rPr>
        <w:t>Maxisorp</w:t>
      </w:r>
      <w:proofErr w:type="spellEnd"/>
      <w:r w:rsidRPr="003F155D">
        <w:rPr>
          <w:rFonts w:ascii="Times New Roman" w:hAnsi="Times New Roman" w:cs="Times New Roman"/>
          <w:sz w:val="24"/>
        </w:rPr>
        <w:t>, Roskilde-Denmark) will be sensitized with 100 µl of the synthetic peptides N, R</w:t>
      </w:r>
      <w:r w:rsidR="00BF7A75">
        <w:rPr>
          <w:rFonts w:ascii="Times New Roman" w:hAnsi="Times New Roman" w:cs="Times New Roman"/>
          <w:sz w:val="24"/>
        </w:rPr>
        <w:t>,</w:t>
      </w:r>
      <w:r w:rsidRPr="003F155D">
        <w:rPr>
          <w:rFonts w:ascii="Times New Roman" w:hAnsi="Times New Roman" w:cs="Times New Roman"/>
          <w:sz w:val="24"/>
        </w:rPr>
        <w:t xml:space="preserve"> and C at 1 µg / mL overnight at 4 ° C. Subsequently, they will be blocked with 200 µl of PBS1X / 0.05% Tween, 5% milk for 2 hours at room temperature. Then 100 µl of each of the serum samples diluted in PBS 1 X / 0.05% Tween, 2.5% milk, will be added and incubated for 1 hour at room temperature. Subsequently, they will be washed 5 times with 1X PBS / 0.05% Tween. 100 µl of the goat anti-human IgG alkaline phosphatase conjugate diluted 1: 1000 in PBS1x / Tween 0.05%, milk 2.5%, will be incubated for 1 hour at room temperature and four washes will be carried out with PBS 1X / Tween 0.05%. The reaction will develop after 30 min incubation with 100 µL per well of para-nitrophenol phosphate substrate. The optical density will be determined at 405 nm in an ELISA reader (</w:t>
      </w:r>
      <w:proofErr w:type="spellStart"/>
      <w:r w:rsidRPr="003F155D">
        <w:rPr>
          <w:rFonts w:ascii="Times New Roman" w:hAnsi="Times New Roman" w:cs="Times New Roman"/>
          <w:sz w:val="24"/>
        </w:rPr>
        <w:t>Dynex</w:t>
      </w:r>
      <w:proofErr w:type="spellEnd"/>
      <w:r w:rsidRPr="003F155D">
        <w:rPr>
          <w:rFonts w:ascii="Times New Roman" w:hAnsi="Times New Roman" w:cs="Times New Roman"/>
          <w:sz w:val="24"/>
        </w:rPr>
        <w:t xml:space="preserve"> Technologies, INC MRX Chantilly VA). A sample is defined as positive when the optical density (OD) of the sample is three times greater than the OD of the negative contro</w:t>
      </w:r>
      <w:r w:rsidR="00BF7A75">
        <w:rPr>
          <w:rFonts w:ascii="Times New Roman" w:hAnsi="Times New Roman" w:cs="Times New Roman"/>
          <w:sz w:val="24"/>
        </w:rPr>
        <w:t>l</w:t>
      </w:r>
    </w:p>
    <w:p w14:paraId="0CB19B5D" w14:textId="05BDC965" w:rsidR="00295EE9" w:rsidRPr="003F155D" w:rsidRDefault="00413EE2" w:rsidP="003F155D">
      <w:pPr>
        <w:pStyle w:val="Prrafodelista"/>
        <w:numPr>
          <w:ilvl w:val="0"/>
          <w:numId w:val="31"/>
        </w:numPr>
        <w:pBdr>
          <w:top w:val="nil"/>
          <w:left w:val="nil"/>
          <w:bottom w:val="nil"/>
          <w:right w:val="nil"/>
          <w:between w:val="nil"/>
        </w:pBdr>
        <w:spacing w:line="276" w:lineRule="auto"/>
        <w:ind w:right="117"/>
        <w:jc w:val="both"/>
        <w:rPr>
          <w:rFonts w:ascii="Times New Roman" w:eastAsia="Times New Roman" w:hAnsi="Times New Roman" w:cs="Times New Roman"/>
          <w:color w:val="000000"/>
          <w:sz w:val="24"/>
          <w:szCs w:val="24"/>
        </w:rPr>
      </w:pPr>
      <w:r w:rsidRPr="003F155D">
        <w:rPr>
          <w:rFonts w:ascii="Times New Roman" w:eastAsia="Times New Roman" w:hAnsi="Times New Roman" w:cs="Times New Roman"/>
          <w:b/>
          <w:sz w:val="24"/>
          <w:szCs w:val="24"/>
        </w:rPr>
        <w:lastRenderedPageBreak/>
        <w:t>Antibody functionality</w:t>
      </w:r>
      <w:r w:rsidRPr="003F155D">
        <w:rPr>
          <w:rFonts w:ascii="Times New Roman" w:eastAsia="Times New Roman" w:hAnsi="Times New Roman" w:cs="Times New Roman"/>
          <w:sz w:val="24"/>
          <w:szCs w:val="24"/>
        </w:rPr>
        <w:t xml:space="preserve">. It will be evaluated by inhibition </w:t>
      </w:r>
      <w:r w:rsidR="00BF7A75">
        <w:rPr>
          <w:rFonts w:ascii="Times New Roman" w:eastAsia="Times New Roman" w:hAnsi="Times New Roman" w:cs="Times New Roman"/>
          <w:sz w:val="24"/>
          <w:szCs w:val="24"/>
        </w:rPr>
        <w:t>of</w:t>
      </w:r>
      <w:r w:rsidRPr="003F155D">
        <w:rPr>
          <w:rFonts w:ascii="Times New Roman" w:eastAsia="Times New Roman" w:hAnsi="Times New Roman" w:cs="Times New Roman"/>
          <w:sz w:val="24"/>
          <w:szCs w:val="24"/>
        </w:rPr>
        <w:t xml:space="preserve"> </w:t>
      </w:r>
      <w:r w:rsidRPr="003F155D">
        <w:rPr>
          <w:rFonts w:ascii="Times New Roman" w:eastAsia="Times New Roman" w:hAnsi="Times New Roman" w:cs="Times New Roman"/>
          <w:i/>
          <w:sz w:val="24"/>
          <w:szCs w:val="24"/>
        </w:rPr>
        <w:t>P. vivax</w:t>
      </w:r>
      <w:r w:rsidRPr="003F155D">
        <w:rPr>
          <w:rFonts w:ascii="Times New Roman" w:eastAsia="Times New Roman" w:hAnsi="Times New Roman" w:cs="Times New Roman"/>
          <w:sz w:val="24"/>
          <w:szCs w:val="24"/>
        </w:rPr>
        <w:t xml:space="preserve"> sporozoites invasion </w:t>
      </w:r>
      <w:r w:rsidR="00BF7A75">
        <w:rPr>
          <w:rFonts w:ascii="Times New Roman" w:eastAsia="Times New Roman" w:hAnsi="Times New Roman" w:cs="Times New Roman"/>
          <w:sz w:val="24"/>
          <w:szCs w:val="24"/>
        </w:rPr>
        <w:t>assay using</w:t>
      </w:r>
      <w:r w:rsidRPr="003F155D">
        <w:rPr>
          <w:rFonts w:ascii="Times New Roman" w:eastAsia="Times New Roman" w:hAnsi="Times New Roman" w:cs="Times New Roman"/>
          <w:sz w:val="24"/>
          <w:szCs w:val="24"/>
        </w:rPr>
        <w:t xml:space="preserve"> Hep-G2 cells in </w:t>
      </w:r>
      <w:r w:rsidRPr="003F155D">
        <w:rPr>
          <w:rFonts w:ascii="Times New Roman" w:eastAsia="Times New Roman" w:hAnsi="Times New Roman" w:cs="Times New Roman"/>
          <w:i/>
          <w:sz w:val="24"/>
          <w:szCs w:val="24"/>
        </w:rPr>
        <w:t>in</w:t>
      </w:r>
      <w:r w:rsidR="00BF7A75">
        <w:rPr>
          <w:rFonts w:ascii="Times New Roman" w:eastAsia="Times New Roman" w:hAnsi="Times New Roman" w:cs="Times New Roman"/>
          <w:i/>
          <w:sz w:val="24"/>
          <w:szCs w:val="24"/>
        </w:rPr>
        <w:t>-</w:t>
      </w:r>
      <w:r w:rsidRPr="003F155D">
        <w:rPr>
          <w:rFonts w:ascii="Times New Roman" w:eastAsia="Times New Roman" w:hAnsi="Times New Roman" w:cs="Times New Roman"/>
          <w:i/>
          <w:sz w:val="24"/>
          <w:szCs w:val="24"/>
        </w:rPr>
        <w:t>vitro</w:t>
      </w:r>
      <w:r w:rsidRPr="003F155D">
        <w:rPr>
          <w:rFonts w:ascii="Times New Roman" w:eastAsia="Times New Roman" w:hAnsi="Times New Roman" w:cs="Times New Roman"/>
          <w:sz w:val="24"/>
          <w:szCs w:val="24"/>
        </w:rPr>
        <w:t xml:space="preserve"> cultures. Briefly, the HepG2-A16 cell lin</w:t>
      </w:r>
      <w:r w:rsidR="00BF7A75">
        <w:rPr>
          <w:rFonts w:ascii="Times New Roman" w:eastAsia="Times New Roman" w:hAnsi="Times New Roman" w:cs="Times New Roman"/>
          <w:sz w:val="24"/>
          <w:szCs w:val="24"/>
        </w:rPr>
        <w:t>age</w:t>
      </w:r>
      <w:r w:rsidRPr="003F155D">
        <w:rPr>
          <w:rFonts w:ascii="Times New Roman" w:eastAsia="Times New Roman" w:hAnsi="Times New Roman" w:cs="Times New Roman"/>
          <w:sz w:val="24"/>
          <w:szCs w:val="24"/>
        </w:rPr>
        <w:t xml:space="preserve"> will be maintained in monolayer culture, washed</w:t>
      </w:r>
      <w:r w:rsidR="00BF7A75">
        <w:rPr>
          <w:rFonts w:ascii="Times New Roman" w:eastAsia="Times New Roman" w:hAnsi="Times New Roman" w:cs="Times New Roman"/>
          <w:sz w:val="24"/>
          <w:szCs w:val="24"/>
        </w:rPr>
        <w:t>,</w:t>
      </w:r>
      <w:r w:rsidRPr="003F155D">
        <w:rPr>
          <w:rFonts w:ascii="Times New Roman" w:eastAsia="Times New Roman" w:hAnsi="Times New Roman" w:cs="Times New Roman"/>
          <w:sz w:val="24"/>
          <w:szCs w:val="24"/>
        </w:rPr>
        <w:t xml:space="preserve"> and resuspended in RPMI 1640 medium (Gibco, Grand Island, NY, USA) then they will be placed on </w:t>
      </w:r>
      <w:proofErr w:type="spellStart"/>
      <w:r w:rsidRPr="003F155D">
        <w:rPr>
          <w:rFonts w:ascii="Times New Roman" w:eastAsia="Times New Roman" w:hAnsi="Times New Roman" w:cs="Times New Roman"/>
          <w:sz w:val="24"/>
          <w:szCs w:val="24"/>
        </w:rPr>
        <w:t>Labtek</w:t>
      </w:r>
      <w:proofErr w:type="spellEnd"/>
      <w:r w:rsidRPr="003F155D">
        <w:rPr>
          <w:rFonts w:ascii="Times New Roman" w:eastAsia="Times New Roman" w:hAnsi="Times New Roman" w:cs="Times New Roman"/>
          <w:sz w:val="24"/>
          <w:szCs w:val="24"/>
        </w:rPr>
        <w:t xml:space="preserve"> plates at a concentration of 8 x 10 4 cells / 0.3 mL of Williams medium supplemented with L-glutamine, Penicillin / Streptomycin (Gibco BRL, France), </w:t>
      </w:r>
      <w:r w:rsidR="00BF7A75">
        <w:rPr>
          <w:rFonts w:ascii="Times New Roman" w:eastAsia="Times New Roman" w:hAnsi="Times New Roman" w:cs="Times New Roman"/>
          <w:sz w:val="24"/>
          <w:szCs w:val="24"/>
        </w:rPr>
        <w:t>F</w:t>
      </w:r>
      <w:r w:rsidR="00BF7A75" w:rsidRPr="003F155D">
        <w:rPr>
          <w:rFonts w:ascii="Times New Roman" w:eastAsia="Times New Roman" w:hAnsi="Times New Roman" w:cs="Times New Roman"/>
          <w:sz w:val="24"/>
          <w:szCs w:val="24"/>
        </w:rPr>
        <w:t xml:space="preserve">etal </w:t>
      </w:r>
      <w:r w:rsidRPr="003F155D">
        <w:rPr>
          <w:rFonts w:ascii="Times New Roman" w:eastAsia="Times New Roman" w:hAnsi="Times New Roman" w:cs="Times New Roman"/>
          <w:sz w:val="24"/>
          <w:szCs w:val="24"/>
        </w:rPr>
        <w:t>Bovine serum and Dexamethasone. The cultures will be incubated overnight at 37°C in 5% CO2. Before infection, the cells will be irradiated</w:t>
      </w:r>
      <w:r w:rsidR="00860688">
        <w:rPr>
          <w:rFonts w:ascii="Times New Roman" w:eastAsia="Times New Roman" w:hAnsi="Times New Roman" w:cs="Times New Roman"/>
          <w:sz w:val="24"/>
          <w:szCs w:val="24"/>
        </w:rPr>
        <w:t>,</w:t>
      </w:r>
      <w:r w:rsidRPr="003F155D">
        <w:rPr>
          <w:rFonts w:ascii="Times New Roman" w:eastAsia="Times New Roman" w:hAnsi="Times New Roman" w:cs="Times New Roman"/>
          <w:sz w:val="24"/>
          <w:szCs w:val="24"/>
        </w:rPr>
        <w:t xml:space="preserve"> and 5 x 10</w:t>
      </w:r>
      <w:r w:rsidRPr="003F155D">
        <w:rPr>
          <w:rFonts w:ascii="Times New Roman" w:eastAsia="Times New Roman" w:hAnsi="Times New Roman" w:cs="Times New Roman"/>
          <w:sz w:val="24"/>
          <w:szCs w:val="24"/>
          <w:vertAlign w:val="superscript"/>
        </w:rPr>
        <w:t>4</w:t>
      </w:r>
      <w:r w:rsidRPr="003F155D">
        <w:rPr>
          <w:rFonts w:ascii="Times New Roman" w:eastAsia="Times New Roman" w:hAnsi="Times New Roman" w:cs="Times New Roman"/>
          <w:sz w:val="24"/>
          <w:szCs w:val="24"/>
        </w:rPr>
        <w:t xml:space="preserve"> </w:t>
      </w:r>
      <w:r w:rsidR="00BF7A75" w:rsidRPr="002B6E9A">
        <w:rPr>
          <w:rFonts w:ascii="Times New Roman" w:eastAsia="Times New Roman" w:hAnsi="Times New Roman" w:cs="Times New Roman"/>
          <w:i/>
          <w:sz w:val="24"/>
          <w:szCs w:val="24"/>
        </w:rPr>
        <w:t>P. vivax</w:t>
      </w:r>
      <w:r w:rsidR="00BF7A75" w:rsidRPr="002B6E9A">
        <w:rPr>
          <w:rFonts w:ascii="Times New Roman" w:eastAsia="Times New Roman" w:hAnsi="Times New Roman" w:cs="Times New Roman"/>
          <w:sz w:val="24"/>
          <w:szCs w:val="24"/>
        </w:rPr>
        <w:t xml:space="preserve"> </w:t>
      </w:r>
      <w:r w:rsidRPr="003F155D">
        <w:rPr>
          <w:rFonts w:ascii="Times New Roman" w:eastAsia="Times New Roman" w:hAnsi="Times New Roman" w:cs="Times New Roman"/>
          <w:sz w:val="24"/>
          <w:szCs w:val="24"/>
        </w:rPr>
        <w:t xml:space="preserve">sporozoites diluted in 0.1 mL of medium will be added. Then the serum of the volunteers will be added at a dilution of 1/100 in each well in duplicate; the sporozoites will invade the liver cells for </w:t>
      </w:r>
      <w:r w:rsidR="00860688">
        <w:rPr>
          <w:rFonts w:ascii="Times New Roman" w:eastAsia="Times New Roman" w:hAnsi="Times New Roman" w:cs="Times New Roman"/>
          <w:sz w:val="24"/>
          <w:szCs w:val="24"/>
        </w:rPr>
        <w:t>five</w:t>
      </w:r>
      <w:r w:rsidRPr="003F155D">
        <w:rPr>
          <w:rFonts w:ascii="Times New Roman" w:eastAsia="Times New Roman" w:hAnsi="Times New Roman" w:cs="Times New Roman"/>
          <w:sz w:val="24"/>
          <w:szCs w:val="24"/>
        </w:rPr>
        <w:t xml:space="preserve"> days. Subsequently, an IFAT will be performed; they will be washed with PBS and fixed with methanol. A specific HSP70 antibody will be added, and the Second fluorescent antibody Alexa 488-labeled with anti-mouse (Molecular Probes®) diluted in 1/200. </w:t>
      </w:r>
      <w:r w:rsidR="00BF7A75">
        <w:rPr>
          <w:rFonts w:ascii="Times New Roman" w:eastAsia="Times New Roman" w:hAnsi="Times New Roman" w:cs="Times New Roman"/>
          <w:sz w:val="24"/>
          <w:szCs w:val="24"/>
        </w:rPr>
        <w:t>T</w:t>
      </w:r>
      <w:r w:rsidRPr="003F155D">
        <w:rPr>
          <w:rFonts w:ascii="Times New Roman" w:eastAsia="Times New Roman" w:hAnsi="Times New Roman" w:cs="Times New Roman"/>
          <w:sz w:val="24"/>
          <w:szCs w:val="24"/>
        </w:rPr>
        <w:t>he degree of maturation of the hepatic stage parasites (schizonts)</w:t>
      </w:r>
      <w:r w:rsidR="00BF7A75">
        <w:rPr>
          <w:rFonts w:ascii="Times New Roman" w:eastAsia="Times New Roman" w:hAnsi="Times New Roman" w:cs="Times New Roman"/>
          <w:sz w:val="24"/>
          <w:szCs w:val="24"/>
        </w:rPr>
        <w:t xml:space="preserve"> </w:t>
      </w:r>
      <w:r w:rsidR="00BF7A75" w:rsidRPr="002B6E9A">
        <w:rPr>
          <w:rFonts w:ascii="Times New Roman" w:eastAsia="Times New Roman" w:hAnsi="Times New Roman" w:cs="Times New Roman"/>
          <w:sz w:val="24"/>
          <w:szCs w:val="24"/>
        </w:rPr>
        <w:t xml:space="preserve">will be evaluated </w:t>
      </w:r>
      <w:r w:rsidR="00BF7A75">
        <w:rPr>
          <w:rFonts w:ascii="Times New Roman" w:eastAsia="Times New Roman" w:hAnsi="Times New Roman" w:cs="Times New Roman"/>
          <w:sz w:val="24"/>
          <w:szCs w:val="24"/>
        </w:rPr>
        <w:t>b</w:t>
      </w:r>
      <w:r w:rsidR="00BF7A75" w:rsidRPr="002B6E9A">
        <w:rPr>
          <w:rFonts w:ascii="Times New Roman" w:eastAsia="Times New Roman" w:hAnsi="Times New Roman" w:cs="Times New Roman"/>
          <w:sz w:val="24"/>
          <w:szCs w:val="24"/>
        </w:rPr>
        <w:t xml:space="preserve">y </w:t>
      </w:r>
      <w:r w:rsidR="00BF7A75">
        <w:rPr>
          <w:rFonts w:ascii="Times New Roman" w:eastAsia="Times New Roman" w:hAnsi="Times New Roman" w:cs="Times New Roman"/>
          <w:sz w:val="24"/>
          <w:szCs w:val="24"/>
        </w:rPr>
        <w:t>f</w:t>
      </w:r>
      <w:r w:rsidR="00BF7A75" w:rsidRPr="002B6E9A">
        <w:rPr>
          <w:rFonts w:ascii="Times New Roman" w:eastAsia="Times New Roman" w:hAnsi="Times New Roman" w:cs="Times New Roman"/>
          <w:sz w:val="24"/>
          <w:szCs w:val="24"/>
        </w:rPr>
        <w:t>luorescence</w:t>
      </w:r>
      <w:r w:rsidRPr="003F155D">
        <w:rPr>
          <w:rFonts w:ascii="Times New Roman" w:eastAsia="Times New Roman" w:hAnsi="Times New Roman" w:cs="Times New Roman"/>
          <w:sz w:val="24"/>
          <w:szCs w:val="24"/>
        </w:rPr>
        <w:t>. The percentage of invasion inhibition will be calculated by the formula [(Average of schizont of the negative control - an average of schizonts of the sample / Average of schizont of the negative control) x 100] (</w:t>
      </w:r>
      <w:proofErr w:type="spellStart"/>
      <w:r w:rsidRPr="003F155D">
        <w:rPr>
          <w:rFonts w:ascii="Times New Roman" w:eastAsia="Times New Roman" w:hAnsi="Times New Roman" w:cs="Times New Roman"/>
          <w:sz w:val="24"/>
          <w:szCs w:val="24"/>
        </w:rPr>
        <w:t>Druihle</w:t>
      </w:r>
      <w:proofErr w:type="spellEnd"/>
      <w:r w:rsidRPr="003F155D">
        <w:rPr>
          <w:rFonts w:ascii="Times New Roman" w:eastAsia="Times New Roman" w:hAnsi="Times New Roman" w:cs="Times New Roman"/>
          <w:sz w:val="24"/>
          <w:szCs w:val="24"/>
        </w:rPr>
        <w:t xml:space="preserve"> et al., 1998).</w:t>
      </w:r>
    </w:p>
    <w:p w14:paraId="14A1F855" w14:textId="77777777" w:rsidR="00295EE9" w:rsidRDefault="00295EE9">
      <w:pPr>
        <w:spacing w:line="276" w:lineRule="auto"/>
        <w:rPr>
          <w:rFonts w:ascii="Times New Roman" w:eastAsia="Times New Roman" w:hAnsi="Times New Roman" w:cs="Times New Roman"/>
          <w:sz w:val="24"/>
          <w:szCs w:val="24"/>
        </w:rPr>
      </w:pPr>
    </w:p>
    <w:sdt>
      <w:sdtPr>
        <w:tag w:val="goog_rdk_121"/>
        <w:id w:val="1865014848"/>
      </w:sdtPr>
      <w:sdtContent>
        <w:p w14:paraId="24C09B8A" w14:textId="77777777" w:rsidR="00295EE9" w:rsidRDefault="00413EE2">
          <w:pPr>
            <w:spacing w:line="276" w:lineRule="auto"/>
            <w:ind w:left="100" w:right="428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 Evaluation of T cell response.</w:t>
          </w:r>
        </w:p>
      </w:sdtContent>
    </w:sdt>
    <w:p w14:paraId="0C1BBBA0" w14:textId="77777777" w:rsidR="00295EE9" w:rsidRDefault="00295EE9">
      <w:pPr>
        <w:spacing w:line="276" w:lineRule="auto"/>
        <w:jc w:val="both"/>
        <w:rPr>
          <w:rFonts w:ascii="Times New Roman" w:eastAsia="Times New Roman" w:hAnsi="Times New Roman" w:cs="Times New Roman"/>
          <w:sz w:val="24"/>
          <w:szCs w:val="24"/>
        </w:rPr>
      </w:pPr>
    </w:p>
    <w:p w14:paraId="1EF9AF56" w14:textId="56F76289" w:rsidR="00295EE9" w:rsidRDefault="00413EE2" w:rsidP="00BF7A75">
      <w:pPr>
        <w:pBdr>
          <w:top w:val="nil"/>
          <w:left w:val="nil"/>
          <w:bottom w:val="nil"/>
          <w:right w:val="nil"/>
          <w:between w:val="nil"/>
        </w:pBdr>
        <w:spacing w:line="276" w:lineRule="auto"/>
        <w:ind w:right="1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Cell response will be evaluated by the </w:t>
      </w:r>
      <w:r w:rsidRPr="003F155D">
        <w:rPr>
          <w:rFonts w:ascii="Times New Roman" w:eastAsia="Times New Roman" w:hAnsi="Times New Roman" w:cs="Times New Roman"/>
          <w:i/>
          <w:sz w:val="24"/>
          <w:szCs w:val="24"/>
        </w:rPr>
        <w:t>in vitro</w:t>
      </w:r>
      <w:r>
        <w:rPr>
          <w:rFonts w:ascii="Times New Roman" w:eastAsia="Times New Roman" w:hAnsi="Times New Roman" w:cs="Times New Roman"/>
          <w:sz w:val="24"/>
          <w:szCs w:val="24"/>
        </w:rPr>
        <w:t xml:space="preserve"> production of cytokines (cytokines IL-2, IL-4, IL-6, IL-10, TNF-α, IFN-γ in peripheral mononuclear cells (PBMC). Cells will be separated by </w:t>
      </w:r>
      <w:proofErr w:type="spellStart"/>
      <w:r>
        <w:rPr>
          <w:rFonts w:ascii="Times New Roman" w:eastAsia="Times New Roman" w:hAnsi="Times New Roman" w:cs="Times New Roman"/>
          <w:sz w:val="24"/>
          <w:szCs w:val="24"/>
        </w:rPr>
        <w:t>Ficoll-Hypaque</w:t>
      </w:r>
      <w:proofErr w:type="spellEnd"/>
      <w:r>
        <w:rPr>
          <w:rFonts w:ascii="Times New Roman" w:eastAsia="Times New Roman" w:hAnsi="Times New Roman" w:cs="Times New Roman"/>
          <w:sz w:val="24"/>
          <w:szCs w:val="24"/>
        </w:rPr>
        <w:t xml:space="preserve"> gradients from whole blood (Herrera et al., 2005) and cytokines will be measured using ELIspot and flow cytometry techniques. ELIspot. The production of IL-4 IFN-γ by total PBMC stimulated with the different antigens and/or synthetic peptides will be determined by ELIspot using commercial kits (MABTECH, Stockholm, Sweden). For IFN-γ and/or IL-4, the microplates are sensitized with 5 µg / mL of monoclonal anti-human IFN-γ antibody (1-D1K MABTECH AB, Sweden) overnight at 4°C. Subsequently, 2x105 PBMC / well is added to 1 µg / mL of the peptide (PvCS = N, R, C), using PHA as positive control and RPMI medium alone as</w:t>
      </w:r>
      <w:r w:rsidR="00BF7A75">
        <w:rPr>
          <w:rFonts w:ascii="Times New Roman" w:eastAsia="Times New Roman" w:hAnsi="Times New Roman" w:cs="Times New Roman"/>
          <w:sz w:val="24"/>
          <w:szCs w:val="24"/>
        </w:rPr>
        <w:t xml:space="preserve"> </w:t>
      </w:r>
      <w:r w:rsidR="00860688">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negative control. The plates will be incubated at 37 ° C for 40 hours in a 5% CO2 atmosphere</w:t>
      </w:r>
      <w:r w:rsidR="0086068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washes will be carried out with PBS / 0.05% Tween-20. The anti-IFN-γ monoclonal antibody will be added and</w:t>
      </w:r>
      <w:r w:rsidR="00BF7A75">
        <w:rPr>
          <w:rFonts w:ascii="Times New Roman" w:eastAsia="Times New Roman" w:hAnsi="Times New Roman" w:cs="Times New Roman"/>
          <w:sz w:val="24"/>
          <w:szCs w:val="24"/>
        </w:rPr>
        <w:t>/</w:t>
      </w:r>
      <w:r>
        <w:rPr>
          <w:rFonts w:ascii="Times New Roman" w:eastAsia="Times New Roman" w:hAnsi="Times New Roman" w:cs="Times New Roman"/>
          <w:sz w:val="24"/>
          <w:szCs w:val="24"/>
        </w:rPr>
        <w:t>or biotinylated IL-4 (7-B6-1, MABTECH AB, Sweden) and incubated at room temperature for 2 hours. The alkaline phosphatase with streptavidin will be added</w:t>
      </w:r>
      <w:r w:rsidR="0086068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the reaction will be revealed by adding BCIP/NBT (5-bromo-2-chloro-3-indolyl Phosphatase/</w:t>
      </w:r>
      <w:proofErr w:type="spellStart"/>
      <w:r>
        <w:rPr>
          <w:rFonts w:ascii="Times New Roman" w:eastAsia="Times New Roman" w:hAnsi="Times New Roman" w:cs="Times New Roman"/>
          <w:sz w:val="24"/>
          <w:szCs w:val="24"/>
        </w:rPr>
        <w:t>Nitroblue</w:t>
      </w:r>
      <w:proofErr w:type="spellEnd"/>
      <w:r>
        <w:rPr>
          <w:rFonts w:ascii="Times New Roman" w:eastAsia="Times New Roman" w:hAnsi="Times New Roman" w:cs="Times New Roman"/>
          <w:sz w:val="24"/>
          <w:szCs w:val="24"/>
        </w:rPr>
        <w:t xml:space="preserve"> Tetrazolium) (Sigma, St Louis, MO). Dot-forming cells (SFCs) will be numbered using a counting system (</w:t>
      </w:r>
      <w:proofErr w:type="spellStart"/>
      <w:r>
        <w:rPr>
          <w:rFonts w:ascii="Times New Roman" w:eastAsia="Times New Roman" w:hAnsi="Times New Roman" w:cs="Times New Roman"/>
          <w:sz w:val="24"/>
          <w:szCs w:val="24"/>
        </w:rPr>
        <w:t>Scanalytics</w:t>
      </w:r>
      <w:proofErr w:type="spellEnd"/>
      <w:r>
        <w:rPr>
          <w:rFonts w:ascii="Times New Roman" w:eastAsia="Times New Roman" w:hAnsi="Times New Roman" w:cs="Times New Roman"/>
          <w:sz w:val="24"/>
          <w:szCs w:val="24"/>
        </w:rPr>
        <w:t>, Fairfax, VA).</w:t>
      </w:r>
    </w:p>
    <w:p w14:paraId="6BC83149" w14:textId="77777777" w:rsidR="006B7971" w:rsidRDefault="006B7971" w:rsidP="003F155D">
      <w:pPr>
        <w:pBdr>
          <w:top w:val="nil"/>
          <w:left w:val="nil"/>
          <w:bottom w:val="nil"/>
          <w:right w:val="nil"/>
          <w:between w:val="nil"/>
        </w:pBdr>
        <w:spacing w:line="276" w:lineRule="auto"/>
        <w:ind w:right="119"/>
        <w:jc w:val="both"/>
        <w:rPr>
          <w:rFonts w:ascii="Times New Roman" w:eastAsia="Times New Roman" w:hAnsi="Times New Roman" w:cs="Times New Roman"/>
          <w:color w:val="000000"/>
          <w:sz w:val="24"/>
          <w:szCs w:val="24"/>
        </w:rPr>
      </w:pPr>
    </w:p>
    <w:p w14:paraId="2174509F" w14:textId="2E1B7CDA" w:rsidR="006B7971" w:rsidRPr="003F155D" w:rsidRDefault="006B7971" w:rsidP="006B7971">
      <w:pPr>
        <w:pBdr>
          <w:top w:val="nil"/>
          <w:left w:val="nil"/>
          <w:bottom w:val="nil"/>
          <w:right w:val="nil"/>
          <w:between w:val="nil"/>
        </w:pBdr>
        <w:tabs>
          <w:tab w:val="left" w:pos="251"/>
        </w:tabs>
        <w:spacing w:line="276" w:lineRule="auto"/>
        <w:ind w:right="116"/>
        <w:jc w:val="both"/>
        <w:rPr>
          <w:rFonts w:ascii="Times New Roman" w:eastAsia="Arial" w:hAnsi="Times New Roman" w:cs="Times New Roman"/>
          <w:color w:val="000000"/>
          <w:sz w:val="24"/>
          <w:szCs w:val="24"/>
        </w:rPr>
      </w:pPr>
      <w:r>
        <w:rPr>
          <w:rFonts w:ascii="Times New Roman" w:eastAsia="Times New Roman" w:hAnsi="Times New Roman" w:cs="Times New Roman"/>
          <w:sz w:val="24"/>
          <w:szCs w:val="24"/>
        </w:rPr>
        <w:t xml:space="preserve">- </w:t>
      </w:r>
      <w:r w:rsidR="00413EE2">
        <w:rPr>
          <w:rFonts w:ascii="Times New Roman" w:eastAsia="Times New Roman" w:hAnsi="Times New Roman" w:cs="Times New Roman"/>
          <w:b/>
          <w:sz w:val="24"/>
          <w:szCs w:val="24"/>
        </w:rPr>
        <w:t>Determination of cytokines by flow cytometry.</w:t>
      </w:r>
      <w:r w:rsidR="00413EE2">
        <w:rPr>
          <w:rFonts w:ascii="Times New Roman" w:eastAsia="Times New Roman" w:hAnsi="Times New Roman" w:cs="Times New Roman"/>
          <w:sz w:val="24"/>
          <w:szCs w:val="24"/>
        </w:rPr>
        <w:t xml:space="preserve"> A bead kit with anti-human cytokine antibodies will be used for the simultaneous evaluation of cytokines in the cell culture supernatant (Cytometric Bead Array - CBA) Th1/Th2 Kitt II (Becton Dickinson, Inc - BD), which allow the determination of IL- 2, IL-4, IL-6, IL-10, TNF-α, and INF-γ. PBMC will be stimulated with each of the PvCS-derived antigens at a concentration of 1 µg / mL</w:t>
      </w:r>
      <w:r w:rsidR="00860688">
        <w:rPr>
          <w:rFonts w:ascii="Times New Roman" w:eastAsia="Times New Roman" w:hAnsi="Times New Roman" w:cs="Times New Roman"/>
          <w:sz w:val="24"/>
          <w:szCs w:val="24"/>
        </w:rPr>
        <w:t>,</w:t>
      </w:r>
      <w:r w:rsidR="00413EE2">
        <w:rPr>
          <w:rFonts w:ascii="Times New Roman" w:eastAsia="Times New Roman" w:hAnsi="Times New Roman" w:cs="Times New Roman"/>
          <w:sz w:val="24"/>
          <w:szCs w:val="24"/>
        </w:rPr>
        <w:t xml:space="preserve"> and cell </w:t>
      </w:r>
      <w:r w:rsidR="00413EE2">
        <w:rPr>
          <w:rFonts w:ascii="Times New Roman" w:eastAsia="Times New Roman" w:hAnsi="Times New Roman" w:cs="Times New Roman"/>
          <w:sz w:val="24"/>
          <w:szCs w:val="24"/>
        </w:rPr>
        <w:lastRenderedPageBreak/>
        <w:t xml:space="preserve">cultures without the peptide will be used as </w:t>
      </w:r>
      <w:r w:rsidR="00860688">
        <w:rPr>
          <w:rFonts w:ascii="Times New Roman" w:eastAsia="Times New Roman" w:hAnsi="Times New Roman" w:cs="Times New Roman"/>
          <w:sz w:val="24"/>
          <w:szCs w:val="24"/>
        </w:rPr>
        <w:t xml:space="preserve">a </w:t>
      </w:r>
      <w:r w:rsidR="00413EE2">
        <w:rPr>
          <w:rFonts w:ascii="Times New Roman" w:eastAsia="Times New Roman" w:hAnsi="Times New Roman" w:cs="Times New Roman"/>
          <w:sz w:val="24"/>
          <w:szCs w:val="24"/>
        </w:rPr>
        <w:t>negative control</w:t>
      </w:r>
      <w:r w:rsidR="00860688">
        <w:rPr>
          <w:rFonts w:ascii="Times New Roman" w:eastAsia="Times New Roman" w:hAnsi="Times New Roman" w:cs="Times New Roman"/>
          <w:sz w:val="24"/>
          <w:szCs w:val="24"/>
        </w:rPr>
        <w:t>. In contrast,</w:t>
      </w:r>
      <w:r w:rsidR="00413EE2">
        <w:rPr>
          <w:rFonts w:ascii="Times New Roman" w:eastAsia="Times New Roman" w:hAnsi="Times New Roman" w:cs="Times New Roman"/>
          <w:sz w:val="24"/>
          <w:szCs w:val="24"/>
        </w:rPr>
        <w:t xml:space="preserve"> cells stimulated with phytohemagglutinin (PHA) will be included as a positive control. The supernatants will be collected on day 4 of culture and used for the determination of cytokine production. Briefly, a standard curve will be prepared according to the instructions of the commercial house. Serum or culture supernatant is added to the tubes with capture beads</w:t>
      </w:r>
      <w:r w:rsidR="00860688">
        <w:rPr>
          <w:rFonts w:ascii="Times New Roman" w:eastAsia="Times New Roman" w:hAnsi="Times New Roman" w:cs="Times New Roman"/>
          <w:sz w:val="24"/>
          <w:szCs w:val="24"/>
        </w:rPr>
        <w:t>,</w:t>
      </w:r>
      <w:r w:rsidR="00413EE2">
        <w:rPr>
          <w:rFonts w:ascii="Times New Roman" w:eastAsia="Times New Roman" w:hAnsi="Times New Roman" w:cs="Times New Roman"/>
          <w:sz w:val="24"/>
          <w:szCs w:val="24"/>
        </w:rPr>
        <w:t xml:space="preserve"> and they are incubated for 30 minutes. </w:t>
      </w:r>
      <w:r w:rsidR="00413EE2" w:rsidRPr="006B7971">
        <w:rPr>
          <w:rFonts w:ascii="Times New Roman" w:eastAsia="Times New Roman" w:hAnsi="Times New Roman" w:cs="Times New Roman"/>
          <w:sz w:val="24"/>
          <w:szCs w:val="24"/>
        </w:rPr>
        <w:t xml:space="preserve">Beads mixture, the detection reagent-PE, and the wash buffer are added for reading and analysis in the Canto II </w:t>
      </w:r>
      <w:proofErr w:type="spellStart"/>
      <w:r w:rsidR="00413EE2" w:rsidRPr="006B7971">
        <w:rPr>
          <w:rFonts w:ascii="Times New Roman" w:eastAsia="Times New Roman" w:hAnsi="Times New Roman" w:cs="Times New Roman"/>
          <w:sz w:val="24"/>
          <w:szCs w:val="24"/>
        </w:rPr>
        <w:t>Facs</w:t>
      </w:r>
      <w:proofErr w:type="spellEnd"/>
      <w:r w:rsidR="00413EE2" w:rsidRPr="006B7971">
        <w:rPr>
          <w:rFonts w:ascii="Times New Roman" w:eastAsia="Times New Roman" w:hAnsi="Times New Roman" w:cs="Times New Roman"/>
          <w:sz w:val="24"/>
          <w:szCs w:val="24"/>
        </w:rPr>
        <w:t xml:space="preserve"> cytometer.</w:t>
      </w:r>
    </w:p>
    <w:p w14:paraId="0645A806" w14:textId="77777777" w:rsidR="006B7971" w:rsidRPr="003F155D" w:rsidRDefault="006B7971" w:rsidP="003F155D">
      <w:pPr>
        <w:pBdr>
          <w:top w:val="nil"/>
          <w:left w:val="nil"/>
          <w:bottom w:val="nil"/>
          <w:right w:val="nil"/>
          <w:between w:val="nil"/>
        </w:pBdr>
        <w:tabs>
          <w:tab w:val="left" w:pos="251"/>
        </w:tabs>
        <w:spacing w:line="276" w:lineRule="auto"/>
        <w:ind w:right="116"/>
        <w:jc w:val="both"/>
        <w:rPr>
          <w:rFonts w:ascii="Times New Roman" w:eastAsia="Arial" w:hAnsi="Times New Roman" w:cs="Times New Roman"/>
          <w:color w:val="000000"/>
          <w:sz w:val="24"/>
          <w:szCs w:val="24"/>
        </w:rPr>
      </w:pPr>
    </w:p>
    <w:p w14:paraId="283FFC47" w14:textId="4A43ADCC" w:rsidR="00295EE9" w:rsidRPr="003F155D" w:rsidRDefault="00413EE2" w:rsidP="003F155D">
      <w:pPr>
        <w:pStyle w:val="Prrafodelista"/>
        <w:numPr>
          <w:ilvl w:val="0"/>
          <w:numId w:val="33"/>
        </w:numPr>
        <w:jc w:val="both"/>
        <w:rPr>
          <w:rFonts w:ascii="Times New Roman" w:eastAsia="Arial" w:hAnsi="Times New Roman" w:cs="Times New Roman"/>
          <w:color w:val="000000"/>
          <w:sz w:val="24"/>
          <w:szCs w:val="24"/>
        </w:rPr>
      </w:pPr>
      <w:r w:rsidRPr="003F155D">
        <w:rPr>
          <w:rFonts w:ascii="Times New Roman" w:hAnsi="Times New Roman" w:cs="Times New Roman"/>
          <w:b/>
          <w:sz w:val="24"/>
          <w:szCs w:val="24"/>
        </w:rPr>
        <w:t>Monocyte phenotyping.</w:t>
      </w:r>
      <w:r w:rsidRPr="003F155D">
        <w:rPr>
          <w:rFonts w:ascii="Times New Roman" w:hAnsi="Times New Roman" w:cs="Times New Roman"/>
          <w:sz w:val="24"/>
          <w:szCs w:val="24"/>
        </w:rPr>
        <w:t xml:space="preserve"> PBMCs, fresh or previously cryopreserved, will be labeled with monoclonal antibodies (</w:t>
      </w:r>
      <w:proofErr w:type="spellStart"/>
      <w:r w:rsidRPr="003F155D">
        <w:rPr>
          <w:rFonts w:ascii="Times New Roman" w:hAnsi="Times New Roman" w:cs="Times New Roman"/>
          <w:sz w:val="24"/>
          <w:szCs w:val="24"/>
        </w:rPr>
        <w:t>mAbs</w:t>
      </w:r>
      <w:proofErr w:type="spellEnd"/>
      <w:r w:rsidRPr="003F155D">
        <w:rPr>
          <w:rFonts w:ascii="Times New Roman" w:hAnsi="Times New Roman" w:cs="Times New Roman"/>
          <w:sz w:val="24"/>
          <w:szCs w:val="24"/>
        </w:rPr>
        <w:t>) specific for markers of phenotype, activation</w:t>
      </w:r>
      <w:r w:rsidR="006B7971" w:rsidRPr="003F155D">
        <w:rPr>
          <w:rFonts w:ascii="Times New Roman" w:hAnsi="Times New Roman" w:cs="Times New Roman"/>
          <w:sz w:val="24"/>
          <w:szCs w:val="24"/>
        </w:rPr>
        <w:t>,</w:t>
      </w:r>
      <w:r w:rsidRPr="003F155D">
        <w:rPr>
          <w:rFonts w:ascii="Times New Roman" w:hAnsi="Times New Roman" w:cs="Times New Roman"/>
          <w:sz w:val="24"/>
          <w:szCs w:val="24"/>
        </w:rPr>
        <w:t xml:space="preserve"> and chemokine receptors following the manufacturer</w:t>
      </w:r>
      <w:r w:rsidR="006B7971" w:rsidRPr="003F155D">
        <w:rPr>
          <w:rFonts w:ascii="Times New Roman" w:hAnsi="Times New Roman" w:cs="Times New Roman"/>
          <w:sz w:val="24"/>
          <w:szCs w:val="24"/>
        </w:rPr>
        <w:t>’</w:t>
      </w:r>
      <w:r w:rsidRPr="003F155D">
        <w:rPr>
          <w:rFonts w:ascii="Times New Roman" w:hAnsi="Times New Roman" w:cs="Times New Roman"/>
          <w:sz w:val="24"/>
          <w:szCs w:val="24"/>
        </w:rPr>
        <w:t xml:space="preserve">s protocols. The markers that will be used: CD14 </w:t>
      </w:r>
      <w:proofErr w:type="spellStart"/>
      <w:r w:rsidRPr="003F155D">
        <w:rPr>
          <w:rFonts w:ascii="Times New Roman" w:hAnsi="Times New Roman" w:cs="Times New Roman"/>
          <w:sz w:val="24"/>
          <w:szCs w:val="24"/>
        </w:rPr>
        <w:t>PerCP</w:t>
      </w:r>
      <w:proofErr w:type="spellEnd"/>
      <w:r w:rsidRPr="003F155D">
        <w:rPr>
          <w:rFonts w:ascii="Times New Roman" w:hAnsi="Times New Roman" w:cs="Times New Roman"/>
          <w:sz w:val="24"/>
          <w:szCs w:val="24"/>
        </w:rPr>
        <w:t>, CD16 APC-Cy7, CD33 PE, CD56 PE Cy7, CD83 FITC, HLA-DR FITC</w:t>
      </w:r>
      <w:r w:rsidR="006B7971" w:rsidRPr="003F155D">
        <w:rPr>
          <w:rFonts w:ascii="Times New Roman" w:hAnsi="Times New Roman" w:cs="Times New Roman"/>
          <w:sz w:val="24"/>
          <w:szCs w:val="24"/>
        </w:rPr>
        <w:t>,</w:t>
      </w:r>
      <w:r w:rsidRPr="003F155D">
        <w:rPr>
          <w:rFonts w:ascii="Times New Roman" w:hAnsi="Times New Roman" w:cs="Times New Roman"/>
          <w:sz w:val="24"/>
          <w:szCs w:val="24"/>
        </w:rPr>
        <w:t xml:space="preserve"> and CCR2 APC (BD Biosciences, San José, USA). Control isotypes will be used in all experiments. The acquisition of the cells will be </w:t>
      </w:r>
      <w:r w:rsidR="00860688">
        <w:rPr>
          <w:rFonts w:ascii="Times New Roman" w:hAnsi="Times New Roman" w:cs="Times New Roman"/>
          <w:sz w:val="24"/>
          <w:szCs w:val="24"/>
        </w:rPr>
        <w:t>mad</w:t>
      </w:r>
      <w:r w:rsidRPr="003F155D">
        <w:rPr>
          <w:rFonts w:ascii="Times New Roman" w:hAnsi="Times New Roman" w:cs="Times New Roman"/>
          <w:sz w:val="24"/>
          <w:szCs w:val="24"/>
        </w:rPr>
        <w:t xml:space="preserve">e on the BD Biosciences </w:t>
      </w:r>
      <w:proofErr w:type="spellStart"/>
      <w:r w:rsidRPr="003F155D">
        <w:rPr>
          <w:rFonts w:ascii="Times New Roman" w:hAnsi="Times New Roman" w:cs="Times New Roman"/>
          <w:sz w:val="24"/>
          <w:szCs w:val="24"/>
        </w:rPr>
        <w:t>FACSCanto</w:t>
      </w:r>
      <w:proofErr w:type="spellEnd"/>
      <w:r w:rsidRPr="003F155D">
        <w:rPr>
          <w:rFonts w:ascii="Times New Roman" w:hAnsi="Times New Roman" w:cs="Times New Roman"/>
          <w:sz w:val="24"/>
          <w:szCs w:val="24"/>
        </w:rPr>
        <w:t xml:space="preserve"> II flow cytometer (Becton Dickinson, San José, USA)</w:t>
      </w:r>
      <w:r w:rsidR="00860688">
        <w:rPr>
          <w:rFonts w:ascii="Times New Roman" w:hAnsi="Times New Roman" w:cs="Times New Roman"/>
          <w:sz w:val="24"/>
          <w:szCs w:val="24"/>
        </w:rPr>
        <w:t>,</w:t>
      </w:r>
      <w:r w:rsidRPr="003F155D">
        <w:rPr>
          <w:rFonts w:ascii="Times New Roman" w:hAnsi="Times New Roman" w:cs="Times New Roman"/>
          <w:sz w:val="24"/>
          <w:szCs w:val="24"/>
        </w:rPr>
        <w:t xml:space="preserve"> and the data will be analyzed using the </w:t>
      </w:r>
      <w:proofErr w:type="spellStart"/>
      <w:r w:rsidRPr="003F155D">
        <w:rPr>
          <w:rFonts w:ascii="Times New Roman" w:hAnsi="Times New Roman" w:cs="Times New Roman"/>
          <w:sz w:val="24"/>
          <w:szCs w:val="24"/>
        </w:rPr>
        <w:t>FlowJo</w:t>
      </w:r>
      <w:proofErr w:type="spellEnd"/>
      <w:r w:rsidRPr="003F155D">
        <w:rPr>
          <w:rFonts w:ascii="Times New Roman" w:hAnsi="Times New Roman" w:cs="Times New Roman"/>
          <w:sz w:val="24"/>
          <w:szCs w:val="24"/>
        </w:rPr>
        <w:t xml:space="preserve"> program (</w:t>
      </w:r>
      <w:proofErr w:type="spellStart"/>
      <w:r w:rsidRPr="003F155D">
        <w:rPr>
          <w:rFonts w:ascii="Times New Roman" w:hAnsi="Times New Roman" w:cs="Times New Roman"/>
          <w:sz w:val="24"/>
          <w:szCs w:val="24"/>
        </w:rPr>
        <w:t>TreeStar</w:t>
      </w:r>
      <w:proofErr w:type="spellEnd"/>
      <w:r w:rsidRPr="003F155D">
        <w:rPr>
          <w:rFonts w:ascii="Times New Roman" w:hAnsi="Times New Roman" w:cs="Times New Roman"/>
          <w:sz w:val="24"/>
          <w:szCs w:val="24"/>
        </w:rPr>
        <w:t xml:space="preserve">). MO will be initially identified and selected for size and complexity. Subsequently, regions will be defined excluding NK cells (CD56hi) and dendritic cells (CD83+), but including CD14+ and CD33+ cells. OM profiles will be classified into: </w:t>
      </w:r>
      <w:proofErr w:type="spellStart"/>
      <w:r w:rsidRPr="003F155D">
        <w:rPr>
          <w:rFonts w:ascii="Times New Roman" w:hAnsi="Times New Roman" w:cs="Times New Roman"/>
          <w:sz w:val="24"/>
          <w:szCs w:val="24"/>
        </w:rPr>
        <w:t>i</w:t>
      </w:r>
      <w:proofErr w:type="spellEnd"/>
      <w:r w:rsidRPr="003F155D">
        <w:rPr>
          <w:rFonts w:ascii="Times New Roman" w:hAnsi="Times New Roman" w:cs="Times New Roman"/>
          <w:sz w:val="24"/>
          <w:szCs w:val="24"/>
        </w:rPr>
        <w:t>) "classic OM" (CD14hi/CD16-), ii) “non-classical, pro-inflammatory OM” (CD14dim/CD16+) secreting TNFα, and iii) "anti-inflammatory OM or intermediates "(CD14hi/CD16+) with strong HLA-DR expression.</w:t>
      </w:r>
    </w:p>
    <w:p w14:paraId="39BE0536" w14:textId="77777777" w:rsidR="00295EE9" w:rsidRDefault="00295EE9">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14:paraId="49DAC527" w14:textId="7ABE1269" w:rsidR="00295EE9" w:rsidRPr="003F155D" w:rsidRDefault="00413EE2" w:rsidP="003F155D">
      <w:pPr>
        <w:pStyle w:val="Prrafodelista"/>
        <w:numPr>
          <w:ilvl w:val="0"/>
          <w:numId w:val="32"/>
        </w:numPr>
        <w:pBdr>
          <w:top w:val="nil"/>
          <w:left w:val="nil"/>
          <w:bottom w:val="nil"/>
          <w:right w:val="nil"/>
          <w:between w:val="nil"/>
        </w:pBdr>
        <w:spacing w:line="276" w:lineRule="auto"/>
        <w:jc w:val="both"/>
        <w:rPr>
          <w:rFonts w:ascii="Arial" w:eastAsia="Arial" w:hAnsi="Arial" w:cs="Arial"/>
          <w:color w:val="000000"/>
          <w:sz w:val="24"/>
          <w:szCs w:val="24"/>
        </w:rPr>
      </w:pPr>
      <w:r w:rsidRPr="003F155D">
        <w:rPr>
          <w:rFonts w:ascii="Times New Roman" w:eastAsia="Times New Roman" w:hAnsi="Times New Roman" w:cs="Times New Roman"/>
          <w:b/>
          <w:sz w:val="24"/>
          <w:szCs w:val="24"/>
        </w:rPr>
        <w:t>Phenotyping of B lymphocytes</w:t>
      </w:r>
      <w:r w:rsidRPr="003F155D">
        <w:rPr>
          <w:rFonts w:ascii="Times New Roman" w:eastAsia="Times New Roman" w:hAnsi="Times New Roman" w:cs="Times New Roman"/>
          <w:sz w:val="24"/>
          <w:szCs w:val="24"/>
        </w:rPr>
        <w:t xml:space="preserve">. PBMCs, fresh or previously cryopreserved, will be labeled with specific </w:t>
      </w:r>
      <w:proofErr w:type="spellStart"/>
      <w:r w:rsidRPr="003F155D">
        <w:rPr>
          <w:rFonts w:ascii="Times New Roman" w:eastAsia="Times New Roman" w:hAnsi="Times New Roman" w:cs="Times New Roman"/>
          <w:sz w:val="24"/>
          <w:szCs w:val="24"/>
        </w:rPr>
        <w:t>mAbs</w:t>
      </w:r>
      <w:proofErr w:type="spellEnd"/>
      <w:r w:rsidRPr="003F155D">
        <w:rPr>
          <w:rFonts w:ascii="Times New Roman" w:eastAsia="Times New Roman" w:hAnsi="Times New Roman" w:cs="Times New Roman"/>
          <w:sz w:val="24"/>
          <w:szCs w:val="24"/>
        </w:rPr>
        <w:t xml:space="preserve"> for phenotype and activation markers following the manufacturer's protocols. The markers that will be used are CD19 </w:t>
      </w:r>
      <w:proofErr w:type="spellStart"/>
      <w:r w:rsidRPr="003F155D">
        <w:rPr>
          <w:rFonts w:ascii="Times New Roman" w:eastAsia="Times New Roman" w:hAnsi="Times New Roman" w:cs="Times New Roman"/>
          <w:sz w:val="24"/>
          <w:szCs w:val="24"/>
        </w:rPr>
        <w:t>PerCP</w:t>
      </w:r>
      <w:proofErr w:type="spellEnd"/>
      <w:r w:rsidRPr="003F155D">
        <w:rPr>
          <w:rFonts w:ascii="Times New Roman" w:eastAsia="Times New Roman" w:hAnsi="Times New Roman" w:cs="Times New Roman"/>
          <w:sz w:val="24"/>
          <w:szCs w:val="24"/>
        </w:rPr>
        <w:t xml:space="preserve">, CD20 APC-Cy7, CD21 PE-Cy7, CD27 APC, CD10 PE, CD95 FITC, </w:t>
      </w:r>
      <w:r w:rsidR="006B7971" w:rsidRPr="003F155D">
        <w:rPr>
          <w:rFonts w:ascii="Times New Roman" w:eastAsia="Times New Roman" w:hAnsi="Times New Roman" w:cs="Times New Roman"/>
          <w:sz w:val="24"/>
          <w:szCs w:val="24"/>
        </w:rPr>
        <w:t>anti</w:t>
      </w:r>
      <w:r w:rsidR="006B7971">
        <w:rPr>
          <w:rFonts w:ascii="Times New Roman" w:eastAsia="Times New Roman" w:hAnsi="Times New Roman" w:cs="Times New Roman"/>
          <w:sz w:val="24"/>
          <w:szCs w:val="24"/>
        </w:rPr>
        <w:t>-</w:t>
      </w:r>
      <w:r w:rsidRPr="003F155D">
        <w:rPr>
          <w:rFonts w:ascii="Times New Roman" w:eastAsia="Times New Roman" w:hAnsi="Times New Roman" w:cs="Times New Roman"/>
          <w:sz w:val="24"/>
          <w:szCs w:val="24"/>
        </w:rPr>
        <w:t xml:space="preserve">human IgG FITC (BD Biosciences, San José, USA). Control isotypes will be used in all experiments. The cells will be acquired on the BD Biosciences </w:t>
      </w:r>
      <w:proofErr w:type="spellStart"/>
      <w:r w:rsidRPr="003F155D">
        <w:rPr>
          <w:rFonts w:ascii="Times New Roman" w:eastAsia="Times New Roman" w:hAnsi="Times New Roman" w:cs="Times New Roman"/>
          <w:sz w:val="24"/>
          <w:szCs w:val="24"/>
        </w:rPr>
        <w:t>FACSCanto</w:t>
      </w:r>
      <w:proofErr w:type="spellEnd"/>
      <w:r w:rsidRPr="003F155D">
        <w:rPr>
          <w:rFonts w:ascii="Times New Roman" w:eastAsia="Times New Roman" w:hAnsi="Times New Roman" w:cs="Times New Roman"/>
          <w:sz w:val="24"/>
          <w:szCs w:val="24"/>
        </w:rPr>
        <w:t xml:space="preserve"> II flow cytometer (Becton Dickinson, San José, USA) and the data will be analyzed using the </w:t>
      </w:r>
      <w:proofErr w:type="spellStart"/>
      <w:r w:rsidRPr="003F155D">
        <w:rPr>
          <w:rFonts w:ascii="Times New Roman" w:eastAsia="Times New Roman" w:hAnsi="Times New Roman" w:cs="Times New Roman"/>
          <w:sz w:val="24"/>
          <w:szCs w:val="24"/>
        </w:rPr>
        <w:t>FlowJo</w:t>
      </w:r>
      <w:proofErr w:type="spellEnd"/>
      <w:r w:rsidRPr="003F155D">
        <w:rPr>
          <w:rFonts w:ascii="Times New Roman" w:eastAsia="Times New Roman" w:hAnsi="Times New Roman" w:cs="Times New Roman"/>
          <w:sz w:val="24"/>
          <w:szCs w:val="24"/>
        </w:rPr>
        <w:t xml:space="preserve"> program (</w:t>
      </w:r>
      <w:proofErr w:type="spellStart"/>
      <w:r w:rsidRPr="003F155D">
        <w:rPr>
          <w:rFonts w:ascii="Times New Roman" w:eastAsia="Times New Roman" w:hAnsi="Times New Roman" w:cs="Times New Roman"/>
          <w:sz w:val="24"/>
          <w:szCs w:val="24"/>
        </w:rPr>
        <w:t>TreeStar</w:t>
      </w:r>
      <w:proofErr w:type="spellEnd"/>
      <w:r w:rsidRPr="003F155D">
        <w:rPr>
          <w:rFonts w:ascii="Times New Roman" w:eastAsia="Times New Roman" w:hAnsi="Times New Roman" w:cs="Times New Roman"/>
          <w:sz w:val="24"/>
          <w:szCs w:val="24"/>
        </w:rPr>
        <w:t xml:space="preserve">). LB profiles will be classified as: </w:t>
      </w:r>
      <w:proofErr w:type="spellStart"/>
      <w:r w:rsidRPr="003F155D">
        <w:rPr>
          <w:rFonts w:ascii="Times New Roman" w:eastAsia="Times New Roman" w:hAnsi="Times New Roman" w:cs="Times New Roman"/>
          <w:sz w:val="24"/>
          <w:szCs w:val="24"/>
        </w:rPr>
        <w:t>i</w:t>
      </w:r>
      <w:proofErr w:type="spellEnd"/>
      <w:r w:rsidRPr="003F155D">
        <w:rPr>
          <w:rFonts w:ascii="Times New Roman" w:eastAsia="Times New Roman" w:hAnsi="Times New Roman" w:cs="Times New Roman"/>
          <w:sz w:val="24"/>
          <w:szCs w:val="24"/>
        </w:rPr>
        <w:t>) "classical" (CD19+, CD27+, CD21+, CD10-), ii) "atypical" (CD19+, CD27-, CD21-, CD20 +, CD10-), and iii) "activated" (CD CD19+, CD27+, CD21-, CD20+, CD10-) Evaluation of the innate immune response with specific markers by flow cytometry or image cytometry</w:t>
      </w:r>
    </w:p>
    <w:p w14:paraId="68CA4F85" w14:textId="77777777" w:rsidR="00295EE9" w:rsidRDefault="00295EE9">
      <w:pPr>
        <w:spacing w:line="276" w:lineRule="auto"/>
        <w:rPr>
          <w:rFonts w:ascii="Times New Roman" w:eastAsia="Times New Roman" w:hAnsi="Times New Roman" w:cs="Times New Roman"/>
          <w:sz w:val="24"/>
          <w:szCs w:val="24"/>
        </w:rPr>
      </w:pPr>
    </w:p>
    <w:p w14:paraId="34597FCD" w14:textId="77777777" w:rsidR="00295EE9" w:rsidRPr="003F155D" w:rsidRDefault="00413EE2" w:rsidP="003F155D">
      <w:pPr>
        <w:spacing w:line="276" w:lineRule="auto"/>
        <w:ind w:left="100"/>
        <w:rPr>
          <w:rFonts w:ascii="Times New Roman" w:eastAsia="Times New Roman" w:hAnsi="Times New Roman" w:cs="Times New Roman"/>
          <w:i/>
          <w:sz w:val="24"/>
          <w:szCs w:val="24"/>
        </w:rPr>
      </w:pPr>
      <w:r>
        <w:rPr>
          <w:rFonts w:ascii="Times New Roman" w:eastAsia="Times New Roman" w:hAnsi="Times New Roman" w:cs="Times New Roman"/>
          <w:b/>
          <w:sz w:val="24"/>
          <w:szCs w:val="24"/>
        </w:rPr>
        <w:t>Methodology for objective # 3:</w:t>
      </w:r>
      <w:r>
        <w:rPr>
          <w:rFonts w:ascii="Times New Roman" w:eastAsia="Times New Roman" w:hAnsi="Times New Roman" w:cs="Times New Roman"/>
          <w:b/>
          <w:i/>
          <w:sz w:val="24"/>
          <w:szCs w:val="24"/>
        </w:rPr>
        <w:t xml:space="preserve"> </w:t>
      </w:r>
      <w:r w:rsidRPr="003F155D">
        <w:rPr>
          <w:rFonts w:ascii="Times New Roman" w:eastAsia="Times New Roman" w:hAnsi="Times New Roman" w:cs="Times New Roman"/>
          <w:i/>
          <w:sz w:val="24"/>
          <w:szCs w:val="24"/>
        </w:rPr>
        <w:t>To determine the protective efficacy of the vaccine against control human malaria infection with viable P. vivax sporozoites.</w:t>
      </w:r>
    </w:p>
    <w:p w14:paraId="6888B72F" w14:textId="77777777" w:rsidR="00295EE9" w:rsidRDefault="00295EE9">
      <w:pPr>
        <w:spacing w:line="276" w:lineRule="auto"/>
        <w:rPr>
          <w:rFonts w:ascii="Times New Roman" w:eastAsia="Times New Roman" w:hAnsi="Times New Roman" w:cs="Times New Roman"/>
          <w:sz w:val="24"/>
          <w:szCs w:val="24"/>
        </w:rPr>
      </w:pPr>
    </w:p>
    <w:p w14:paraId="5FE86C80" w14:textId="45C117B2" w:rsidR="00295EE9" w:rsidRDefault="00860688">
      <w:pPr>
        <w:pBdr>
          <w:top w:val="nil"/>
          <w:left w:val="nil"/>
          <w:bottom w:val="nil"/>
          <w:right w:val="nil"/>
          <w:between w:val="nil"/>
        </w:pBdr>
        <w:spacing w:line="276" w:lineRule="auto"/>
        <w:ind w:left="100"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413EE2">
        <w:rPr>
          <w:rFonts w:ascii="Times New Roman" w:eastAsia="Times New Roman" w:hAnsi="Times New Roman" w:cs="Times New Roman"/>
          <w:sz w:val="24"/>
          <w:szCs w:val="24"/>
        </w:rPr>
        <w:t xml:space="preserve">he infection </w:t>
      </w:r>
      <w:r w:rsidR="006B7971">
        <w:rPr>
          <w:rFonts w:ascii="Times New Roman" w:eastAsia="Times New Roman" w:hAnsi="Times New Roman" w:cs="Times New Roman"/>
          <w:sz w:val="24"/>
          <w:szCs w:val="24"/>
        </w:rPr>
        <w:t xml:space="preserve">clinical manifestations </w:t>
      </w:r>
      <w:r w:rsidR="00413EE2">
        <w:rPr>
          <w:rFonts w:ascii="Times New Roman" w:eastAsia="Times New Roman" w:hAnsi="Times New Roman" w:cs="Times New Roman"/>
          <w:sz w:val="24"/>
          <w:szCs w:val="24"/>
        </w:rPr>
        <w:t xml:space="preserve">will be monitored by a physician, </w:t>
      </w:r>
      <w:r w:rsidR="006B7971">
        <w:rPr>
          <w:rFonts w:ascii="Times New Roman" w:eastAsia="Times New Roman" w:hAnsi="Times New Roman" w:cs="Times New Roman"/>
          <w:sz w:val="24"/>
          <w:szCs w:val="24"/>
        </w:rPr>
        <w:t xml:space="preserve">and </w:t>
      </w:r>
      <w:r w:rsidR="00413EE2">
        <w:rPr>
          <w:rFonts w:ascii="Times New Roman" w:eastAsia="Times New Roman" w:hAnsi="Times New Roman" w:cs="Times New Roman"/>
          <w:sz w:val="24"/>
          <w:szCs w:val="24"/>
        </w:rPr>
        <w:t>TBS and PCR</w:t>
      </w:r>
      <w:r w:rsidR="006B7971">
        <w:rPr>
          <w:rFonts w:ascii="Times New Roman" w:eastAsia="Times New Roman" w:hAnsi="Times New Roman" w:cs="Times New Roman"/>
          <w:sz w:val="24"/>
          <w:szCs w:val="24"/>
        </w:rPr>
        <w:t xml:space="preserve"> </w:t>
      </w:r>
      <w:r w:rsidR="00413EE2">
        <w:rPr>
          <w:rFonts w:ascii="Times New Roman" w:eastAsia="Times New Roman" w:hAnsi="Times New Roman" w:cs="Times New Roman"/>
          <w:sz w:val="24"/>
          <w:szCs w:val="24"/>
        </w:rPr>
        <w:t>diagnos</w:t>
      </w:r>
      <w:r w:rsidR="006B7971">
        <w:rPr>
          <w:rFonts w:ascii="Times New Roman" w:eastAsia="Times New Roman" w:hAnsi="Times New Roman" w:cs="Times New Roman"/>
          <w:sz w:val="24"/>
          <w:szCs w:val="24"/>
        </w:rPr>
        <w:t xml:space="preserve">is will be </w:t>
      </w:r>
      <w:r>
        <w:rPr>
          <w:rFonts w:ascii="Times New Roman" w:eastAsia="Times New Roman" w:hAnsi="Times New Roman" w:cs="Times New Roman"/>
          <w:sz w:val="24"/>
          <w:szCs w:val="24"/>
        </w:rPr>
        <w:t>mad</w:t>
      </w:r>
      <w:r w:rsidR="006B7971">
        <w:rPr>
          <w:rFonts w:ascii="Times New Roman" w:eastAsia="Times New Roman" w:hAnsi="Times New Roman" w:cs="Times New Roman"/>
          <w:sz w:val="24"/>
          <w:szCs w:val="24"/>
        </w:rPr>
        <w:t>e</w:t>
      </w:r>
      <w:r w:rsidR="00413EE2">
        <w:rPr>
          <w:rFonts w:ascii="Times New Roman" w:eastAsia="Times New Roman" w:hAnsi="Times New Roman" w:cs="Times New Roman"/>
          <w:sz w:val="24"/>
          <w:szCs w:val="24"/>
        </w:rPr>
        <w:t xml:space="preserve"> from </w:t>
      </w:r>
      <w:r w:rsidR="006B7971">
        <w:rPr>
          <w:rFonts w:ascii="Times New Roman" w:eastAsia="Times New Roman" w:hAnsi="Times New Roman" w:cs="Times New Roman"/>
          <w:sz w:val="24"/>
          <w:szCs w:val="24"/>
        </w:rPr>
        <w:t>the 7</w:t>
      </w:r>
      <w:r w:rsidR="006B7971" w:rsidRPr="003F155D">
        <w:rPr>
          <w:rFonts w:ascii="Times New Roman" w:eastAsia="Times New Roman" w:hAnsi="Times New Roman" w:cs="Times New Roman"/>
          <w:sz w:val="24"/>
          <w:szCs w:val="24"/>
          <w:vertAlign w:val="superscript"/>
        </w:rPr>
        <w:t>th</w:t>
      </w:r>
      <w:r w:rsidR="006B7971">
        <w:rPr>
          <w:rFonts w:ascii="Times New Roman" w:eastAsia="Times New Roman" w:hAnsi="Times New Roman" w:cs="Times New Roman"/>
          <w:sz w:val="24"/>
          <w:szCs w:val="24"/>
        </w:rPr>
        <w:t xml:space="preserve"> </w:t>
      </w:r>
      <w:r w:rsidR="00413EE2">
        <w:rPr>
          <w:rFonts w:ascii="Times New Roman" w:eastAsia="Times New Roman" w:hAnsi="Times New Roman" w:cs="Times New Roman"/>
          <w:sz w:val="24"/>
          <w:szCs w:val="24"/>
        </w:rPr>
        <w:t>day</w:t>
      </w:r>
      <w:r w:rsidR="006B7971">
        <w:rPr>
          <w:rFonts w:ascii="Times New Roman" w:eastAsia="Times New Roman" w:hAnsi="Times New Roman" w:cs="Times New Roman"/>
          <w:sz w:val="24"/>
          <w:szCs w:val="24"/>
        </w:rPr>
        <w:t xml:space="preserve"> post-</w:t>
      </w:r>
      <w:r w:rsidR="00413EE2">
        <w:rPr>
          <w:rFonts w:ascii="Times New Roman" w:eastAsia="Times New Roman" w:hAnsi="Times New Roman" w:cs="Times New Roman"/>
          <w:sz w:val="24"/>
          <w:szCs w:val="24"/>
        </w:rPr>
        <w:t>infection</w:t>
      </w:r>
      <w:r w:rsidR="006B7971">
        <w:rPr>
          <w:rFonts w:ascii="Times New Roman" w:eastAsia="Times New Roman" w:hAnsi="Times New Roman" w:cs="Times New Roman"/>
          <w:sz w:val="24"/>
          <w:szCs w:val="24"/>
        </w:rPr>
        <w:t xml:space="preserve">; </w:t>
      </w:r>
      <w:r w:rsidR="00413EE2">
        <w:rPr>
          <w:rFonts w:ascii="Times New Roman" w:eastAsia="Times New Roman" w:hAnsi="Times New Roman" w:cs="Times New Roman"/>
          <w:sz w:val="24"/>
          <w:szCs w:val="24"/>
        </w:rPr>
        <w:t xml:space="preserve">once the volunteer is diagnosed positive for malaria, </w:t>
      </w:r>
      <w:r w:rsidR="006B7971">
        <w:rPr>
          <w:rFonts w:ascii="Times New Roman" w:eastAsia="Times New Roman" w:hAnsi="Times New Roman" w:cs="Times New Roman"/>
          <w:sz w:val="24"/>
          <w:szCs w:val="24"/>
        </w:rPr>
        <w:t xml:space="preserve">he/she </w:t>
      </w:r>
      <w:r w:rsidR="00413EE2">
        <w:rPr>
          <w:rFonts w:ascii="Times New Roman" w:eastAsia="Times New Roman" w:hAnsi="Times New Roman" w:cs="Times New Roman"/>
          <w:sz w:val="24"/>
          <w:szCs w:val="24"/>
        </w:rPr>
        <w:t>will be treated following the M</w:t>
      </w:r>
      <w:r w:rsidR="006B7971">
        <w:rPr>
          <w:rFonts w:ascii="Times New Roman" w:eastAsia="Times New Roman" w:hAnsi="Times New Roman" w:cs="Times New Roman"/>
          <w:sz w:val="24"/>
          <w:szCs w:val="24"/>
        </w:rPr>
        <w:t>SP</w:t>
      </w:r>
      <w:r w:rsidR="00413EE2">
        <w:rPr>
          <w:rFonts w:ascii="Times New Roman" w:eastAsia="Times New Roman" w:hAnsi="Times New Roman" w:cs="Times New Roman"/>
          <w:sz w:val="24"/>
          <w:szCs w:val="24"/>
        </w:rPr>
        <w:t xml:space="preserve">. The </w:t>
      </w:r>
      <w:r w:rsidR="006B7971">
        <w:rPr>
          <w:rFonts w:ascii="Times New Roman" w:eastAsia="Times New Roman" w:hAnsi="Times New Roman" w:cs="Times New Roman"/>
          <w:sz w:val="24"/>
          <w:szCs w:val="24"/>
        </w:rPr>
        <w:t>incidence of infection</w:t>
      </w:r>
      <w:r w:rsidR="00413EE2">
        <w:rPr>
          <w:rFonts w:ascii="Times New Roman" w:eastAsia="Times New Roman" w:hAnsi="Times New Roman" w:cs="Times New Roman"/>
          <w:sz w:val="24"/>
          <w:szCs w:val="24"/>
        </w:rPr>
        <w:t>, the pre-patent period</w:t>
      </w:r>
      <w:r w:rsidR="006B7971">
        <w:rPr>
          <w:rFonts w:ascii="Times New Roman" w:eastAsia="Times New Roman" w:hAnsi="Times New Roman" w:cs="Times New Roman"/>
          <w:sz w:val="24"/>
          <w:szCs w:val="24"/>
        </w:rPr>
        <w:t>,</w:t>
      </w:r>
      <w:r w:rsidR="00413EE2">
        <w:rPr>
          <w:rFonts w:ascii="Times New Roman" w:eastAsia="Times New Roman" w:hAnsi="Times New Roman" w:cs="Times New Roman"/>
          <w:sz w:val="24"/>
          <w:szCs w:val="24"/>
        </w:rPr>
        <w:t xml:space="preserve"> the severity and frequency of symptoms </w:t>
      </w:r>
      <w:r w:rsidR="006B7971">
        <w:rPr>
          <w:rFonts w:ascii="Times New Roman" w:eastAsia="Times New Roman" w:hAnsi="Times New Roman" w:cs="Times New Roman"/>
          <w:sz w:val="24"/>
          <w:szCs w:val="24"/>
        </w:rPr>
        <w:t xml:space="preserve">will be compared between </w:t>
      </w:r>
      <w:r w:rsidR="00413EE2">
        <w:rPr>
          <w:rFonts w:ascii="Times New Roman" w:eastAsia="Times New Roman" w:hAnsi="Times New Roman" w:cs="Times New Roman"/>
          <w:sz w:val="24"/>
          <w:szCs w:val="24"/>
        </w:rPr>
        <w:t>the study groups.</w:t>
      </w:r>
    </w:p>
    <w:p w14:paraId="72974FF3" w14:textId="77777777" w:rsidR="00295EE9" w:rsidRDefault="00295EE9">
      <w:pPr>
        <w:pBdr>
          <w:top w:val="nil"/>
          <w:left w:val="nil"/>
          <w:bottom w:val="nil"/>
          <w:right w:val="nil"/>
          <w:between w:val="nil"/>
        </w:pBdr>
        <w:spacing w:line="276" w:lineRule="auto"/>
        <w:ind w:left="100" w:right="124"/>
        <w:jc w:val="both"/>
        <w:rPr>
          <w:rFonts w:ascii="Times New Roman" w:eastAsia="Times New Roman" w:hAnsi="Times New Roman" w:cs="Times New Roman"/>
          <w:sz w:val="24"/>
          <w:szCs w:val="24"/>
        </w:rPr>
      </w:pPr>
    </w:p>
    <w:p w14:paraId="31E31B3C" w14:textId="77777777" w:rsidR="00295EE9" w:rsidRDefault="00295EE9">
      <w:pPr>
        <w:pBdr>
          <w:top w:val="nil"/>
          <w:left w:val="nil"/>
          <w:bottom w:val="nil"/>
          <w:right w:val="nil"/>
          <w:between w:val="nil"/>
        </w:pBdr>
        <w:spacing w:line="276" w:lineRule="auto"/>
        <w:ind w:left="100" w:right="124"/>
        <w:jc w:val="both"/>
        <w:rPr>
          <w:rFonts w:ascii="Times New Roman" w:eastAsia="Times New Roman" w:hAnsi="Times New Roman" w:cs="Times New Roman"/>
          <w:sz w:val="24"/>
          <w:szCs w:val="24"/>
        </w:rPr>
      </w:pPr>
    </w:p>
    <w:p w14:paraId="70988D4F" w14:textId="77777777" w:rsidR="00295EE9" w:rsidRDefault="00295EE9">
      <w:pPr>
        <w:pBdr>
          <w:top w:val="nil"/>
          <w:left w:val="nil"/>
          <w:bottom w:val="nil"/>
          <w:right w:val="nil"/>
          <w:between w:val="nil"/>
        </w:pBdr>
        <w:spacing w:line="276" w:lineRule="auto"/>
        <w:ind w:left="100" w:right="124"/>
        <w:jc w:val="both"/>
        <w:rPr>
          <w:rFonts w:ascii="Times New Roman" w:eastAsia="Times New Roman" w:hAnsi="Times New Roman" w:cs="Times New Roman"/>
          <w:sz w:val="24"/>
          <w:szCs w:val="24"/>
        </w:rPr>
      </w:pPr>
    </w:p>
    <w:p w14:paraId="2771F89A" w14:textId="77777777" w:rsidR="00295EE9" w:rsidRDefault="00295EE9">
      <w:pPr>
        <w:pBdr>
          <w:top w:val="nil"/>
          <w:left w:val="nil"/>
          <w:bottom w:val="nil"/>
          <w:right w:val="nil"/>
          <w:between w:val="nil"/>
        </w:pBdr>
        <w:spacing w:line="276" w:lineRule="auto"/>
        <w:ind w:left="100" w:right="124"/>
        <w:jc w:val="both"/>
        <w:rPr>
          <w:rFonts w:ascii="Times New Roman" w:eastAsia="Times New Roman" w:hAnsi="Times New Roman" w:cs="Times New Roman"/>
          <w:sz w:val="24"/>
          <w:szCs w:val="24"/>
        </w:rPr>
      </w:pPr>
    </w:p>
    <w:p w14:paraId="5A5AEACF" w14:textId="77777777" w:rsidR="00295EE9" w:rsidRDefault="00295EE9">
      <w:pPr>
        <w:spacing w:line="276" w:lineRule="auto"/>
        <w:rPr>
          <w:rFonts w:ascii="Times New Roman" w:eastAsia="Times New Roman" w:hAnsi="Times New Roman" w:cs="Times New Roman"/>
          <w:sz w:val="24"/>
          <w:szCs w:val="24"/>
        </w:rPr>
      </w:pPr>
    </w:p>
    <w:p w14:paraId="2583940E" w14:textId="071E19BB" w:rsidR="006B7971" w:rsidRPr="003F155D" w:rsidRDefault="00413EE2" w:rsidP="003F155D">
      <w:pPr>
        <w:pStyle w:val="Prrafodelista"/>
        <w:numPr>
          <w:ilvl w:val="0"/>
          <w:numId w:val="33"/>
        </w:numPr>
        <w:pBdr>
          <w:top w:val="nil"/>
          <w:left w:val="nil"/>
          <w:bottom w:val="nil"/>
          <w:right w:val="nil"/>
          <w:between w:val="nil"/>
        </w:pBdr>
        <w:tabs>
          <w:tab w:val="left" w:pos="453"/>
        </w:tabs>
        <w:spacing w:line="276" w:lineRule="auto"/>
        <w:ind w:right="123"/>
        <w:jc w:val="both"/>
        <w:rPr>
          <w:rFonts w:ascii="Arial" w:eastAsia="Arial" w:hAnsi="Arial" w:cs="Arial"/>
          <w:color w:val="000000"/>
          <w:sz w:val="24"/>
          <w:szCs w:val="24"/>
        </w:rPr>
      </w:pPr>
      <w:r w:rsidRPr="003F155D">
        <w:rPr>
          <w:rFonts w:ascii="Times New Roman" w:eastAsia="Times New Roman" w:hAnsi="Times New Roman" w:cs="Times New Roman"/>
          <w:b/>
          <w:sz w:val="24"/>
          <w:szCs w:val="24"/>
        </w:rPr>
        <w:t>Thick blood smear</w:t>
      </w:r>
      <w:r w:rsidRPr="003F155D">
        <w:rPr>
          <w:rFonts w:ascii="Times New Roman" w:eastAsia="Times New Roman" w:hAnsi="Times New Roman" w:cs="Times New Roman"/>
          <w:b/>
          <w:color w:val="000000"/>
          <w:sz w:val="24"/>
          <w:szCs w:val="24"/>
        </w:rPr>
        <w:t xml:space="preserve"> </w:t>
      </w:r>
      <w:r w:rsidRPr="003F155D">
        <w:rPr>
          <w:rFonts w:ascii="Times New Roman" w:eastAsia="Times New Roman" w:hAnsi="Times New Roman" w:cs="Times New Roman"/>
          <w:sz w:val="24"/>
          <w:szCs w:val="24"/>
        </w:rPr>
        <w:t>Slides will be stained with Giemsa and read independently by two experienced microscopists. Parasitaemia will be quantified by observing the microscopic fields corresponding to 300 leukocytes and the estimated count of leukocytes per µL of blood.</w:t>
      </w:r>
    </w:p>
    <w:p w14:paraId="276BE9D4" w14:textId="79A066F4" w:rsidR="00295EE9" w:rsidRPr="003F155D" w:rsidRDefault="00413EE2" w:rsidP="003F155D">
      <w:pPr>
        <w:pStyle w:val="Prrafodelista"/>
        <w:numPr>
          <w:ilvl w:val="0"/>
          <w:numId w:val="33"/>
        </w:numPr>
        <w:pBdr>
          <w:top w:val="nil"/>
          <w:left w:val="nil"/>
          <w:bottom w:val="nil"/>
          <w:right w:val="nil"/>
          <w:between w:val="nil"/>
        </w:pBdr>
        <w:tabs>
          <w:tab w:val="left" w:pos="453"/>
        </w:tabs>
        <w:spacing w:line="276" w:lineRule="auto"/>
        <w:ind w:right="123"/>
        <w:jc w:val="both"/>
        <w:rPr>
          <w:rFonts w:ascii="Times New Roman" w:eastAsia="Arial" w:hAnsi="Times New Roman" w:cs="Times New Roman"/>
          <w:color w:val="000000"/>
          <w:sz w:val="24"/>
        </w:rPr>
      </w:pPr>
      <w:r w:rsidRPr="003F155D">
        <w:rPr>
          <w:rFonts w:ascii="Times New Roman" w:hAnsi="Times New Roman" w:cs="Times New Roman"/>
          <w:b/>
          <w:sz w:val="24"/>
        </w:rPr>
        <w:t>Diagnostic RT-PCR.</w:t>
      </w:r>
      <w:r w:rsidRPr="003F155D">
        <w:rPr>
          <w:rFonts w:ascii="Times New Roman" w:hAnsi="Times New Roman" w:cs="Times New Roman"/>
          <w:sz w:val="24"/>
        </w:rPr>
        <w:t xml:space="preserve"> It will be made with genomic DNA obtained from the parasite from</w:t>
      </w:r>
      <w:r w:rsidR="006B7971">
        <w:rPr>
          <w:rFonts w:ascii="Times New Roman" w:hAnsi="Times New Roman" w:cs="Times New Roman"/>
          <w:sz w:val="24"/>
        </w:rPr>
        <w:t xml:space="preserve"> </w:t>
      </w:r>
      <w:r w:rsidRPr="003F155D">
        <w:rPr>
          <w:rFonts w:ascii="Times New Roman" w:hAnsi="Times New Roman" w:cs="Times New Roman"/>
          <w:sz w:val="24"/>
        </w:rPr>
        <w:t xml:space="preserve">500 μL blood samples from the study volunteers. Species-specific detection of </w:t>
      </w:r>
      <w:r w:rsidRPr="003F155D">
        <w:rPr>
          <w:rFonts w:ascii="Times New Roman" w:hAnsi="Times New Roman" w:cs="Times New Roman"/>
          <w:i/>
          <w:sz w:val="24"/>
        </w:rPr>
        <w:t>Plasmodium</w:t>
      </w:r>
      <w:r w:rsidRPr="003F155D">
        <w:rPr>
          <w:rFonts w:ascii="Times New Roman" w:hAnsi="Times New Roman" w:cs="Times New Roman"/>
          <w:sz w:val="24"/>
        </w:rPr>
        <w:t xml:space="preserve"> will be carried out using the previously described and validated </w:t>
      </w:r>
      <w:r w:rsidR="006B7971" w:rsidRPr="003F155D">
        <w:rPr>
          <w:rFonts w:ascii="Times New Roman" w:hAnsi="Times New Roman" w:cs="Times New Roman"/>
          <w:sz w:val="24"/>
        </w:rPr>
        <w:t>RT-</w:t>
      </w:r>
      <w:r w:rsidRPr="003F155D">
        <w:rPr>
          <w:rFonts w:ascii="Times New Roman" w:hAnsi="Times New Roman" w:cs="Times New Roman"/>
          <w:sz w:val="24"/>
        </w:rPr>
        <w:t>PCR technique (Rougemont et al., 2004).</w:t>
      </w:r>
    </w:p>
    <w:p w14:paraId="71F63FA8" w14:textId="77777777" w:rsidR="00295EE9" w:rsidRDefault="00295EE9">
      <w:pPr>
        <w:spacing w:line="276" w:lineRule="auto"/>
        <w:jc w:val="both"/>
        <w:rPr>
          <w:rFonts w:ascii="Times New Roman" w:eastAsia="Times New Roman" w:hAnsi="Times New Roman" w:cs="Times New Roman"/>
          <w:sz w:val="24"/>
          <w:szCs w:val="24"/>
        </w:rPr>
      </w:pPr>
    </w:p>
    <w:p w14:paraId="0EF5017A" w14:textId="73F9AA47" w:rsidR="00295EE9" w:rsidRDefault="00413EE2" w:rsidP="003F155D">
      <w:pPr>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sz w:val="24"/>
          <w:szCs w:val="24"/>
        </w:rPr>
        <w:t xml:space="preserve">Methodology for objective # 4: </w:t>
      </w:r>
      <w:r w:rsidRPr="003F155D">
        <w:rPr>
          <w:rFonts w:ascii="Times New Roman" w:eastAsia="Times New Roman" w:hAnsi="Times New Roman" w:cs="Times New Roman"/>
          <w:i/>
          <w:sz w:val="24"/>
          <w:szCs w:val="24"/>
        </w:rPr>
        <w:t>Evaluate the infective capacity of early P. vivax gametocyte stages in Anopheles albimanus mosquitoes.</w:t>
      </w:r>
    </w:p>
    <w:p w14:paraId="68465918" w14:textId="77777777" w:rsidR="00295EE9" w:rsidRDefault="00295EE9">
      <w:pPr>
        <w:pBdr>
          <w:top w:val="nil"/>
          <w:left w:val="nil"/>
          <w:bottom w:val="nil"/>
          <w:right w:val="nil"/>
          <w:between w:val="nil"/>
        </w:pBdr>
        <w:spacing w:line="276" w:lineRule="auto"/>
        <w:ind w:left="142"/>
        <w:rPr>
          <w:rFonts w:ascii="Times New Roman" w:eastAsia="Times New Roman" w:hAnsi="Times New Roman" w:cs="Times New Roman"/>
          <w:b/>
          <w:sz w:val="24"/>
          <w:szCs w:val="24"/>
        </w:rPr>
      </w:pPr>
    </w:p>
    <w:p w14:paraId="6DD4DB43" w14:textId="4A95F02F" w:rsidR="00295EE9" w:rsidRDefault="00413EE2" w:rsidP="003F155D">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evaluate the infective capacity of </w:t>
      </w:r>
      <w:r w:rsidRPr="003F155D">
        <w:rPr>
          <w:rFonts w:ascii="Times New Roman" w:eastAsia="Times New Roman" w:hAnsi="Times New Roman" w:cs="Times New Roman"/>
          <w:i/>
          <w:sz w:val="24"/>
          <w:szCs w:val="24"/>
        </w:rPr>
        <w:t>P. vivax</w:t>
      </w:r>
      <w:r>
        <w:rPr>
          <w:rFonts w:ascii="Times New Roman" w:eastAsia="Times New Roman" w:hAnsi="Times New Roman" w:cs="Times New Roman"/>
          <w:sz w:val="24"/>
          <w:szCs w:val="24"/>
        </w:rPr>
        <w:t xml:space="preserve"> gametocytes in Anopheles albimanus, during the infectious challenge phase (Step 3) all volunteers will be</w:t>
      </w:r>
      <w:r w:rsidR="006B7971">
        <w:rPr>
          <w:rFonts w:ascii="Times New Roman" w:eastAsia="Times New Roman" w:hAnsi="Times New Roman" w:cs="Times New Roman"/>
          <w:sz w:val="24"/>
          <w:szCs w:val="24"/>
        </w:rPr>
        <w:t xml:space="preserve"> directly </w:t>
      </w:r>
      <w:r>
        <w:rPr>
          <w:rFonts w:ascii="Times New Roman" w:eastAsia="Times New Roman" w:hAnsi="Times New Roman" w:cs="Times New Roman"/>
          <w:sz w:val="24"/>
          <w:szCs w:val="24"/>
        </w:rPr>
        <w:t xml:space="preserve">exposed to the bite of 20 uninfected mosquitoes from the </w:t>
      </w:r>
      <w:r w:rsidR="006B7971">
        <w:rPr>
          <w:rFonts w:ascii="Times New Roman" w:eastAsia="Times New Roman" w:hAnsi="Times New Roman" w:cs="Times New Roman"/>
          <w:sz w:val="24"/>
          <w:szCs w:val="24"/>
        </w:rPr>
        <w:t>fifth-</w:t>
      </w:r>
      <w:r>
        <w:rPr>
          <w:rFonts w:ascii="Times New Roman" w:eastAsia="Times New Roman" w:hAnsi="Times New Roman" w:cs="Times New Roman"/>
          <w:sz w:val="24"/>
          <w:szCs w:val="24"/>
        </w:rPr>
        <w:t>day post-</w:t>
      </w:r>
      <w:r w:rsidR="006B7971">
        <w:rPr>
          <w:rFonts w:ascii="Times New Roman" w:eastAsia="Times New Roman" w:hAnsi="Times New Roman" w:cs="Times New Roman"/>
          <w:sz w:val="24"/>
          <w:szCs w:val="24"/>
        </w:rPr>
        <w:t xml:space="preserve">infective </w:t>
      </w:r>
      <w:r>
        <w:rPr>
          <w:rFonts w:ascii="Times New Roman" w:eastAsia="Times New Roman" w:hAnsi="Times New Roman" w:cs="Times New Roman"/>
          <w:sz w:val="24"/>
          <w:szCs w:val="24"/>
        </w:rPr>
        <w:t>bite</w:t>
      </w:r>
      <w:r w:rsidR="006B79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every two days until the microscopic diagnosis is confirmed or until </w:t>
      </w:r>
      <w:r w:rsidR="006B7971">
        <w:rPr>
          <w:rFonts w:ascii="Times New Roman" w:eastAsia="Times New Roman" w:hAnsi="Times New Roman" w:cs="Times New Roman"/>
          <w:sz w:val="24"/>
          <w:szCs w:val="24"/>
        </w:rPr>
        <w:t>the 15</w:t>
      </w:r>
      <w:r w:rsidR="006B7971" w:rsidRPr="003F155D">
        <w:rPr>
          <w:rFonts w:ascii="Times New Roman" w:eastAsia="Times New Roman" w:hAnsi="Times New Roman" w:cs="Times New Roman"/>
          <w:sz w:val="24"/>
          <w:szCs w:val="24"/>
          <w:vertAlign w:val="superscript"/>
        </w:rPr>
        <w:t>th</w:t>
      </w:r>
      <w:r w:rsidR="006B79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day</w:t>
      </w:r>
      <w:r w:rsidR="006B79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as follows: on days 5, 7, 9, 11, 13 and 15) according to POE EN-02-POE-003 for </w:t>
      </w:r>
      <w:r w:rsidR="00860688">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direct mosquito bite.</w:t>
      </w:r>
    </w:p>
    <w:p w14:paraId="19EC889C" w14:textId="77777777" w:rsidR="00295EE9" w:rsidRDefault="00295EE9">
      <w:pPr>
        <w:spacing w:line="276" w:lineRule="auto"/>
        <w:ind w:left="142"/>
        <w:jc w:val="both"/>
        <w:rPr>
          <w:rFonts w:ascii="Times New Roman" w:eastAsia="Times New Roman" w:hAnsi="Times New Roman" w:cs="Times New Roman"/>
          <w:sz w:val="24"/>
          <w:szCs w:val="24"/>
        </w:rPr>
      </w:pPr>
    </w:p>
    <w:p w14:paraId="22419879" w14:textId="77777777" w:rsidR="00295EE9" w:rsidRDefault="00413EE2" w:rsidP="003F155D">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Mosquitoes will be placed in 7 x 7 x 15 cm "feeding cages" to be placed on the forearm or in the place of preference of each individual for 10 minutes. Mosquitoes will be evaluated for the presence of oocysts on day 7 according to POE EN-02-POE-002 and the presence of sporozoites on day 14 according to POE EN-03-POE-001.</w:t>
      </w:r>
    </w:p>
    <w:p w14:paraId="49831E97" w14:textId="77777777" w:rsidR="00295EE9" w:rsidRDefault="00295EE9">
      <w:pPr>
        <w:spacing w:line="276" w:lineRule="auto"/>
        <w:ind w:left="142"/>
        <w:jc w:val="both"/>
        <w:rPr>
          <w:rFonts w:ascii="Times New Roman" w:eastAsia="Times New Roman" w:hAnsi="Times New Roman" w:cs="Times New Roman"/>
          <w:sz w:val="24"/>
          <w:szCs w:val="24"/>
        </w:rPr>
      </w:pPr>
    </w:p>
    <w:p w14:paraId="46396F61" w14:textId="77777777" w:rsidR="00295EE9" w:rsidRDefault="00413EE2" w:rsidP="003F155D">
      <w:pPr>
        <w:spacing w:line="276"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8.2.1. Results interpretation</w:t>
      </w:r>
    </w:p>
    <w:p w14:paraId="2472C4FD" w14:textId="77777777" w:rsidR="00295EE9" w:rsidRDefault="00295EE9">
      <w:pPr>
        <w:spacing w:line="276" w:lineRule="auto"/>
        <w:rPr>
          <w:rFonts w:ascii="Times New Roman" w:eastAsia="Times New Roman" w:hAnsi="Times New Roman" w:cs="Times New Roman"/>
          <w:sz w:val="24"/>
          <w:szCs w:val="24"/>
        </w:rPr>
      </w:pPr>
    </w:p>
    <w:p w14:paraId="61FBF533" w14:textId="77777777" w:rsidR="00295EE9" w:rsidRDefault="00413EE2" w:rsidP="003F155D">
      <w:pPr>
        <w:pBdr>
          <w:top w:val="nil"/>
          <w:left w:val="nil"/>
          <w:bottom w:val="nil"/>
          <w:right w:val="nil"/>
          <w:between w:val="nil"/>
        </w:pBdr>
        <w:spacing w:line="276" w:lineRule="auto"/>
        <w:ind w:right="120"/>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B cell response</w:t>
      </w:r>
      <w:r>
        <w:rPr>
          <w:rFonts w:ascii="Times New Roman" w:eastAsia="Times New Roman" w:hAnsi="Times New Roman" w:cs="Times New Roman"/>
          <w:sz w:val="24"/>
          <w:szCs w:val="24"/>
        </w:rPr>
        <w:t xml:space="preserve">: Due to the low antibody titers induced by </w:t>
      </w:r>
      <w:r>
        <w:rPr>
          <w:rFonts w:ascii="Times New Roman" w:eastAsia="Times New Roman" w:hAnsi="Times New Roman" w:cs="Times New Roman"/>
          <w:i/>
          <w:sz w:val="24"/>
          <w:szCs w:val="24"/>
        </w:rPr>
        <w:t>P. vivax</w:t>
      </w:r>
      <w:r>
        <w:rPr>
          <w:rFonts w:ascii="Times New Roman" w:eastAsia="Times New Roman" w:hAnsi="Times New Roman" w:cs="Times New Roman"/>
          <w:sz w:val="24"/>
          <w:szCs w:val="24"/>
        </w:rPr>
        <w:t xml:space="preserve"> under natural conditions (compared to </w:t>
      </w:r>
      <w:r>
        <w:rPr>
          <w:rFonts w:ascii="Times New Roman" w:eastAsia="Times New Roman" w:hAnsi="Times New Roman" w:cs="Times New Roman"/>
          <w:i/>
          <w:sz w:val="24"/>
          <w:szCs w:val="24"/>
        </w:rPr>
        <w:t>P. falciparum</w:t>
      </w:r>
      <w:r>
        <w:rPr>
          <w:rFonts w:ascii="Times New Roman" w:eastAsia="Times New Roman" w:hAnsi="Times New Roman" w:cs="Times New Roman"/>
          <w:sz w:val="24"/>
          <w:szCs w:val="24"/>
        </w:rPr>
        <w:t>), the responses in this study will be quantified as low, medium</w:t>
      </w:r>
      <w:r w:rsidR="006B797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high, taking into account that any positive reaction will indicate a previous contact status with the parasite and anti-malaria immune response in the volunteers (Table 3).</w:t>
      </w:r>
    </w:p>
    <w:p w14:paraId="19FA96D2" w14:textId="77777777" w:rsidR="00295EE9" w:rsidRDefault="00295EE9">
      <w:pPr>
        <w:spacing w:before="17" w:line="220" w:lineRule="auto"/>
        <w:rPr>
          <w:rFonts w:ascii="Times New Roman" w:eastAsia="Times New Roman" w:hAnsi="Times New Roman" w:cs="Times New Roman"/>
          <w:sz w:val="24"/>
          <w:szCs w:val="24"/>
        </w:rPr>
      </w:pPr>
    </w:p>
    <w:sdt>
      <w:sdtPr>
        <w:tag w:val="goog_rdk_122"/>
        <w:id w:val="-1545289463"/>
      </w:sdtPr>
      <w:sdtContent>
        <w:p w14:paraId="3D78C257" w14:textId="77777777" w:rsidR="00295EE9" w:rsidRDefault="00413EE2">
          <w:pPr>
            <w:pStyle w:val="Ttulo5"/>
            <w:ind w:left="1985"/>
            <w:rPr>
              <w:rFonts w:ascii="Times New Roman" w:eastAsia="Times New Roman" w:hAnsi="Times New Roman" w:cs="Times New Roman"/>
              <w:b w:val="0"/>
            </w:rPr>
          </w:pPr>
          <w:r>
            <w:rPr>
              <w:rFonts w:ascii="Times New Roman" w:eastAsia="Times New Roman" w:hAnsi="Times New Roman" w:cs="Times New Roman"/>
            </w:rPr>
            <w:t xml:space="preserve">Table 3. Antibody titers against </w:t>
          </w:r>
          <w:r>
            <w:rPr>
              <w:rFonts w:ascii="Times New Roman" w:eastAsia="Times New Roman" w:hAnsi="Times New Roman" w:cs="Times New Roman"/>
              <w:i/>
            </w:rPr>
            <w:t>P. vivax</w:t>
          </w:r>
        </w:p>
      </w:sdtContent>
    </w:sdt>
    <w:p w14:paraId="5CC46B74" w14:textId="77777777" w:rsidR="00295EE9" w:rsidRDefault="00295EE9">
      <w:pPr>
        <w:spacing w:before="3" w:line="170" w:lineRule="auto"/>
        <w:rPr>
          <w:rFonts w:ascii="Times New Roman" w:eastAsia="Times New Roman" w:hAnsi="Times New Roman" w:cs="Times New Roman"/>
          <w:sz w:val="24"/>
          <w:szCs w:val="24"/>
        </w:rPr>
      </w:pPr>
    </w:p>
    <w:tbl>
      <w:tblPr>
        <w:tblStyle w:val="a6"/>
        <w:tblW w:w="7345" w:type="dxa"/>
        <w:tblInd w:w="1151" w:type="dxa"/>
        <w:tblLayout w:type="fixed"/>
        <w:tblLook w:val="0000" w:firstRow="0" w:lastRow="0" w:firstColumn="0" w:lastColumn="0" w:noHBand="0" w:noVBand="0"/>
      </w:tblPr>
      <w:tblGrid>
        <w:gridCol w:w="1633"/>
        <w:gridCol w:w="1290"/>
        <w:gridCol w:w="465"/>
        <w:gridCol w:w="2084"/>
        <w:gridCol w:w="1873"/>
      </w:tblGrid>
      <w:tr w:rsidR="00295EE9" w14:paraId="134F2544" w14:textId="77777777">
        <w:trPr>
          <w:trHeight w:val="502"/>
        </w:trPr>
        <w:tc>
          <w:tcPr>
            <w:tcW w:w="1633" w:type="dxa"/>
            <w:tcBorders>
              <w:top w:val="single" w:sz="5" w:space="0" w:color="000000"/>
              <w:left w:val="single" w:sz="5" w:space="0" w:color="000000"/>
              <w:bottom w:val="single" w:sz="5" w:space="0" w:color="000000"/>
              <w:right w:val="single" w:sz="5" w:space="0" w:color="000000"/>
            </w:tcBorders>
            <w:shd w:val="clear" w:color="auto" w:fill="auto"/>
          </w:tcPr>
          <w:p w14:paraId="765B37E6" w14:textId="77777777" w:rsidR="00295EE9" w:rsidRDefault="00413EE2">
            <w:pPr>
              <w:pBdr>
                <w:top w:val="nil"/>
                <w:left w:val="nil"/>
                <w:bottom w:val="nil"/>
                <w:right w:val="nil"/>
                <w:between w:val="nil"/>
              </w:pBdr>
              <w:spacing w:line="250" w:lineRule="auto"/>
              <w:ind w:left="63"/>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sz w:val="24"/>
                <w:szCs w:val="24"/>
              </w:rPr>
              <w:t>Technique</w:t>
            </w:r>
          </w:p>
        </w:tc>
        <w:tc>
          <w:tcPr>
            <w:tcW w:w="1290" w:type="dxa"/>
            <w:tcBorders>
              <w:top w:val="single" w:sz="5" w:space="0" w:color="000000"/>
              <w:left w:val="single" w:sz="5" w:space="0" w:color="000000"/>
              <w:bottom w:val="single" w:sz="5" w:space="0" w:color="000000"/>
              <w:right w:val="nil"/>
            </w:tcBorders>
            <w:shd w:val="clear" w:color="auto" w:fill="auto"/>
          </w:tcPr>
          <w:p w14:paraId="247C6EF0" w14:textId="77777777" w:rsidR="00295EE9" w:rsidRDefault="00413EE2">
            <w:pPr>
              <w:pBdr>
                <w:top w:val="nil"/>
                <w:left w:val="nil"/>
                <w:bottom w:val="nil"/>
                <w:right w:val="nil"/>
                <w:between w:val="nil"/>
              </w:pBdr>
              <w:spacing w:line="246" w:lineRule="auto"/>
              <w:ind w:left="471" w:right="-99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Low</w:t>
            </w:r>
          </w:p>
        </w:tc>
        <w:tc>
          <w:tcPr>
            <w:tcW w:w="465" w:type="dxa"/>
            <w:tcBorders>
              <w:top w:val="single" w:sz="5" w:space="0" w:color="000000"/>
              <w:left w:val="nil"/>
              <w:bottom w:val="single" w:sz="5" w:space="0" w:color="000000"/>
              <w:right w:val="single" w:sz="5" w:space="0" w:color="000000"/>
            </w:tcBorders>
            <w:shd w:val="clear" w:color="auto" w:fill="auto"/>
          </w:tcPr>
          <w:p w14:paraId="54B8B4BE" w14:textId="77777777" w:rsidR="00295EE9" w:rsidRDefault="00295EE9">
            <w:pPr>
              <w:rPr>
                <w:rFonts w:ascii="Times New Roman" w:eastAsia="Times New Roman" w:hAnsi="Times New Roman" w:cs="Times New Roman"/>
                <w:sz w:val="24"/>
                <w:szCs w:val="24"/>
              </w:rPr>
            </w:pPr>
          </w:p>
        </w:tc>
        <w:tc>
          <w:tcPr>
            <w:tcW w:w="2084" w:type="dxa"/>
            <w:tcBorders>
              <w:top w:val="single" w:sz="5" w:space="0" w:color="000000"/>
              <w:left w:val="single" w:sz="5" w:space="0" w:color="000000"/>
              <w:bottom w:val="single" w:sz="5" w:space="0" w:color="000000"/>
              <w:right w:val="single" w:sz="5" w:space="0" w:color="000000"/>
            </w:tcBorders>
            <w:shd w:val="clear" w:color="auto" w:fill="auto"/>
          </w:tcPr>
          <w:p w14:paraId="4CFAC8C5" w14:textId="77777777" w:rsidR="00295EE9" w:rsidRDefault="00413EE2">
            <w:pPr>
              <w:pBdr>
                <w:top w:val="nil"/>
                <w:left w:val="nil"/>
                <w:bottom w:val="nil"/>
                <w:right w:val="nil"/>
                <w:between w:val="nil"/>
              </w:pBdr>
              <w:spacing w:line="246" w:lineRule="auto"/>
              <w:ind w:left="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Me</w:t>
            </w:r>
            <w:r>
              <w:rPr>
                <w:rFonts w:ascii="Times New Roman" w:eastAsia="Times New Roman" w:hAnsi="Times New Roman" w:cs="Times New Roman"/>
                <w:b/>
                <w:sz w:val="24"/>
                <w:szCs w:val="24"/>
              </w:rPr>
              <w:t>dium</w:t>
            </w:r>
          </w:p>
        </w:tc>
        <w:tc>
          <w:tcPr>
            <w:tcW w:w="1873" w:type="dxa"/>
            <w:tcBorders>
              <w:top w:val="single" w:sz="5" w:space="0" w:color="000000"/>
              <w:left w:val="single" w:sz="5" w:space="0" w:color="000000"/>
              <w:bottom w:val="single" w:sz="5" w:space="0" w:color="000000"/>
              <w:right w:val="single" w:sz="5" w:space="0" w:color="000000"/>
            </w:tcBorders>
            <w:shd w:val="clear" w:color="auto" w:fill="auto"/>
          </w:tcPr>
          <w:p w14:paraId="4BF50F0C" w14:textId="77777777" w:rsidR="00295EE9" w:rsidRDefault="00413EE2">
            <w:pPr>
              <w:pBdr>
                <w:top w:val="nil"/>
                <w:left w:val="nil"/>
                <w:bottom w:val="nil"/>
                <w:right w:val="nil"/>
                <w:between w:val="nil"/>
              </w:pBdr>
              <w:spacing w:line="246" w:lineRule="auto"/>
              <w:ind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Hight</w:t>
            </w:r>
          </w:p>
        </w:tc>
      </w:tr>
      <w:tr w:rsidR="00295EE9" w14:paraId="7691C717" w14:textId="77777777">
        <w:trPr>
          <w:trHeight w:val="535"/>
        </w:trPr>
        <w:tc>
          <w:tcPr>
            <w:tcW w:w="1633" w:type="dxa"/>
            <w:tcBorders>
              <w:top w:val="single" w:sz="5" w:space="0" w:color="000000"/>
              <w:left w:val="single" w:sz="5" w:space="0" w:color="000000"/>
              <w:bottom w:val="single" w:sz="5" w:space="0" w:color="000000"/>
              <w:right w:val="single" w:sz="5" w:space="0" w:color="000000"/>
            </w:tcBorders>
            <w:shd w:val="clear" w:color="auto" w:fill="auto"/>
          </w:tcPr>
          <w:p w14:paraId="5E555660" w14:textId="77777777" w:rsidR="00295EE9" w:rsidRDefault="00413EE2">
            <w:pPr>
              <w:pBdr>
                <w:top w:val="nil"/>
                <w:left w:val="nil"/>
                <w:bottom w:val="nil"/>
                <w:right w:val="nil"/>
                <w:between w:val="nil"/>
              </w:pBdr>
              <w:spacing w:before="11"/>
              <w:ind w:left="6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IFAT</w:t>
            </w:r>
          </w:p>
        </w:tc>
        <w:tc>
          <w:tcPr>
            <w:tcW w:w="1290" w:type="dxa"/>
            <w:tcBorders>
              <w:top w:val="single" w:sz="5" w:space="0" w:color="000000"/>
              <w:left w:val="single" w:sz="5" w:space="0" w:color="000000"/>
              <w:bottom w:val="single" w:sz="5" w:space="0" w:color="000000"/>
              <w:right w:val="nil"/>
            </w:tcBorders>
            <w:shd w:val="clear" w:color="auto" w:fill="auto"/>
          </w:tcPr>
          <w:p w14:paraId="0ADF9551" w14:textId="77777777" w:rsidR="00295EE9" w:rsidRDefault="00413EE2">
            <w:pPr>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&lt;1:40</w:t>
            </w:r>
          </w:p>
        </w:tc>
        <w:tc>
          <w:tcPr>
            <w:tcW w:w="465" w:type="dxa"/>
            <w:tcBorders>
              <w:top w:val="single" w:sz="5" w:space="0" w:color="000000"/>
              <w:left w:val="nil"/>
              <w:bottom w:val="single" w:sz="5" w:space="0" w:color="000000"/>
              <w:right w:val="single" w:sz="5" w:space="0" w:color="000000"/>
            </w:tcBorders>
            <w:shd w:val="clear" w:color="auto" w:fill="auto"/>
          </w:tcPr>
          <w:p w14:paraId="3E70023E" w14:textId="77777777" w:rsidR="00295EE9" w:rsidRDefault="00295EE9">
            <w:pPr>
              <w:pBdr>
                <w:top w:val="nil"/>
                <w:left w:val="nil"/>
                <w:bottom w:val="nil"/>
                <w:right w:val="nil"/>
                <w:between w:val="nil"/>
              </w:pBdr>
              <w:spacing w:before="13"/>
              <w:ind w:left="4"/>
              <w:rPr>
                <w:rFonts w:ascii="Times New Roman" w:eastAsia="Times New Roman" w:hAnsi="Times New Roman" w:cs="Times New Roman"/>
                <w:color w:val="000000"/>
                <w:sz w:val="24"/>
                <w:szCs w:val="24"/>
              </w:rPr>
            </w:pPr>
          </w:p>
        </w:tc>
        <w:tc>
          <w:tcPr>
            <w:tcW w:w="2084" w:type="dxa"/>
            <w:tcBorders>
              <w:top w:val="single" w:sz="5" w:space="0" w:color="000000"/>
              <w:left w:val="single" w:sz="5" w:space="0" w:color="000000"/>
              <w:bottom w:val="single" w:sz="5" w:space="0" w:color="000000"/>
              <w:right w:val="single" w:sz="5" w:space="0" w:color="000000"/>
            </w:tcBorders>
            <w:shd w:val="clear" w:color="auto" w:fill="auto"/>
          </w:tcPr>
          <w:p w14:paraId="6A12D8BE" w14:textId="77777777" w:rsidR="00295EE9" w:rsidRDefault="00413EE2">
            <w:pPr>
              <w:pBdr>
                <w:top w:val="nil"/>
                <w:left w:val="nil"/>
                <w:bottom w:val="nil"/>
                <w:right w:val="nil"/>
                <w:between w:val="nil"/>
              </w:pBdr>
              <w:spacing w:before="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&gt;1:40- 1:320</w:t>
            </w:r>
          </w:p>
        </w:tc>
        <w:tc>
          <w:tcPr>
            <w:tcW w:w="1873" w:type="dxa"/>
            <w:tcBorders>
              <w:top w:val="single" w:sz="5" w:space="0" w:color="000000"/>
              <w:left w:val="single" w:sz="5" w:space="0" w:color="000000"/>
              <w:bottom w:val="single" w:sz="5" w:space="0" w:color="000000"/>
              <w:right w:val="single" w:sz="5" w:space="0" w:color="000000"/>
            </w:tcBorders>
            <w:shd w:val="clear" w:color="auto" w:fill="auto"/>
          </w:tcPr>
          <w:p w14:paraId="7011D127" w14:textId="77777777" w:rsidR="00295EE9" w:rsidRDefault="00413EE2">
            <w:pPr>
              <w:pBdr>
                <w:top w:val="nil"/>
                <w:left w:val="nil"/>
                <w:bottom w:val="nil"/>
                <w:right w:val="nil"/>
                <w:between w:val="nil"/>
              </w:pBdr>
              <w:spacing w:before="13"/>
              <w:ind w:left="6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&gt; 1:320</w:t>
            </w:r>
          </w:p>
        </w:tc>
      </w:tr>
      <w:tr w:rsidR="00295EE9" w14:paraId="7E59F396" w14:textId="77777777">
        <w:trPr>
          <w:trHeight w:val="730"/>
        </w:trPr>
        <w:tc>
          <w:tcPr>
            <w:tcW w:w="1633" w:type="dxa"/>
            <w:tcBorders>
              <w:top w:val="single" w:sz="5" w:space="0" w:color="000000"/>
              <w:left w:val="single" w:sz="5" w:space="0" w:color="000000"/>
              <w:bottom w:val="single" w:sz="5" w:space="0" w:color="000000"/>
              <w:right w:val="single" w:sz="5" w:space="0" w:color="000000"/>
            </w:tcBorders>
            <w:shd w:val="clear" w:color="auto" w:fill="auto"/>
          </w:tcPr>
          <w:p w14:paraId="518FBC5C" w14:textId="77777777" w:rsidR="00295EE9" w:rsidRDefault="00295EE9">
            <w:pPr>
              <w:pBdr>
                <w:top w:val="nil"/>
                <w:left w:val="nil"/>
                <w:bottom w:val="nil"/>
                <w:right w:val="nil"/>
                <w:between w:val="nil"/>
              </w:pBdr>
              <w:spacing w:before="9" w:line="100" w:lineRule="auto"/>
              <w:rPr>
                <w:rFonts w:ascii="Times New Roman" w:eastAsia="Times New Roman" w:hAnsi="Times New Roman" w:cs="Times New Roman"/>
                <w:color w:val="000000"/>
                <w:sz w:val="24"/>
                <w:szCs w:val="24"/>
              </w:rPr>
            </w:pPr>
          </w:p>
          <w:p w14:paraId="1239EAC5" w14:textId="77777777" w:rsidR="00295EE9" w:rsidRDefault="00413EE2">
            <w:pPr>
              <w:pBdr>
                <w:top w:val="nil"/>
                <w:left w:val="nil"/>
                <w:bottom w:val="nil"/>
                <w:right w:val="nil"/>
                <w:between w:val="nil"/>
              </w:pBdr>
              <w:ind w:left="6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ELISA</w:t>
            </w:r>
          </w:p>
        </w:tc>
        <w:tc>
          <w:tcPr>
            <w:tcW w:w="1755" w:type="dxa"/>
            <w:gridSpan w:val="2"/>
            <w:tcBorders>
              <w:top w:val="single" w:sz="5" w:space="0" w:color="000000"/>
              <w:left w:val="single" w:sz="5" w:space="0" w:color="000000"/>
              <w:bottom w:val="single" w:sz="5" w:space="0" w:color="000000"/>
              <w:right w:val="single" w:sz="5" w:space="0" w:color="000000"/>
            </w:tcBorders>
            <w:shd w:val="clear" w:color="auto" w:fill="auto"/>
          </w:tcPr>
          <w:p w14:paraId="52F036C5" w14:textId="77777777" w:rsidR="00295EE9" w:rsidRDefault="00295EE9">
            <w:pPr>
              <w:pBdr>
                <w:top w:val="nil"/>
                <w:left w:val="nil"/>
                <w:bottom w:val="nil"/>
                <w:right w:val="nil"/>
                <w:between w:val="nil"/>
              </w:pBdr>
              <w:spacing w:before="2" w:line="110" w:lineRule="auto"/>
              <w:rPr>
                <w:rFonts w:ascii="Times New Roman" w:eastAsia="Times New Roman" w:hAnsi="Times New Roman" w:cs="Times New Roman"/>
                <w:color w:val="000000"/>
                <w:sz w:val="24"/>
                <w:szCs w:val="24"/>
              </w:rPr>
            </w:pPr>
          </w:p>
          <w:p w14:paraId="64720E0A" w14:textId="77777777" w:rsidR="00295EE9" w:rsidRDefault="00413EE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1:100 -1:500</w:t>
            </w:r>
          </w:p>
        </w:tc>
        <w:tc>
          <w:tcPr>
            <w:tcW w:w="2084" w:type="dxa"/>
            <w:tcBorders>
              <w:top w:val="single" w:sz="5" w:space="0" w:color="000000"/>
              <w:left w:val="single" w:sz="5" w:space="0" w:color="000000"/>
              <w:bottom w:val="single" w:sz="5" w:space="0" w:color="000000"/>
              <w:right w:val="single" w:sz="5" w:space="0" w:color="000000"/>
            </w:tcBorders>
            <w:shd w:val="clear" w:color="auto" w:fill="auto"/>
          </w:tcPr>
          <w:p w14:paraId="069173BF" w14:textId="77777777" w:rsidR="00295EE9" w:rsidRDefault="00295EE9">
            <w:pPr>
              <w:pBdr>
                <w:top w:val="nil"/>
                <w:left w:val="nil"/>
                <w:bottom w:val="nil"/>
                <w:right w:val="nil"/>
                <w:between w:val="nil"/>
              </w:pBdr>
              <w:spacing w:before="2" w:line="110" w:lineRule="auto"/>
              <w:rPr>
                <w:rFonts w:ascii="Times New Roman" w:eastAsia="Times New Roman" w:hAnsi="Times New Roman" w:cs="Times New Roman"/>
                <w:color w:val="000000"/>
                <w:sz w:val="24"/>
                <w:szCs w:val="24"/>
              </w:rPr>
            </w:pPr>
          </w:p>
          <w:p w14:paraId="15121F43" w14:textId="77777777" w:rsidR="00295EE9" w:rsidRDefault="00413EE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&gt;1:1500 -1:5000</w:t>
            </w:r>
          </w:p>
        </w:tc>
        <w:tc>
          <w:tcPr>
            <w:tcW w:w="1873" w:type="dxa"/>
            <w:tcBorders>
              <w:top w:val="single" w:sz="5" w:space="0" w:color="000000"/>
              <w:left w:val="single" w:sz="5" w:space="0" w:color="000000"/>
              <w:bottom w:val="single" w:sz="5" w:space="0" w:color="000000"/>
              <w:right w:val="single" w:sz="5" w:space="0" w:color="000000"/>
            </w:tcBorders>
            <w:shd w:val="clear" w:color="auto" w:fill="auto"/>
          </w:tcPr>
          <w:p w14:paraId="7345FBA5" w14:textId="77777777" w:rsidR="00295EE9" w:rsidRDefault="00295EE9">
            <w:pPr>
              <w:pBdr>
                <w:top w:val="nil"/>
                <w:left w:val="nil"/>
                <w:bottom w:val="nil"/>
                <w:right w:val="nil"/>
                <w:between w:val="nil"/>
              </w:pBdr>
              <w:spacing w:before="2" w:line="110" w:lineRule="auto"/>
              <w:rPr>
                <w:rFonts w:ascii="Times New Roman" w:eastAsia="Times New Roman" w:hAnsi="Times New Roman" w:cs="Times New Roman"/>
                <w:color w:val="000000"/>
                <w:sz w:val="24"/>
                <w:szCs w:val="24"/>
              </w:rPr>
            </w:pPr>
          </w:p>
          <w:p w14:paraId="5ED3CC85" w14:textId="77777777" w:rsidR="00295EE9" w:rsidRDefault="00413EE2">
            <w:pPr>
              <w:pBdr>
                <w:top w:val="nil"/>
                <w:left w:val="nil"/>
                <w:bottom w:val="nil"/>
                <w:right w:val="nil"/>
                <w:between w:val="nil"/>
              </w:pBdr>
              <w:ind w:left="6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&gt;1:5000</w:t>
            </w:r>
          </w:p>
        </w:tc>
      </w:tr>
    </w:tbl>
    <w:p w14:paraId="5BE2C990" w14:textId="77777777" w:rsidR="00295EE9" w:rsidRDefault="00295EE9">
      <w:pPr>
        <w:spacing w:line="200" w:lineRule="auto"/>
        <w:rPr>
          <w:rFonts w:ascii="Times New Roman" w:eastAsia="Times New Roman" w:hAnsi="Times New Roman" w:cs="Times New Roman"/>
          <w:sz w:val="24"/>
          <w:szCs w:val="24"/>
        </w:rPr>
      </w:pPr>
    </w:p>
    <w:p w14:paraId="1C8E7A27" w14:textId="77777777" w:rsidR="006B7971" w:rsidRDefault="006B7971">
      <w:pPr>
        <w:pBdr>
          <w:top w:val="nil"/>
          <w:left w:val="nil"/>
          <w:bottom w:val="nil"/>
          <w:right w:val="nil"/>
          <w:between w:val="nil"/>
        </w:pBdr>
        <w:spacing w:line="276" w:lineRule="auto"/>
        <w:ind w:left="119" w:right="116" w:hanging="11"/>
        <w:jc w:val="both"/>
        <w:rPr>
          <w:rFonts w:ascii="Times New Roman" w:eastAsia="Times New Roman" w:hAnsi="Times New Roman" w:cs="Times New Roman"/>
          <w:b/>
          <w:sz w:val="24"/>
          <w:szCs w:val="24"/>
        </w:rPr>
      </w:pPr>
    </w:p>
    <w:p w14:paraId="20F0F95F" w14:textId="7FB0189D" w:rsidR="00295EE9" w:rsidRDefault="00413EE2" w:rsidP="003F155D">
      <w:pPr>
        <w:pBdr>
          <w:top w:val="nil"/>
          <w:left w:val="nil"/>
          <w:bottom w:val="nil"/>
          <w:right w:val="nil"/>
          <w:between w:val="nil"/>
        </w:pBdr>
        <w:spacing w:line="276" w:lineRule="auto"/>
        <w:ind w:right="11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T-cell response. </w:t>
      </w:r>
      <w:r>
        <w:rPr>
          <w:rFonts w:ascii="Times New Roman" w:eastAsia="Times New Roman" w:hAnsi="Times New Roman" w:cs="Times New Roman"/>
          <w:sz w:val="24"/>
          <w:szCs w:val="24"/>
        </w:rPr>
        <w:t xml:space="preserve">The ELIspot technique will determine cytokine production. In these techniques, the colony-forming cells (sport forming cells SFC) will be quantified, which will be </w:t>
      </w:r>
      <w:r>
        <w:rPr>
          <w:rFonts w:ascii="Times New Roman" w:eastAsia="Times New Roman" w:hAnsi="Times New Roman" w:cs="Times New Roman"/>
          <w:sz w:val="24"/>
          <w:szCs w:val="24"/>
        </w:rPr>
        <w:lastRenderedPageBreak/>
        <w:t xml:space="preserve">expressed as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r w:rsidR="006B7971">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average number of SFCs per 106 PMBC and will be considered significant if the average number of cells in each well with the experimental antigen is greater than the well with the control antigen (P &lt;0.05, student t-test), ii) the net number of SFCs per well (average of SFCs in the well with the experimental antigen minus the number of SFCs in the well with the antigen control) is greater than 5 SFCs per well and, iii) The average rate between the SFCs in the well with the experimental antigen and the average of SFCs in the well with the control antigen is more significant than 2.0. As for flow cytometry, the number of events to be counted in the cytometer (FACS Canto II) will be 1,800; it will run the samples from the tubes and automatically acquire the data through the software that will evaluate the data in FSC, SSC, FL1, FL2</w:t>
      </w:r>
      <w:r w:rsidR="006B797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FL3.</w:t>
      </w:r>
    </w:p>
    <w:p w14:paraId="579B64C3" w14:textId="77777777" w:rsidR="00295EE9" w:rsidRDefault="00295EE9">
      <w:pPr>
        <w:pBdr>
          <w:top w:val="nil"/>
          <w:left w:val="nil"/>
          <w:bottom w:val="nil"/>
          <w:right w:val="nil"/>
          <w:between w:val="nil"/>
        </w:pBdr>
        <w:spacing w:line="276" w:lineRule="auto"/>
        <w:ind w:left="119" w:right="116" w:hanging="11"/>
        <w:jc w:val="both"/>
        <w:rPr>
          <w:rFonts w:ascii="Times New Roman" w:eastAsia="Times New Roman" w:hAnsi="Times New Roman" w:cs="Times New Roman"/>
          <w:sz w:val="24"/>
          <w:szCs w:val="24"/>
        </w:rPr>
      </w:pPr>
    </w:p>
    <w:p w14:paraId="7F756FF7" w14:textId="3687952C" w:rsidR="00295EE9" w:rsidRDefault="00413EE2" w:rsidP="006B7971">
      <w:pPr>
        <w:pBdr>
          <w:top w:val="nil"/>
          <w:left w:val="nil"/>
          <w:bottom w:val="nil"/>
          <w:right w:val="nil"/>
          <w:between w:val="nil"/>
        </w:pBdr>
        <w:spacing w:line="276" w:lineRule="auto"/>
        <w:ind w:right="1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 and LB subpopulations: the percentage of specific MO and LB surface markers will be obtained</w:t>
      </w:r>
      <w:r w:rsidR="00860688">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the mean fluorescence intensity of each group for classification of the populations. Average values ​​of each of the groups will be compared with each other and during the follow-up.</w:t>
      </w:r>
    </w:p>
    <w:p w14:paraId="575562D8" w14:textId="77777777" w:rsidR="006B7971" w:rsidRDefault="006B7971" w:rsidP="003F155D">
      <w:pPr>
        <w:pBdr>
          <w:top w:val="nil"/>
          <w:left w:val="nil"/>
          <w:bottom w:val="nil"/>
          <w:right w:val="nil"/>
          <w:between w:val="nil"/>
        </w:pBdr>
        <w:spacing w:line="276" w:lineRule="auto"/>
        <w:ind w:right="115"/>
        <w:jc w:val="both"/>
        <w:rPr>
          <w:rFonts w:ascii="Times New Roman" w:eastAsia="Times New Roman" w:hAnsi="Times New Roman" w:cs="Times New Roman"/>
          <w:color w:val="000000"/>
          <w:sz w:val="24"/>
          <w:szCs w:val="24"/>
        </w:rPr>
      </w:pPr>
    </w:p>
    <w:p w14:paraId="7AB24A4A" w14:textId="15AEB463" w:rsidR="00295EE9" w:rsidRPr="006B7971" w:rsidRDefault="006B7971" w:rsidP="003F155D">
      <w:pPr>
        <w:pStyle w:val="Ttulo1"/>
        <w:tabs>
          <w:tab w:val="left" w:pos="455"/>
        </w:tabs>
        <w:spacing w:before="480" w:after="120" w:line="276" w:lineRule="auto"/>
        <w:ind w:right="3815"/>
        <w:jc w:val="both"/>
        <w:rPr>
          <w:rFonts w:ascii="Times New Roman" w:eastAsia="Times New Roman" w:hAnsi="Times New Roman" w:cs="Times New Roman"/>
          <w:sz w:val="28"/>
          <w:szCs w:val="24"/>
        </w:rPr>
      </w:pPr>
      <w:r w:rsidRPr="003F155D">
        <w:rPr>
          <w:rFonts w:ascii="Times New Roman" w:eastAsia="Times New Roman" w:hAnsi="Times New Roman" w:cs="Times New Roman"/>
          <w:color w:val="000000"/>
          <w:sz w:val="28"/>
          <w:szCs w:val="24"/>
        </w:rPr>
        <w:t xml:space="preserve">9. </w:t>
      </w:r>
      <w:bookmarkStart w:id="26" w:name="_heading=h.vr56m3e0008x" w:colFirst="0" w:colLast="0"/>
      <w:bookmarkEnd w:id="26"/>
      <w:r w:rsidR="00413EE2" w:rsidRPr="006B7971">
        <w:rPr>
          <w:rFonts w:ascii="Times New Roman" w:eastAsia="Times New Roman" w:hAnsi="Times New Roman" w:cs="Times New Roman"/>
          <w:sz w:val="28"/>
          <w:szCs w:val="24"/>
        </w:rPr>
        <w:t xml:space="preserve">Data handling and </w:t>
      </w:r>
      <w:r w:rsidRPr="006B7971">
        <w:rPr>
          <w:rFonts w:ascii="Times New Roman" w:eastAsia="Times New Roman" w:hAnsi="Times New Roman" w:cs="Times New Roman"/>
          <w:sz w:val="28"/>
          <w:szCs w:val="24"/>
        </w:rPr>
        <w:t>record</w:t>
      </w:r>
      <w:r>
        <w:rPr>
          <w:rFonts w:ascii="Times New Roman" w:eastAsia="Times New Roman" w:hAnsi="Times New Roman" w:cs="Times New Roman"/>
          <w:sz w:val="28"/>
          <w:szCs w:val="24"/>
        </w:rPr>
        <w:t>-</w:t>
      </w:r>
      <w:r w:rsidR="00413EE2" w:rsidRPr="006B7971">
        <w:rPr>
          <w:rFonts w:ascii="Times New Roman" w:eastAsia="Times New Roman" w:hAnsi="Times New Roman" w:cs="Times New Roman"/>
          <w:sz w:val="28"/>
          <w:szCs w:val="24"/>
        </w:rPr>
        <w:t>keeping</w:t>
      </w:r>
    </w:p>
    <w:p w14:paraId="30DEA980" w14:textId="77777777" w:rsidR="006B7971" w:rsidRDefault="006B7971">
      <w:pPr>
        <w:pStyle w:val="Ttulo2"/>
        <w:tabs>
          <w:tab w:val="left" w:pos="455"/>
        </w:tabs>
        <w:spacing w:before="0" w:line="276" w:lineRule="auto"/>
        <w:ind w:left="0" w:right="3815" w:firstLine="0"/>
        <w:jc w:val="both"/>
        <w:rPr>
          <w:rFonts w:ascii="Times New Roman" w:eastAsia="Times New Roman" w:hAnsi="Times New Roman" w:cs="Times New Roman"/>
          <w:b/>
          <w:sz w:val="24"/>
          <w:szCs w:val="24"/>
          <w:highlight w:val="yellow"/>
        </w:rPr>
      </w:pPr>
      <w:bookmarkStart w:id="27" w:name="_heading=h.of41iqcwukjh" w:colFirst="0" w:colLast="0"/>
      <w:bookmarkEnd w:id="27"/>
    </w:p>
    <w:p w14:paraId="69197042" w14:textId="6A4AFD2C" w:rsidR="00295EE9" w:rsidRDefault="00413EE2" w:rsidP="003F155D">
      <w:pPr>
        <w:pBdr>
          <w:top w:val="nil"/>
          <w:left w:val="nil"/>
          <w:bottom w:val="nil"/>
          <w:right w:val="nil"/>
          <w:between w:val="nil"/>
        </w:pBdr>
        <w:spacing w:line="276" w:lineRule="auto"/>
        <w:ind w:right="11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The data obtained from the study will be entered into a database designed with the REDcap program (Vanderbilt University, 2012) and stored on a server with access restricted by password. The data will be entered in the Electronic Case Report Form by the study personnel, verified by the clinical monitor according to standard </w:t>
      </w:r>
      <w:r w:rsidR="006B7971">
        <w:rPr>
          <w:rFonts w:ascii="Times New Roman" w:eastAsia="Times New Roman" w:hAnsi="Times New Roman" w:cs="Times New Roman"/>
          <w:sz w:val="24"/>
          <w:szCs w:val="24"/>
        </w:rPr>
        <w:t xml:space="preserve">operating </w:t>
      </w:r>
      <w:r>
        <w:rPr>
          <w:rFonts w:ascii="Times New Roman" w:eastAsia="Times New Roman" w:hAnsi="Times New Roman" w:cs="Times New Roman"/>
          <w:sz w:val="24"/>
          <w:szCs w:val="24"/>
        </w:rPr>
        <w:t>procedures</w:t>
      </w:r>
      <w:r w:rsidR="006B797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corrected if necessary by the authorized investigator. The verification of the data consigned in the FRC will be done, taking as reference the source documents and comparing them with the database's printed data. The electronic FRC will not be considered as a source document in any case. The Clinical Monitor will report inconsistencies to be reviewed and corrected by authorized personnel. After quality control, the information will be analyzed with Stata analysis and will be carried out using the statistical tests indicated according to </w:t>
      </w:r>
      <w:r w:rsidR="006B7971">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type and distribution of variables. The level of significance for the statistical tests will be α = 0.05.</w:t>
      </w:r>
    </w:p>
    <w:p w14:paraId="0FF48F3D" w14:textId="77777777" w:rsidR="00295EE9" w:rsidRDefault="00413EE2" w:rsidP="003F155D">
      <w:pPr>
        <w:pBdr>
          <w:top w:val="nil"/>
          <w:left w:val="nil"/>
          <w:bottom w:val="nil"/>
          <w:right w:val="nil"/>
          <w:between w:val="nil"/>
        </w:pBdr>
        <w:spacing w:line="276" w:lineRule="auto"/>
        <w:ind w:right="11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differences between the groups when variables studied are dichotomous will be analyzed using the Chi2 test (Fisher's exact test will be used when the data number is less than 5 (comparison of continuous variables between the groups will be done using T-student test. The comparison between several groups will be done through one-way ANOVA analysis (</w:t>
      </w:r>
      <w:proofErr w:type="spellStart"/>
      <w:r>
        <w:rPr>
          <w:rFonts w:ascii="Times New Roman" w:eastAsia="Times New Roman" w:hAnsi="Times New Roman" w:cs="Times New Roman"/>
          <w:sz w:val="24"/>
          <w:szCs w:val="24"/>
        </w:rPr>
        <w:t>Scheffe</w:t>
      </w:r>
      <w:proofErr w:type="spellEnd"/>
      <w:r>
        <w:rPr>
          <w:rFonts w:ascii="Times New Roman" w:eastAsia="Times New Roman" w:hAnsi="Times New Roman" w:cs="Times New Roman"/>
          <w:sz w:val="24"/>
          <w:szCs w:val="24"/>
        </w:rPr>
        <w:t xml:space="preserve"> evaluation for post-hoc analysis).</w:t>
      </w:r>
    </w:p>
    <w:p w14:paraId="3427C2EB" w14:textId="77777777" w:rsidR="00295EE9" w:rsidRDefault="00295EE9">
      <w:pPr>
        <w:spacing w:line="276" w:lineRule="auto"/>
        <w:rPr>
          <w:rFonts w:ascii="Times New Roman" w:eastAsia="Times New Roman" w:hAnsi="Times New Roman" w:cs="Times New Roman"/>
          <w:sz w:val="24"/>
          <w:szCs w:val="24"/>
        </w:rPr>
      </w:pPr>
    </w:p>
    <w:p w14:paraId="746D8E34" w14:textId="59DF7E90" w:rsidR="00295EE9" w:rsidRPr="003F155D" w:rsidRDefault="00413EE2">
      <w:pPr>
        <w:pStyle w:val="Ttulo3"/>
        <w:spacing w:line="276" w:lineRule="auto"/>
        <w:rPr>
          <w:rFonts w:ascii="Times New Roman" w:eastAsia="Times New Roman" w:hAnsi="Times New Roman" w:cs="Times New Roman"/>
          <w:sz w:val="24"/>
        </w:rPr>
      </w:pPr>
      <w:bookmarkStart w:id="28" w:name="_heading=h.2zbgiuw" w:colFirst="0" w:colLast="0"/>
      <w:bookmarkEnd w:id="28"/>
      <w:r w:rsidRPr="003F155D">
        <w:rPr>
          <w:rFonts w:ascii="Times New Roman" w:eastAsia="Times New Roman" w:hAnsi="Times New Roman" w:cs="Times New Roman"/>
          <w:sz w:val="24"/>
        </w:rPr>
        <w:t>9.1 1 Record</w:t>
      </w:r>
      <w:r w:rsidR="006B7971" w:rsidRPr="003F155D">
        <w:rPr>
          <w:rFonts w:ascii="Times New Roman" w:eastAsia="Times New Roman" w:hAnsi="Times New Roman" w:cs="Times New Roman"/>
          <w:sz w:val="24"/>
        </w:rPr>
        <w:t>-</w:t>
      </w:r>
      <w:r w:rsidRPr="003F155D">
        <w:rPr>
          <w:rFonts w:ascii="Times New Roman" w:eastAsia="Times New Roman" w:hAnsi="Times New Roman" w:cs="Times New Roman"/>
          <w:sz w:val="24"/>
        </w:rPr>
        <w:t>keeping</w:t>
      </w:r>
    </w:p>
    <w:p w14:paraId="29F5631E" w14:textId="77777777" w:rsidR="00295EE9" w:rsidRDefault="00295EE9">
      <w:pPr>
        <w:spacing w:line="276" w:lineRule="auto"/>
        <w:rPr>
          <w:rFonts w:ascii="Times New Roman" w:eastAsia="Times New Roman" w:hAnsi="Times New Roman" w:cs="Times New Roman"/>
          <w:sz w:val="24"/>
          <w:szCs w:val="24"/>
        </w:rPr>
      </w:pPr>
    </w:p>
    <w:p w14:paraId="45E8440C" w14:textId="77777777" w:rsidR="00295EE9" w:rsidRDefault="00413EE2">
      <w:pPr>
        <w:pBdr>
          <w:top w:val="nil"/>
          <w:left w:val="nil"/>
          <w:bottom w:val="nil"/>
          <w:right w:val="nil"/>
          <w:between w:val="nil"/>
        </w:pBdr>
        <w:spacing w:line="276" w:lineRule="auto"/>
        <w:ind w:left="100" w:right="11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During the study's development, the CRFs, the participants' source documents, the informed consents, the inclusion questionnaires, and all the information pertinent to the volunteers will be kept in a safe place at the CIV. The electronic databases will be stored in non-rewritable </w:t>
      </w:r>
      <w:r>
        <w:rPr>
          <w:rFonts w:ascii="Times New Roman" w:eastAsia="Times New Roman" w:hAnsi="Times New Roman" w:cs="Times New Roman"/>
          <w:sz w:val="24"/>
          <w:szCs w:val="24"/>
        </w:rPr>
        <w:lastRenderedPageBreak/>
        <w:t>optical media. Participant records will be transported by authorized research personnel in a portable, safe and waterproof box (CIV Carrera 37 2Bis No.5E-08, Cali, Colombia). Once these documents have been used, they will be archived again at the CIV. At the end of the study, all reports, consent forms, questionnaires</w:t>
      </w:r>
      <w:r w:rsidR="006B797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other pertinent records of the protocol will be archived in the VIC for 10 years, after which they will be identified as dead archives.</w:t>
      </w:r>
    </w:p>
    <w:p w14:paraId="38342A53" w14:textId="77777777" w:rsidR="006B7971" w:rsidRDefault="006B7971">
      <w:pPr>
        <w:spacing w:line="276" w:lineRule="auto"/>
        <w:rPr>
          <w:rFonts w:ascii="Times New Roman" w:eastAsia="Times New Roman" w:hAnsi="Times New Roman" w:cs="Times New Roman"/>
          <w:sz w:val="24"/>
          <w:szCs w:val="24"/>
        </w:rPr>
      </w:pPr>
    </w:p>
    <w:p w14:paraId="4C2499CF" w14:textId="27E0F164" w:rsidR="00295EE9" w:rsidRPr="003F155D" w:rsidRDefault="006B7971">
      <w:pPr>
        <w:pStyle w:val="Ttulo1"/>
        <w:spacing w:before="0" w:line="276" w:lineRule="auto"/>
        <w:ind w:left="142"/>
        <w:rPr>
          <w:rFonts w:ascii="Times New Roman" w:eastAsia="Times New Roman" w:hAnsi="Times New Roman" w:cs="Times New Roman"/>
          <w:sz w:val="28"/>
          <w:szCs w:val="28"/>
        </w:rPr>
      </w:pPr>
      <w:bookmarkStart w:id="29" w:name="_heading=h.1egqt2p" w:colFirst="0" w:colLast="0"/>
      <w:bookmarkEnd w:id="29"/>
      <w:r w:rsidRPr="003F155D">
        <w:rPr>
          <w:rFonts w:ascii="Times New Roman" w:eastAsia="Times New Roman" w:hAnsi="Times New Roman" w:cs="Times New Roman"/>
          <w:sz w:val="28"/>
          <w:szCs w:val="28"/>
        </w:rPr>
        <w:t xml:space="preserve">10. </w:t>
      </w:r>
      <w:r w:rsidR="00413EE2" w:rsidRPr="006B7971">
        <w:rPr>
          <w:rFonts w:ascii="Times New Roman" w:eastAsia="Times New Roman" w:hAnsi="Times New Roman" w:cs="Times New Roman"/>
          <w:sz w:val="28"/>
          <w:szCs w:val="28"/>
        </w:rPr>
        <w:t>RISKS FOR THE VOLUNTEERS, THE RESEARCH GROUP AND THE ENVIRONMENT; PRECAUTIONS TO MINIMIZE THE RISK.</w:t>
      </w:r>
    </w:p>
    <w:p w14:paraId="332D8247" w14:textId="77777777" w:rsidR="00295EE9" w:rsidRDefault="00295EE9">
      <w:pPr>
        <w:pBdr>
          <w:top w:val="nil"/>
          <w:left w:val="nil"/>
          <w:bottom w:val="nil"/>
          <w:right w:val="nil"/>
          <w:between w:val="nil"/>
        </w:pBdr>
        <w:spacing w:line="276" w:lineRule="auto"/>
        <w:ind w:left="100" w:right="116"/>
        <w:jc w:val="both"/>
        <w:rPr>
          <w:rFonts w:ascii="Times New Roman" w:eastAsia="Times New Roman" w:hAnsi="Times New Roman" w:cs="Times New Roman"/>
          <w:sz w:val="24"/>
          <w:szCs w:val="24"/>
        </w:rPr>
      </w:pPr>
    </w:p>
    <w:p w14:paraId="73EB9CBB" w14:textId="610661BF" w:rsidR="00295EE9" w:rsidRDefault="00413EE2">
      <w:pPr>
        <w:pBdr>
          <w:top w:val="nil"/>
          <w:left w:val="nil"/>
          <w:bottom w:val="nil"/>
          <w:right w:val="nil"/>
          <w:between w:val="nil"/>
        </w:pBdr>
        <w:spacing w:line="276" w:lineRule="auto"/>
        <w:ind w:left="100" w:right="1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Using the control human malaria infection described with </w:t>
      </w:r>
      <w:r>
        <w:rPr>
          <w:rFonts w:ascii="Times New Roman" w:eastAsia="Times New Roman" w:hAnsi="Times New Roman" w:cs="Times New Roman"/>
          <w:i/>
          <w:sz w:val="24"/>
          <w:szCs w:val="24"/>
        </w:rPr>
        <w:t>P. vivax</w:t>
      </w:r>
      <w:r>
        <w:rPr>
          <w:rFonts w:ascii="Times New Roman" w:eastAsia="Times New Roman" w:hAnsi="Times New Roman" w:cs="Times New Roman"/>
          <w:sz w:val="24"/>
          <w:szCs w:val="24"/>
        </w:rPr>
        <w:t xml:space="preserve"> sporozoites, our group exposed 35 healthy naïve volunteers to infection in two consecutive trials that proved to be safe with infective doses between 2-10</w:t>
      </w:r>
      <w:r w:rsidR="006B7971">
        <w:rPr>
          <w:rFonts w:ascii="Times New Roman" w:eastAsia="Times New Roman" w:hAnsi="Times New Roman" w:cs="Times New Roman"/>
          <w:sz w:val="24"/>
          <w:szCs w:val="24"/>
        </w:rPr>
        <w:t xml:space="preserve"> bites</w:t>
      </w:r>
      <w:r>
        <w:rPr>
          <w:rFonts w:ascii="Times New Roman" w:eastAsia="Times New Roman" w:hAnsi="Times New Roman" w:cs="Times New Roman"/>
          <w:sz w:val="24"/>
          <w:szCs w:val="24"/>
        </w:rPr>
        <w:t>. The infections showed prepatent periods that ranged from 9-18 days with an approximate average of 11 days. The duration of symptoms was similar in all volunteers (1.5-4.5 days)</w:t>
      </w:r>
      <w:r w:rsidR="0086068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their responses to treatment were rapid and similar in all volunteers. All volunteers cleared parasitemia within the first 48 hours after treatment (Herrera, et al., 2009; Herrera, et al, 2010). In our previous studies, the prepatent period was evaluated by TBS and PCR from day 7. In some cases, the PCR detected parasitemia before the TBS but in none of the cases, the PCR detected it before 9 days. The TBS was sensitive, detecting levels of parasitemia as low as those previously described (geometric mean of 46 parasites/μL).</w:t>
      </w:r>
    </w:p>
    <w:p w14:paraId="30E8A1F4" w14:textId="77777777" w:rsidR="00295EE9" w:rsidRDefault="00295EE9">
      <w:pPr>
        <w:pBdr>
          <w:top w:val="nil"/>
          <w:left w:val="nil"/>
          <w:bottom w:val="nil"/>
          <w:right w:val="nil"/>
          <w:between w:val="nil"/>
        </w:pBdr>
        <w:spacing w:line="276" w:lineRule="auto"/>
        <w:ind w:left="100" w:right="116"/>
        <w:jc w:val="both"/>
        <w:rPr>
          <w:rFonts w:ascii="Times New Roman" w:eastAsia="Times New Roman" w:hAnsi="Times New Roman" w:cs="Times New Roman"/>
          <w:sz w:val="24"/>
          <w:szCs w:val="24"/>
        </w:rPr>
      </w:pPr>
    </w:p>
    <w:p w14:paraId="6799D665" w14:textId="1C55C0AD" w:rsidR="00295EE9" w:rsidRDefault="00413EE2">
      <w:pPr>
        <w:pBdr>
          <w:top w:val="nil"/>
          <w:left w:val="nil"/>
          <w:bottom w:val="nil"/>
          <w:right w:val="nil"/>
          <w:between w:val="nil"/>
        </w:pBdr>
        <w:spacing w:line="276" w:lineRule="auto"/>
        <w:ind w:left="100" w:right="1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Likewise, with </w:t>
      </w:r>
      <w:r>
        <w:rPr>
          <w:rFonts w:ascii="Times New Roman" w:eastAsia="Times New Roman" w:hAnsi="Times New Roman" w:cs="Times New Roman"/>
          <w:i/>
          <w:sz w:val="24"/>
          <w:szCs w:val="24"/>
        </w:rPr>
        <w:t>P. falciparum,</w:t>
      </w:r>
      <w:r>
        <w:rPr>
          <w:rFonts w:ascii="Times New Roman" w:eastAsia="Times New Roman" w:hAnsi="Times New Roman" w:cs="Times New Roman"/>
          <w:sz w:val="24"/>
          <w:szCs w:val="24"/>
        </w:rPr>
        <w:t xml:space="preserve"> hundreds of volunteers have been safely and reproducibly infected in the United States, 97% of these volunteers developed moderate symptoms and short duration (average duration, 3 days) (Hoffman, 1997). These volunteers could be treated without complications due to the early initiation of treatment when the parasitemia was still very low (geometric mean of 46 parasites/µL) and also because the sensitivity of the parasite to the antimalarials used was known.</w:t>
      </w:r>
    </w:p>
    <w:p w14:paraId="13C2C8D8" w14:textId="77777777" w:rsidR="00295EE9" w:rsidRDefault="00295EE9">
      <w:pPr>
        <w:pBdr>
          <w:top w:val="nil"/>
          <w:left w:val="nil"/>
          <w:bottom w:val="nil"/>
          <w:right w:val="nil"/>
          <w:between w:val="nil"/>
        </w:pBdr>
        <w:spacing w:line="276" w:lineRule="auto"/>
        <w:ind w:left="100" w:right="116"/>
        <w:jc w:val="both"/>
        <w:rPr>
          <w:rFonts w:ascii="Times New Roman" w:eastAsia="Times New Roman" w:hAnsi="Times New Roman" w:cs="Times New Roman"/>
          <w:sz w:val="24"/>
          <w:szCs w:val="24"/>
        </w:rPr>
      </w:pPr>
    </w:p>
    <w:p w14:paraId="329FCC61" w14:textId="77777777" w:rsidR="00295EE9" w:rsidRDefault="00413EE2">
      <w:pPr>
        <w:pBdr>
          <w:top w:val="nil"/>
          <w:left w:val="nil"/>
          <w:bottom w:val="nil"/>
          <w:right w:val="nil"/>
          <w:between w:val="nil"/>
        </w:pBdr>
        <w:spacing w:line="276" w:lineRule="auto"/>
        <w:ind w:left="100" w:right="11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 splenic rupture is an infrequent event, which has only been observed in patients with chronically established infection (</w:t>
      </w:r>
      <w:proofErr w:type="spellStart"/>
      <w:r>
        <w:rPr>
          <w:rFonts w:ascii="Times New Roman" w:eastAsia="Times New Roman" w:hAnsi="Times New Roman" w:cs="Times New Roman"/>
          <w:sz w:val="24"/>
          <w:szCs w:val="24"/>
        </w:rPr>
        <w:t>Yagmur</w:t>
      </w:r>
      <w:proofErr w:type="spellEnd"/>
      <w:r>
        <w:rPr>
          <w:rFonts w:ascii="Times New Roman" w:eastAsia="Times New Roman" w:hAnsi="Times New Roman" w:cs="Times New Roman"/>
          <w:sz w:val="24"/>
          <w:szCs w:val="24"/>
        </w:rPr>
        <w:t>, et al., 2000). In the previous challenge study, only one of the 17 volunteers had splenomegaly as an adverse event related to the infection. (Herrera, et al., 2010) In the proposed study, the volunteers will be closely followed and treated immediately if the parasite's presence is detected.</w:t>
      </w:r>
    </w:p>
    <w:p w14:paraId="37706AC6" w14:textId="77777777" w:rsidR="00295EE9" w:rsidRDefault="00295EE9">
      <w:pPr>
        <w:spacing w:line="276" w:lineRule="auto"/>
        <w:rPr>
          <w:rFonts w:ascii="Times New Roman" w:eastAsia="Times New Roman" w:hAnsi="Times New Roman" w:cs="Times New Roman"/>
          <w:sz w:val="24"/>
          <w:szCs w:val="24"/>
        </w:rPr>
      </w:pPr>
    </w:p>
    <w:p w14:paraId="6EBCF6FB" w14:textId="77777777" w:rsidR="00295EE9" w:rsidRPr="003F155D" w:rsidRDefault="00413EE2">
      <w:pPr>
        <w:pStyle w:val="Ttulo3"/>
        <w:spacing w:line="276" w:lineRule="auto"/>
        <w:rPr>
          <w:rFonts w:ascii="Times New Roman" w:eastAsia="Times New Roman" w:hAnsi="Times New Roman" w:cs="Times New Roman"/>
          <w:sz w:val="24"/>
        </w:rPr>
      </w:pPr>
      <w:bookmarkStart w:id="30" w:name="_heading=h.3ygebqi" w:colFirst="0" w:colLast="0"/>
      <w:bookmarkEnd w:id="30"/>
      <w:r w:rsidRPr="003F155D">
        <w:rPr>
          <w:rFonts w:ascii="Times New Roman" w:eastAsia="Times New Roman" w:hAnsi="Times New Roman" w:cs="Times New Roman"/>
          <w:sz w:val="24"/>
        </w:rPr>
        <w:t>10.1 Risks for blood donor volunteers.</w:t>
      </w:r>
    </w:p>
    <w:p w14:paraId="625BFF35" w14:textId="77777777" w:rsidR="00295EE9" w:rsidRDefault="00295EE9">
      <w:pPr>
        <w:spacing w:line="276" w:lineRule="auto"/>
        <w:rPr>
          <w:rFonts w:ascii="Times New Roman" w:eastAsia="Times New Roman" w:hAnsi="Times New Roman" w:cs="Times New Roman"/>
          <w:sz w:val="24"/>
          <w:szCs w:val="24"/>
        </w:rPr>
      </w:pPr>
    </w:p>
    <w:p w14:paraId="7E5A7030" w14:textId="20CD748E" w:rsidR="00295EE9" w:rsidRDefault="00413EE2">
      <w:pPr>
        <w:pBdr>
          <w:top w:val="nil"/>
          <w:left w:val="nil"/>
          <w:bottom w:val="nil"/>
          <w:right w:val="nil"/>
          <w:between w:val="nil"/>
        </w:pBdr>
        <w:spacing w:line="276" w:lineRule="auto"/>
        <w:ind w:left="100" w:right="12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Potential risks associated with donating blood may include redness, itching, infection at the puncture site, or vasovagal symptoms such as dizziness and fainting. The sample collection will be done by venipuncture under aseptic and antiseptic conditions; new and disposable sterile material will be used. A study physician will provide primary medical care to treat vasovagal episodes (</w:t>
      </w:r>
      <w:proofErr w:type="spellStart"/>
      <w:r>
        <w:rPr>
          <w:rFonts w:ascii="Times New Roman" w:eastAsia="Times New Roman" w:hAnsi="Times New Roman" w:cs="Times New Roman"/>
          <w:sz w:val="24"/>
          <w:szCs w:val="24"/>
        </w:rPr>
        <w:t>lipothymia</w:t>
      </w:r>
      <w:proofErr w:type="spellEnd"/>
      <w:r>
        <w:rPr>
          <w:rFonts w:ascii="Times New Roman" w:eastAsia="Times New Roman" w:hAnsi="Times New Roman" w:cs="Times New Roman"/>
          <w:sz w:val="24"/>
          <w:szCs w:val="24"/>
        </w:rPr>
        <w:t>).</w:t>
      </w:r>
    </w:p>
    <w:p w14:paraId="6E8EDCC4" w14:textId="77777777" w:rsidR="00295EE9" w:rsidRDefault="00295EE9">
      <w:pPr>
        <w:spacing w:line="276" w:lineRule="auto"/>
        <w:rPr>
          <w:rFonts w:ascii="Times New Roman" w:eastAsia="Times New Roman" w:hAnsi="Times New Roman" w:cs="Times New Roman"/>
          <w:sz w:val="24"/>
          <w:szCs w:val="24"/>
        </w:rPr>
      </w:pPr>
    </w:p>
    <w:p w14:paraId="79B84ACE" w14:textId="77777777" w:rsidR="00295EE9" w:rsidRDefault="00413EE2">
      <w:pPr>
        <w:pBdr>
          <w:top w:val="nil"/>
          <w:left w:val="nil"/>
          <w:bottom w:val="nil"/>
          <w:right w:val="nil"/>
          <w:between w:val="nil"/>
        </w:pBdr>
        <w:spacing w:line="276" w:lineRule="auto"/>
        <w:ind w:left="100" w:right="1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A short delay (10-15 minutes) in receiving the first dose of antimalarials may be associated </w:t>
      </w:r>
      <w:r>
        <w:rPr>
          <w:rFonts w:ascii="Times New Roman" w:eastAsia="Times New Roman" w:hAnsi="Times New Roman" w:cs="Times New Roman"/>
          <w:sz w:val="24"/>
          <w:szCs w:val="24"/>
        </w:rPr>
        <w:lastRenderedPageBreak/>
        <w:t xml:space="preserve">with donating blood; however, this risk will not significantly affect the volunteer's recovery. Every effort will be made to expedite the procedures so that antimalarial treatment can start as quickly as possible. A complete blood count will be performed to detect hematological alterations related to </w:t>
      </w:r>
      <w:r>
        <w:rPr>
          <w:rFonts w:ascii="Times New Roman" w:eastAsia="Times New Roman" w:hAnsi="Times New Roman" w:cs="Times New Roman"/>
          <w:color w:val="000000"/>
          <w:sz w:val="24"/>
          <w:szCs w:val="24"/>
        </w:rPr>
        <w:t>malaria.</w:t>
      </w:r>
    </w:p>
    <w:p w14:paraId="2E1AA790" w14:textId="77777777" w:rsidR="00295EE9" w:rsidRDefault="00295EE9">
      <w:pPr>
        <w:spacing w:line="276" w:lineRule="auto"/>
        <w:rPr>
          <w:rFonts w:ascii="Times New Roman" w:eastAsia="Times New Roman" w:hAnsi="Times New Roman" w:cs="Times New Roman"/>
          <w:sz w:val="24"/>
          <w:szCs w:val="24"/>
        </w:rPr>
      </w:pPr>
    </w:p>
    <w:p w14:paraId="4F9B1A5A" w14:textId="30568BF8" w:rsidR="00295EE9" w:rsidRDefault="00413EE2" w:rsidP="003F155D">
      <w:pPr>
        <w:pBdr>
          <w:top w:val="nil"/>
          <w:left w:val="nil"/>
          <w:bottom w:val="nil"/>
          <w:right w:val="nil"/>
          <w:between w:val="nil"/>
        </w:pBdr>
        <w:spacing w:line="276" w:lineRule="auto"/>
        <w:ind w:right="12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There is a potential risk that an HIV-positive result in a volunteer is not appropriately handled and creates adverse effects on their personal and</w:t>
      </w:r>
      <w:r w:rsidR="006B797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or work environment. This risk will be reduced by strictly complying with the confidentiality rules. Volunteers will personally receive a copy of the results one week after </w:t>
      </w:r>
      <w:r w:rsidR="006B7971">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results</w:t>
      </w:r>
      <w:r w:rsidR="006B7971">
        <w:rPr>
          <w:rFonts w:ascii="Times New Roman" w:eastAsia="Times New Roman" w:hAnsi="Times New Roman" w:cs="Times New Roman"/>
          <w:sz w:val="24"/>
          <w:szCs w:val="24"/>
        </w:rPr>
        <w:t xml:space="preserve"> obtention</w:t>
      </w:r>
      <w:r>
        <w:rPr>
          <w:rFonts w:ascii="Times New Roman" w:eastAsia="Times New Roman" w:hAnsi="Times New Roman" w:cs="Times New Roman"/>
          <w:sz w:val="24"/>
          <w:szCs w:val="24"/>
        </w:rPr>
        <w:t xml:space="preserve">. In case of presenting a positive result for any of the infectious diseases, they will be referred to their health provider following Law 100, Article 179 of 1993 or, failing that, to the Departmental Health </w:t>
      </w:r>
      <w:r w:rsidR="006B7971">
        <w:rPr>
          <w:rFonts w:ascii="Times New Roman" w:eastAsia="Times New Roman" w:hAnsi="Times New Roman" w:cs="Times New Roman"/>
          <w:sz w:val="24"/>
          <w:szCs w:val="24"/>
        </w:rPr>
        <w:t xml:space="preserve">Secretary </w:t>
      </w:r>
      <w:r>
        <w:rPr>
          <w:rFonts w:ascii="Times New Roman" w:eastAsia="Times New Roman" w:hAnsi="Times New Roman" w:cs="Times New Roman"/>
          <w:sz w:val="24"/>
          <w:szCs w:val="24"/>
        </w:rPr>
        <w:t>following Law 1543 of 1997, Chapter II of the Ministry of Health</w:t>
      </w:r>
      <w:r w:rsidR="006B7971">
        <w:rPr>
          <w:rFonts w:ascii="Times New Roman" w:eastAsia="Times New Roman" w:hAnsi="Times New Roman" w:cs="Times New Roman"/>
          <w:sz w:val="24"/>
          <w:szCs w:val="24"/>
        </w:rPr>
        <w:t xml:space="preserve"> and Social Protection</w:t>
      </w:r>
      <w:r>
        <w:rPr>
          <w:rFonts w:ascii="Times New Roman" w:eastAsia="Times New Roman" w:hAnsi="Times New Roman" w:cs="Times New Roman"/>
          <w:sz w:val="24"/>
          <w:szCs w:val="24"/>
        </w:rPr>
        <w:t>, to provide advice and medical care. If a volunteer already has health insurance, he or she will be referred to their private physician with the test results. These results will only be given to the volunteer.</w:t>
      </w:r>
    </w:p>
    <w:p w14:paraId="0C4EBCC6" w14:textId="77777777" w:rsidR="00295EE9" w:rsidRDefault="00295EE9">
      <w:pPr>
        <w:spacing w:line="276" w:lineRule="auto"/>
        <w:rPr>
          <w:rFonts w:ascii="Times New Roman" w:eastAsia="Times New Roman" w:hAnsi="Times New Roman" w:cs="Times New Roman"/>
          <w:sz w:val="24"/>
          <w:szCs w:val="24"/>
        </w:rPr>
      </w:pPr>
    </w:p>
    <w:p w14:paraId="43ACB5BF" w14:textId="03447D18" w:rsidR="00295EE9" w:rsidRDefault="00413EE2" w:rsidP="003F155D">
      <w:pPr>
        <w:pStyle w:val="Ttulo3"/>
        <w:spacing w:line="276" w:lineRule="auto"/>
        <w:ind w:left="0" w:firstLine="0"/>
        <w:rPr>
          <w:rFonts w:ascii="Times New Roman" w:eastAsia="Times New Roman" w:hAnsi="Times New Roman" w:cs="Times New Roman"/>
        </w:rPr>
      </w:pPr>
      <w:bookmarkStart w:id="31" w:name="_heading=h.2dlolyb" w:colFirst="0" w:colLast="0"/>
      <w:bookmarkEnd w:id="31"/>
      <w:r w:rsidRPr="003F155D">
        <w:rPr>
          <w:rFonts w:ascii="Times New Roman" w:eastAsia="Times New Roman" w:hAnsi="Times New Roman" w:cs="Times New Roman"/>
          <w:sz w:val="24"/>
        </w:rPr>
        <w:t xml:space="preserve">10.2 Risks to volunteers associated with CHMI </w:t>
      </w:r>
      <w:r>
        <w:rPr>
          <w:rFonts w:ascii="Times New Roman" w:eastAsia="Times New Roman" w:hAnsi="Times New Roman" w:cs="Times New Roman"/>
        </w:rPr>
        <w:t xml:space="preserve"> </w:t>
      </w:r>
    </w:p>
    <w:p w14:paraId="53C5349B" w14:textId="77777777" w:rsidR="00295EE9" w:rsidRDefault="00295EE9">
      <w:pPr>
        <w:spacing w:line="276" w:lineRule="auto"/>
        <w:rPr>
          <w:rFonts w:ascii="Times New Roman" w:eastAsia="Times New Roman" w:hAnsi="Times New Roman" w:cs="Times New Roman"/>
          <w:sz w:val="24"/>
          <w:szCs w:val="24"/>
        </w:rPr>
      </w:pPr>
    </w:p>
    <w:p w14:paraId="4F7FFE71" w14:textId="77777777" w:rsidR="00295EE9" w:rsidRDefault="00413EE2" w:rsidP="003F155D">
      <w:pPr>
        <w:pBdr>
          <w:top w:val="nil"/>
          <w:left w:val="nil"/>
          <w:bottom w:val="nil"/>
          <w:right w:val="nil"/>
          <w:between w:val="nil"/>
        </w:pBdr>
        <w:spacing w:line="276" w:lineRule="auto"/>
        <w:ind w:right="1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Risks associated with CHMI include a very low risk of anaphylaxis, possible transmission of other infectious agents through mosquito bites, and risk associated with the use of antimalarial drugs.</w:t>
      </w:r>
    </w:p>
    <w:p w14:paraId="7C51109C" w14:textId="77777777" w:rsidR="00295EE9" w:rsidRDefault="00295EE9">
      <w:pPr>
        <w:tabs>
          <w:tab w:val="left" w:pos="1276"/>
        </w:tabs>
        <w:spacing w:line="276" w:lineRule="auto"/>
        <w:ind w:right="194"/>
        <w:jc w:val="both"/>
        <w:rPr>
          <w:rFonts w:ascii="Times New Roman" w:eastAsia="Times New Roman" w:hAnsi="Times New Roman" w:cs="Times New Roman"/>
          <w:sz w:val="24"/>
          <w:szCs w:val="24"/>
        </w:rPr>
      </w:pPr>
    </w:p>
    <w:p w14:paraId="41E71573" w14:textId="757FBD95" w:rsidR="00295EE9" w:rsidRDefault="00413EE2">
      <w:pPr>
        <w:tabs>
          <w:tab w:val="left" w:pos="1276"/>
        </w:tabs>
        <w:spacing w:line="276" w:lineRule="auto"/>
        <w:ind w:right="1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Precautions to minimize the risk related to the malaria challenge:</w:t>
      </w:r>
    </w:p>
    <w:p w14:paraId="70B8F637" w14:textId="48FC25F7" w:rsidR="006B7971" w:rsidRPr="003F155D" w:rsidRDefault="00413EE2" w:rsidP="003F155D">
      <w:pPr>
        <w:pStyle w:val="Prrafodelista"/>
        <w:numPr>
          <w:ilvl w:val="0"/>
          <w:numId w:val="34"/>
        </w:numPr>
        <w:tabs>
          <w:tab w:val="left" w:pos="1276"/>
        </w:tabs>
        <w:spacing w:line="276" w:lineRule="auto"/>
        <w:ind w:right="194"/>
        <w:jc w:val="both"/>
        <w:rPr>
          <w:rFonts w:ascii="Times New Roman" w:eastAsia="Arial" w:hAnsi="Times New Roman" w:cs="Times New Roman"/>
          <w:sz w:val="24"/>
          <w:szCs w:val="24"/>
        </w:rPr>
      </w:pPr>
      <w:r w:rsidRPr="003F155D">
        <w:rPr>
          <w:rFonts w:ascii="Times New Roman" w:eastAsia="Times New Roman" w:hAnsi="Times New Roman" w:cs="Times New Roman"/>
          <w:b/>
          <w:sz w:val="24"/>
          <w:szCs w:val="24"/>
        </w:rPr>
        <w:t>Anaphylaxis management:</w:t>
      </w:r>
      <w:r w:rsidRPr="003F155D">
        <w:rPr>
          <w:rFonts w:ascii="Times New Roman" w:eastAsia="Times New Roman" w:hAnsi="Times New Roman" w:cs="Times New Roman"/>
          <w:sz w:val="24"/>
          <w:szCs w:val="24"/>
        </w:rPr>
        <w:t xml:space="preserve"> In the place where the challenge is to be carried out, medications for anaphylaxis management such as Epinephrine 1:1000, Diphenhydramine, Cimetidine, and Methyl-prednisolone will be available, which will be used by the research physician who will remain in the area of infection. An ambulance will be available and used to transport the volunteer who needs it from the Entomology Unit to </w:t>
      </w:r>
      <w:r w:rsidR="006B7971" w:rsidRPr="003F155D">
        <w:rPr>
          <w:rFonts w:ascii="Times New Roman" w:eastAsia="Times New Roman" w:hAnsi="Times New Roman" w:cs="Times New Roman"/>
          <w:sz w:val="24"/>
          <w:szCs w:val="24"/>
        </w:rPr>
        <w:t>IMC</w:t>
      </w:r>
      <w:r w:rsidRPr="003F155D">
        <w:rPr>
          <w:rFonts w:ascii="Times New Roman" w:eastAsia="Times New Roman" w:hAnsi="Times New Roman" w:cs="Times New Roman"/>
          <w:sz w:val="24"/>
          <w:szCs w:val="24"/>
        </w:rPr>
        <w:t>, a transfer that takes approximately 30 min.</w:t>
      </w:r>
    </w:p>
    <w:p w14:paraId="2DC8D796" w14:textId="77777777" w:rsidR="00295EE9" w:rsidRPr="003F155D" w:rsidRDefault="00413EE2" w:rsidP="003F155D">
      <w:pPr>
        <w:pStyle w:val="Prrafodelista"/>
        <w:numPr>
          <w:ilvl w:val="0"/>
          <w:numId w:val="34"/>
        </w:numPr>
        <w:tabs>
          <w:tab w:val="left" w:pos="1276"/>
        </w:tabs>
        <w:spacing w:line="276" w:lineRule="auto"/>
        <w:ind w:right="194"/>
        <w:jc w:val="both"/>
        <w:rPr>
          <w:rFonts w:ascii="Times New Roman" w:eastAsia="Arial" w:hAnsi="Times New Roman" w:cs="Times New Roman"/>
          <w:sz w:val="24"/>
          <w:szCs w:val="24"/>
        </w:rPr>
      </w:pPr>
      <w:r w:rsidRPr="003F155D">
        <w:rPr>
          <w:rFonts w:ascii="Times New Roman" w:hAnsi="Times New Roman" w:cs="Times New Roman"/>
          <w:b/>
          <w:sz w:val="24"/>
          <w:szCs w:val="24"/>
        </w:rPr>
        <w:t>Blood screening:</w:t>
      </w:r>
      <w:r w:rsidRPr="003F155D">
        <w:rPr>
          <w:rFonts w:ascii="Times New Roman" w:hAnsi="Times New Roman" w:cs="Times New Roman"/>
          <w:sz w:val="24"/>
          <w:szCs w:val="24"/>
        </w:rPr>
        <w:t xml:space="preserve"> Blood from donors with </w:t>
      </w:r>
      <w:r w:rsidRPr="003F155D">
        <w:rPr>
          <w:rFonts w:ascii="Times New Roman" w:hAnsi="Times New Roman" w:cs="Times New Roman"/>
          <w:i/>
          <w:sz w:val="24"/>
          <w:szCs w:val="24"/>
        </w:rPr>
        <w:t>P. vivax</w:t>
      </w:r>
      <w:r w:rsidRPr="003F155D">
        <w:rPr>
          <w:rFonts w:ascii="Times New Roman" w:hAnsi="Times New Roman" w:cs="Times New Roman"/>
          <w:sz w:val="24"/>
          <w:szCs w:val="24"/>
        </w:rPr>
        <w:t xml:space="preserve"> infection will be screened for infectious diseases as described above.</w:t>
      </w:r>
    </w:p>
    <w:p w14:paraId="0D034DFE" w14:textId="77777777" w:rsidR="00295EE9" w:rsidRDefault="00295EE9">
      <w:pPr>
        <w:tabs>
          <w:tab w:val="left" w:pos="1276"/>
        </w:tabs>
        <w:spacing w:line="276" w:lineRule="auto"/>
        <w:ind w:right="194"/>
        <w:jc w:val="both"/>
        <w:rPr>
          <w:rFonts w:ascii="Times New Roman" w:eastAsia="Times New Roman" w:hAnsi="Times New Roman" w:cs="Times New Roman"/>
          <w:sz w:val="24"/>
          <w:szCs w:val="24"/>
        </w:rPr>
      </w:pPr>
    </w:p>
    <w:p w14:paraId="52D3D21A" w14:textId="4CF2D951" w:rsidR="00295EE9" w:rsidRDefault="00413EE2">
      <w:pPr>
        <w:pBdr>
          <w:top w:val="nil"/>
          <w:left w:val="nil"/>
          <w:bottom w:val="nil"/>
          <w:right w:val="nil"/>
          <w:between w:val="nil"/>
        </w:pBdr>
        <w:spacing w:line="276" w:lineRule="auto"/>
        <w:ind w:left="100" w:right="116"/>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Selection of volunteers and follow-up:</w:t>
      </w:r>
      <w:r>
        <w:rPr>
          <w:rFonts w:ascii="Times New Roman" w:eastAsia="Times New Roman" w:hAnsi="Times New Roman" w:cs="Times New Roman"/>
          <w:sz w:val="24"/>
          <w:szCs w:val="24"/>
        </w:rPr>
        <w:t xml:space="preserve"> Volunteers will be selected if they meet each of the inclusion criteria. They will be monitored, and once the infection is documented</w:t>
      </w:r>
      <w:r w:rsidR="0086068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volunteer will begin treatment according to the protocol. </w:t>
      </w:r>
      <w:r w:rsidR="006B7971">
        <w:rPr>
          <w:rFonts w:ascii="Times New Roman" w:eastAsia="Times New Roman" w:hAnsi="Times New Roman" w:cs="Times New Roman"/>
          <w:sz w:val="24"/>
          <w:szCs w:val="24"/>
        </w:rPr>
        <w:t>E</w:t>
      </w:r>
      <w:r>
        <w:rPr>
          <w:rFonts w:ascii="Times New Roman" w:eastAsia="Times New Roman" w:hAnsi="Times New Roman" w:cs="Times New Roman"/>
          <w:sz w:val="24"/>
          <w:szCs w:val="24"/>
        </w:rPr>
        <w:t>arly</w:t>
      </w:r>
      <w:r w:rsidR="006B7971">
        <w:rPr>
          <w:rFonts w:ascii="Times New Roman" w:eastAsia="Times New Roman" w:hAnsi="Times New Roman" w:cs="Times New Roman"/>
          <w:sz w:val="24"/>
          <w:szCs w:val="24"/>
        </w:rPr>
        <w:t xml:space="preserve"> treatment</w:t>
      </w:r>
      <w:r>
        <w:rPr>
          <w:rFonts w:ascii="Times New Roman" w:eastAsia="Times New Roman" w:hAnsi="Times New Roman" w:cs="Times New Roman"/>
          <w:sz w:val="24"/>
          <w:szCs w:val="24"/>
        </w:rPr>
        <w:t xml:space="preserve"> will minimize the risk of developing severe complications, usually unusual in </w:t>
      </w:r>
      <w:r>
        <w:rPr>
          <w:rFonts w:ascii="Times New Roman" w:eastAsia="Times New Roman" w:hAnsi="Times New Roman" w:cs="Times New Roman"/>
          <w:i/>
          <w:sz w:val="24"/>
          <w:szCs w:val="24"/>
        </w:rPr>
        <w:t>P. vivax</w:t>
      </w:r>
      <w:r>
        <w:rPr>
          <w:rFonts w:ascii="Times New Roman" w:eastAsia="Times New Roman" w:hAnsi="Times New Roman" w:cs="Times New Roman"/>
          <w:sz w:val="24"/>
          <w:szCs w:val="24"/>
        </w:rPr>
        <w:t xml:space="preserve"> infections. To ensure adequate follow-up of the volunteers, each of them will have all the research group data. Under the carefully controlled conditions</w:t>
      </w:r>
      <w:r w:rsidR="006B7971">
        <w:rPr>
          <w:rFonts w:ascii="Times New Roman" w:eastAsia="Times New Roman" w:hAnsi="Times New Roman" w:cs="Times New Roman"/>
          <w:sz w:val="24"/>
          <w:szCs w:val="24"/>
        </w:rPr>
        <w:t xml:space="preserve"> implemented</w:t>
      </w:r>
      <w:r>
        <w:rPr>
          <w:rFonts w:ascii="Times New Roman" w:eastAsia="Times New Roman" w:hAnsi="Times New Roman" w:cs="Times New Roman"/>
          <w:sz w:val="24"/>
          <w:szCs w:val="24"/>
        </w:rPr>
        <w:t xml:space="preserve"> for this study, the possibility of making a late diagnosis is remote. Some transient abnormalities such as fever, headache, myalgia, nausea, vomiting, mild anemia, leukopenia, thrombocytopenia, and asthenia may occur during the infection, which </w:t>
      </w:r>
      <w:r w:rsidR="006B7971">
        <w:rPr>
          <w:rFonts w:ascii="Times New Roman" w:eastAsia="Times New Roman" w:hAnsi="Times New Roman" w:cs="Times New Roman"/>
          <w:sz w:val="24"/>
          <w:szCs w:val="24"/>
        </w:rPr>
        <w:t xml:space="preserve">is </w:t>
      </w:r>
      <w:r>
        <w:rPr>
          <w:rFonts w:ascii="Times New Roman" w:eastAsia="Times New Roman" w:hAnsi="Times New Roman" w:cs="Times New Roman"/>
          <w:sz w:val="24"/>
          <w:szCs w:val="24"/>
        </w:rPr>
        <w:t xml:space="preserve">very unlikely when an early diagnosis is made. The only severe complication and direct infection of </w:t>
      </w:r>
      <w:r>
        <w:rPr>
          <w:rFonts w:ascii="Times New Roman" w:eastAsia="Times New Roman" w:hAnsi="Times New Roman" w:cs="Times New Roman"/>
          <w:i/>
          <w:sz w:val="24"/>
          <w:szCs w:val="24"/>
        </w:rPr>
        <w:t xml:space="preserve">P. vivax </w:t>
      </w:r>
      <w:r>
        <w:rPr>
          <w:rFonts w:ascii="Times New Roman" w:eastAsia="Times New Roman" w:hAnsi="Times New Roman" w:cs="Times New Roman"/>
          <w:sz w:val="24"/>
          <w:szCs w:val="24"/>
        </w:rPr>
        <w:t>in healthy adults is splenic rupture (</w:t>
      </w:r>
      <w:proofErr w:type="spellStart"/>
      <w:r>
        <w:rPr>
          <w:rFonts w:ascii="Times New Roman" w:eastAsia="Times New Roman" w:hAnsi="Times New Roman" w:cs="Times New Roman"/>
          <w:sz w:val="24"/>
          <w:szCs w:val="24"/>
        </w:rPr>
        <w:t>Yagmur</w:t>
      </w:r>
      <w:proofErr w:type="spellEnd"/>
      <w:r>
        <w:rPr>
          <w:rFonts w:ascii="Times New Roman" w:eastAsia="Times New Roman" w:hAnsi="Times New Roman" w:cs="Times New Roman"/>
          <w:sz w:val="24"/>
          <w:szCs w:val="24"/>
        </w:rPr>
        <w:t xml:space="preserve">, et al., 2000), which is highly unlikely if the diagnosis is made as soon as parasitemia occurs, and </w:t>
      </w:r>
      <w:r>
        <w:rPr>
          <w:rFonts w:ascii="Times New Roman" w:eastAsia="Times New Roman" w:hAnsi="Times New Roman" w:cs="Times New Roman"/>
          <w:sz w:val="24"/>
          <w:szCs w:val="24"/>
        </w:rPr>
        <w:lastRenderedPageBreak/>
        <w:t>treatment is administered without delay. However, as a precaution, volunteers will be informed of this risk</w:t>
      </w:r>
      <w:r w:rsidR="00860688">
        <w:rPr>
          <w:rFonts w:ascii="Times New Roman" w:eastAsia="Times New Roman" w:hAnsi="Times New Roman" w:cs="Times New Roman"/>
          <w:sz w:val="24"/>
          <w:szCs w:val="24"/>
        </w:rPr>
        <w:t>. They</w:t>
      </w:r>
      <w:r>
        <w:rPr>
          <w:rFonts w:ascii="Times New Roman" w:eastAsia="Times New Roman" w:hAnsi="Times New Roman" w:cs="Times New Roman"/>
          <w:sz w:val="24"/>
          <w:szCs w:val="24"/>
        </w:rPr>
        <w:t xml:space="preserve"> will be advised to avoid doing contact sports or any strenuous activity that may result in abdominal trauma, especially during the two weeks following the start of treatment.</w:t>
      </w:r>
    </w:p>
    <w:p w14:paraId="08116277" w14:textId="77777777" w:rsidR="006B7971" w:rsidRDefault="006B7971">
      <w:pPr>
        <w:spacing w:line="276" w:lineRule="auto"/>
        <w:rPr>
          <w:rFonts w:ascii="Times New Roman" w:eastAsia="Times New Roman" w:hAnsi="Times New Roman" w:cs="Times New Roman"/>
          <w:sz w:val="24"/>
          <w:szCs w:val="24"/>
        </w:rPr>
      </w:pPr>
    </w:p>
    <w:p w14:paraId="49326B9D" w14:textId="735AF3A0" w:rsidR="006B7971" w:rsidRPr="003F155D" w:rsidRDefault="00413EE2" w:rsidP="003F155D">
      <w:pPr>
        <w:pStyle w:val="Prrafodelista"/>
        <w:numPr>
          <w:ilvl w:val="0"/>
          <w:numId w:val="35"/>
        </w:numPr>
        <w:tabs>
          <w:tab w:val="left" w:pos="1134"/>
        </w:tabs>
        <w:spacing w:line="276" w:lineRule="auto"/>
        <w:ind w:right="116"/>
        <w:jc w:val="both"/>
        <w:rPr>
          <w:rFonts w:ascii="Times New Roman" w:eastAsia="Times New Roman" w:hAnsi="Times New Roman" w:cs="Times New Roman"/>
          <w:sz w:val="24"/>
          <w:szCs w:val="24"/>
        </w:rPr>
      </w:pPr>
      <w:r w:rsidRPr="003F155D">
        <w:rPr>
          <w:rFonts w:ascii="Times New Roman" w:eastAsia="Times New Roman" w:hAnsi="Times New Roman" w:cs="Times New Roman"/>
          <w:b/>
          <w:sz w:val="24"/>
          <w:szCs w:val="24"/>
        </w:rPr>
        <w:t xml:space="preserve">Pregnancy and </w:t>
      </w:r>
      <w:r w:rsidRPr="003F155D">
        <w:rPr>
          <w:rFonts w:ascii="Times New Roman" w:eastAsia="Times New Roman" w:hAnsi="Times New Roman" w:cs="Times New Roman"/>
          <w:b/>
          <w:i/>
          <w:sz w:val="24"/>
          <w:szCs w:val="24"/>
        </w:rPr>
        <w:t>Plasmodium vivax</w:t>
      </w:r>
      <w:r w:rsidRPr="003F155D">
        <w:rPr>
          <w:rFonts w:ascii="Times New Roman" w:eastAsia="Times New Roman" w:hAnsi="Times New Roman" w:cs="Times New Roman"/>
          <w:b/>
          <w:sz w:val="24"/>
          <w:szCs w:val="24"/>
        </w:rPr>
        <w:t xml:space="preserve"> infection: </w:t>
      </w:r>
      <w:r w:rsidRPr="003F155D">
        <w:rPr>
          <w:rFonts w:ascii="Times New Roman" w:eastAsia="Times New Roman" w:hAnsi="Times New Roman" w:cs="Times New Roman"/>
          <w:sz w:val="24"/>
          <w:szCs w:val="24"/>
        </w:rPr>
        <w:t xml:space="preserve">Although the effects of </w:t>
      </w:r>
      <w:r w:rsidRPr="003F155D">
        <w:rPr>
          <w:rFonts w:ascii="Times New Roman" w:eastAsia="Times New Roman" w:hAnsi="Times New Roman" w:cs="Times New Roman"/>
          <w:i/>
          <w:sz w:val="24"/>
          <w:szCs w:val="24"/>
        </w:rPr>
        <w:t>P. vivax</w:t>
      </w:r>
      <w:r w:rsidRPr="003F155D">
        <w:rPr>
          <w:rFonts w:ascii="Times New Roman" w:eastAsia="Times New Roman" w:hAnsi="Times New Roman" w:cs="Times New Roman"/>
          <w:sz w:val="24"/>
          <w:szCs w:val="24"/>
        </w:rPr>
        <w:t xml:space="preserve"> malaria during pregnancy are less severe than those of </w:t>
      </w:r>
      <w:r w:rsidRPr="003F155D">
        <w:rPr>
          <w:rFonts w:ascii="Times New Roman" w:eastAsia="Times New Roman" w:hAnsi="Times New Roman" w:cs="Times New Roman"/>
          <w:i/>
          <w:sz w:val="24"/>
          <w:szCs w:val="24"/>
        </w:rPr>
        <w:t>P. falciparum</w:t>
      </w:r>
      <w:r w:rsidRPr="003F155D">
        <w:rPr>
          <w:rFonts w:ascii="Times New Roman" w:eastAsia="Times New Roman" w:hAnsi="Times New Roman" w:cs="Times New Roman"/>
          <w:sz w:val="24"/>
          <w:szCs w:val="24"/>
        </w:rPr>
        <w:t xml:space="preserve"> (</w:t>
      </w:r>
      <w:proofErr w:type="spellStart"/>
      <w:r w:rsidRPr="003F155D">
        <w:rPr>
          <w:rFonts w:ascii="Times New Roman" w:eastAsia="Times New Roman" w:hAnsi="Times New Roman" w:cs="Times New Roman"/>
          <w:sz w:val="24"/>
          <w:szCs w:val="24"/>
        </w:rPr>
        <w:t>Nosten</w:t>
      </w:r>
      <w:proofErr w:type="spellEnd"/>
      <w:r w:rsidRPr="003F155D">
        <w:rPr>
          <w:rFonts w:ascii="Times New Roman" w:eastAsia="Times New Roman" w:hAnsi="Times New Roman" w:cs="Times New Roman"/>
          <w:sz w:val="24"/>
          <w:szCs w:val="24"/>
        </w:rPr>
        <w:t>, et al., 1999),</w:t>
      </w:r>
      <w:r w:rsidRPr="003F155D">
        <w:rPr>
          <w:rFonts w:ascii="Times New Roman" w:eastAsia="Times New Roman" w:hAnsi="Times New Roman" w:cs="Times New Roman"/>
          <w:i/>
          <w:sz w:val="24"/>
          <w:szCs w:val="24"/>
        </w:rPr>
        <w:t xml:space="preserve"> P. vivax</w:t>
      </w:r>
      <w:r w:rsidRPr="003F155D">
        <w:rPr>
          <w:rFonts w:ascii="Times New Roman" w:eastAsia="Times New Roman" w:hAnsi="Times New Roman" w:cs="Times New Roman"/>
          <w:sz w:val="24"/>
          <w:szCs w:val="24"/>
        </w:rPr>
        <w:t xml:space="preserve"> infection during pregnancy has been associated with high maternal parasitemia (compared to parasitemia in non-pregnant women), maternal anemia, and low birth weight (</w:t>
      </w:r>
      <w:proofErr w:type="spellStart"/>
      <w:r w:rsidRPr="003F155D">
        <w:rPr>
          <w:rFonts w:ascii="Times New Roman" w:eastAsia="Times New Roman" w:hAnsi="Times New Roman" w:cs="Times New Roman"/>
          <w:sz w:val="24"/>
          <w:szCs w:val="24"/>
        </w:rPr>
        <w:t>Nosten</w:t>
      </w:r>
      <w:proofErr w:type="spellEnd"/>
      <w:r w:rsidRPr="003F155D">
        <w:rPr>
          <w:rFonts w:ascii="Times New Roman" w:eastAsia="Times New Roman" w:hAnsi="Times New Roman" w:cs="Times New Roman"/>
          <w:sz w:val="24"/>
          <w:szCs w:val="24"/>
        </w:rPr>
        <w:t xml:space="preserve">, et al., 1999; Singh, et al., 1999). Women will be guided to use contraception for at least six months after the challenge. Women participating in the study will be advised to inform their physician on time of their participation in the clinical trial in the event of pregnancy. If any of the women relapse with </w:t>
      </w:r>
      <w:r w:rsidRPr="003F155D">
        <w:rPr>
          <w:rFonts w:ascii="Times New Roman" w:eastAsia="Times New Roman" w:hAnsi="Times New Roman" w:cs="Times New Roman"/>
          <w:i/>
          <w:sz w:val="24"/>
          <w:szCs w:val="24"/>
        </w:rPr>
        <w:t xml:space="preserve">P. vivax </w:t>
      </w:r>
      <w:r w:rsidRPr="003F155D">
        <w:rPr>
          <w:rFonts w:ascii="Times New Roman" w:eastAsia="Times New Roman" w:hAnsi="Times New Roman" w:cs="Times New Roman"/>
          <w:sz w:val="24"/>
          <w:szCs w:val="24"/>
        </w:rPr>
        <w:t>while pregnant, they will be treated immediately, significantly reducing the risk to the mother and the fetus of having an adverse pregnancy outcome. Chloroquine is safe to be used during pregnancy (</w:t>
      </w:r>
      <w:proofErr w:type="spellStart"/>
      <w:r w:rsidRPr="003F155D">
        <w:rPr>
          <w:rFonts w:ascii="Times New Roman" w:eastAsia="Times New Roman" w:hAnsi="Times New Roman" w:cs="Times New Roman"/>
          <w:sz w:val="24"/>
          <w:szCs w:val="24"/>
        </w:rPr>
        <w:t>McGready</w:t>
      </w:r>
      <w:proofErr w:type="spellEnd"/>
      <w:r w:rsidRPr="003F155D">
        <w:rPr>
          <w:rFonts w:ascii="Times New Roman" w:eastAsia="Times New Roman" w:hAnsi="Times New Roman" w:cs="Times New Roman"/>
          <w:sz w:val="24"/>
          <w:szCs w:val="24"/>
        </w:rPr>
        <w:t>, et al., 2002), as is amodiaquine to be administered as an alternative therapy. Primaquine treatment will be administered after pregnancy.</w:t>
      </w:r>
    </w:p>
    <w:p w14:paraId="61B66304" w14:textId="77777777" w:rsidR="00295EE9" w:rsidRPr="003F155D" w:rsidRDefault="00413EE2" w:rsidP="003F155D">
      <w:pPr>
        <w:pStyle w:val="Prrafodelista"/>
        <w:numPr>
          <w:ilvl w:val="0"/>
          <w:numId w:val="35"/>
        </w:numPr>
        <w:tabs>
          <w:tab w:val="left" w:pos="1134"/>
        </w:tabs>
        <w:spacing w:line="276" w:lineRule="auto"/>
        <w:ind w:right="116"/>
        <w:jc w:val="both"/>
        <w:rPr>
          <w:rFonts w:ascii="Times New Roman" w:eastAsia="Arial" w:hAnsi="Times New Roman" w:cs="Times New Roman"/>
          <w:color w:val="000000"/>
          <w:sz w:val="24"/>
          <w:szCs w:val="24"/>
        </w:rPr>
      </w:pPr>
      <w:r w:rsidRPr="003F155D">
        <w:rPr>
          <w:rFonts w:ascii="Times New Roman" w:hAnsi="Times New Roman" w:cs="Times New Roman"/>
          <w:b/>
          <w:sz w:val="24"/>
          <w:szCs w:val="24"/>
        </w:rPr>
        <w:t xml:space="preserve">Relapses: </w:t>
      </w:r>
      <w:r w:rsidRPr="003F155D">
        <w:rPr>
          <w:rFonts w:ascii="Times New Roman" w:hAnsi="Times New Roman" w:cs="Times New Roman"/>
          <w:sz w:val="24"/>
          <w:szCs w:val="24"/>
        </w:rPr>
        <w:t xml:space="preserve">Supervised therapy with chloroquine and high doses of primaquine will be administered. No cases of relapses of </w:t>
      </w:r>
      <w:r w:rsidRPr="003F155D">
        <w:rPr>
          <w:rFonts w:ascii="Times New Roman" w:hAnsi="Times New Roman" w:cs="Times New Roman"/>
          <w:i/>
          <w:sz w:val="24"/>
          <w:szCs w:val="24"/>
        </w:rPr>
        <w:t>P. vivax</w:t>
      </w:r>
      <w:r w:rsidRPr="003F155D">
        <w:rPr>
          <w:rFonts w:ascii="Times New Roman" w:hAnsi="Times New Roman" w:cs="Times New Roman"/>
          <w:sz w:val="24"/>
          <w:szCs w:val="24"/>
        </w:rPr>
        <w:t xml:space="preserve"> have been documented with the administration of a supervised combined regimen of primaquine and chloroquine (Baird, et al., 2002; Hoffman, et al., 2002). Volunteers will be followed closely after treatment.</w:t>
      </w:r>
    </w:p>
    <w:p w14:paraId="2D016C3E" w14:textId="77777777" w:rsidR="00295EE9" w:rsidRPr="006B7971" w:rsidRDefault="00295EE9">
      <w:pPr>
        <w:spacing w:line="276" w:lineRule="auto"/>
        <w:rPr>
          <w:rFonts w:ascii="Times New Roman" w:eastAsia="Times New Roman" w:hAnsi="Times New Roman" w:cs="Times New Roman"/>
          <w:sz w:val="24"/>
          <w:szCs w:val="24"/>
        </w:rPr>
      </w:pPr>
    </w:p>
    <w:p w14:paraId="2AA24D8F" w14:textId="77777777" w:rsidR="00295EE9" w:rsidRPr="003F155D" w:rsidRDefault="00413EE2" w:rsidP="003F155D">
      <w:pPr>
        <w:pStyle w:val="Ttulo3"/>
        <w:spacing w:line="276" w:lineRule="auto"/>
        <w:ind w:left="0" w:firstLine="0"/>
        <w:rPr>
          <w:rFonts w:ascii="Times New Roman" w:eastAsia="Times New Roman" w:hAnsi="Times New Roman" w:cs="Times New Roman"/>
          <w:sz w:val="24"/>
          <w:szCs w:val="24"/>
        </w:rPr>
      </w:pPr>
      <w:bookmarkStart w:id="32" w:name="_heading=h.sqyw64" w:colFirst="0" w:colLast="0"/>
      <w:bookmarkEnd w:id="32"/>
      <w:r w:rsidRPr="003F155D">
        <w:rPr>
          <w:rFonts w:ascii="Times New Roman" w:eastAsia="Times New Roman" w:hAnsi="Times New Roman" w:cs="Times New Roman"/>
          <w:sz w:val="24"/>
          <w:szCs w:val="24"/>
        </w:rPr>
        <w:t>10.3 Risks to volunteers associated with malaria treatment.</w:t>
      </w:r>
    </w:p>
    <w:p w14:paraId="47D00C56" w14:textId="77777777" w:rsidR="006B7971" w:rsidRDefault="006B7971">
      <w:pPr>
        <w:pBdr>
          <w:top w:val="nil"/>
          <w:left w:val="nil"/>
          <w:bottom w:val="nil"/>
          <w:right w:val="nil"/>
          <w:between w:val="nil"/>
        </w:pBdr>
        <w:tabs>
          <w:tab w:val="left" w:pos="1540"/>
        </w:tabs>
        <w:spacing w:line="276" w:lineRule="auto"/>
        <w:ind w:right="121"/>
        <w:jc w:val="both"/>
        <w:rPr>
          <w:rFonts w:ascii="Times New Roman" w:eastAsia="Times New Roman" w:hAnsi="Times New Roman" w:cs="Times New Roman"/>
          <w:sz w:val="24"/>
          <w:szCs w:val="24"/>
        </w:rPr>
      </w:pPr>
    </w:p>
    <w:p w14:paraId="13762286" w14:textId="77777777" w:rsidR="00295EE9" w:rsidRDefault="00413EE2">
      <w:pPr>
        <w:pBdr>
          <w:top w:val="nil"/>
          <w:left w:val="nil"/>
          <w:bottom w:val="nil"/>
          <w:right w:val="nil"/>
          <w:between w:val="nil"/>
        </w:pBdr>
        <w:tabs>
          <w:tab w:val="left" w:pos="1540"/>
        </w:tabs>
        <w:spacing w:line="276" w:lineRule="auto"/>
        <w:ind w:right="12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Potential side effects of antimalarial medications include nausea, vomiting, diarrhea, abdominal pain, vertigo, headache, sleep disturbances, blurred vision, itching, tinnitus, and photosensitivity. The FDA has reported the following adverse reactions in connection with the use of these medications:</w:t>
      </w:r>
    </w:p>
    <w:p w14:paraId="36173C02" w14:textId="412865FB" w:rsidR="00295EE9" w:rsidRDefault="00413EE2">
      <w:pPr>
        <w:numPr>
          <w:ilvl w:val="2"/>
          <w:numId w:val="4"/>
        </w:numPr>
        <w:pBdr>
          <w:top w:val="nil"/>
          <w:left w:val="nil"/>
          <w:bottom w:val="nil"/>
          <w:right w:val="nil"/>
          <w:between w:val="nil"/>
        </w:pBdr>
        <w:tabs>
          <w:tab w:val="left" w:pos="1540"/>
        </w:tabs>
        <w:spacing w:line="276" w:lineRule="auto"/>
        <w:ind w:left="1540" w:right="121"/>
        <w:jc w:val="both"/>
        <w:rPr>
          <w:rFonts w:ascii="Arial" w:eastAsia="Arial" w:hAnsi="Arial" w:cs="Arial"/>
        </w:rPr>
      </w:pPr>
      <w:r>
        <w:rPr>
          <w:rFonts w:ascii="Times New Roman" w:eastAsia="Times New Roman" w:hAnsi="Times New Roman" w:cs="Times New Roman"/>
          <w:b/>
          <w:sz w:val="24"/>
          <w:szCs w:val="24"/>
        </w:rPr>
        <w:t>Chloroquine phosphate</w:t>
      </w:r>
      <w:r>
        <w:rPr>
          <w:rFonts w:ascii="Times New Roman" w:eastAsia="Times New Roman" w:hAnsi="Times New Roman" w:cs="Times New Roman"/>
          <w:sz w:val="24"/>
          <w:szCs w:val="24"/>
        </w:rPr>
        <w:t>: Gastrointestinal reactions (vomiting, nausea, diarrhea, cramps), mild transient headache, hearing effects such as nerve deafness, tinnitus</w:t>
      </w:r>
      <w:r w:rsidR="0086068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decreased hearing acuity in those with a history of it. Visual effects, dermatological reactions (pruritus and alopecia)</w:t>
      </w:r>
      <w:r w:rsidR="006B797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cardiovascular reactions (hypotension or changes in the EKG) may also occur. The use of chloroquine is contraindicated in people with psoriasis or another type of dermatological pathology.</w:t>
      </w:r>
    </w:p>
    <w:p w14:paraId="3465DD96" w14:textId="4A05F143" w:rsidR="00295EE9" w:rsidRDefault="00413EE2">
      <w:pPr>
        <w:numPr>
          <w:ilvl w:val="2"/>
          <w:numId w:val="4"/>
        </w:numPr>
        <w:pBdr>
          <w:top w:val="nil"/>
          <w:left w:val="nil"/>
          <w:bottom w:val="nil"/>
          <w:right w:val="nil"/>
          <w:between w:val="nil"/>
        </w:pBdr>
        <w:tabs>
          <w:tab w:val="left" w:pos="1540"/>
        </w:tabs>
        <w:spacing w:line="276" w:lineRule="auto"/>
        <w:ind w:left="1540" w:right="121"/>
        <w:jc w:val="both"/>
        <w:rPr>
          <w:rFonts w:ascii="Arial" w:eastAsia="Arial" w:hAnsi="Arial" w:cs="Arial"/>
        </w:rPr>
      </w:pPr>
      <w:r>
        <w:rPr>
          <w:rFonts w:ascii="Times New Roman" w:eastAsia="Times New Roman" w:hAnsi="Times New Roman" w:cs="Times New Roman"/>
          <w:b/>
          <w:sz w:val="24"/>
          <w:szCs w:val="24"/>
        </w:rPr>
        <w:t>Primaquine</w:t>
      </w:r>
      <w:r>
        <w:rPr>
          <w:rFonts w:ascii="Times New Roman" w:eastAsia="Times New Roman" w:hAnsi="Times New Roman" w:cs="Times New Roman"/>
          <w:sz w:val="24"/>
          <w:szCs w:val="24"/>
        </w:rPr>
        <w:t xml:space="preserve">: The most frequently encountered side effects are gastrointestinal disorders such as nausea and abdominal discomfort, especially if the drug is administered on an empty stomach. Primaquine will be administered with food intake in this study. The primaquine has been reported as the cause of leukopenia and mild methemoglobinemia is present in most individuals. The concomitant use of substances that predispose to this side effect, such as sulfonamides, should be avoided. Primaquine is not recommended in pregnant </w:t>
      </w:r>
      <w:r>
        <w:rPr>
          <w:rFonts w:ascii="Times New Roman" w:eastAsia="Times New Roman" w:hAnsi="Times New Roman" w:cs="Times New Roman"/>
          <w:sz w:val="24"/>
          <w:szCs w:val="24"/>
        </w:rPr>
        <w:lastRenderedPageBreak/>
        <w:t>women. The administration of a dose of 30mg per day of primaquine for more than a year in healthy adults has proven to be well tolerated as long as it is accompanied by food intake. There are no significant effects related to kidney or liver damage, evidenced by serum creatinine BUN, AST, ALT, LDH, alkaline phosphatase, and the methemoglobinemia that occurs is reversible and asymptomatic (</w:t>
      </w:r>
      <w:proofErr w:type="spellStart"/>
      <w:r>
        <w:rPr>
          <w:rFonts w:ascii="Times New Roman" w:eastAsia="Times New Roman" w:hAnsi="Times New Roman" w:cs="Times New Roman"/>
          <w:sz w:val="24"/>
          <w:szCs w:val="24"/>
        </w:rPr>
        <w:t>Fryauff</w:t>
      </w:r>
      <w:proofErr w:type="spellEnd"/>
      <w:r>
        <w:rPr>
          <w:rFonts w:ascii="Times New Roman" w:eastAsia="Times New Roman" w:hAnsi="Times New Roman" w:cs="Times New Roman"/>
          <w:sz w:val="24"/>
          <w:szCs w:val="24"/>
        </w:rPr>
        <w:t>, et al., 1995).</w:t>
      </w:r>
    </w:p>
    <w:p w14:paraId="42F29A8F" w14:textId="77777777" w:rsidR="00295EE9" w:rsidRDefault="00295EE9">
      <w:pPr>
        <w:spacing w:line="276" w:lineRule="auto"/>
        <w:rPr>
          <w:rFonts w:ascii="Times New Roman" w:eastAsia="Times New Roman" w:hAnsi="Times New Roman" w:cs="Times New Roman"/>
          <w:sz w:val="24"/>
          <w:szCs w:val="24"/>
        </w:rPr>
      </w:pPr>
    </w:p>
    <w:p w14:paraId="70203C55" w14:textId="77777777" w:rsidR="00295EE9" w:rsidRDefault="00413EE2">
      <w:pPr>
        <w:numPr>
          <w:ilvl w:val="2"/>
          <w:numId w:val="4"/>
        </w:numPr>
        <w:pBdr>
          <w:top w:val="nil"/>
          <w:left w:val="nil"/>
          <w:bottom w:val="nil"/>
          <w:right w:val="nil"/>
          <w:between w:val="nil"/>
        </w:pBdr>
        <w:tabs>
          <w:tab w:val="left" w:pos="1540"/>
        </w:tabs>
        <w:spacing w:line="276" w:lineRule="auto"/>
        <w:ind w:left="1540" w:right="119"/>
        <w:jc w:val="both"/>
        <w:rPr>
          <w:rFonts w:ascii="Times New Roman" w:eastAsia="Times New Roman" w:hAnsi="Times New Roman" w:cs="Times New Roman"/>
        </w:rPr>
      </w:pPr>
      <w:proofErr w:type="spellStart"/>
      <w:r>
        <w:rPr>
          <w:rFonts w:ascii="Times New Roman" w:eastAsia="Times New Roman" w:hAnsi="Times New Roman" w:cs="Times New Roman"/>
          <w:b/>
          <w:sz w:val="24"/>
          <w:szCs w:val="24"/>
        </w:rPr>
        <w:t>Falcidar</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Sulfadoxine</w:t>
      </w:r>
      <w:proofErr w:type="spellEnd"/>
      <w:r>
        <w:rPr>
          <w:rFonts w:ascii="Times New Roman" w:eastAsia="Times New Roman" w:hAnsi="Times New Roman" w:cs="Times New Roman"/>
          <w:b/>
          <w:sz w:val="24"/>
          <w:szCs w:val="24"/>
        </w:rPr>
        <w:t xml:space="preserve"> - </w:t>
      </w:r>
      <w:proofErr w:type="spellStart"/>
      <w:r>
        <w:rPr>
          <w:rFonts w:ascii="Times New Roman" w:eastAsia="Times New Roman" w:hAnsi="Times New Roman" w:cs="Times New Roman"/>
          <w:b/>
          <w:sz w:val="24"/>
          <w:szCs w:val="24"/>
        </w:rPr>
        <w:t>Pyrimethamine</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Toxic manifestations are rare and usually attributable to the </w:t>
      </w:r>
      <w:proofErr w:type="spellStart"/>
      <w:r>
        <w:rPr>
          <w:rFonts w:ascii="Times New Roman" w:eastAsia="Times New Roman" w:hAnsi="Times New Roman" w:cs="Times New Roman"/>
          <w:sz w:val="24"/>
          <w:szCs w:val="24"/>
        </w:rPr>
        <w:t>sulfadoxine</w:t>
      </w:r>
      <w:proofErr w:type="spellEnd"/>
      <w:r>
        <w:rPr>
          <w:rFonts w:ascii="Times New Roman" w:eastAsia="Times New Roman" w:hAnsi="Times New Roman" w:cs="Times New Roman"/>
          <w:sz w:val="24"/>
          <w:szCs w:val="24"/>
        </w:rPr>
        <w:t xml:space="preserve"> component. Severe skin reactions (such as erythema multiforme, Steven-Johnson syndrome, and toxic epidermal necrosis) have been reported in individuals using a weekly schedule as prophylaxis. The safety of the combination during pregnancy has not been established, but the drug has been used to treat a large number of pregnant women.</w:t>
      </w:r>
      <w:r>
        <w:rPr>
          <w:noProof/>
          <w:lang w:val="es-CO" w:eastAsia="es-CO"/>
        </w:rPr>
        <mc:AlternateContent>
          <mc:Choice Requires="wpg">
            <w:drawing>
              <wp:anchor distT="0" distB="0" distL="0" distR="0" simplePos="0" relativeHeight="251693056" behindDoc="0" locked="0" layoutInCell="1" hidden="0" allowOverlap="1" wp14:anchorId="63E909E8" wp14:editId="7E2E006A">
                <wp:simplePos x="0" y="0"/>
                <wp:positionH relativeFrom="column">
                  <wp:posOffset>3708400</wp:posOffset>
                </wp:positionH>
                <wp:positionV relativeFrom="paragraph">
                  <wp:posOffset>152400</wp:posOffset>
                </wp:positionV>
                <wp:extent cx="41275" cy="10795"/>
                <wp:effectExtent l="0" t="0" r="0" b="0"/>
                <wp:wrapSquare wrapText="bothSides" distT="0" distB="0" distL="0" distR="0"/>
                <wp:docPr id="563" name="Grupo 563"/>
                <wp:cNvGraphicFramePr/>
                <a:graphic xmlns:a="http://schemas.openxmlformats.org/drawingml/2006/main">
                  <a:graphicData uri="http://schemas.microsoft.com/office/word/2010/wordprocessingGroup">
                    <wpg:wgp>
                      <wpg:cNvGrpSpPr/>
                      <wpg:grpSpPr>
                        <a:xfrm>
                          <a:off x="0" y="0"/>
                          <a:ext cx="41275" cy="10795"/>
                          <a:chOff x="5325363" y="3774603"/>
                          <a:chExt cx="41275" cy="10795"/>
                        </a:xfrm>
                      </wpg:grpSpPr>
                      <wpg:grpSp>
                        <wpg:cNvPr id="564" name="Grupo 564"/>
                        <wpg:cNvGrpSpPr/>
                        <wpg:grpSpPr>
                          <a:xfrm>
                            <a:off x="5325363" y="3774603"/>
                            <a:ext cx="41275" cy="10795"/>
                            <a:chOff x="7197" y="248"/>
                            <a:chExt cx="65" cy="17"/>
                          </a:xfrm>
                        </wpg:grpSpPr>
                        <wps:wsp>
                          <wps:cNvPr id="565" name="Rectángulo 565"/>
                          <wps:cNvSpPr/>
                          <wps:spPr>
                            <a:xfrm>
                              <a:off x="7197" y="248"/>
                              <a:ext cx="50" cy="0"/>
                            </a:xfrm>
                            <a:prstGeom prst="rect">
                              <a:avLst/>
                            </a:prstGeom>
                            <a:noFill/>
                            <a:ln>
                              <a:noFill/>
                            </a:ln>
                          </wps:spPr>
                          <wps:txbx>
                            <w:txbxContent>
                              <w:p w14:paraId="0AC10DBA" w14:textId="77777777" w:rsidR="003A395C" w:rsidRDefault="003A395C">
                                <w:pPr>
                                  <w:textDirection w:val="btLr"/>
                                </w:pPr>
                              </w:p>
                            </w:txbxContent>
                          </wps:txbx>
                          <wps:bodyPr spcFirstLastPara="1" wrap="square" lIns="91425" tIns="91425" rIns="91425" bIns="91425" anchor="ctr" anchorCtr="0">
                            <a:noAutofit/>
                          </wps:bodyPr>
                        </wps:wsp>
                        <wps:wsp>
                          <wps:cNvPr id="566" name="Forma libre: forma 566"/>
                          <wps:cNvSpPr/>
                          <wps:spPr>
                            <a:xfrm>
                              <a:off x="7197" y="248"/>
                              <a:ext cx="65" cy="17"/>
                            </a:xfrm>
                            <a:custGeom>
                              <a:avLst/>
                              <a:gdLst/>
                              <a:ahLst/>
                              <a:cxnLst/>
                              <a:rect l="l" t="t" r="r" b="b"/>
                              <a:pathLst>
                                <a:path w="65" h="17" extrusionOk="0">
                                  <a:moveTo>
                                    <a:pt x="0" y="9"/>
                                  </a:moveTo>
                                  <a:lnTo>
                                    <a:pt x="64" y="9"/>
                                  </a:lnTo>
                                </a:path>
                              </a:pathLst>
                            </a:custGeom>
                            <a:noFill/>
                            <a:ln w="119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63E909E8" id="Grupo 563" o:spid="_x0000_s1172" style="position:absolute;left:0;text-align:left;margin-left:292pt;margin-top:12pt;width:3.25pt;height:.85pt;z-index:251693056;mso-wrap-distance-left:0;mso-wrap-distance-right:0;mso-position-horizontal-relative:text;mso-position-vertical-relative:text" coordorigin="53253,37746" coordsize="412,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">
                <v:group id="Grupo 564" o:spid="_x0000_s1173" style="position:absolute;left:53253;top:37746;width:413;height:107" coordorigin="7197,248" coordsize="65,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q/V5sYAAADcAAAADwAAAGRycy9kb3ducmV2LnhtbESPT2vCQBTE7wW/w/KE&#10;3uomWkWiq4jU0kMoNBFKb4/sMwlm34bsNn++fbdQ6HGYmd8w++NoGtFT52rLCuJFBIK4sLrmUsE1&#10;vzxtQTiPrLGxTAomcnA8zB72mGg78Af1mS9FgLBLUEHlfZtI6YqKDLqFbYmDd7OdQR9kV0rd4RDg&#10;ppHLKNpIgzWHhQpbOldU3LNvo+B1wOG0il/69H47T1/5+v0zjUmpx/l42oHwNPr/8F/7TStYb57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r9XmxgAAANwA&#10;AAAPAAAAAAAAAAAAAAAAAKoCAABkcnMvZG93bnJldi54bWxQSwUGAAAAAAQABAD6AAAAnQMAAAAA&#10;">
                  <v:rect id="Rectángulo 565" o:spid="_x0000_s1174" style="position:absolute;left:7197;top:248;width:50;height: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Z9VsQA&#10;AADcAAAADwAAAGRycy9kb3ducmV2LnhtbESPwW7CMBBE75X6D9ZW4gZOI4jaFIMKAqlwokk/YBtv&#10;46jxOsQG0r/HSEg9jmbmjWa+HGwrztT7xrGC50kCgrhyuuFawVe5Hb+A8AFZY+uYFPyRh+Xi8WGO&#10;uXYX/qRzEWoRIexzVGBC6HIpfWXIop+4jjh6P663GKLsa6l7vES4bWWaJJm02HBcMNjR2lD1W5ys&#10;gsPUUbpJ/aqo7asZvsv97oiZUqOn4f0NRKAh/Ifv7Q+tYJbN4HYmHgG5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2fVbEAAAA3AAAAA8AAAAAAAAAAAAAAAAAmAIAAGRycy9k&#10;b3ducmV2LnhtbFBLBQYAAAAABAAEAPUAAACJAwAAAAA=&#10;" filled="f" stroked="f">
                    <v:textbox inset="2.53958mm,2.53958mm,2.53958mm,2.53958mm">
                      <w:txbxContent>
                        <w:p w14:paraId="0AC10DBA" w14:textId="77777777" w:rsidR="003A395C" w:rsidRDefault="003A395C">
                          <w:pPr>
                            <w:textDirection w:val="btLr"/>
                          </w:pPr>
                        </w:p>
                      </w:txbxContent>
                    </v:textbox>
                  </v:rect>
                  <v:shape id="Forma libre: forma 566" o:spid="_x0000_s1175" style="position:absolute;left:7197;top:248;width:65;height:17;visibility:visible;mso-wrap-style:square;v-text-anchor:middle" coordsize="65,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TdxMUA&#10;AADcAAAADwAAAGRycy9kb3ducmV2LnhtbESP3WoCMRSE7wu+QziCN6UmCl10axQRLF2Qgj8PcLo5&#10;3Q1uTpZNqrtv3xSEXg4z8w2z2vSuETfqgvWsYTZVIIhLbyxXGi7n/csCRIjIBhvPpGGgAJv16GmF&#10;ufF3PtLtFCuRIBxy1FDH2OZShrImh2HqW+LkffvOYUyyq6Tp8J7grpFzpTLp0HJaqLGlXU3l9fTj&#10;NCw/v4biOjSFWpbvz8Vub406WK0n4377BiJSH//Dj/aH0fCaZfB3Jh0B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dN3ExQAAANwAAAAPAAAAAAAAAAAAAAAAAJgCAABkcnMv&#10;ZG93bnJldi54bWxQSwUGAAAAAAQABAD1AAAAigMAAAAA&#10;" path="m,9r64,e" filled="f" strokeweight=".33125mm">
                    <v:path arrowok="t" o:extrusionok="f"/>
                  </v:shape>
                </v:group>
                <w10:wrap type="square"/>
              </v:group>
            </w:pict>
          </mc:Fallback>
        </mc:AlternateContent>
      </w:r>
    </w:p>
    <w:p w14:paraId="1FB787A9" w14:textId="77777777" w:rsidR="00295EE9" w:rsidRDefault="00295EE9">
      <w:pPr>
        <w:pBdr>
          <w:top w:val="nil"/>
          <w:left w:val="nil"/>
          <w:bottom w:val="nil"/>
          <w:right w:val="nil"/>
          <w:between w:val="nil"/>
        </w:pBdr>
        <w:tabs>
          <w:tab w:val="left" w:pos="1540"/>
        </w:tabs>
        <w:spacing w:line="276" w:lineRule="auto"/>
        <w:ind w:right="119"/>
        <w:jc w:val="both"/>
        <w:rPr>
          <w:rFonts w:ascii="Times New Roman" w:eastAsia="Times New Roman" w:hAnsi="Times New Roman" w:cs="Times New Roman"/>
          <w:sz w:val="24"/>
          <w:szCs w:val="24"/>
        </w:rPr>
      </w:pPr>
    </w:p>
    <w:p w14:paraId="5EDC1EC2" w14:textId="77777777" w:rsidR="00295EE9" w:rsidRDefault="00413EE2">
      <w:pPr>
        <w:numPr>
          <w:ilvl w:val="2"/>
          <w:numId w:val="4"/>
        </w:numPr>
        <w:pBdr>
          <w:top w:val="nil"/>
          <w:left w:val="nil"/>
          <w:bottom w:val="nil"/>
          <w:right w:val="nil"/>
          <w:between w:val="nil"/>
        </w:pBdr>
        <w:tabs>
          <w:tab w:val="left" w:pos="1540"/>
        </w:tabs>
        <w:spacing w:line="276" w:lineRule="auto"/>
        <w:ind w:left="1540" w:right="119"/>
        <w:jc w:val="both"/>
        <w:rPr>
          <w:rFonts w:ascii="Times New Roman" w:eastAsia="Times New Roman" w:hAnsi="Times New Roman" w:cs="Times New Roman"/>
        </w:rPr>
      </w:pPr>
      <w:r>
        <w:rPr>
          <w:rFonts w:ascii="Times New Roman" w:eastAsia="Times New Roman" w:hAnsi="Times New Roman" w:cs="Times New Roman"/>
          <w:b/>
          <w:sz w:val="24"/>
          <w:szCs w:val="24"/>
        </w:rPr>
        <w:t>Amodiaquine:</w:t>
      </w:r>
      <w:r>
        <w:rPr>
          <w:rFonts w:ascii="Times New Roman" w:eastAsia="Times New Roman" w:hAnsi="Times New Roman" w:cs="Times New Roman"/>
          <w:sz w:val="24"/>
          <w:szCs w:val="24"/>
        </w:rPr>
        <w:t xml:space="preserve"> The adverse reactions of amodiaquine are generally similar to those of chloroquine, the most common being nausea, vomiting, abdominal pain, diarrhea, and itching; a less common effect is bradycardia. There is evidence that itching is less common with amodiaquine than with chloroquine.</w:t>
      </w:r>
    </w:p>
    <w:p w14:paraId="3D94D371" w14:textId="77777777" w:rsidR="00295EE9" w:rsidRDefault="00295EE9">
      <w:pPr>
        <w:pBdr>
          <w:top w:val="nil"/>
          <w:left w:val="nil"/>
          <w:bottom w:val="nil"/>
          <w:right w:val="nil"/>
          <w:between w:val="nil"/>
        </w:pBdr>
        <w:tabs>
          <w:tab w:val="left" w:pos="1540"/>
        </w:tabs>
        <w:spacing w:line="276" w:lineRule="auto"/>
        <w:ind w:right="119"/>
        <w:jc w:val="both"/>
        <w:rPr>
          <w:rFonts w:ascii="Times New Roman" w:eastAsia="Times New Roman" w:hAnsi="Times New Roman" w:cs="Times New Roman"/>
          <w:sz w:val="24"/>
          <w:szCs w:val="24"/>
        </w:rPr>
      </w:pPr>
    </w:p>
    <w:p w14:paraId="11805D29" w14:textId="77777777" w:rsidR="00295EE9" w:rsidRDefault="00413EE2">
      <w:pPr>
        <w:pBdr>
          <w:top w:val="nil"/>
          <w:left w:val="nil"/>
          <w:bottom w:val="nil"/>
          <w:right w:val="nil"/>
          <w:between w:val="nil"/>
        </w:pBdr>
        <w:tabs>
          <w:tab w:val="left" w:pos="1540"/>
        </w:tabs>
        <w:spacing w:line="276" w:lineRule="auto"/>
        <w:ind w:right="11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Treatment Precautions:</w:t>
      </w:r>
      <w:r>
        <w:rPr>
          <w:rFonts w:ascii="Times New Roman" w:eastAsia="Times New Roman" w:hAnsi="Times New Roman" w:cs="Times New Roman"/>
          <w:sz w:val="24"/>
          <w:szCs w:val="24"/>
        </w:rPr>
        <w:t xml:space="preserve"> Volunteers will receive supervised treatment, allowing close monitoring to observe side effects. The adverse events that appear will be documented as well as the potential associations with the treatment, which will receive a score of causality.</w:t>
      </w:r>
    </w:p>
    <w:p w14:paraId="0482AFD6" w14:textId="77777777" w:rsidR="00295EE9" w:rsidRDefault="00413EE2">
      <w:pPr>
        <w:pBdr>
          <w:top w:val="nil"/>
          <w:left w:val="nil"/>
          <w:bottom w:val="nil"/>
          <w:right w:val="nil"/>
          <w:between w:val="nil"/>
        </w:pBdr>
        <w:spacing w:line="276" w:lineRule="auto"/>
        <w:ind w:right="123"/>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In the previous trial, the adverse events most frequently associated with treatment were gastrointestinal origin (nausea, dizziness</w:t>
      </w:r>
      <w:r w:rsidR="006B797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epigastric pain). The symptoms reported by the volunteers did not significantly affect their daily activities.</w:t>
      </w:r>
    </w:p>
    <w:p w14:paraId="24A0523A" w14:textId="77777777" w:rsidR="00295EE9" w:rsidRDefault="00295EE9">
      <w:pPr>
        <w:spacing w:line="276" w:lineRule="auto"/>
        <w:rPr>
          <w:rFonts w:ascii="Times New Roman" w:eastAsia="Times New Roman" w:hAnsi="Times New Roman" w:cs="Times New Roman"/>
          <w:sz w:val="24"/>
          <w:szCs w:val="24"/>
        </w:rPr>
      </w:pPr>
    </w:p>
    <w:p w14:paraId="357F385D" w14:textId="77777777" w:rsidR="00295EE9" w:rsidRPr="003F155D" w:rsidRDefault="00413EE2" w:rsidP="003F155D">
      <w:pPr>
        <w:pStyle w:val="Ttulo3"/>
        <w:spacing w:line="276" w:lineRule="auto"/>
        <w:ind w:left="0" w:firstLine="0"/>
        <w:rPr>
          <w:rFonts w:ascii="Times New Roman" w:eastAsia="Times New Roman" w:hAnsi="Times New Roman" w:cs="Times New Roman"/>
          <w:sz w:val="24"/>
        </w:rPr>
      </w:pPr>
      <w:bookmarkStart w:id="33" w:name="_heading=h.3cqmetx" w:colFirst="0" w:colLast="0"/>
      <w:bookmarkEnd w:id="33"/>
      <w:proofErr w:type="gramStart"/>
      <w:r w:rsidRPr="003F155D">
        <w:rPr>
          <w:rFonts w:ascii="Times New Roman" w:eastAsia="Times New Roman" w:hAnsi="Times New Roman" w:cs="Times New Roman"/>
          <w:sz w:val="24"/>
        </w:rPr>
        <w:t>10.4  Risk</w:t>
      </w:r>
      <w:proofErr w:type="gramEnd"/>
      <w:r w:rsidRPr="003F155D">
        <w:rPr>
          <w:rFonts w:ascii="Times New Roman" w:eastAsia="Times New Roman" w:hAnsi="Times New Roman" w:cs="Times New Roman"/>
          <w:sz w:val="24"/>
        </w:rPr>
        <w:t xml:space="preserve"> for those conducting the study </w:t>
      </w:r>
    </w:p>
    <w:p w14:paraId="6CA21196" w14:textId="77777777" w:rsidR="00295EE9" w:rsidRDefault="00295EE9">
      <w:pPr>
        <w:spacing w:line="276" w:lineRule="auto"/>
        <w:rPr>
          <w:rFonts w:ascii="Times New Roman" w:eastAsia="Times New Roman" w:hAnsi="Times New Roman" w:cs="Times New Roman"/>
          <w:sz w:val="24"/>
          <w:szCs w:val="24"/>
        </w:rPr>
      </w:pPr>
    </w:p>
    <w:p w14:paraId="2089A47A" w14:textId="77777777" w:rsidR="00295EE9" w:rsidRDefault="00413EE2">
      <w:pPr>
        <w:pBdr>
          <w:top w:val="nil"/>
          <w:left w:val="nil"/>
          <w:bottom w:val="nil"/>
          <w:right w:val="nil"/>
          <w:between w:val="nil"/>
        </w:pBdr>
        <w:tabs>
          <w:tab w:val="left" w:pos="1540"/>
        </w:tabs>
        <w:spacing w:line="276" w:lineRule="auto"/>
        <w:ind w:right="1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a low risk for the workers who are in charge of the collection and the processing of the sample of presenting accidents with the needles of the volunteers.</w:t>
      </w:r>
    </w:p>
    <w:p w14:paraId="5B778EE5" w14:textId="77777777" w:rsidR="00295EE9" w:rsidRDefault="00295EE9">
      <w:pPr>
        <w:pBdr>
          <w:top w:val="nil"/>
          <w:left w:val="nil"/>
          <w:bottom w:val="nil"/>
          <w:right w:val="nil"/>
          <w:between w:val="nil"/>
        </w:pBdr>
        <w:tabs>
          <w:tab w:val="left" w:pos="1540"/>
        </w:tabs>
        <w:spacing w:line="276" w:lineRule="auto"/>
        <w:ind w:right="119"/>
        <w:jc w:val="both"/>
        <w:rPr>
          <w:rFonts w:ascii="Times New Roman" w:eastAsia="Times New Roman" w:hAnsi="Times New Roman" w:cs="Times New Roman"/>
          <w:sz w:val="24"/>
          <w:szCs w:val="24"/>
        </w:rPr>
      </w:pPr>
    </w:p>
    <w:p w14:paraId="14B1D856" w14:textId="274D3402" w:rsidR="00295EE9" w:rsidRDefault="00413EE2">
      <w:pPr>
        <w:pBdr>
          <w:top w:val="nil"/>
          <w:left w:val="nil"/>
          <w:bottom w:val="nil"/>
          <w:right w:val="nil"/>
          <w:between w:val="nil"/>
        </w:pBdr>
        <w:tabs>
          <w:tab w:val="left" w:pos="1540"/>
        </w:tabs>
        <w:spacing w:line="276" w:lineRule="auto"/>
        <w:ind w:right="11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Personnel Precautions:</w:t>
      </w:r>
      <w:r>
        <w:rPr>
          <w:rFonts w:ascii="Times New Roman" w:eastAsia="Times New Roman" w:hAnsi="Times New Roman" w:cs="Times New Roman"/>
          <w:sz w:val="24"/>
          <w:szCs w:val="24"/>
        </w:rPr>
        <w:t xml:space="preserve"> To reduce risk, all workers in contact with blood or blood products should strictly follow standard precautions. Also, the blood of volunteers with HIV, hepatitis B, or Hepatitis C infection will be excluded from the study.</w:t>
      </w:r>
    </w:p>
    <w:p w14:paraId="05C5195D" w14:textId="77777777" w:rsidR="00295EE9" w:rsidRDefault="00295EE9">
      <w:pPr>
        <w:pBdr>
          <w:top w:val="nil"/>
          <w:left w:val="nil"/>
          <w:bottom w:val="nil"/>
          <w:right w:val="nil"/>
          <w:between w:val="nil"/>
        </w:pBdr>
        <w:tabs>
          <w:tab w:val="left" w:pos="1540"/>
        </w:tabs>
        <w:spacing w:line="276" w:lineRule="auto"/>
        <w:ind w:right="119"/>
        <w:jc w:val="both"/>
        <w:rPr>
          <w:rFonts w:ascii="Times New Roman" w:eastAsia="Times New Roman" w:hAnsi="Times New Roman" w:cs="Times New Roman"/>
          <w:sz w:val="24"/>
          <w:szCs w:val="24"/>
        </w:rPr>
      </w:pPr>
    </w:p>
    <w:p w14:paraId="756AA826" w14:textId="77777777" w:rsidR="00295EE9" w:rsidRDefault="00295EE9">
      <w:pPr>
        <w:spacing w:line="276" w:lineRule="auto"/>
        <w:rPr>
          <w:rFonts w:ascii="Times New Roman" w:eastAsia="Times New Roman" w:hAnsi="Times New Roman" w:cs="Times New Roman"/>
          <w:sz w:val="24"/>
          <w:szCs w:val="24"/>
        </w:rPr>
      </w:pPr>
    </w:p>
    <w:p w14:paraId="3F5BB12F" w14:textId="57D0E64D" w:rsidR="00295EE9" w:rsidRPr="003F155D" w:rsidRDefault="00413EE2" w:rsidP="003F155D">
      <w:pPr>
        <w:pStyle w:val="Ttulo3"/>
        <w:spacing w:line="276" w:lineRule="auto"/>
        <w:ind w:left="99" w:firstLine="0"/>
        <w:rPr>
          <w:rFonts w:ascii="Times New Roman" w:eastAsia="Times New Roman" w:hAnsi="Times New Roman" w:cs="Times New Roman"/>
        </w:rPr>
      </w:pPr>
      <w:bookmarkStart w:id="34" w:name="_heading=h.1rvwp1q" w:colFirst="0" w:colLast="0"/>
      <w:bookmarkStart w:id="35" w:name="_heading=h.1qvw9h6g6di8" w:colFirst="0" w:colLast="0"/>
      <w:bookmarkStart w:id="36" w:name="_heading=h.6l7nehfqot24" w:colFirst="0" w:colLast="0"/>
      <w:bookmarkEnd w:id="34"/>
      <w:bookmarkEnd w:id="35"/>
      <w:bookmarkEnd w:id="36"/>
      <w:r w:rsidRPr="003F155D">
        <w:rPr>
          <w:rFonts w:ascii="Times New Roman" w:eastAsia="Times New Roman" w:hAnsi="Times New Roman" w:cs="Times New Roman"/>
          <w:sz w:val="24"/>
        </w:rPr>
        <w:t xml:space="preserve">10.5 </w:t>
      </w:r>
      <w:r w:rsidR="006B7971" w:rsidRPr="003F155D">
        <w:rPr>
          <w:rFonts w:ascii="Times New Roman" w:eastAsia="Times New Roman" w:hAnsi="Times New Roman" w:cs="Times New Roman"/>
          <w:sz w:val="24"/>
        </w:rPr>
        <w:t>Risk and precautions associated with the environment.</w:t>
      </w:r>
    </w:p>
    <w:p w14:paraId="3BA93C1B" w14:textId="77777777" w:rsidR="00295EE9" w:rsidRPr="003F155D" w:rsidRDefault="00295EE9">
      <w:pPr>
        <w:spacing w:line="276" w:lineRule="auto"/>
        <w:jc w:val="both"/>
        <w:rPr>
          <w:rFonts w:ascii="Times New Roman" w:eastAsia="Times New Roman" w:hAnsi="Times New Roman" w:cs="Times New Roman"/>
          <w:sz w:val="24"/>
          <w:szCs w:val="24"/>
        </w:rPr>
      </w:pPr>
    </w:p>
    <w:p w14:paraId="66739E17" w14:textId="17C7177C" w:rsidR="00295EE9" w:rsidRPr="003F155D" w:rsidRDefault="006B7971" w:rsidP="003F155D">
      <w:pPr>
        <w:pBdr>
          <w:top w:val="nil"/>
          <w:left w:val="nil"/>
          <w:bottom w:val="nil"/>
          <w:right w:val="nil"/>
          <w:between w:val="nil"/>
        </w:pBdr>
        <w:spacing w:line="276" w:lineRule="auto"/>
        <w:ind w:right="116"/>
        <w:jc w:val="both"/>
        <w:rPr>
          <w:rFonts w:ascii="Times New Roman" w:eastAsia="Times New Roman" w:hAnsi="Times New Roman" w:cs="Times New Roman"/>
          <w:color w:val="000000"/>
          <w:sz w:val="24"/>
          <w:szCs w:val="24"/>
        </w:rPr>
      </w:pPr>
      <w:r w:rsidRPr="003F155D">
        <w:rPr>
          <w:rFonts w:ascii="Times New Roman" w:eastAsia="Times New Roman" w:hAnsi="Times New Roman" w:cs="Times New Roman"/>
          <w:color w:val="000000"/>
          <w:sz w:val="24"/>
          <w:szCs w:val="24"/>
        </w:rPr>
        <w:t xml:space="preserve">The risk of accidental malaria transmission to someone in the community is negligible; infected mosquitoes will only be found in a restricted area of ​​the insectary and will not be removed outside of this location at any time. Infections in volunteers will be treated quickly before </w:t>
      </w:r>
      <w:r w:rsidRPr="003F155D">
        <w:rPr>
          <w:rFonts w:ascii="Times New Roman" w:eastAsia="Times New Roman" w:hAnsi="Times New Roman" w:cs="Times New Roman"/>
          <w:color w:val="000000"/>
          <w:sz w:val="24"/>
          <w:szCs w:val="24"/>
        </w:rPr>
        <w:lastRenderedPageBreak/>
        <w:t>gametocytes can develop (this time is generally 10 days after the first appearance of parasites in the blood). Volunteers can only be in the area of ​​Cali, which is not an endemic area so the natural transmission of malaria does not occur. If any of the group members are accidentally bitten by an infected mosquito or develop symptoms of malaria, they will be immediately evaluated with TBS to confirm the presence of an infection. If the result is positive, treatment with standard doses of chloroquine and primaquine will be given under supervised therapy.</w:t>
      </w:r>
    </w:p>
    <w:p w14:paraId="0BE2A0C0" w14:textId="77777777" w:rsidR="006B7971" w:rsidRPr="003F155D" w:rsidRDefault="006B7971" w:rsidP="006B7971">
      <w:pPr>
        <w:pStyle w:val="Ttulo1"/>
        <w:spacing w:before="0" w:line="276" w:lineRule="auto"/>
        <w:rPr>
          <w:rFonts w:ascii="Times New Roman" w:eastAsia="Times New Roman" w:hAnsi="Times New Roman" w:cs="Times New Roman"/>
        </w:rPr>
      </w:pPr>
    </w:p>
    <w:p w14:paraId="103D9EEC" w14:textId="4BDCBA86" w:rsidR="00295EE9" w:rsidRPr="003F155D" w:rsidRDefault="006B7971" w:rsidP="003F155D">
      <w:pPr>
        <w:spacing w:line="276" w:lineRule="auto"/>
        <w:rPr>
          <w:rFonts w:ascii="Times New Roman" w:eastAsia="Times New Roman" w:hAnsi="Times New Roman" w:cs="Times New Roman"/>
          <w:sz w:val="28"/>
          <w:szCs w:val="28"/>
        </w:rPr>
      </w:pPr>
      <w:r w:rsidRPr="003F155D">
        <w:rPr>
          <w:rFonts w:ascii="Times New Roman" w:eastAsia="Times New Roman" w:hAnsi="Times New Roman" w:cs="Times New Roman"/>
          <w:b/>
          <w:bCs/>
          <w:sz w:val="28"/>
          <w:szCs w:val="28"/>
        </w:rPr>
        <w:t xml:space="preserve">11. </w:t>
      </w:r>
      <w:bookmarkStart w:id="37" w:name="_heading=h.4bvk7pj" w:colFirst="0" w:colLast="0"/>
      <w:bookmarkEnd w:id="37"/>
      <w:r w:rsidR="00413EE2" w:rsidRPr="003F155D">
        <w:rPr>
          <w:rFonts w:ascii="Times New Roman" w:eastAsia="Times New Roman" w:hAnsi="Times New Roman" w:cs="Times New Roman"/>
          <w:b/>
          <w:sz w:val="28"/>
          <w:szCs w:val="28"/>
        </w:rPr>
        <w:t>BENEFITS</w:t>
      </w:r>
    </w:p>
    <w:p w14:paraId="27068DEA" w14:textId="77777777" w:rsidR="00295EE9" w:rsidRDefault="00295EE9">
      <w:pPr>
        <w:spacing w:line="276" w:lineRule="auto"/>
        <w:rPr>
          <w:rFonts w:ascii="Times New Roman" w:eastAsia="Times New Roman" w:hAnsi="Times New Roman" w:cs="Times New Roman"/>
          <w:sz w:val="24"/>
          <w:szCs w:val="24"/>
        </w:rPr>
      </w:pPr>
    </w:p>
    <w:p w14:paraId="417F1D1B" w14:textId="77777777" w:rsidR="00295EE9" w:rsidRPr="003F155D" w:rsidRDefault="00413EE2" w:rsidP="003F155D">
      <w:pPr>
        <w:pStyle w:val="Ttulo3"/>
        <w:spacing w:line="276" w:lineRule="auto"/>
        <w:ind w:left="0" w:firstLine="0"/>
        <w:rPr>
          <w:rFonts w:ascii="Times New Roman" w:eastAsia="Times New Roman" w:hAnsi="Times New Roman" w:cs="Times New Roman"/>
          <w:sz w:val="24"/>
        </w:rPr>
      </w:pPr>
      <w:bookmarkStart w:id="38" w:name="_heading=h.2r0uhxc" w:colFirst="0" w:colLast="0"/>
      <w:bookmarkEnd w:id="38"/>
      <w:r w:rsidRPr="003F155D">
        <w:rPr>
          <w:rFonts w:ascii="Times New Roman" w:eastAsia="Times New Roman" w:hAnsi="Times New Roman" w:cs="Times New Roman"/>
          <w:sz w:val="24"/>
        </w:rPr>
        <w:t>11. 1 Benefits for blood donor volunteers.</w:t>
      </w:r>
    </w:p>
    <w:p w14:paraId="448C5925" w14:textId="77777777" w:rsidR="00295EE9" w:rsidRDefault="00295EE9">
      <w:pPr>
        <w:spacing w:line="276" w:lineRule="auto"/>
        <w:rPr>
          <w:rFonts w:ascii="Times New Roman" w:eastAsia="Times New Roman" w:hAnsi="Times New Roman" w:cs="Times New Roman"/>
          <w:sz w:val="24"/>
          <w:szCs w:val="24"/>
        </w:rPr>
      </w:pPr>
    </w:p>
    <w:p w14:paraId="5744AD18" w14:textId="77777777" w:rsidR="00295EE9" w:rsidRDefault="00413EE2" w:rsidP="003F155D">
      <w:pPr>
        <w:pBdr>
          <w:top w:val="nil"/>
          <w:left w:val="nil"/>
          <w:bottom w:val="nil"/>
          <w:right w:val="nil"/>
          <w:between w:val="nil"/>
        </w:pBdr>
        <w:spacing w:line="276" w:lineRule="auto"/>
        <w:ind w:right="12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will be no direct benefits from participating in this study. However, volunteers will receive indirect benefits such as blood tests screening for infectious diseases. In the event of a positive result for an infectious disease other than malaria, including HIV, the volunteer will be referred to the corresponding health provider according to the social health security scheme to which he/she is affiliated, with a copy of his or her results, for advice and medical assistance</w:t>
      </w:r>
    </w:p>
    <w:p w14:paraId="00B14498" w14:textId="77777777" w:rsidR="00295EE9" w:rsidRDefault="00295EE9">
      <w:pPr>
        <w:spacing w:line="276" w:lineRule="auto"/>
        <w:rPr>
          <w:rFonts w:ascii="Times New Roman" w:eastAsia="Times New Roman" w:hAnsi="Times New Roman" w:cs="Times New Roman"/>
          <w:sz w:val="24"/>
          <w:szCs w:val="24"/>
        </w:rPr>
      </w:pPr>
    </w:p>
    <w:p w14:paraId="2BA12AA6" w14:textId="6DEC95A5" w:rsidR="00295EE9" w:rsidRDefault="00413EE2" w:rsidP="003F155D">
      <w:pPr>
        <w:pStyle w:val="Ttulo3"/>
        <w:spacing w:line="276" w:lineRule="auto"/>
        <w:ind w:left="0" w:firstLine="0"/>
        <w:rPr>
          <w:rFonts w:ascii="Times New Roman" w:eastAsia="Times New Roman" w:hAnsi="Times New Roman" w:cs="Times New Roman"/>
        </w:rPr>
      </w:pPr>
      <w:bookmarkStart w:id="39" w:name="_heading=h.1664s55" w:colFirst="0" w:colLast="0"/>
      <w:bookmarkEnd w:id="39"/>
      <w:r w:rsidRPr="003F155D">
        <w:rPr>
          <w:rFonts w:ascii="Times New Roman" w:eastAsia="Times New Roman" w:hAnsi="Times New Roman" w:cs="Times New Roman"/>
          <w:sz w:val="24"/>
        </w:rPr>
        <w:t xml:space="preserve">11.2 Benefits </w:t>
      </w:r>
      <w:hyperlink w:anchor="_heading=h.3ygebqi">
        <w:r w:rsidRPr="003F155D">
          <w:rPr>
            <w:rFonts w:ascii="Times New Roman" w:eastAsia="Times New Roman" w:hAnsi="Times New Roman" w:cs="Times New Roman"/>
            <w:sz w:val="24"/>
          </w:rPr>
          <w:t>for volunteers</w:t>
        </w:r>
      </w:hyperlink>
      <w:r w:rsidRPr="003F155D">
        <w:rPr>
          <w:rFonts w:ascii="Times New Roman" w:eastAsia="Times New Roman" w:hAnsi="Times New Roman" w:cs="Times New Roman"/>
          <w:sz w:val="24"/>
        </w:rPr>
        <w:t xml:space="preserve"> enrolled in the</w:t>
      </w:r>
      <w:hyperlink w:anchor="_heading=h.1664s55">
        <w:r w:rsidRPr="003F155D">
          <w:rPr>
            <w:rFonts w:ascii="Times New Roman" w:eastAsia="Times New Roman" w:hAnsi="Times New Roman" w:cs="Times New Roman"/>
            <w:sz w:val="24"/>
          </w:rPr>
          <w:t xml:space="preserve"> malaria challenge</w:t>
        </w:r>
      </w:hyperlink>
      <w:r w:rsidR="001F4DF0">
        <w:rPr>
          <w:rFonts w:ascii="Times New Roman" w:eastAsia="Times New Roman" w:hAnsi="Times New Roman" w:cs="Times New Roman"/>
          <w:sz w:val="24"/>
        </w:rPr>
        <w:t>.</w:t>
      </w:r>
    </w:p>
    <w:p w14:paraId="24CF560A" w14:textId="77777777" w:rsidR="001F4DF0" w:rsidRDefault="001F4DF0">
      <w:pPr>
        <w:spacing w:line="276" w:lineRule="auto"/>
        <w:rPr>
          <w:rFonts w:ascii="Times New Roman" w:eastAsia="Times New Roman" w:hAnsi="Times New Roman" w:cs="Times New Roman"/>
          <w:sz w:val="24"/>
          <w:szCs w:val="24"/>
        </w:rPr>
      </w:pPr>
    </w:p>
    <w:p w14:paraId="41248650" w14:textId="35334B78" w:rsidR="00295EE9" w:rsidRDefault="00413EE2">
      <w:pPr>
        <w:pBdr>
          <w:top w:val="nil"/>
          <w:left w:val="nil"/>
          <w:bottom w:val="nil"/>
          <w:right w:val="nil"/>
          <w:between w:val="nil"/>
        </w:pBdr>
        <w:spacing w:line="276" w:lineRule="auto"/>
        <w:ind w:right="1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no direct benefits for volunteers participating in this study. However, volunteers may receive some indirect benefits, such as a complete blood screening that includes </w:t>
      </w:r>
      <w:r w:rsidR="001F4DF0">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screening of infectious diseases. If during the selection phase any infectious disease screening test turns out positive, including HIV, the volunteer, with a copy of the results, will be directed to the corresponding health provider according to the social health security scheme to which he/she is affiliated for obtaining counseling and medical assistance </w:t>
      </w:r>
      <w:r w:rsidR="001F4DF0">
        <w:rPr>
          <w:rFonts w:ascii="Times New Roman" w:eastAsia="Times New Roman" w:hAnsi="Times New Roman" w:cs="Times New Roman"/>
          <w:sz w:val="24"/>
          <w:szCs w:val="24"/>
        </w:rPr>
        <w:t>following</w:t>
      </w:r>
      <w:r>
        <w:rPr>
          <w:rFonts w:ascii="Times New Roman" w:eastAsia="Times New Roman" w:hAnsi="Times New Roman" w:cs="Times New Roman"/>
          <w:sz w:val="24"/>
          <w:szCs w:val="24"/>
        </w:rPr>
        <w:t xml:space="preserve"> Law 100, Article 179 of 1993 or to the Valle Health Department </w:t>
      </w:r>
      <w:r w:rsidR="001F4DF0">
        <w:rPr>
          <w:rFonts w:ascii="Times New Roman" w:eastAsia="Times New Roman" w:hAnsi="Times New Roman" w:cs="Times New Roman"/>
          <w:sz w:val="24"/>
          <w:szCs w:val="24"/>
        </w:rPr>
        <w:t>following</w:t>
      </w:r>
      <w:r>
        <w:rPr>
          <w:rFonts w:ascii="Times New Roman" w:eastAsia="Times New Roman" w:hAnsi="Times New Roman" w:cs="Times New Roman"/>
          <w:sz w:val="24"/>
          <w:szCs w:val="24"/>
        </w:rPr>
        <w:t xml:space="preserve"> Law 1543 of 1997, Chapter II of the Ministry of Health.</w:t>
      </w:r>
    </w:p>
    <w:p w14:paraId="31418C3F" w14:textId="77777777" w:rsidR="00295EE9" w:rsidRDefault="00295EE9">
      <w:pPr>
        <w:pBdr>
          <w:top w:val="nil"/>
          <w:left w:val="nil"/>
          <w:bottom w:val="nil"/>
          <w:right w:val="nil"/>
          <w:between w:val="nil"/>
        </w:pBdr>
        <w:spacing w:line="276" w:lineRule="auto"/>
        <w:ind w:right="125"/>
        <w:jc w:val="both"/>
        <w:rPr>
          <w:rFonts w:ascii="Times New Roman" w:eastAsia="Times New Roman" w:hAnsi="Times New Roman" w:cs="Times New Roman"/>
          <w:color w:val="000000"/>
          <w:sz w:val="24"/>
          <w:szCs w:val="24"/>
        </w:rPr>
      </w:pPr>
    </w:p>
    <w:p w14:paraId="3AAE16EB" w14:textId="77777777" w:rsidR="00295EE9" w:rsidRPr="003F155D" w:rsidRDefault="00413EE2">
      <w:pPr>
        <w:pStyle w:val="Ttulo1"/>
        <w:spacing w:before="0" w:line="276" w:lineRule="auto"/>
        <w:rPr>
          <w:rFonts w:ascii="Times New Roman" w:eastAsia="Times New Roman" w:hAnsi="Times New Roman" w:cs="Times New Roman"/>
          <w:sz w:val="28"/>
          <w:szCs w:val="28"/>
        </w:rPr>
      </w:pPr>
      <w:bookmarkStart w:id="40" w:name="_heading=h.3q5sasy" w:colFirst="0" w:colLast="0"/>
      <w:bookmarkEnd w:id="40"/>
      <w:r w:rsidRPr="003F155D">
        <w:rPr>
          <w:rFonts w:ascii="Times New Roman" w:eastAsia="Times New Roman" w:hAnsi="Times New Roman" w:cs="Times New Roman"/>
          <w:sz w:val="28"/>
          <w:szCs w:val="28"/>
        </w:rPr>
        <w:t xml:space="preserve">12. </w:t>
      </w:r>
      <w:r w:rsidRPr="001F4DF0">
        <w:rPr>
          <w:rFonts w:ascii="Times New Roman" w:eastAsia="Times New Roman" w:hAnsi="Times New Roman" w:cs="Times New Roman"/>
          <w:sz w:val="28"/>
          <w:szCs w:val="28"/>
        </w:rPr>
        <w:t>COMPENSATION</w:t>
      </w:r>
    </w:p>
    <w:p w14:paraId="43B1FA88" w14:textId="77777777" w:rsidR="00295EE9" w:rsidRDefault="00295EE9">
      <w:pPr>
        <w:spacing w:line="276" w:lineRule="auto"/>
        <w:rPr>
          <w:rFonts w:ascii="Times New Roman" w:eastAsia="Times New Roman" w:hAnsi="Times New Roman" w:cs="Times New Roman"/>
          <w:sz w:val="24"/>
          <w:szCs w:val="24"/>
        </w:rPr>
      </w:pPr>
    </w:p>
    <w:p w14:paraId="753D3272" w14:textId="0BE2FF62" w:rsidR="001F4DF0" w:rsidRPr="003F155D" w:rsidRDefault="00413EE2" w:rsidP="003F155D">
      <w:pPr>
        <w:pStyle w:val="Ttulo3"/>
        <w:spacing w:line="276" w:lineRule="auto"/>
        <w:ind w:left="0" w:firstLine="0"/>
        <w:rPr>
          <w:rFonts w:ascii="Times New Roman" w:eastAsia="Times New Roman" w:hAnsi="Times New Roman" w:cs="Times New Roman"/>
          <w:sz w:val="24"/>
        </w:rPr>
      </w:pPr>
      <w:bookmarkStart w:id="41" w:name="_heading=h.25b2l0r" w:colFirst="0" w:colLast="0"/>
      <w:bookmarkEnd w:id="41"/>
      <w:r w:rsidRPr="003F155D">
        <w:rPr>
          <w:rFonts w:ascii="Times New Roman" w:eastAsia="Times New Roman" w:hAnsi="Times New Roman" w:cs="Times New Roman"/>
          <w:b w:val="0"/>
          <w:bCs w:val="0"/>
          <w:sz w:val="24"/>
        </w:rPr>
        <w:t>12.1 Compensation for blood donors.</w:t>
      </w:r>
    </w:p>
    <w:p w14:paraId="47C53FB1" w14:textId="5680B81C" w:rsidR="00295EE9" w:rsidRPr="003F155D" w:rsidRDefault="00413EE2" w:rsidP="003F155D">
      <w:pPr>
        <w:pStyle w:val="Ttulo3"/>
        <w:spacing w:line="276" w:lineRule="auto"/>
        <w:ind w:left="0" w:firstLine="0"/>
        <w:jc w:val="both"/>
        <w:rPr>
          <w:rFonts w:ascii="Times New Roman" w:hAnsi="Times New Roman" w:cs="Times New Roman"/>
          <w:color w:val="000000"/>
          <w:sz w:val="24"/>
        </w:rPr>
      </w:pPr>
      <w:r w:rsidRPr="003F155D">
        <w:rPr>
          <w:rFonts w:ascii="Times New Roman" w:hAnsi="Times New Roman" w:cs="Times New Roman"/>
          <w:b w:val="0"/>
          <w:sz w:val="24"/>
          <w:u w:val="none"/>
        </w:rPr>
        <w:t>Volunteers will not incur financial expenses derived from the study participation</w:t>
      </w:r>
      <w:r w:rsidR="00860688">
        <w:rPr>
          <w:rFonts w:ascii="Times New Roman" w:hAnsi="Times New Roman" w:cs="Times New Roman"/>
          <w:b w:val="0"/>
          <w:sz w:val="24"/>
          <w:u w:val="none"/>
        </w:rPr>
        <w:t>;</w:t>
      </w:r>
      <w:r w:rsidRPr="003F155D">
        <w:rPr>
          <w:rFonts w:ascii="Times New Roman" w:hAnsi="Times New Roman" w:cs="Times New Roman"/>
          <w:b w:val="0"/>
          <w:sz w:val="24"/>
          <w:u w:val="none"/>
        </w:rPr>
        <w:t xml:space="preserve"> however, as required by the Ministry of Social Protection, no monetary compensation should be made. The medical doctors evaluating volunteers will provide counseling if a pathology other than malaria is diagnosed. Transportation costs will be recognized, a complete medical evaluation will be made</w:t>
      </w:r>
      <w:r w:rsidR="00860688">
        <w:rPr>
          <w:rFonts w:ascii="Times New Roman" w:hAnsi="Times New Roman" w:cs="Times New Roman"/>
          <w:b w:val="0"/>
          <w:sz w:val="24"/>
          <w:u w:val="none"/>
        </w:rPr>
        <w:t>,</w:t>
      </w:r>
      <w:r w:rsidRPr="003F155D">
        <w:rPr>
          <w:rFonts w:ascii="Times New Roman" w:hAnsi="Times New Roman" w:cs="Times New Roman"/>
          <w:b w:val="0"/>
          <w:sz w:val="24"/>
          <w:u w:val="none"/>
        </w:rPr>
        <w:t xml:space="preserve"> and they will receive advice </w:t>
      </w:r>
      <w:r w:rsidR="00860688">
        <w:rPr>
          <w:rFonts w:ascii="Times New Roman" w:hAnsi="Times New Roman" w:cs="Times New Roman"/>
          <w:b w:val="0"/>
          <w:sz w:val="24"/>
          <w:u w:val="none"/>
        </w:rPr>
        <w:t>to find</w:t>
      </w:r>
      <w:r w:rsidRPr="003F155D">
        <w:rPr>
          <w:rFonts w:ascii="Times New Roman" w:hAnsi="Times New Roman" w:cs="Times New Roman"/>
          <w:b w:val="0"/>
          <w:sz w:val="24"/>
          <w:u w:val="none"/>
        </w:rPr>
        <w:t xml:space="preserve"> any associated pathological condition. Volunteers will be provided a snack after the blood donation.</w:t>
      </w:r>
    </w:p>
    <w:p w14:paraId="752941F0" w14:textId="77777777" w:rsidR="00295EE9" w:rsidRDefault="00295EE9">
      <w:pPr>
        <w:spacing w:line="276" w:lineRule="auto"/>
        <w:rPr>
          <w:rFonts w:ascii="Times New Roman" w:eastAsia="Times New Roman" w:hAnsi="Times New Roman" w:cs="Times New Roman"/>
          <w:sz w:val="24"/>
          <w:szCs w:val="24"/>
        </w:rPr>
      </w:pPr>
    </w:p>
    <w:p w14:paraId="4AD38FD2" w14:textId="77777777" w:rsidR="00295EE9" w:rsidRPr="003F155D" w:rsidRDefault="00413EE2" w:rsidP="003F155D">
      <w:pPr>
        <w:pStyle w:val="Ttulo3"/>
        <w:spacing w:line="276" w:lineRule="auto"/>
        <w:ind w:left="0" w:firstLine="0"/>
        <w:rPr>
          <w:rFonts w:ascii="Times New Roman" w:eastAsia="Times New Roman" w:hAnsi="Times New Roman" w:cs="Times New Roman"/>
          <w:sz w:val="24"/>
        </w:rPr>
      </w:pPr>
      <w:bookmarkStart w:id="42" w:name="_heading=h.kgcv8k" w:colFirst="0" w:colLast="0"/>
      <w:bookmarkEnd w:id="42"/>
      <w:r w:rsidRPr="003F155D">
        <w:rPr>
          <w:rFonts w:ascii="Times New Roman" w:eastAsia="Times New Roman" w:hAnsi="Times New Roman" w:cs="Times New Roman"/>
          <w:sz w:val="24"/>
        </w:rPr>
        <w:t>12.2 Compensation for infectious challenge volunteers.</w:t>
      </w:r>
    </w:p>
    <w:p w14:paraId="31413A0A" w14:textId="77777777" w:rsidR="00295EE9" w:rsidRDefault="00295EE9">
      <w:pPr>
        <w:spacing w:line="276" w:lineRule="auto"/>
        <w:rPr>
          <w:rFonts w:ascii="Times New Roman" w:eastAsia="Times New Roman" w:hAnsi="Times New Roman" w:cs="Times New Roman"/>
          <w:sz w:val="24"/>
          <w:szCs w:val="24"/>
        </w:rPr>
      </w:pPr>
    </w:p>
    <w:p w14:paraId="2E5C67CD" w14:textId="6CFCA22A" w:rsidR="00295EE9" w:rsidRDefault="00413EE2" w:rsidP="003F155D">
      <w:pPr>
        <w:pBdr>
          <w:top w:val="nil"/>
          <w:left w:val="nil"/>
          <w:bottom w:val="nil"/>
          <w:right w:val="nil"/>
          <w:between w:val="nil"/>
        </w:pBdr>
        <w:spacing w:line="276" w:lineRule="auto"/>
        <w:ind w:right="1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will be no direct compensation derived from the participation of volunteers in this study. However, the volunteers will receive indirect benefits such as infectious disease screening and </w:t>
      </w:r>
      <w:r>
        <w:rPr>
          <w:rFonts w:ascii="Times New Roman" w:eastAsia="Times New Roman" w:hAnsi="Times New Roman" w:cs="Times New Roman"/>
          <w:sz w:val="24"/>
          <w:szCs w:val="24"/>
        </w:rPr>
        <w:lastRenderedPageBreak/>
        <w:t>other laboratory tests. Volunteers will not incur financial expenses derived from the study participation</w:t>
      </w:r>
      <w:r w:rsidR="0086068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therefore the costs of transportation and snacks on the day of the challenge and the days of follow-up will be covered by the study. Additionally, each time a volunteer is summoned for a procedure related to the study, the sum corresponding to one day of the current legal minimum wage will be delivered as a symbolic way of compensating the dedication of time to the development of the study.</w:t>
      </w:r>
    </w:p>
    <w:p w14:paraId="2A06F8F8" w14:textId="77777777" w:rsidR="00295EE9" w:rsidRDefault="00295EE9">
      <w:pPr>
        <w:pBdr>
          <w:top w:val="nil"/>
          <w:left w:val="nil"/>
          <w:bottom w:val="nil"/>
          <w:right w:val="nil"/>
          <w:between w:val="nil"/>
        </w:pBdr>
        <w:spacing w:line="276" w:lineRule="auto"/>
        <w:ind w:right="116"/>
        <w:jc w:val="both"/>
        <w:rPr>
          <w:rFonts w:ascii="Times New Roman" w:eastAsia="Times New Roman" w:hAnsi="Times New Roman" w:cs="Times New Roman"/>
          <w:color w:val="000000"/>
          <w:sz w:val="24"/>
          <w:szCs w:val="24"/>
        </w:rPr>
      </w:pPr>
    </w:p>
    <w:p w14:paraId="6889FF3C" w14:textId="77777777" w:rsidR="00295EE9" w:rsidRPr="001F4DF0" w:rsidRDefault="00295EE9">
      <w:pPr>
        <w:spacing w:line="276" w:lineRule="auto"/>
        <w:rPr>
          <w:rFonts w:ascii="Times New Roman" w:eastAsia="Times New Roman" w:hAnsi="Times New Roman" w:cs="Times New Roman"/>
          <w:b/>
          <w:sz w:val="28"/>
          <w:szCs w:val="28"/>
        </w:rPr>
      </w:pPr>
    </w:p>
    <w:p w14:paraId="11118308" w14:textId="77777777" w:rsidR="00295EE9" w:rsidRPr="001F4DF0" w:rsidRDefault="00413EE2">
      <w:pPr>
        <w:pStyle w:val="Ttulo1"/>
        <w:spacing w:before="0" w:line="276" w:lineRule="auto"/>
        <w:rPr>
          <w:rFonts w:ascii="Times New Roman" w:eastAsia="Times New Roman" w:hAnsi="Times New Roman" w:cs="Times New Roman"/>
          <w:sz w:val="28"/>
          <w:szCs w:val="28"/>
        </w:rPr>
      </w:pPr>
      <w:bookmarkStart w:id="43" w:name="_heading=h.34g0dwd" w:colFirst="0" w:colLast="0"/>
      <w:bookmarkEnd w:id="43"/>
      <w:r w:rsidRPr="001F4DF0">
        <w:rPr>
          <w:rFonts w:ascii="Times New Roman" w:eastAsia="Times New Roman" w:hAnsi="Times New Roman" w:cs="Times New Roman"/>
          <w:sz w:val="28"/>
          <w:szCs w:val="28"/>
        </w:rPr>
        <w:t xml:space="preserve">13. </w:t>
      </w:r>
      <w:hyperlink w:anchor="_heading=h.34g0dwd">
        <w:r w:rsidRPr="001F4DF0">
          <w:rPr>
            <w:rFonts w:ascii="Times New Roman" w:eastAsia="Times New Roman" w:hAnsi="Times New Roman" w:cs="Times New Roman"/>
            <w:sz w:val="28"/>
            <w:szCs w:val="28"/>
          </w:rPr>
          <w:t>CRITERIA FOR DROPPING/WITHDRAWAL OF VOLUNTEERS</w:t>
        </w:r>
      </w:hyperlink>
      <w:r w:rsidRPr="001F4DF0">
        <w:rPr>
          <w:rFonts w:ascii="Times New Roman" w:eastAsia="Times New Roman" w:hAnsi="Times New Roman" w:cs="Times New Roman"/>
          <w:sz w:val="28"/>
          <w:szCs w:val="28"/>
        </w:rPr>
        <w:t>.</w:t>
      </w:r>
    </w:p>
    <w:p w14:paraId="67DC8266" w14:textId="77777777" w:rsidR="00295EE9" w:rsidRDefault="00295EE9">
      <w:pPr>
        <w:spacing w:line="276" w:lineRule="auto"/>
        <w:rPr>
          <w:rFonts w:ascii="Times New Roman" w:eastAsia="Times New Roman" w:hAnsi="Times New Roman" w:cs="Times New Roman"/>
          <w:sz w:val="24"/>
          <w:szCs w:val="24"/>
        </w:rPr>
      </w:pPr>
    </w:p>
    <w:p w14:paraId="1183819D" w14:textId="7CF8805D" w:rsidR="00295EE9" w:rsidRDefault="00413EE2" w:rsidP="003F155D">
      <w:pPr>
        <w:pBdr>
          <w:top w:val="nil"/>
          <w:left w:val="nil"/>
          <w:bottom w:val="nil"/>
          <w:right w:val="nil"/>
          <w:between w:val="nil"/>
        </w:pBdr>
        <w:spacing w:line="276" w:lineRule="auto"/>
        <w:ind w:right="12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Volunteers may freely withdraw at any time during the study. If the volunteer leaves the study, he will be treated </w:t>
      </w:r>
      <w:r w:rsidR="00860688">
        <w:rPr>
          <w:rFonts w:ascii="Times New Roman" w:eastAsia="Times New Roman" w:hAnsi="Times New Roman" w:cs="Times New Roman"/>
          <w:sz w:val="24"/>
          <w:szCs w:val="24"/>
        </w:rPr>
        <w:t>when</w:t>
      </w:r>
      <w:r>
        <w:rPr>
          <w:rFonts w:ascii="Times New Roman" w:eastAsia="Times New Roman" w:hAnsi="Times New Roman" w:cs="Times New Roman"/>
          <w:sz w:val="24"/>
          <w:szCs w:val="24"/>
        </w:rPr>
        <w:t xml:space="preserve"> he</w:t>
      </w:r>
      <w:r w:rsidR="00860688">
        <w:rPr>
          <w:rFonts w:ascii="Times New Roman" w:eastAsia="Times New Roman" w:hAnsi="Times New Roman" w:cs="Times New Roman"/>
          <w:sz w:val="24"/>
          <w:szCs w:val="24"/>
        </w:rPr>
        <w:t>/she</w:t>
      </w:r>
      <w:r>
        <w:rPr>
          <w:rFonts w:ascii="Times New Roman" w:eastAsia="Times New Roman" w:hAnsi="Times New Roman" w:cs="Times New Roman"/>
          <w:sz w:val="24"/>
          <w:szCs w:val="24"/>
        </w:rPr>
        <w:t xml:space="preserve"> leaves or withdraws from the study using the protocols described. If a volunteer is excluded from the study for any reason, a final evaluation (physical and laboratory exams) will be performed. The reason for the withdrawal of any of the volunteers will be reported in a CRF and accompanied by supporting information.</w:t>
      </w:r>
    </w:p>
    <w:p w14:paraId="7D100F7D" w14:textId="77777777" w:rsidR="00295EE9" w:rsidRDefault="00295EE9">
      <w:pPr>
        <w:pBdr>
          <w:top w:val="nil"/>
          <w:left w:val="nil"/>
          <w:bottom w:val="nil"/>
          <w:right w:val="nil"/>
          <w:between w:val="nil"/>
        </w:pBdr>
        <w:spacing w:line="276" w:lineRule="auto"/>
        <w:ind w:left="100" w:right="121"/>
        <w:jc w:val="both"/>
        <w:rPr>
          <w:rFonts w:ascii="Times New Roman" w:eastAsia="Times New Roman" w:hAnsi="Times New Roman" w:cs="Times New Roman"/>
          <w:color w:val="000000"/>
          <w:sz w:val="24"/>
          <w:szCs w:val="24"/>
        </w:rPr>
      </w:pPr>
    </w:p>
    <w:p w14:paraId="6C2F3C19" w14:textId="77777777" w:rsidR="00295EE9" w:rsidRDefault="00413EE2" w:rsidP="003F155D">
      <w:pPr>
        <w:pBdr>
          <w:top w:val="nil"/>
          <w:left w:val="nil"/>
          <w:bottom w:val="nil"/>
          <w:right w:val="nil"/>
          <w:between w:val="nil"/>
        </w:pBdr>
        <w:spacing w:line="276" w:lineRule="auto"/>
        <w:ind w:right="12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On the other hand, regardless of the volunteer withdrawal, the CIV will provide him with timely treatment and medical care in the event of malaria and/or one of its related complications.</w:t>
      </w:r>
    </w:p>
    <w:p w14:paraId="6B217780" w14:textId="77777777" w:rsidR="00295EE9" w:rsidRDefault="00295EE9">
      <w:pPr>
        <w:spacing w:line="276" w:lineRule="auto"/>
        <w:rPr>
          <w:rFonts w:ascii="Times New Roman" w:eastAsia="Times New Roman" w:hAnsi="Times New Roman" w:cs="Times New Roman"/>
          <w:sz w:val="24"/>
          <w:szCs w:val="24"/>
        </w:rPr>
      </w:pPr>
    </w:p>
    <w:p w14:paraId="7DF26368" w14:textId="77777777" w:rsidR="00295EE9" w:rsidRPr="003F155D" w:rsidRDefault="00413EE2">
      <w:pPr>
        <w:pStyle w:val="Ttulo1"/>
        <w:spacing w:before="0" w:line="276" w:lineRule="auto"/>
        <w:rPr>
          <w:rFonts w:ascii="Times New Roman" w:eastAsia="Times New Roman" w:hAnsi="Times New Roman" w:cs="Times New Roman"/>
          <w:sz w:val="28"/>
          <w:szCs w:val="28"/>
        </w:rPr>
      </w:pPr>
      <w:bookmarkStart w:id="44" w:name="_heading=h.1jlao46" w:colFirst="0" w:colLast="0"/>
      <w:bookmarkEnd w:id="44"/>
      <w:r w:rsidRPr="003F155D">
        <w:rPr>
          <w:rFonts w:ascii="Times New Roman" w:eastAsia="Times New Roman" w:hAnsi="Times New Roman" w:cs="Times New Roman"/>
          <w:sz w:val="28"/>
          <w:szCs w:val="28"/>
        </w:rPr>
        <w:t xml:space="preserve">14. </w:t>
      </w:r>
      <w:r w:rsidRPr="001F4DF0">
        <w:rPr>
          <w:rFonts w:ascii="Times New Roman" w:eastAsia="Times New Roman" w:hAnsi="Times New Roman" w:cs="Times New Roman"/>
          <w:sz w:val="28"/>
          <w:szCs w:val="28"/>
        </w:rPr>
        <w:t>ADVERSE EVENTS</w:t>
      </w:r>
      <w:r w:rsidRPr="003F155D">
        <w:rPr>
          <w:rFonts w:ascii="Times New Roman" w:eastAsia="Times New Roman" w:hAnsi="Times New Roman" w:cs="Times New Roman"/>
          <w:sz w:val="28"/>
          <w:szCs w:val="28"/>
        </w:rPr>
        <w:t>.</w:t>
      </w:r>
    </w:p>
    <w:p w14:paraId="56DC7B00" w14:textId="77777777" w:rsidR="00295EE9" w:rsidRDefault="00295EE9">
      <w:pPr>
        <w:spacing w:line="276" w:lineRule="auto"/>
        <w:rPr>
          <w:rFonts w:ascii="Times New Roman" w:eastAsia="Times New Roman" w:hAnsi="Times New Roman" w:cs="Times New Roman"/>
          <w:sz w:val="24"/>
          <w:szCs w:val="24"/>
        </w:rPr>
      </w:pPr>
    </w:p>
    <w:p w14:paraId="63679054" w14:textId="36F9571E" w:rsidR="00295EE9" w:rsidRDefault="00413EE2" w:rsidP="003F155D">
      <w:pPr>
        <w:pBdr>
          <w:top w:val="nil"/>
          <w:left w:val="nil"/>
          <w:bottom w:val="nil"/>
          <w:right w:val="nil"/>
          <w:between w:val="nil"/>
        </w:pBdr>
        <w:spacing w:line="276" w:lineRule="auto"/>
        <w:ind w:right="11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An adverse event (AE) is considered as any sign, inconvenience, damage, dysfunction, adverse reaction to a drug</w:t>
      </w:r>
      <w:r w:rsidR="001F4DF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or any other undesirable result that occurs in any of the volunteers participating in the study, even those that have already been defined as expected risks. Each of these events will be reported in a CRF and given a degree of severity and causality related to the study activities (example: blood donation or malaria challenge)</w:t>
      </w:r>
      <w:r>
        <w:rPr>
          <w:rFonts w:ascii="Times New Roman" w:eastAsia="Times New Roman" w:hAnsi="Times New Roman" w:cs="Times New Roman"/>
          <w:color w:val="000000"/>
          <w:sz w:val="24"/>
          <w:szCs w:val="24"/>
        </w:rPr>
        <w:t>.</w:t>
      </w:r>
    </w:p>
    <w:p w14:paraId="1718E4D9" w14:textId="77777777" w:rsidR="00295EE9" w:rsidRDefault="00295EE9">
      <w:pPr>
        <w:spacing w:line="276" w:lineRule="auto"/>
        <w:jc w:val="both"/>
        <w:rPr>
          <w:rFonts w:ascii="Times New Roman" w:eastAsia="Times New Roman" w:hAnsi="Times New Roman" w:cs="Times New Roman"/>
          <w:sz w:val="24"/>
          <w:szCs w:val="24"/>
        </w:rPr>
      </w:pPr>
    </w:p>
    <w:p w14:paraId="511F3413" w14:textId="46F0BB0B" w:rsidR="00295EE9" w:rsidRDefault="00413EE2">
      <w:pPr>
        <w:pBdr>
          <w:top w:val="nil"/>
          <w:left w:val="nil"/>
          <w:bottom w:val="nil"/>
          <w:right w:val="nil"/>
          <w:between w:val="nil"/>
        </w:pBdr>
        <w:spacing w:line="276" w:lineRule="auto"/>
        <w:ind w:right="11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intensity of the adverse event recorded in the CRF corresponds to the highest grading during an episode. For example, if a person has a fever, the intensity is graduated according to the highest temperature recorded.</w:t>
      </w:r>
    </w:p>
    <w:p w14:paraId="351DA820" w14:textId="77777777" w:rsidR="00295EE9" w:rsidRDefault="00295EE9">
      <w:pPr>
        <w:spacing w:line="276" w:lineRule="auto"/>
        <w:jc w:val="both"/>
        <w:rPr>
          <w:rFonts w:ascii="Times New Roman" w:eastAsia="Times New Roman" w:hAnsi="Times New Roman" w:cs="Times New Roman"/>
          <w:sz w:val="24"/>
          <w:szCs w:val="24"/>
        </w:rPr>
      </w:pPr>
    </w:p>
    <w:p w14:paraId="4DC7AAB1" w14:textId="3EEA4879" w:rsidR="00295EE9" w:rsidRDefault="00413EE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Adverse events will be divided into two groups:</w:t>
      </w:r>
      <w:r w:rsidR="001F4DF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requested and unrequested. Requested adverse events: will be asked at every contact with the volunteers by the clinical trial staff and recorded in a CRF in the periods determined as described below.</w:t>
      </w:r>
    </w:p>
    <w:p w14:paraId="7FEC24AF" w14:textId="77777777" w:rsidR="00295EE9" w:rsidRDefault="00295EE9">
      <w:pPr>
        <w:spacing w:line="276" w:lineRule="auto"/>
        <w:jc w:val="both"/>
        <w:rPr>
          <w:rFonts w:ascii="Times New Roman" w:eastAsia="Times New Roman" w:hAnsi="Times New Roman" w:cs="Times New Roman"/>
          <w:sz w:val="24"/>
          <w:szCs w:val="24"/>
        </w:rPr>
      </w:pPr>
    </w:p>
    <w:p w14:paraId="21484C5B" w14:textId="3BC9F30F" w:rsidR="00295EE9" w:rsidRDefault="00413EE2">
      <w:pPr>
        <w:numPr>
          <w:ilvl w:val="1"/>
          <w:numId w:val="3"/>
        </w:numPr>
        <w:pBdr>
          <w:top w:val="nil"/>
          <w:left w:val="nil"/>
          <w:bottom w:val="nil"/>
          <w:right w:val="nil"/>
          <w:between w:val="nil"/>
        </w:pBdr>
        <w:tabs>
          <w:tab w:val="left" w:pos="1540"/>
        </w:tabs>
        <w:spacing w:line="276" w:lineRule="auto"/>
        <w:ind w:left="1540" w:right="580"/>
        <w:jc w:val="both"/>
        <w:rPr>
          <w:rFonts w:ascii="Times New Roman" w:eastAsia="Times New Roman" w:hAnsi="Times New Roman" w:cs="Times New Roman"/>
        </w:rPr>
      </w:pPr>
      <w:r>
        <w:rPr>
          <w:rFonts w:ascii="Times New Roman" w:eastAsia="Times New Roman" w:hAnsi="Times New Roman" w:cs="Times New Roman"/>
          <w:sz w:val="24"/>
          <w:szCs w:val="24"/>
        </w:rPr>
        <w:t>Local adverse events, occurring in the region of the body where the volunteers were exposed to mosquito bites. They will be verified from the moment of the challenge and up to 7 days after it.</w:t>
      </w:r>
    </w:p>
    <w:p w14:paraId="6DA5FF6B" w14:textId="644F26D7" w:rsidR="00295EE9" w:rsidRDefault="00413EE2">
      <w:pPr>
        <w:numPr>
          <w:ilvl w:val="1"/>
          <w:numId w:val="3"/>
        </w:numPr>
        <w:pBdr>
          <w:top w:val="nil"/>
          <w:left w:val="nil"/>
          <w:bottom w:val="nil"/>
          <w:right w:val="nil"/>
          <w:between w:val="nil"/>
        </w:pBdr>
        <w:tabs>
          <w:tab w:val="left" w:pos="1540"/>
        </w:tabs>
        <w:spacing w:line="276" w:lineRule="auto"/>
        <w:ind w:left="1540" w:right="580"/>
        <w:jc w:val="both"/>
        <w:rPr>
          <w:rFonts w:ascii="Times New Roman" w:eastAsia="Times New Roman" w:hAnsi="Times New Roman" w:cs="Times New Roman"/>
        </w:rPr>
      </w:pPr>
      <w:r>
        <w:rPr>
          <w:rFonts w:ascii="Times New Roman" w:eastAsia="Times New Roman" w:hAnsi="Times New Roman" w:cs="Times New Roman"/>
          <w:sz w:val="24"/>
          <w:szCs w:val="24"/>
        </w:rPr>
        <w:t>All local adverse events will be recorded in CRFs</w:t>
      </w:r>
      <w:r w:rsidR="00860688">
        <w:rPr>
          <w:rFonts w:ascii="Times New Roman" w:eastAsia="Times New Roman" w:hAnsi="Times New Roman" w:cs="Times New Roman"/>
          <w:sz w:val="24"/>
          <w:szCs w:val="24"/>
        </w:rPr>
        <w:t>. T</w:t>
      </w:r>
      <w:r>
        <w:rPr>
          <w:rFonts w:ascii="Times New Roman" w:eastAsia="Times New Roman" w:hAnsi="Times New Roman" w:cs="Times New Roman"/>
          <w:sz w:val="24"/>
          <w:szCs w:val="24"/>
        </w:rPr>
        <w:t xml:space="preserve">heir intensity will be classified according to the following table, adapted from the document “Guidance for Industry - Toxicity Grading Scale for Healthy Adult and Adolescent Volunteers Enrolled in Preventive Vaccine Clinical Trials </w:t>
      </w:r>
      <w:r>
        <w:rPr>
          <w:rFonts w:ascii="Times New Roman" w:eastAsia="Times New Roman" w:hAnsi="Times New Roman" w:cs="Times New Roman"/>
          <w:sz w:val="24"/>
          <w:szCs w:val="24"/>
        </w:rPr>
        <w:lastRenderedPageBreak/>
        <w:t>(FDA, 2007</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w:t>
      </w:r>
    </w:p>
    <w:p w14:paraId="1444AD33" w14:textId="77777777" w:rsidR="00295EE9" w:rsidRDefault="00295EE9">
      <w:pPr>
        <w:pBdr>
          <w:top w:val="nil"/>
          <w:left w:val="nil"/>
          <w:bottom w:val="nil"/>
          <w:right w:val="nil"/>
          <w:between w:val="nil"/>
        </w:pBdr>
        <w:spacing w:line="276" w:lineRule="auto"/>
        <w:ind w:left="1540" w:right="580"/>
        <w:jc w:val="both"/>
        <w:rPr>
          <w:rFonts w:ascii="Times New Roman" w:eastAsia="Times New Roman" w:hAnsi="Times New Roman" w:cs="Times New Roman"/>
          <w:color w:val="000000"/>
          <w:sz w:val="24"/>
          <w:szCs w:val="24"/>
        </w:rPr>
      </w:pPr>
    </w:p>
    <w:p w14:paraId="29B544C9" w14:textId="77777777" w:rsidR="00295EE9" w:rsidRDefault="00295EE9">
      <w:pPr>
        <w:spacing w:line="276" w:lineRule="auto"/>
        <w:rPr>
          <w:rFonts w:ascii="Times New Roman" w:eastAsia="Times New Roman" w:hAnsi="Times New Roman" w:cs="Times New Roman"/>
          <w:sz w:val="24"/>
          <w:szCs w:val="24"/>
        </w:rPr>
      </w:pPr>
    </w:p>
    <w:p w14:paraId="2A1CA2E5" w14:textId="77777777" w:rsidR="00295EE9" w:rsidRDefault="00413EE2">
      <w:pPr>
        <w:pStyle w:val="Ttulo5"/>
        <w:ind w:left="1540" w:right="2990"/>
        <w:jc w:val="both"/>
        <w:rPr>
          <w:rFonts w:ascii="Times New Roman" w:eastAsia="Times New Roman" w:hAnsi="Times New Roman" w:cs="Times New Roman"/>
          <w:b w:val="0"/>
        </w:rPr>
      </w:pPr>
      <w:r>
        <w:rPr>
          <w:rFonts w:ascii="Times New Roman" w:eastAsia="Times New Roman" w:hAnsi="Times New Roman" w:cs="Times New Roman"/>
        </w:rPr>
        <w:t>Requested local adverse events</w:t>
      </w:r>
    </w:p>
    <w:p w14:paraId="27A1F6CC" w14:textId="77777777" w:rsidR="00295EE9" w:rsidRDefault="00295EE9">
      <w:pPr>
        <w:spacing w:before="17" w:line="260" w:lineRule="auto"/>
        <w:rPr>
          <w:rFonts w:ascii="Times New Roman" w:eastAsia="Times New Roman" w:hAnsi="Times New Roman" w:cs="Times New Roman"/>
          <w:sz w:val="24"/>
          <w:szCs w:val="24"/>
        </w:rPr>
      </w:pPr>
    </w:p>
    <w:tbl>
      <w:tblPr>
        <w:tblStyle w:val="a7"/>
        <w:tblW w:w="8673" w:type="dxa"/>
        <w:tblInd w:w="420" w:type="dxa"/>
        <w:tblLayout w:type="fixed"/>
        <w:tblLook w:val="0000" w:firstRow="0" w:lastRow="0" w:firstColumn="0" w:lastColumn="0" w:noHBand="0" w:noVBand="0"/>
      </w:tblPr>
      <w:tblGrid>
        <w:gridCol w:w="1008"/>
        <w:gridCol w:w="1440"/>
        <w:gridCol w:w="2055"/>
        <w:gridCol w:w="2295"/>
        <w:gridCol w:w="1875"/>
      </w:tblGrid>
      <w:tr w:rsidR="00295EE9" w14:paraId="5FBD0486" w14:textId="77777777">
        <w:trPr>
          <w:trHeight w:val="631"/>
        </w:trPr>
        <w:tc>
          <w:tcPr>
            <w:tcW w:w="1008" w:type="dxa"/>
            <w:tcBorders>
              <w:top w:val="single" w:sz="5" w:space="0" w:color="000000"/>
              <w:left w:val="single" w:sz="5" w:space="0" w:color="000000"/>
              <w:bottom w:val="single" w:sz="5" w:space="0" w:color="000000"/>
              <w:right w:val="single" w:sz="5" w:space="0" w:color="000000"/>
            </w:tcBorders>
            <w:shd w:val="clear" w:color="auto" w:fill="auto"/>
          </w:tcPr>
          <w:p w14:paraId="0B85AE27" w14:textId="77777777" w:rsidR="00295EE9" w:rsidRDefault="00295EE9">
            <w:pPr>
              <w:pBdr>
                <w:top w:val="nil"/>
                <w:left w:val="nil"/>
                <w:bottom w:val="nil"/>
                <w:right w:val="nil"/>
                <w:between w:val="nil"/>
              </w:pBdr>
              <w:spacing w:before="6" w:line="130" w:lineRule="auto"/>
              <w:rPr>
                <w:rFonts w:ascii="Times New Roman" w:eastAsia="Times New Roman" w:hAnsi="Times New Roman" w:cs="Times New Roman"/>
                <w:color w:val="000000"/>
                <w:sz w:val="16"/>
                <w:szCs w:val="16"/>
              </w:rPr>
            </w:pPr>
          </w:p>
          <w:p w14:paraId="2276D0EE" w14:textId="77777777" w:rsidR="00295EE9" w:rsidRDefault="00413EE2">
            <w:pPr>
              <w:pBdr>
                <w:top w:val="nil"/>
                <w:left w:val="nil"/>
                <w:bottom w:val="nil"/>
                <w:right w:val="nil"/>
                <w:between w:val="nil"/>
              </w:pBdr>
              <w:spacing w:line="272" w:lineRule="auto"/>
              <w:ind w:left="20" w:right="212"/>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Local Reaction</w:t>
            </w:r>
          </w:p>
        </w:tc>
        <w:tc>
          <w:tcPr>
            <w:tcW w:w="1440" w:type="dxa"/>
            <w:tcBorders>
              <w:top w:val="single" w:sz="5" w:space="0" w:color="000000"/>
              <w:left w:val="single" w:sz="5" w:space="0" w:color="000000"/>
              <w:bottom w:val="single" w:sz="5" w:space="0" w:color="000000"/>
              <w:right w:val="single" w:sz="5" w:space="0" w:color="000000"/>
            </w:tcBorders>
            <w:shd w:val="clear" w:color="auto" w:fill="auto"/>
          </w:tcPr>
          <w:p w14:paraId="433A0E3B" w14:textId="77777777" w:rsidR="00295EE9" w:rsidRDefault="00295EE9">
            <w:pPr>
              <w:pBdr>
                <w:top w:val="nil"/>
                <w:left w:val="nil"/>
                <w:bottom w:val="nil"/>
                <w:right w:val="nil"/>
                <w:between w:val="nil"/>
              </w:pBdr>
              <w:spacing w:before="8" w:line="110" w:lineRule="auto"/>
              <w:rPr>
                <w:rFonts w:ascii="Times New Roman" w:eastAsia="Times New Roman" w:hAnsi="Times New Roman" w:cs="Times New Roman"/>
                <w:color w:val="000000"/>
                <w:sz w:val="16"/>
                <w:szCs w:val="16"/>
              </w:rPr>
            </w:pPr>
          </w:p>
          <w:p w14:paraId="2540CA1F"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4196D530" w14:textId="77777777" w:rsidR="00295EE9" w:rsidRDefault="00413EE2">
            <w:pPr>
              <w:pBdr>
                <w:top w:val="nil"/>
                <w:left w:val="nil"/>
                <w:bottom w:val="nil"/>
                <w:right w:val="nil"/>
                <w:between w:val="nil"/>
              </w:pBdr>
              <w:ind w:lef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Grad</w:t>
            </w:r>
            <w:r>
              <w:rPr>
                <w:rFonts w:ascii="Times New Roman" w:eastAsia="Times New Roman" w:hAnsi="Times New Roman" w:cs="Times New Roman"/>
                <w:sz w:val="16"/>
                <w:szCs w:val="16"/>
              </w:rPr>
              <w:t>e</w:t>
            </w:r>
            <w:r>
              <w:rPr>
                <w:rFonts w:ascii="Times New Roman" w:eastAsia="Times New Roman" w:hAnsi="Times New Roman" w:cs="Times New Roman"/>
                <w:color w:val="000000"/>
                <w:sz w:val="16"/>
                <w:szCs w:val="16"/>
              </w:rPr>
              <w:t xml:space="preserve"> 1</w:t>
            </w:r>
          </w:p>
        </w:tc>
        <w:tc>
          <w:tcPr>
            <w:tcW w:w="2055" w:type="dxa"/>
            <w:tcBorders>
              <w:top w:val="single" w:sz="5" w:space="0" w:color="000000"/>
              <w:left w:val="single" w:sz="5" w:space="0" w:color="000000"/>
              <w:bottom w:val="single" w:sz="5" w:space="0" w:color="000000"/>
              <w:right w:val="single" w:sz="5" w:space="0" w:color="000000"/>
            </w:tcBorders>
            <w:shd w:val="clear" w:color="auto" w:fill="auto"/>
          </w:tcPr>
          <w:p w14:paraId="527D68AE" w14:textId="77777777" w:rsidR="00295EE9" w:rsidRDefault="00295EE9">
            <w:pPr>
              <w:pBdr>
                <w:top w:val="nil"/>
                <w:left w:val="nil"/>
                <w:bottom w:val="nil"/>
                <w:right w:val="nil"/>
                <w:between w:val="nil"/>
              </w:pBdr>
              <w:spacing w:before="8" w:line="110" w:lineRule="auto"/>
              <w:rPr>
                <w:rFonts w:ascii="Times New Roman" w:eastAsia="Times New Roman" w:hAnsi="Times New Roman" w:cs="Times New Roman"/>
                <w:color w:val="000000"/>
                <w:sz w:val="16"/>
                <w:szCs w:val="16"/>
              </w:rPr>
            </w:pPr>
          </w:p>
          <w:p w14:paraId="3025B7AC"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320420DF" w14:textId="77777777" w:rsidR="00295EE9" w:rsidRDefault="00413EE2">
            <w:pPr>
              <w:pBdr>
                <w:top w:val="nil"/>
                <w:left w:val="nil"/>
                <w:bottom w:val="nil"/>
                <w:right w:val="nil"/>
                <w:between w:val="nil"/>
              </w:pBdr>
              <w:ind w:lef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Grad</w:t>
            </w:r>
            <w:r>
              <w:rPr>
                <w:rFonts w:ascii="Times New Roman" w:eastAsia="Times New Roman" w:hAnsi="Times New Roman" w:cs="Times New Roman"/>
                <w:sz w:val="16"/>
                <w:szCs w:val="16"/>
              </w:rPr>
              <w:t>e</w:t>
            </w:r>
            <w:r>
              <w:rPr>
                <w:rFonts w:ascii="Times New Roman" w:eastAsia="Times New Roman" w:hAnsi="Times New Roman" w:cs="Times New Roman"/>
                <w:color w:val="000000"/>
                <w:sz w:val="16"/>
                <w:szCs w:val="16"/>
              </w:rPr>
              <w:t xml:space="preserve"> 2</w:t>
            </w:r>
          </w:p>
        </w:tc>
        <w:tc>
          <w:tcPr>
            <w:tcW w:w="2295" w:type="dxa"/>
            <w:tcBorders>
              <w:top w:val="single" w:sz="5" w:space="0" w:color="000000"/>
              <w:left w:val="single" w:sz="5" w:space="0" w:color="000000"/>
              <w:bottom w:val="single" w:sz="5" w:space="0" w:color="000000"/>
              <w:right w:val="single" w:sz="5" w:space="0" w:color="000000"/>
            </w:tcBorders>
            <w:shd w:val="clear" w:color="auto" w:fill="auto"/>
          </w:tcPr>
          <w:p w14:paraId="636DC741" w14:textId="77777777" w:rsidR="00295EE9" w:rsidRDefault="00295EE9">
            <w:pPr>
              <w:pBdr>
                <w:top w:val="nil"/>
                <w:left w:val="nil"/>
                <w:bottom w:val="nil"/>
                <w:right w:val="nil"/>
                <w:between w:val="nil"/>
              </w:pBdr>
              <w:spacing w:before="8" w:line="110" w:lineRule="auto"/>
              <w:rPr>
                <w:rFonts w:ascii="Times New Roman" w:eastAsia="Times New Roman" w:hAnsi="Times New Roman" w:cs="Times New Roman"/>
                <w:color w:val="000000"/>
                <w:sz w:val="16"/>
                <w:szCs w:val="16"/>
              </w:rPr>
            </w:pPr>
          </w:p>
          <w:p w14:paraId="0581E3F4"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6312CB39" w14:textId="77777777" w:rsidR="00295EE9" w:rsidRDefault="00413EE2">
            <w:pPr>
              <w:pBdr>
                <w:top w:val="nil"/>
                <w:left w:val="nil"/>
                <w:bottom w:val="nil"/>
                <w:right w:val="nil"/>
                <w:between w:val="nil"/>
              </w:pBdr>
              <w:ind w:lef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Grad</w:t>
            </w:r>
            <w:r>
              <w:rPr>
                <w:rFonts w:ascii="Times New Roman" w:eastAsia="Times New Roman" w:hAnsi="Times New Roman" w:cs="Times New Roman"/>
                <w:sz w:val="16"/>
                <w:szCs w:val="16"/>
              </w:rPr>
              <w:t>e</w:t>
            </w:r>
            <w:r>
              <w:rPr>
                <w:rFonts w:ascii="Times New Roman" w:eastAsia="Times New Roman" w:hAnsi="Times New Roman" w:cs="Times New Roman"/>
                <w:color w:val="000000"/>
                <w:sz w:val="16"/>
                <w:szCs w:val="16"/>
              </w:rPr>
              <w:t xml:space="preserve"> 3</w:t>
            </w:r>
          </w:p>
        </w:tc>
        <w:tc>
          <w:tcPr>
            <w:tcW w:w="1875" w:type="dxa"/>
            <w:tcBorders>
              <w:top w:val="single" w:sz="5" w:space="0" w:color="000000"/>
              <w:left w:val="single" w:sz="5" w:space="0" w:color="000000"/>
              <w:bottom w:val="single" w:sz="5" w:space="0" w:color="000000"/>
              <w:right w:val="single" w:sz="5" w:space="0" w:color="000000"/>
            </w:tcBorders>
            <w:shd w:val="clear" w:color="auto" w:fill="auto"/>
          </w:tcPr>
          <w:p w14:paraId="630B43C3" w14:textId="77777777" w:rsidR="00295EE9" w:rsidRDefault="00295EE9">
            <w:pPr>
              <w:pBdr>
                <w:top w:val="nil"/>
                <w:left w:val="nil"/>
                <w:bottom w:val="nil"/>
                <w:right w:val="nil"/>
                <w:between w:val="nil"/>
              </w:pBdr>
              <w:spacing w:before="8" w:line="110" w:lineRule="auto"/>
              <w:rPr>
                <w:rFonts w:ascii="Times New Roman" w:eastAsia="Times New Roman" w:hAnsi="Times New Roman" w:cs="Times New Roman"/>
                <w:color w:val="000000"/>
                <w:sz w:val="16"/>
                <w:szCs w:val="16"/>
              </w:rPr>
            </w:pPr>
          </w:p>
          <w:p w14:paraId="42338BEC"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4E8BAEC8" w14:textId="77777777" w:rsidR="00295EE9" w:rsidRDefault="00413EE2">
            <w:pPr>
              <w:pBdr>
                <w:top w:val="nil"/>
                <w:left w:val="nil"/>
                <w:bottom w:val="nil"/>
                <w:right w:val="nil"/>
                <w:between w:val="nil"/>
              </w:pBdr>
              <w:ind w:lef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Grad</w:t>
            </w:r>
            <w:r>
              <w:rPr>
                <w:rFonts w:ascii="Times New Roman" w:eastAsia="Times New Roman" w:hAnsi="Times New Roman" w:cs="Times New Roman"/>
                <w:sz w:val="16"/>
                <w:szCs w:val="16"/>
              </w:rPr>
              <w:t>e</w:t>
            </w:r>
            <w:r>
              <w:rPr>
                <w:rFonts w:ascii="Times New Roman" w:eastAsia="Times New Roman" w:hAnsi="Times New Roman" w:cs="Times New Roman"/>
                <w:color w:val="000000"/>
                <w:sz w:val="16"/>
                <w:szCs w:val="16"/>
              </w:rPr>
              <w:t xml:space="preserve"> 4</w:t>
            </w:r>
          </w:p>
        </w:tc>
      </w:tr>
      <w:tr w:rsidR="00295EE9" w14:paraId="41AA8D7E" w14:textId="77777777">
        <w:trPr>
          <w:trHeight w:val="838"/>
        </w:trPr>
        <w:tc>
          <w:tcPr>
            <w:tcW w:w="1008" w:type="dxa"/>
            <w:tcBorders>
              <w:top w:val="single" w:sz="5" w:space="0" w:color="000000"/>
              <w:left w:val="single" w:sz="5" w:space="0" w:color="000000"/>
              <w:bottom w:val="single" w:sz="5" w:space="0" w:color="000000"/>
              <w:right w:val="single" w:sz="5" w:space="0" w:color="000000"/>
            </w:tcBorders>
            <w:shd w:val="clear" w:color="auto" w:fill="auto"/>
          </w:tcPr>
          <w:p w14:paraId="716368A9" w14:textId="77777777" w:rsidR="00295EE9" w:rsidRDefault="00295EE9">
            <w:pPr>
              <w:pBdr>
                <w:top w:val="nil"/>
                <w:left w:val="nil"/>
                <w:bottom w:val="nil"/>
                <w:right w:val="nil"/>
                <w:between w:val="nil"/>
              </w:pBdr>
              <w:spacing w:before="1" w:line="100" w:lineRule="auto"/>
              <w:rPr>
                <w:rFonts w:ascii="Times New Roman" w:eastAsia="Times New Roman" w:hAnsi="Times New Roman" w:cs="Times New Roman"/>
                <w:color w:val="000000"/>
                <w:sz w:val="16"/>
                <w:szCs w:val="16"/>
              </w:rPr>
            </w:pPr>
          </w:p>
          <w:p w14:paraId="0DB30F63"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29620356" w14:textId="77777777" w:rsidR="00295EE9" w:rsidRDefault="00413EE2">
            <w:pPr>
              <w:pBdr>
                <w:top w:val="nil"/>
                <w:left w:val="nil"/>
                <w:bottom w:val="nil"/>
                <w:right w:val="nil"/>
                <w:between w:val="nil"/>
              </w:pBdr>
              <w:ind w:left="20"/>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Pain</w:t>
            </w:r>
          </w:p>
        </w:tc>
        <w:tc>
          <w:tcPr>
            <w:tcW w:w="1440" w:type="dxa"/>
            <w:tcBorders>
              <w:top w:val="single" w:sz="5" w:space="0" w:color="000000"/>
              <w:left w:val="single" w:sz="5" w:space="0" w:color="000000"/>
              <w:bottom w:val="single" w:sz="5" w:space="0" w:color="000000"/>
              <w:right w:val="single" w:sz="5" w:space="0" w:color="000000"/>
            </w:tcBorders>
            <w:shd w:val="clear" w:color="auto" w:fill="auto"/>
          </w:tcPr>
          <w:p w14:paraId="3026C0D3" w14:textId="77777777" w:rsidR="00295EE9" w:rsidRDefault="00413EE2">
            <w:pPr>
              <w:pBdr>
                <w:top w:val="nil"/>
                <w:left w:val="nil"/>
                <w:bottom w:val="nil"/>
                <w:right w:val="nil"/>
                <w:between w:val="nil"/>
              </w:pBdr>
              <w:spacing w:line="272" w:lineRule="auto"/>
              <w:ind w:left="20" w:right="192"/>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 xml:space="preserve">Does not interferes with </w:t>
            </w:r>
            <w:r w:rsidR="001F4DF0">
              <w:rPr>
                <w:rFonts w:ascii="Times New Roman" w:eastAsia="Times New Roman" w:hAnsi="Times New Roman" w:cs="Times New Roman"/>
                <w:sz w:val="16"/>
                <w:szCs w:val="16"/>
              </w:rPr>
              <w:t xml:space="preserve">the </w:t>
            </w:r>
            <w:r>
              <w:rPr>
                <w:rFonts w:ascii="Times New Roman" w:eastAsia="Times New Roman" w:hAnsi="Times New Roman" w:cs="Times New Roman"/>
                <w:sz w:val="16"/>
                <w:szCs w:val="16"/>
              </w:rPr>
              <w:t>activity</w:t>
            </w:r>
          </w:p>
        </w:tc>
        <w:tc>
          <w:tcPr>
            <w:tcW w:w="2055" w:type="dxa"/>
            <w:tcBorders>
              <w:top w:val="single" w:sz="5" w:space="0" w:color="000000"/>
              <w:left w:val="single" w:sz="5" w:space="0" w:color="000000"/>
              <w:bottom w:val="single" w:sz="5" w:space="0" w:color="000000"/>
              <w:right w:val="single" w:sz="5" w:space="0" w:color="000000"/>
            </w:tcBorders>
            <w:shd w:val="clear" w:color="auto" w:fill="auto"/>
          </w:tcPr>
          <w:p w14:paraId="59C03C89" w14:textId="77777777" w:rsidR="00295EE9" w:rsidRDefault="00413EE2">
            <w:pPr>
              <w:pBdr>
                <w:top w:val="nil"/>
                <w:left w:val="nil"/>
                <w:bottom w:val="nil"/>
                <w:right w:val="nil"/>
                <w:between w:val="nil"/>
              </w:pBdr>
              <w:spacing w:line="272" w:lineRule="auto"/>
              <w:ind w:left="20" w:right="30"/>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 xml:space="preserve">Repeated use of NSAIDs &gt; 24 hours or that interferes with </w:t>
            </w:r>
            <w:r w:rsidR="001F4DF0">
              <w:rPr>
                <w:rFonts w:ascii="Times New Roman" w:eastAsia="Times New Roman" w:hAnsi="Times New Roman" w:cs="Times New Roman"/>
                <w:sz w:val="16"/>
                <w:szCs w:val="16"/>
              </w:rPr>
              <w:t xml:space="preserve">the </w:t>
            </w:r>
            <w:r>
              <w:rPr>
                <w:rFonts w:ascii="Times New Roman" w:eastAsia="Times New Roman" w:hAnsi="Times New Roman" w:cs="Times New Roman"/>
                <w:sz w:val="16"/>
                <w:szCs w:val="16"/>
              </w:rPr>
              <w:t>activity</w:t>
            </w:r>
          </w:p>
        </w:tc>
        <w:tc>
          <w:tcPr>
            <w:tcW w:w="2295" w:type="dxa"/>
            <w:tcBorders>
              <w:top w:val="single" w:sz="5" w:space="0" w:color="000000"/>
              <w:left w:val="single" w:sz="5" w:space="0" w:color="000000"/>
              <w:bottom w:val="single" w:sz="5" w:space="0" w:color="000000"/>
              <w:right w:val="single" w:sz="5" w:space="0" w:color="000000"/>
            </w:tcBorders>
            <w:shd w:val="clear" w:color="auto" w:fill="auto"/>
          </w:tcPr>
          <w:p w14:paraId="3EDF4476" w14:textId="77777777" w:rsidR="00295EE9" w:rsidRDefault="00413EE2">
            <w:pPr>
              <w:pBdr>
                <w:top w:val="nil"/>
                <w:left w:val="nil"/>
                <w:bottom w:val="nil"/>
                <w:right w:val="nil"/>
                <w:between w:val="nil"/>
              </w:pBdr>
              <w:spacing w:line="272" w:lineRule="auto"/>
              <w:ind w:left="20" w:right="215"/>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Any use of opioid analgesics or that interferes with daily activity</w:t>
            </w:r>
          </w:p>
        </w:tc>
        <w:tc>
          <w:tcPr>
            <w:tcW w:w="1875" w:type="dxa"/>
            <w:tcBorders>
              <w:top w:val="single" w:sz="5" w:space="0" w:color="000000"/>
              <w:left w:val="single" w:sz="5" w:space="0" w:color="000000"/>
              <w:bottom w:val="single" w:sz="5" w:space="0" w:color="000000"/>
              <w:right w:val="single" w:sz="5" w:space="0" w:color="000000"/>
            </w:tcBorders>
            <w:shd w:val="clear" w:color="auto" w:fill="auto"/>
          </w:tcPr>
          <w:p w14:paraId="165243E7"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6D03B102" w14:textId="77777777" w:rsidR="00295EE9" w:rsidRDefault="00413EE2">
            <w:pPr>
              <w:pBdr>
                <w:top w:val="nil"/>
                <w:left w:val="nil"/>
                <w:bottom w:val="nil"/>
                <w:right w:val="nil"/>
                <w:between w:val="nil"/>
              </w:pBdr>
              <w:spacing w:line="272" w:lineRule="auto"/>
              <w:ind w:left="20"/>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Emergency care for &gt; 12 h or hospitalization requirement</w:t>
            </w:r>
          </w:p>
        </w:tc>
      </w:tr>
      <w:tr w:rsidR="00295EE9" w14:paraId="00C70D97" w14:textId="77777777">
        <w:trPr>
          <w:trHeight w:val="590"/>
        </w:trPr>
        <w:tc>
          <w:tcPr>
            <w:tcW w:w="1008" w:type="dxa"/>
            <w:tcBorders>
              <w:top w:val="single" w:sz="5" w:space="0" w:color="000000"/>
              <w:left w:val="single" w:sz="5" w:space="0" w:color="000000"/>
              <w:bottom w:val="single" w:sz="5" w:space="0" w:color="000000"/>
              <w:right w:val="single" w:sz="5" w:space="0" w:color="000000"/>
            </w:tcBorders>
            <w:shd w:val="clear" w:color="auto" w:fill="auto"/>
          </w:tcPr>
          <w:p w14:paraId="4702E6AD"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555854C3" w14:textId="77777777" w:rsidR="00295EE9" w:rsidRDefault="00413EE2">
            <w:pPr>
              <w:pBdr>
                <w:top w:val="nil"/>
                <w:left w:val="nil"/>
                <w:bottom w:val="nil"/>
                <w:right w:val="nil"/>
                <w:between w:val="nil"/>
              </w:pBdr>
              <w:ind w:lef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Sensibili</w:t>
            </w:r>
            <w:r>
              <w:rPr>
                <w:rFonts w:ascii="Times New Roman" w:eastAsia="Times New Roman" w:hAnsi="Times New Roman" w:cs="Times New Roman"/>
                <w:sz w:val="16"/>
                <w:szCs w:val="16"/>
              </w:rPr>
              <w:t>ty</w:t>
            </w:r>
          </w:p>
        </w:tc>
        <w:tc>
          <w:tcPr>
            <w:tcW w:w="1440" w:type="dxa"/>
            <w:tcBorders>
              <w:top w:val="single" w:sz="5" w:space="0" w:color="000000"/>
              <w:left w:val="single" w:sz="5" w:space="0" w:color="000000"/>
              <w:bottom w:val="single" w:sz="5" w:space="0" w:color="000000"/>
              <w:right w:val="single" w:sz="5" w:space="0" w:color="000000"/>
            </w:tcBorders>
            <w:shd w:val="clear" w:color="auto" w:fill="auto"/>
          </w:tcPr>
          <w:p w14:paraId="38B8957B" w14:textId="77777777" w:rsidR="00295EE9" w:rsidRDefault="00413EE2">
            <w:pPr>
              <w:pBdr>
                <w:top w:val="nil"/>
                <w:left w:val="nil"/>
                <w:bottom w:val="nil"/>
                <w:right w:val="nil"/>
                <w:between w:val="nil"/>
              </w:pBdr>
              <w:spacing w:line="271" w:lineRule="auto"/>
              <w:ind w:left="20" w:right="99"/>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Mild discomfort to the touch</w:t>
            </w:r>
          </w:p>
        </w:tc>
        <w:tc>
          <w:tcPr>
            <w:tcW w:w="2055" w:type="dxa"/>
            <w:tcBorders>
              <w:top w:val="single" w:sz="5" w:space="0" w:color="000000"/>
              <w:left w:val="single" w:sz="5" w:space="0" w:color="000000"/>
              <w:bottom w:val="single" w:sz="5" w:space="0" w:color="000000"/>
              <w:right w:val="single" w:sz="5" w:space="0" w:color="000000"/>
            </w:tcBorders>
            <w:shd w:val="clear" w:color="auto" w:fill="auto"/>
          </w:tcPr>
          <w:p w14:paraId="1C4B64F4" w14:textId="77777777" w:rsidR="00295EE9" w:rsidRDefault="00413EE2">
            <w:pPr>
              <w:pBdr>
                <w:top w:val="nil"/>
                <w:left w:val="nil"/>
                <w:bottom w:val="nil"/>
                <w:right w:val="nil"/>
                <w:between w:val="nil"/>
              </w:pBdr>
              <w:spacing w:line="271" w:lineRule="auto"/>
              <w:ind w:left="20" w:right="613"/>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Discomfort with the movement</w:t>
            </w:r>
          </w:p>
        </w:tc>
        <w:tc>
          <w:tcPr>
            <w:tcW w:w="2295" w:type="dxa"/>
            <w:tcBorders>
              <w:top w:val="single" w:sz="5" w:space="0" w:color="000000"/>
              <w:left w:val="single" w:sz="5" w:space="0" w:color="000000"/>
              <w:bottom w:val="single" w:sz="5" w:space="0" w:color="000000"/>
              <w:right w:val="single" w:sz="5" w:space="0" w:color="000000"/>
            </w:tcBorders>
            <w:shd w:val="clear" w:color="auto" w:fill="auto"/>
          </w:tcPr>
          <w:p w14:paraId="136CB33E" w14:textId="77777777" w:rsidR="00295EE9" w:rsidRDefault="00413EE2">
            <w:pPr>
              <w:pBdr>
                <w:top w:val="nil"/>
                <w:left w:val="nil"/>
                <w:bottom w:val="nil"/>
                <w:right w:val="nil"/>
                <w:between w:val="nil"/>
              </w:pBdr>
              <w:spacing w:line="271" w:lineRule="auto"/>
              <w:ind w:left="20" w:right="440"/>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Significant discomfort at rest</w:t>
            </w:r>
          </w:p>
        </w:tc>
        <w:tc>
          <w:tcPr>
            <w:tcW w:w="1875" w:type="dxa"/>
            <w:tcBorders>
              <w:top w:val="single" w:sz="5" w:space="0" w:color="000000"/>
              <w:left w:val="single" w:sz="5" w:space="0" w:color="000000"/>
              <w:bottom w:val="single" w:sz="5" w:space="0" w:color="000000"/>
              <w:right w:val="single" w:sz="5" w:space="0" w:color="000000"/>
            </w:tcBorders>
            <w:shd w:val="clear" w:color="auto" w:fill="auto"/>
          </w:tcPr>
          <w:p w14:paraId="4C2519C1" w14:textId="77777777" w:rsidR="00295EE9" w:rsidRDefault="00295EE9">
            <w:pPr>
              <w:pBdr>
                <w:top w:val="nil"/>
                <w:left w:val="nil"/>
                <w:bottom w:val="nil"/>
                <w:right w:val="nil"/>
                <w:between w:val="nil"/>
              </w:pBdr>
              <w:spacing w:before="11" w:line="200" w:lineRule="auto"/>
              <w:rPr>
                <w:rFonts w:ascii="Times New Roman" w:eastAsia="Times New Roman" w:hAnsi="Times New Roman" w:cs="Times New Roman"/>
                <w:color w:val="000000"/>
                <w:sz w:val="16"/>
                <w:szCs w:val="16"/>
              </w:rPr>
            </w:pPr>
          </w:p>
          <w:p w14:paraId="4659DED9" w14:textId="77777777" w:rsidR="00295EE9" w:rsidRDefault="00413EE2">
            <w:pPr>
              <w:spacing w:line="272" w:lineRule="auto"/>
              <w:ind w:left="20"/>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Emergency care for &gt; 12 h or hospitalization requirement</w:t>
            </w:r>
          </w:p>
        </w:tc>
      </w:tr>
      <w:tr w:rsidR="00295EE9" w14:paraId="56D4FAC1" w14:textId="77777777">
        <w:trPr>
          <w:trHeight w:val="590"/>
        </w:trPr>
        <w:tc>
          <w:tcPr>
            <w:tcW w:w="1008" w:type="dxa"/>
            <w:tcBorders>
              <w:top w:val="single" w:sz="5" w:space="0" w:color="000000"/>
              <w:left w:val="single" w:sz="5" w:space="0" w:color="000000"/>
              <w:bottom w:val="single" w:sz="5" w:space="0" w:color="000000"/>
              <w:right w:val="single" w:sz="5" w:space="0" w:color="000000"/>
            </w:tcBorders>
            <w:shd w:val="clear" w:color="auto" w:fill="auto"/>
          </w:tcPr>
          <w:p w14:paraId="6F611CC4"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7B996CE8" w14:textId="77777777" w:rsidR="00295EE9" w:rsidRDefault="00413EE2">
            <w:pPr>
              <w:pBdr>
                <w:top w:val="nil"/>
                <w:left w:val="nil"/>
                <w:bottom w:val="nil"/>
                <w:right w:val="nil"/>
                <w:between w:val="nil"/>
              </w:pBdr>
              <w:ind w:left="20"/>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Erythema</w:t>
            </w:r>
          </w:p>
        </w:tc>
        <w:tc>
          <w:tcPr>
            <w:tcW w:w="1440" w:type="dxa"/>
            <w:tcBorders>
              <w:top w:val="single" w:sz="5" w:space="0" w:color="000000"/>
              <w:left w:val="single" w:sz="5" w:space="0" w:color="000000"/>
              <w:bottom w:val="single" w:sz="5" w:space="0" w:color="000000"/>
              <w:right w:val="single" w:sz="5" w:space="0" w:color="000000"/>
            </w:tcBorders>
            <w:shd w:val="clear" w:color="auto" w:fill="auto"/>
          </w:tcPr>
          <w:p w14:paraId="47F406A1"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77AF1C30" w14:textId="77777777" w:rsidR="00295EE9" w:rsidRDefault="00413EE2">
            <w:pPr>
              <w:pBdr>
                <w:top w:val="nil"/>
                <w:left w:val="nil"/>
                <w:bottom w:val="nil"/>
                <w:right w:val="nil"/>
                <w:between w:val="nil"/>
              </w:pBdr>
              <w:ind w:lef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2.5-5 cm</w:t>
            </w:r>
          </w:p>
        </w:tc>
        <w:tc>
          <w:tcPr>
            <w:tcW w:w="2055" w:type="dxa"/>
            <w:tcBorders>
              <w:top w:val="single" w:sz="5" w:space="0" w:color="000000"/>
              <w:left w:val="single" w:sz="5" w:space="0" w:color="000000"/>
              <w:bottom w:val="single" w:sz="5" w:space="0" w:color="000000"/>
              <w:right w:val="single" w:sz="5" w:space="0" w:color="000000"/>
            </w:tcBorders>
            <w:shd w:val="clear" w:color="auto" w:fill="auto"/>
          </w:tcPr>
          <w:p w14:paraId="13D94524"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113E388B" w14:textId="77777777" w:rsidR="00295EE9" w:rsidRDefault="00413EE2">
            <w:pPr>
              <w:pBdr>
                <w:top w:val="nil"/>
                <w:left w:val="nil"/>
                <w:bottom w:val="nil"/>
                <w:right w:val="nil"/>
                <w:between w:val="nil"/>
              </w:pBdr>
              <w:ind w:lef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5.1-10 cm</w:t>
            </w:r>
          </w:p>
        </w:tc>
        <w:tc>
          <w:tcPr>
            <w:tcW w:w="2295" w:type="dxa"/>
            <w:tcBorders>
              <w:top w:val="single" w:sz="5" w:space="0" w:color="000000"/>
              <w:left w:val="single" w:sz="5" w:space="0" w:color="000000"/>
              <w:bottom w:val="single" w:sz="5" w:space="0" w:color="000000"/>
              <w:right w:val="single" w:sz="5" w:space="0" w:color="000000"/>
            </w:tcBorders>
            <w:shd w:val="clear" w:color="auto" w:fill="auto"/>
          </w:tcPr>
          <w:p w14:paraId="1B0BE465"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3245BD80" w14:textId="77777777" w:rsidR="00295EE9" w:rsidRDefault="00413EE2">
            <w:pPr>
              <w:pBdr>
                <w:top w:val="nil"/>
                <w:left w:val="nil"/>
                <w:bottom w:val="nil"/>
                <w:right w:val="nil"/>
                <w:between w:val="nil"/>
              </w:pBdr>
              <w:ind w:lef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&gt; 10 cm</w:t>
            </w:r>
          </w:p>
        </w:tc>
        <w:tc>
          <w:tcPr>
            <w:tcW w:w="1875" w:type="dxa"/>
            <w:tcBorders>
              <w:top w:val="single" w:sz="5" w:space="0" w:color="000000"/>
              <w:left w:val="single" w:sz="5" w:space="0" w:color="000000"/>
              <w:bottom w:val="single" w:sz="5" w:space="0" w:color="000000"/>
              <w:right w:val="single" w:sz="5" w:space="0" w:color="000000"/>
            </w:tcBorders>
            <w:shd w:val="clear" w:color="auto" w:fill="auto"/>
          </w:tcPr>
          <w:p w14:paraId="3883A3ED" w14:textId="77777777" w:rsidR="00295EE9" w:rsidRDefault="00295EE9">
            <w:pPr>
              <w:pBdr>
                <w:top w:val="nil"/>
                <w:left w:val="nil"/>
                <w:bottom w:val="nil"/>
                <w:right w:val="nil"/>
                <w:between w:val="nil"/>
              </w:pBdr>
              <w:spacing w:before="3" w:line="190" w:lineRule="auto"/>
              <w:rPr>
                <w:rFonts w:ascii="Times New Roman" w:eastAsia="Times New Roman" w:hAnsi="Times New Roman" w:cs="Times New Roman"/>
                <w:color w:val="000000"/>
                <w:sz w:val="16"/>
                <w:szCs w:val="16"/>
              </w:rPr>
            </w:pPr>
          </w:p>
          <w:p w14:paraId="2D349F6E" w14:textId="77777777" w:rsidR="00295EE9" w:rsidRDefault="00413EE2">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Necrosis o</w:t>
            </w:r>
            <w:r>
              <w:rPr>
                <w:rFonts w:ascii="Times New Roman" w:eastAsia="Times New Roman" w:hAnsi="Times New Roman" w:cs="Times New Roman"/>
                <w:sz w:val="16"/>
                <w:szCs w:val="16"/>
              </w:rPr>
              <w:t xml:space="preserve">r </w:t>
            </w:r>
            <w:r>
              <w:rPr>
                <w:rFonts w:ascii="Times New Roman" w:eastAsia="Times New Roman" w:hAnsi="Times New Roman" w:cs="Times New Roman"/>
                <w:color w:val="000000"/>
                <w:sz w:val="16"/>
                <w:szCs w:val="16"/>
              </w:rPr>
              <w:t>exfoliativ</w:t>
            </w:r>
            <w:r>
              <w:rPr>
                <w:rFonts w:ascii="Times New Roman" w:eastAsia="Times New Roman" w:hAnsi="Times New Roman" w:cs="Times New Roman"/>
                <w:sz w:val="16"/>
                <w:szCs w:val="16"/>
              </w:rPr>
              <w:t>e dermatitis</w:t>
            </w:r>
          </w:p>
        </w:tc>
      </w:tr>
      <w:tr w:rsidR="00295EE9" w14:paraId="52A66856" w14:textId="77777777">
        <w:trPr>
          <w:trHeight w:val="590"/>
        </w:trPr>
        <w:tc>
          <w:tcPr>
            <w:tcW w:w="1008" w:type="dxa"/>
            <w:tcBorders>
              <w:top w:val="single" w:sz="5" w:space="0" w:color="000000"/>
              <w:left w:val="single" w:sz="5" w:space="0" w:color="000000"/>
              <w:bottom w:val="single" w:sz="5" w:space="0" w:color="000000"/>
              <w:right w:val="single" w:sz="5" w:space="0" w:color="000000"/>
            </w:tcBorders>
            <w:shd w:val="clear" w:color="auto" w:fill="auto"/>
          </w:tcPr>
          <w:p w14:paraId="43A49601"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1C1B80AD" w14:textId="77777777" w:rsidR="00295EE9" w:rsidRDefault="00413EE2">
            <w:pPr>
              <w:pBdr>
                <w:top w:val="nil"/>
                <w:left w:val="nil"/>
                <w:bottom w:val="nil"/>
                <w:right w:val="nil"/>
                <w:between w:val="nil"/>
              </w:pBdr>
              <w:ind w:lef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Indura</w:t>
            </w:r>
            <w:r>
              <w:rPr>
                <w:rFonts w:ascii="Times New Roman" w:eastAsia="Times New Roman" w:hAnsi="Times New Roman" w:cs="Times New Roman"/>
                <w:sz w:val="16"/>
                <w:szCs w:val="16"/>
              </w:rPr>
              <w:t>tion</w:t>
            </w:r>
          </w:p>
        </w:tc>
        <w:tc>
          <w:tcPr>
            <w:tcW w:w="1440" w:type="dxa"/>
            <w:tcBorders>
              <w:top w:val="single" w:sz="5" w:space="0" w:color="000000"/>
              <w:left w:val="single" w:sz="5" w:space="0" w:color="000000"/>
              <w:bottom w:val="single" w:sz="5" w:space="0" w:color="000000"/>
              <w:right w:val="single" w:sz="5" w:space="0" w:color="000000"/>
            </w:tcBorders>
            <w:shd w:val="clear" w:color="auto" w:fill="auto"/>
          </w:tcPr>
          <w:p w14:paraId="66243E4B" w14:textId="4D7E4BAF" w:rsidR="00295EE9" w:rsidRDefault="00413EE2">
            <w:pPr>
              <w:pBdr>
                <w:top w:val="nil"/>
                <w:left w:val="nil"/>
                <w:bottom w:val="nil"/>
                <w:right w:val="nil"/>
                <w:between w:val="nil"/>
              </w:pBdr>
              <w:spacing w:before="28" w:line="271" w:lineRule="auto"/>
              <w:ind w:left="20" w:right="406"/>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2.5-5 cm </w:t>
            </w:r>
            <w:r>
              <w:rPr>
                <w:rFonts w:ascii="Times New Roman" w:eastAsia="Times New Roman" w:hAnsi="Times New Roman" w:cs="Times New Roman"/>
                <w:sz w:val="16"/>
                <w:szCs w:val="16"/>
              </w:rPr>
              <w:t>and</w:t>
            </w:r>
            <w:r>
              <w:rPr>
                <w:rFonts w:ascii="Times New Roman" w:eastAsia="Times New Roman" w:hAnsi="Times New Roman" w:cs="Times New Roman"/>
                <w:color w:val="000000"/>
                <w:sz w:val="16"/>
                <w:szCs w:val="16"/>
              </w:rPr>
              <w:t xml:space="preserve"> does not interfere with </w:t>
            </w:r>
            <w:r w:rsidR="001F4DF0">
              <w:rPr>
                <w:rFonts w:ascii="Times New Roman" w:eastAsia="Times New Roman" w:hAnsi="Times New Roman" w:cs="Times New Roman"/>
                <w:color w:val="000000"/>
                <w:sz w:val="16"/>
                <w:szCs w:val="16"/>
              </w:rPr>
              <w:t xml:space="preserve">the </w:t>
            </w:r>
            <w:r>
              <w:rPr>
                <w:rFonts w:ascii="Times New Roman" w:eastAsia="Times New Roman" w:hAnsi="Times New Roman" w:cs="Times New Roman"/>
                <w:color w:val="000000"/>
                <w:sz w:val="16"/>
                <w:szCs w:val="16"/>
              </w:rPr>
              <w:t>activity</w:t>
            </w:r>
          </w:p>
        </w:tc>
        <w:tc>
          <w:tcPr>
            <w:tcW w:w="2055" w:type="dxa"/>
            <w:tcBorders>
              <w:top w:val="single" w:sz="5" w:space="0" w:color="000000"/>
              <w:left w:val="single" w:sz="5" w:space="0" w:color="000000"/>
              <w:bottom w:val="single" w:sz="5" w:space="0" w:color="000000"/>
              <w:right w:val="single" w:sz="5" w:space="0" w:color="000000"/>
            </w:tcBorders>
            <w:shd w:val="clear" w:color="auto" w:fill="auto"/>
          </w:tcPr>
          <w:p w14:paraId="1776AE19" w14:textId="77777777" w:rsidR="00295EE9" w:rsidRDefault="00295EE9">
            <w:pPr>
              <w:pBdr>
                <w:top w:val="nil"/>
                <w:left w:val="nil"/>
                <w:bottom w:val="nil"/>
                <w:right w:val="nil"/>
                <w:between w:val="nil"/>
              </w:pBdr>
              <w:spacing w:before="11" w:line="200" w:lineRule="auto"/>
              <w:rPr>
                <w:rFonts w:ascii="Times New Roman" w:eastAsia="Times New Roman" w:hAnsi="Times New Roman" w:cs="Times New Roman"/>
                <w:color w:val="000000"/>
                <w:sz w:val="16"/>
                <w:szCs w:val="16"/>
              </w:rPr>
            </w:pPr>
          </w:p>
          <w:p w14:paraId="3F01A94F" w14:textId="77777777" w:rsidR="00295EE9" w:rsidRDefault="00413EE2">
            <w:pPr>
              <w:pBdr>
                <w:top w:val="nil"/>
                <w:left w:val="nil"/>
                <w:bottom w:val="nil"/>
                <w:right w:val="nil"/>
                <w:between w:val="nil"/>
              </w:pBdr>
              <w:spacing w:line="272" w:lineRule="auto"/>
              <w:ind w:left="20" w:right="235"/>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5.1-10 cm</w:t>
            </w:r>
            <w:r>
              <w:rPr>
                <w:rFonts w:ascii="Times New Roman" w:eastAsia="Times New Roman" w:hAnsi="Times New Roman" w:cs="Times New Roman"/>
                <w:sz w:val="16"/>
                <w:szCs w:val="16"/>
              </w:rPr>
              <w:t xml:space="preserve"> or that interferes with </w:t>
            </w:r>
            <w:r w:rsidR="001F4DF0">
              <w:rPr>
                <w:rFonts w:ascii="Times New Roman" w:eastAsia="Times New Roman" w:hAnsi="Times New Roman" w:cs="Times New Roman"/>
                <w:sz w:val="16"/>
                <w:szCs w:val="16"/>
              </w:rPr>
              <w:t xml:space="preserve">the </w:t>
            </w:r>
            <w:r>
              <w:rPr>
                <w:rFonts w:ascii="Times New Roman" w:eastAsia="Times New Roman" w:hAnsi="Times New Roman" w:cs="Times New Roman"/>
                <w:sz w:val="16"/>
                <w:szCs w:val="16"/>
              </w:rPr>
              <w:t>activity</w:t>
            </w:r>
          </w:p>
          <w:p w14:paraId="3DC90654" w14:textId="77777777" w:rsidR="00295EE9" w:rsidRDefault="00295EE9">
            <w:pPr>
              <w:pBdr>
                <w:top w:val="nil"/>
                <w:left w:val="nil"/>
                <w:bottom w:val="nil"/>
                <w:right w:val="nil"/>
                <w:between w:val="nil"/>
              </w:pBdr>
              <w:spacing w:line="272" w:lineRule="auto"/>
              <w:ind w:left="20" w:right="235"/>
              <w:rPr>
                <w:rFonts w:ascii="Times New Roman" w:eastAsia="Times New Roman" w:hAnsi="Times New Roman" w:cs="Times New Roman"/>
                <w:sz w:val="16"/>
                <w:szCs w:val="16"/>
              </w:rPr>
            </w:pPr>
          </w:p>
        </w:tc>
        <w:tc>
          <w:tcPr>
            <w:tcW w:w="2295" w:type="dxa"/>
            <w:tcBorders>
              <w:top w:val="single" w:sz="5" w:space="0" w:color="000000"/>
              <w:left w:val="single" w:sz="5" w:space="0" w:color="000000"/>
              <w:bottom w:val="single" w:sz="5" w:space="0" w:color="000000"/>
              <w:right w:val="single" w:sz="5" w:space="0" w:color="000000"/>
            </w:tcBorders>
            <w:shd w:val="clear" w:color="auto" w:fill="auto"/>
          </w:tcPr>
          <w:p w14:paraId="64049B0E" w14:textId="77777777" w:rsidR="00295EE9" w:rsidRDefault="00295EE9">
            <w:pPr>
              <w:pBdr>
                <w:top w:val="nil"/>
                <w:left w:val="nil"/>
                <w:bottom w:val="nil"/>
                <w:right w:val="nil"/>
                <w:between w:val="nil"/>
              </w:pBdr>
              <w:spacing w:before="11" w:line="200" w:lineRule="auto"/>
              <w:rPr>
                <w:rFonts w:ascii="Times New Roman" w:eastAsia="Times New Roman" w:hAnsi="Times New Roman" w:cs="Times New Roman"/>
                <w:color w:val="000000"/>
                <w:sz w:val="16"/>
                <w:szCs w:val="16"/>
              </w:rPr>
            </w:pPr>
          </w:p>
          <w:p w14:paraId="1FBD606C" w14:textId="77777777" w:rsidR="00295EE9" w:rsidRDefault="00413EE2">
            <w:pPr>
              <w:pBdr>
                <w:top w:val="nil"/>
                <w:left w:val="nil"/>
                <w:bottom w:val="nil"/>
                <w:right w:val="nil"/>
                <w:between w:val="nil"/>
              </w:pBdr>
              <w:spacing w:line="272" w:lineRule="auto"/>
              <w:ind w:left="20" w:right="183"/>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 xml:space="preserve">&gt; 10 cm </w:t>
            </w:r>
            <w:r>
              <w:rPr>
                <w:rFonts w:ascii="Times New Roman" w:eastAsia="Times New Roman" w:hAnsi="Times New Roman" w:cs="Times New Roman"/>
                <w:sz w:val="16"/>
                <w:szCs w:val="16"/>
              </w:rPr>
              <w:t>or that interferes with daily activity</w:t>
            </w:r>
          </w:p>
          <w:p w14:paraId="3F28DE22" w14:textId="77777777" w:rsidR="00295EE9" w:rsidRDefault="00295EE9">
            <w:pPr>
              <w:pBdr>
                <w:top w:val="nil"/>
                <w:left w:val="nil"/>
                <w:bottom w:val="nil"/>
                <w:right w:val="nil"/>
                <w:between w:val="nil"/>
              </w:pBdr>
              <w:spacing w:line="272" w:lineRule="auto"/>
              <w:ind w:left="20" w:right="183"/>
              <w:rPr>
                <w:rFonts w:ascii="Times New Roman" w:eastAsia="Times New Roman" w:hAnsi="Times New Roman" w:cs="Times New Roman"/>
                <w:sz w:val="16"/>
                <w:szCs w:val="16"/>
              </w:rPr>
            </w:pPr>
          </w:p>
        </w:tc>
        <w:tc>
          <w:tcPr>
            <w:tcW w:w="1875" w:type="dxa"/>
            <w:tcBorders>
              <w:top w:val="single" w:sz="5" w:space="0" w:color="000000"/>
              <w:left w:val="single" w:sz="5" w:space="0" w:color="000000"/>
              <w:bottom w:val="single" w:sz="5" w:space="0" w:color="000000"/>
              <w:right w:val="single" w:sz="5" w:space="0" w:color="000000"/>
            </w:tcBorders>
            <w:shd w:val="clear" w:color="auto" w:fill="auto"/>
          </w:tcPr>
          <w:p w14:paraId="1DDEA275" w14:textId="77777777" w:rsidR="00295EE9" w:rsidRDefault="00295EE9">
            <w:pPr>
              <w:pBdr>
                <w:top w:val="nil"/>
                <w:left w:val="nil"/>
                <w:bottom w:val="nil"/>
                <w:right w:val="nil"/>
                <w:between w:val="nil"/>
              </w:pBdr>
              <w:spacing w:before="3" w:line="190" w:lineRule="auto"/>
              <w:rPr>
                <w:rFonts w:ascii="Times New Roman" w:eastAsia="Times New Roman" w:hAnsi="Times New Roman" w:cs="Times New Roman"/>
                <w:color w:val="000000"/>
                <w:sz w:val="16"/>
                <w:szCs w:val="16"/>
              </w:rPr>
            </w:pPr>
          </w:p>
          <w:p w14:paraId="010B2FC2"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2533E35F" w14:textId="77777777" w:rsidR="00295EE9" w:rsidRDefault="00413EE2">
            <w:pPr>
              <w:pBdr>
                <w:top w:val="nil"/>
                <w:left w:val="nil"/>
                <w:bottom w:val="nil"/>
                <w:right w:val="nil"/>
                <w:between w:val="nil"/>
              </w:pBdr>
              <w:ind w:lef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Necrosis</w:t>
            </w:r>
          </w:p>
        </w:tc>
      </w:tr>
    </w:tbl>
    <w:p w14:paraId="54FD92C1" w14:textId="77777777" w:rsidR="00295EE9" w:rsidRDefault="00295EE9">
      <w:pPr>
        <w:spacing w:line="276" w:lineRule="auto"/>
        <w:rPr>
          <w:rFonts w:ascii="Times New Roman" w:eastAsia="Times New Roman" w:hAnsi="Times New Roman" w:cs="Times New Roman"/>
          <w:sz w:val="24"/>
          <w:szCs w:val="24"/>
        </w:rPr>
      </w:pPr>
    </w:p>
    <w:p w14:paraId="1EF3E0AA" w14:textId="3CB7621A" w:rsidR="00295EE9" w:rsidRDefault="00413EE2">
      <w:pPr>
        <w:numPr>
          <w:ilvl w:val="1"/>
          <w:numId w:val="3"/>
        </w:numPr>
        <w:pBdr>
          <w:top w:val="nil"/>
          <w:left w:val="nil"/>
          <w:bottom w:val="nil"/>
          <w:right w:val="nil"/>
          <w:between w:val="nil"/>
        </w:pBdr>
        <w:tabs>
          <w:tab w:val="left" w:pos="1540"/>
        </w:tabs>
        <w:spacing w:line="276" w:lineRule="auto"/>
        <w:ind w:left="1540" w:right="9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Systemic adverse effects will be verified from the moment of the challenge and up to 7 days after the termination of antimalarial treatment. Systemic events may be due to the body's reaction to the challenge </w:t>
      </w:r>
      <w:r w:rsidR="001F4DF0">
        <w:rPr>
          <w:rFonts w:ascii="Times New Roman" w:eastAsia="Times New Roman" w:hAnsi="Times New Roman" w:cs="Times New Roman"/>
          <w:sz w:val="24"/>
          <w:szCs w:val="24"/>
        </w:rPr>
        <w:t xml:space="preserve">or </w:t>
      </w:r>
      <w:r>
        <w:rPr>
          <w:rFonts w:ascii="Times New Roman" w:eastAsia="Times New Roman" w:hAnsi="Times New Roman" w:cs="Times New Roman"/>
          <w:sz w:val="24"/>
          <w:szCs w:val="24"/>
        </w:rPr>
        <w:t xml:space="preserve">antimalarial drug administration. The events that occurred from the time of the challenge to the diagnosis of malaria will be attributed to </w:t>
      </w:r>
      <w:r>
        <w:rPr>
          <w:rFonts w:ascii="Times New Roman" w:eastAsia="Times New Roman" w:hAnsi="Times New Roman" w:cs="Times New Roman"/>
          <w:i/>
          <w:sz w:val="24"/>
          <w:szCs w:val="24"/>
        </w:rPr>
        <w:t>P. vivax</w:t>
      </w:r>
      <w:r>
        <w:rPr>
          <w:rFonts w:ascii="Times New Roman" w:eastAsia="Times New Roman" w:hAnsi="Times New Roman" w:cs="Times New Roman"/>
          <w:sz w:val="24"/>
          <w:szCs w:val="24"/>
        </w:rPr>
        <w:t xml:space="preserve"> infection. Events occurring from the time of administration of antimalarial treatment up to 7 days after its termination will be attributed to the drug. A margin of 7 days is given after the treatment since there are subtherapeutic levels of the drug circulating during this period.                            </w:t>
      </w:r>
    </w:p>
    <w:p w14:paraId="0CFE987A" w14:textId="77777777" w:rsidR="00295EE9" w:rsidRDefault="00413EE2">
      <w:pPr>
        <w:numPr>
          <w:ilvl w:val="1"/>
          <w:numId w:val="3"/>
        </w:numPr>
        <w:pBdr>
          <w:top w:val="nil"/>
          <w:left w:val="nil"/>
          <w:bottom w:val="nil"/>
          <w:right w:val="nil"/>
          <w:between w:val="nil"/>
        </w:pBdr>
        <w:tabs>
          <w:tab w:val="left" w:pos="1540"/>
        </w:tabs>
        <w:spacing w:line="276" w:lineRule="auto"/>
        <w:ind w:left="1540" w:right="9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All systemic requested adverse events will be recorded in the corresponding CRF according to the following table, adapted from the document “Guidance for Industry - Toxicity Grading Scale for Healthy Adult and Adolescent Volunteers Enrolled in Preventive Vaccine Clinical Trials (FDA, 2007)”.</w:t>
      </w:r>
    </w:p>
    <w:p w14:paraId="1E2C3512" w14:textId="77777777" w:rsidR="00295EE9" w:rsidRDefault="00295EE9">
      <w:pPr>
        <w:pBdr>
          <w:top w:val="nil"/>
          <w:left w:val="nil"/>
          <w:bottom w:val="nil"/>
          <w:right w:val="nil"/>
          <w:between w:val="nil"/>
        </w:pBdr>
        <w:tabs>
          <w:tab w:val="left" w:pos="1540"/>
        </w:tabs>
        <w:spacing w:line="276" w:lineRule="auto"/>
        <w:ind w:left="100" w:right="98"/>
        <w:jc w:val="both"/>
        <w:rPr>
          <w:rFonts w:ascii="Times New Roman" w:eastAsia="Times New Roman" w:hAnsi="Times New Roman" w:cs="Times New Roman"/>
          <w:color w:val="000000"/>
          <w:sz w:val="24"/>
          <w:szCs w:val="24"/>
        </w:rPr>
      </w:pPr>
    </w:p>
    <w:p w14:paraId="6EB6F207" w14:textId="77777777" w:rsidR="00295EE9" w:rsidRDefault="00413EE2">
      <w:pPr>
        <w:pStyle w:val="Ttulo5"/>
        <w:ind w:firstLine="100"/>
        <w:rPr>
          <w:rFonts w:ascii="Times New Roman" w:eastAsia="Times New Roman" w:hAnsi="Times New Roman" w:cs="Times New Roman"/>
          <w:b w:val="0"/>
        </w:rPr>
      </w:pPr>
      <w:r>
        <w:rPr>
          <w:rFonts w:ascii="Times New Roman" w:eastAsia="Times New Roman" w:hAnsi="Times New Roman" w:cs="Times New Roman"/>
        </w:rPr>
        <w:t>Required systemic adverse events</w:t>
      </w:r>
    </w:p>
    <w:p w14:paraId="7B6FF984" w14:textId="77777777" w:rsidR="00295EE9" w:rsidRDefault="00295EE9">
      <w:pPr>
        <w:rPr>
          <w:rFonts w:ascii="Times New Roman" w:eastAsia="Times New Roman" w:hAnsi="Times New Roman" w:cs="Times New Roman"/>
          <w:sz w:val="24"/>
          <w:szCs w:val="24"/>
        </w:rPr>
      </w:pPr>
    </w:p>
    <w:p w14:paraId="11C42A47" w14:textId="77777777" w:rsidR="00295EE9" w:rsidRDefault="00295EE9">
      <w:pPr>
        <w:spacing w:line="100" w:lineRule="auto"/>
        <w:rPr>
          <w:rFonts w:ascii="Times New Roman" w:eastAsia="Times New Roman" w:hAnsi="Times New Roman" w:cs="Times New Roman"/>
          <w:sz w:val="24"/>
          <w:szCs w:val="24"/>
        </w:rPr>
      </w:pPr>
    </w:p>
    <w:tbl>
      <w:tblPr>
        <w:tblStyle w:val="a8"/>
        <w:tblW w:w="8670" w:type="dxa"/>
        <w:tblInd w:w="98" w:type="dxa"/>
        <w:tblLayout w:type="fixed"/>
        <w:tblLook w:val="0000" w:firstRow="0" w:lastRow="0" w:firstColumn="0" w:lastColumn="0" w:noHBand="0" w:noVBand="0"/>
      </w:tblPr>
      <w:tblGrid>
        <w:gridCol w:w="1303"/>
        <w:gridCol w:w="1200"/>
        <w:gridCol w:w="2070"/>
        <w:gridCol w:w="2124"/>
        <w:gridCol w:w="1973"/>
      </w:tblGrid>
      <w:tr w:rsidR="00295EE9" w14:paraId="6FAF7ED1" w14:textId="77777777">
        <w:trPr>
          <w:trHeight w:val="608"/>
        </w:trPr>
        <w:tc>
          <w:tcPr>
            <w:tcW w:w="1303" w:type="dxa"/>
            <w:tcBorders>
              <w:top w:val="single" w:sz="6" w:space="0" w:color="000000"/>
              <w:left w:val="single" w:sz="6" w:space="0" w:color="000000"/>
              <w:bottom w:val="single" w:sz="6" w:space="0" w:color="000000"/>
              <w:right w:val="single" w:sz="6" w:space="0" w:color="000000"/>
            </w:tcBorders>
            <w:shd w:val="clear" w:color="auto" w:fill="auto"/>
          </w:tcPr>
          <w:p w14:paraId="2D9699DF" w14:textId="77777777" w:rsidR="00295EE9" w:rsidRDefault="00413EE2">
            <w:pPr>
              <w:pBdr>
                <w:top w:val="nil"/>
                <w:left w:val="nil"/>
                <w:bottom w:val="nil"/>
                <w:right w:val="nil"/>
                <w:between w:val="nil"/>
              </w:pBdr>
              <w:spacing w:line="281" w:lineRule="auto"/>
              <w:ind w:left="24" w:right="529"/>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Systemic reaction</w:t>
            </w:r>
          </w:p>
        </w:tc>
        <w:tc>
          <w:tcPr>
            <w:tcW w:w="1200" w:type="dxa"/>
            <w:tcBorders>
              <w:top w:val="single" w:sz="6" w:space="0" w:color="000000"/>
              <w:left w:val="single" w:sz="6" w:space="0" w:color="000000"/>
              <w:bottom w:val="single" w:sz="6" w:space="0" w:color="000000"/>
              <w:right w:val="single" w:sz="6" w:space="0" w:color="000000"/>
            </w:tcBorders>
            <w:shd w:val="clear" w:color="auto" w:fill="auto"/>
          </w:tcPr>
          <w:p w14:paraId="0599BCB5" w14:textId="77777777" w:rsidR="00295EE9" w:rsidRDefault="00295EE9">
            <w:pPr>
              <w:pBdr>
                <w:top w:val="nil"/>
                <w:left w:val="nil"/>
                <w:bottom w:val="nil"/>
                <w:right w:val="nil"/>
                <w:between w:val="nil"/>
              </w:pBdr>
              <w:spacing w:before="1" w:line="180" w:lineRule="auto"/>
              <w:rPr>
                <w:rFonts w:ascii="Times New Roman" w:eastAsia="Times New Roman" w:hAnsi="Times New Roman" w:cs="Times New Roman"/>
                <w:color w:val="000000"/>
                <w:sz w:val="16"/>
                <w:szCs w:val="16"/>
              </w:rPr>
            </w:pPr>
          </w:p>
          <w:p w14:paraId="75E9242C"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0C1DA393" w14:textId="77777777" w:rsidR="00295EE9"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Grad</w:t>
            </w:r>
            <w:r>
              <w:rPr>
                <w:rFonts w:ascii="Times New Roman" w:eastAsia="Times New Roman" w:hAnsi="Times New Roman" w:cs="Times New Roman"/>
                <w:sz w:val="16"/>
                <w:szCs w:val="16"/>
              </w:rPr>
              <w:t>e</w:t>
            </w:r>
            <w:r>
              <w:rPr>
                <w:rFonts w:ascii="Times New Roman" w:eastAsia="Times New Roman" w:hAnsi="Times New Roman" w:cs="Times New Roman"/>
                <w:color w:val="000000"/>
                <w:sz w:val="16"/>
                <w:szCs w:val="16"/>
              </w:rPr>
              <w:t xml:space="preserve"> 1</w:t>
            </w:r>
          </w:p>
        </w:tc>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6818EDFB" w14:textId="77777777" w:rsidR="00295EE9" w:rsidRDefault="00295EE9">
            <w:pPr>
              <w:pBdr>
                <w:top w:val="nil"/>
                <w:left w:val="nil"/>
                <w:bottom w:val="nil"/>
                <w:right w:val="nil"/>
                <w:between w:val="nil"/>
              </w:pBdr>
              <w:spacing w:before="1" w:line="180" w:lineRule="auto"/>
              <w:rPr>
                <w:rFonts w:ascii="Times New Roman" w:eastAsia="Times New Roman" w:hAnsi="Times New Roman" w:cs="Times New Roman"/>
                <w:color w:val="000000"/>
                <w:sz w:val="16"/>
                <w:szCs w:val="16"/>
              </w:rPr>
            </w:pPr>
          </w:p>
          <w:p w14:paraId="1F6E9D23"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718F1138" w14:textId="77777777" w:rsidR="00295EE9"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Grad</w:t>
            </w:r>
            <w:r>
              <w:rPr>
                <w:rFonts w:ascii="Times New Roman" w:eastAsia="Times New Roman" w:hAnsi="Times New Roman" w:cs="Times New Roman"/>
                <w:sz w:val="16"/>
                <w:szCs w:val="16"/>
              </w:rPr>
              <w:t>e</w:t>
            </w:r>
            <w:r>
              <w:rPr>
                <w:rFonts w:ascii="Times New Roman" w:eastAsia="Times New Roman" w:hAnsi="Times New Roman" w:cs="Times New Roman"/>
                <w:color w:val="000000"/>
                <w:sz w:val="16"/>
                <w:szCs w:val="16"/>
              </w:rPr>
              <w:t xml:space="preserve"> 2</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14:paraId="18947274" w14:textId="77777777" w:rsidR="00295EE9" w:rsidRDefault="00295EE9">
            <w:pPr>
              <w:pBdr>
                <w:top w:val="nil"/>
                <w:left w:val="nil"/>
                <w:bottom w:val="nil"/>
                <w:right w:val="nil"/>
                <w:between w:val="nil"/>
              </w:pBdr>
              <w:spacing w:before="1" w:line="180" w:lineRule="auto"/>
              <w:rPr>
                <w:rFonts w:ascii="Times New Roman" w:eastAsia="Times New Roman" w:hAnsi="Times New Roman" w:cs="Times New Roman"/>
                <w:color w:val="000000"/>
                <w:sz w:val="16"/>
                <w:szCs w:val="16"/>
              </w:rPr>
            </w:pPr>
          </w:p>
          <w:p w14:paraId="11F78F34"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613D872B" w14:textId="77777777" w:rsidR="00295EE9"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Grad</w:t>
            </w:r>
            <w:r>
              <w:rPr>
                <w:rFonts w:ascii="Times New Roman" w:eastAsia="Times New Roman" w:hAnsi="Times New Roman" w:cs="Times New Roman"/>
                <w:sz w:val="16"/>
                <w:szCs w:val="16"/>
              </w:rPr>
              <w:t>e</w:t>
            </w:r>
            <w:r>
              <w:rPr>
                <w:rFonts w:ascii="Times New Roman" w:eastAsia="Times New Roman" w:hAnsi="Times New Roman" w:cs="Times New Roman"/>
                <w:color w:val="000000"/>
                <w:sz w:val="16"/>
                <w:szCs w:val="16"/>
              </w:rPr>
              <w:t xml:space="preserve"> 3</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10776F31" w14:textId="77777777" w:rsidR="00295EE9" w:rsidRDefault="00295EE9">
            <w:pPr>
              <w:pBdr>
                <w:top w:val="nil"/>
                <w:left w:val="nil"/>
                <w:bottom w:val="nil"/>
                <w:right w:val="nil"/>
                <w:between w:val="nil"/>
              </w:pBdr>
              <w:spacing w:before="1" w:line="180" w:lineRule="auto"/>
              <w:rPr>
                <w:rFonts w:ascii="Times New Roman" w:eastAsia="Times New Roman" w:hAnsi="Times New Roman" w:cs="Times New Roman"/>
                <w:color w:val="000000"/>
                <w:sz w:val="16"/>
                <w:szCs w:val="16"/>
              </w:rPr>
            </w:pPr>
          </w:p>
          <w:p w14:paraId="50F153DC"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552B0D71" w14:textId="77777777" w:rsidR="00295EE9"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Grad</w:t>
            </w:r>
            <w:r>
              <w:rPr>
                <w:rFonts w:ascii="Times New Roman" w:eastAsia="Times New Roman" w:hAnsi="Times New Roman" w:cs="Times New Roman"/>
                <w:sz w:val="16"/>
                <w:szCs w:val="16"/>
              </w:rPr>
              <w:t>e</w:t>
            </w:r>
            <w:r>
              <w:rPr>
                <w:rFonts w:ascii="Times New Roman" w:eastAsia="Times New Roman" w:hAnsi="Times New Roman" w:cs="Times New Roman"/>
                <w:color w:val="000000"/>
                <w:sz w:val="16"/>
                <w:szCs w:val="16"/>
              </w:rPr>
              <w:t xml:space="preserve"> 4</w:t>
            </w:r>
          </w:p>
        </w:tc>
      </w:tr>
      <w:tr w:rsidR="00295EE9" w14:paraId="654EC22B" w14:textId="77777777">
        <w:trPr>
          <w:trHeight w:val="824"/>
        </w:trPr>
        <w:tc>
          <w:tcPr>
            <w:tcW w:w="1303" w:type="dxa"/>
            <w:tcBorders>
              <w:top w:val="single" w:sz="6" w:space="0" w:color="000000"/>
              <w:left w:val="single" w:sz="6" w:space="0" w:color="000000"/>
              <w:bottom w:val="single" w:sz="6" w:space="0" w:color="000000"/>
              <w:right w:val="single" w:sz="6" w:space="0" w:color="000000"/>
            </w:tcBorders>
            <w:shd w:val="clear" w:color="auto" w:fill="auto"/>
          </w:tcPr>
          <w:p w14:paraId="3AA0FECE" w14:textId="77777777" w:rsidR="00295EE9" w:rsidRDefault="00413EE2">
            <w:pPr>
              <w:pBdr>
                <w:top w:val="nil"/>
                <w:left w:val="nil"/>
                <w:bottom w:val="nil"/>
                <w:right w:val="nil"/>
                <w:between w:val="nil"/>
              </w:pBdr>
              <w:spacing w:before="71" w:line="261" w:lineRule="auto"/>
              <w:ind w:left="24" w:right="166"/>
              <w:jc w:val="both"/>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Disease or adverse clinical event</w:t>
            </w:r>
          </w:p>
        </w:tc>
        <w:tc>
          <w:tcPr>
            <w:tcW w:w="1200" w:type="dxa"/>
            <w:tcBorders>
              <w:top w:val="single" w:sz="6" w:space="0" w:color="000000"/>
              <w:left w:val="single" w:sz="6" w:space="0" w:color="000000"/>
              <w:bottom w:val="single" w:sz="6" w:space="0" w:color="000000"/>
              <w:right w:val="single" w:sz="6" w:space="0" w:color="000000"/>
            </w:tcBorders>
            <w:shd w:val="clear" w:color="auto" w:fill="auto"/>
          </w:tcPr>
          <w:p w14:paraId="4D5BE772" w14:textId="77777777" w:rsidR="00295EE9" w:rsidRDefault="00413EE2">
            <w:pPr>
              <w:pBdr>
                <w:top w:val="nil"/>
                <w:left w:val="nil"/>
                <w:bottom w:val="nil"/>
                <w:right w:val="nil"/>
                <w:between w:val="nil"/>
              </w:pBdr>
              <w:spacing w:before="71" w:line="261" w:lineRule="auto"/>
              <w:ind w:right="96"/>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 xml:space="preserve">Does not interferes with </w:t>
            </w:r>
            <w:r w:rsidR="001F4DF0">
              <w:rPr>
                <w:rFonts w:ascii="Times New Roman" w:eastAsia="Times New Roman" w:hAnsi="Times New Roman" w:cs="Times New Roman"/>
                <w:sz w:val="16"/>
                <w:szCs w:val="16"/>
              </w:rPr>
              <w:t xml:space="preserve">the </w:t>
            </w:r>
            <w:r>
              <w:rPr>
                <w:rFonts w:ascii="Times New Roman" w:eastAsia="Times New Roman" w:hAnsi="Times New Roman" w:cs="Times New Roman"/>
                <w:sz w:val="16"/>
                <w:szCs w:val="16"/>
              </w:rPr>
              <w:t>activity</w:t>
            </w:r>
          </w:p>
        </w:tc>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59CAEC9C" w14:textId="77777777" w:rsidR="00295EE9" w:rsidRDefault="00413EE2">
            <w:pPr>
              <w:pBdr>
                <w:top w:val="nil"/>
                <w:left w:val="nil"/>
                <w:bottom w:val="nil"/>
                <w:right w:val="nil"/>
                <w:between w:val="nil"/>
              </w:pBdr>
              <w:spacing w:before="71" w:line="261" w:lineRule="auto"/>
              <w:ind w:left="24" w:right="8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w:t>
            </w:r>
            <w:r>
              <w:rPr>
                <w:rFonts w:ascii="Times New Roman" w:eastAsia="Times New Roman" w:hAnsi="Times New Roman" w:cs="Times New Roman"/>
                <w:sz w:val="16"/>
                <w:szCs w:val="16"/>
              </w:rPr>
              <w:t>nterferes with activity but does not require medical intervention</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14:paraId="58E40199" w14:textId="77777777" w:rsidR="00295EE9" w:rsidRDefault="00413EE2">
            <w:pPr>
              <w:pBdr>
                <w:top w:val="nil"/>
                <w:left w:val="nil"/>
                <w:bottom w:val="nil"/>
                <w:right w:val="nil"/>
                <w:between w:val="nil"/>
              </w:pBdr>
              <w:spacing w:before="71" w:line="261" w:lineRule="auto"/>
              <w:ind w:left="24" w:right="77"/>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w:t>
            </w:r>
            <w:r>
              <w:rPr>
                <w:rFonts w:ascii="Times New Roman" w:eastAsia="Times New Roman" w:hAnsi="Times New Roman" w:cs="Times New Roman"/>
                <w:sz w:val="16"/>
                <w:szCs w:val="16"/>
              </w:rPr>
              <w:t>nterferes with activity and require medical intervention</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3E1E3E1F" w14:textId="77777777" w:rsidR="00295EE9" w:rsidRDefault="00295EE9">
            <w:pPr>
              <w:pBdr>
                <w:top w:val="nil"/>
                <w:left w:val="nil"/>
                <w:bottom w:val="nil"/>
                <w:right w:val="nil"/>
                <w:between w:val="nil"/>
              </w:pBdr>
              <w:spacing w:before="6" w:line="160" w:lineRule="auto"/>
              <w:rPr>
                <w:rFonts w:ascii="Times New Roman" w:eastAsia="Times New Roman" w:hAnsi="Times New Roman" w:cs="Times New Roman"/>
                <w:color w:val="000000"/>
                <w:sz w:val="16"/>
                <w:szCs w:val="16"/>
              </w:rPr>
            </w:pPr>
          </w:p>
          <w:p w14:paraId="2942088D" w14:textId="77777777" w:rsidR="00295EE9" w:rsidRDefault="00413EE2">
            <w:pPr>
              <w:spacing w:line="272" w:lineRule="auto"/>
              <w:ind w:left="20"/>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Emergency care for &gt; 12 h or hospitalization requirement</w:t>
            </w:r>
          </w:p>
        </w:tc>
      </w:tr>
      <w:tr w:rsidR="00295EE9" w14:paraId="4D7F003D" w14:textId="77777777">
        <w:trPr>
          <w:trHeight w:val="697"/>
        </w:trPr>
        <w:tc>
          <w:tcPr>
            <w:tcW w:w="1303" w:type="dxa"/>
            <w:tcBorders>
              <w:top w:val="single" w:sz="6" w:space="0" w:color="000000"/>
              <w:left w:val="single" w:sz="6" w:space="0" w:color="000000"/>
              <w:bottom w:val="single" w:sz="6" w:space="0" w:color="000000"/>
              <w:right w:val="single" w:sz="6" w:space="0" w:color="000000"/>
            </w:tcBorders>
            <w:shd w:val="clear" w:color="auto" w:fill="auto"/>
          </w:tcPr>
          <w:p w14:paraId="197BC743"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3C980E70" w14:textId="77777777" w:rsidR="00295EE9"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Nausea</w:t>
            </w:r>
          </w:p>
        </w:tc>
        <w:tc>
          <w:tcPr>
            <w:tcW w:w="1200" w:type="dxa"/>
            <w:tcBorders>
              <w:top w:val="single" w:sz="6" w:space="0" w:color="000000"/>
              <w:left w:val="single" w:sz="6" w:space="0" w:color="000000"/>
              <w:bottom w:val="single" w:sz="6" w:space="0" w:color="000000"/>
              <w:right w:val="single" w:sz="6" w:space="0" w:color="000000"/>
            </w:tcBorders>
            <w:shd w:val="clear" w:color="auto" w:fill="auto"/>
          </w:tcPr>
          <w:p w14:paraId="306EA1E6" w14:textId="77777777" w:rsidR="00295EE9" w:rsidRDefault="00413EE2">
            <w:pPr>
              <w:spacing w:before="71" w:line="261" w:lineRule="auto"/>
              <w:ind w:right="96"/>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 xml:space="preserve">Does not interferes with </w:t>
            </w:r>
            <w:r w:rsidR="001F4DF0">
              <w:rPr>
                <w:rFonts w:ascii="Times New Roman" w:eastAsia="Times New Roman" w:hAnsi="Times New Roman" w:cs="Times New Roman"/>
                <w:sz w:val="16"/>
                <w:szCs w:val="16"/>
              </w:rPr>
              <w:t xml:space="preserve">the </w:t>
            </w:r>
            <w:r>
              <w:rPr>
                <w:rFonts w:ascii="Times New Roman" w:eastAsia="Times New Roman" w:hAnsi="Times New Roman" w:cs="Times New Roman"/>
                <w:sz w:val="16"/>
                <w:szCs w:val="16"/>
              </w:rPr>
              <w:t>activity</w:t>
            </w:r>
          </w:p>
        </w:tc>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1F45CBC6"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53A72EE4" w14:textId="77777777" w:rsidR="00295EE9" w:rsidRDefault="00413EE2">
            <w:pPr>
              <w:spacing w:before="71" w:line="261" w:lineRule="auto"/>
              <w:ind w:left="24" w:right="80"/>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Interferes with activity</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14:paraId="4FBEB100" w14:textId="77777777" w:rsidR="00295EE9" w:rsidRDefault="00413EE2">
            <w:pPr>
              <w:spacing w:before="71" w:line="261" w:lineRule="auto"/>
              <w:ind w:left="24" w:right="77"/>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Interferes with daily activity</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61993479" w14:textId="77777777" w:rsidR="00295EE9" w:rsidRDefault="00413EE2">
            <w:pPr>
              <w:spacing w:line="272" w:lineRule="auto"/>
              <w:ind w:left="20"/>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Emergency care for &gt; 12 h or hospitalization requirement</w:t>
            </w:r>
          </w:p>
        </w:tc>
      </w:tr>
      <w:tr w:rsidR="00295EE9" w14:paraId="1715453F" w14:textId="77777777">
        <w:trPr>
          <w:trHeight w:val="697"/>
        </w:trPr>
        <w:tc>
          <w:tcPr>
            <w:tcW w:w="1303" w:type="dxa"/>
            <w:tcBorders>
              <w:top w:val="single" w:sz="6" w:space="0" w:color="000000"/>
              <w:left w:val="single" w:sz="6" w:space="0" w:color="000000"/>
              <w:bottom w:val="single" w:sz="6" w:space="0" w:color="000000"/>
              <w:right w:val="single" w:sz="6" w:space="0" w:color="000000"/>
            </w:tcBorders>
            <w:shd w:val="clear" w:color="auto" w:fill="auto"/>
          </w:tcPr>
          <w:p w14:paraId="1C390EC9"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53F8FAB4" w14:textId="77777777" w:rsidR="00295EE9"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Emesis</w:t>
            </w:r>
          </w:p>
        </w:tc>
        <w:tc>
          <w:tcPr>
            <w:tcW w:w="1200" w:type="dxa"/>
            <w:tcBorders>
              <w:top w:val="single" w:sz="6" w:space="0" w:color="000000"/>
              <w:left w:val="single" w:sz="6" w:space="0" w:color="000000"/>
              <w:bottom w:val="single" w:sz="6" w:space="0" w:color="000000"/>
              <w:right w:val="single" w:sz="6" w:space="0" w:color="000000"/>
            </w:tcBorders>
            <w:shd w:val="clear" w:color="auto" w:fill="auto"/>
          </w:tcPr>
          <w:p w14:paraId="11B6A263"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26805F06" w14:textId="77777777" w:rsidR="00295EE9" w:rsidRDefault="00413EE2">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 episod</w:t>
            </w:r>
            <w:r>
              <w:rPr>
                <w:rFonts w:ascii="Times New Roman" w:eastAsia="Times New Roman" w:hAnsi="Times New Roman" w:cs="Times New Roman"/>
                <w:sz w:val="16"/>
                <w:szCs w:val="16"/>
              </w:rPr>
              <w:t>es</w:t>
            </w:r>
          </w:p>
        </w:tc>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25CA1F5B"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5621A60C" w14:textId="77777777" w:rsidR="00295EE9" w:rsidRDefault="00413EE2">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&gt; 2 </w:t>
            </w:r>
            <w:r>
              <w:rPr>
                <w:rFonts w:ascii="Times New Roman" w:eastAsia="Times New Roman" w:hAnsi="Times New Roman" w:cs="Times New Roman"/>
                <w:sz w:val="16"/>
                <w:szCs w:val="16"/>
              </w:rPr>
              <w:t>episodes</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14:paraId="63EBF8D8"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6EB6522E" w14:textId="77777777" w:rsidR="00295EE9" w:rsidRDefault="00413EE2">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Requi</w:t>
            </w:r>
            <w:r>
              <w:rPr>
                <w:rFonts w:ascii="Times New Roman" w:eastAsia="Times New Roman" w:hAnsi="Times New Roman" w:cs="Times New Roman"/>
                <w:sz w:val="16"/>
                <w:szCs w:val="16"/>
              </w:rPr>
              <w:t>re</w:t>
            </w:r>
            <w:r>
              <w:rPr>
                <w:rFonts w:ascii="Times New Roman" w:eastAsia="Times New Roman" w:hAnsi="Times New Roman" w:cs="Times New Roman"/>
                <w:color w:val="000000"/>
                <w:sz w:val="16"/>
                <w:szCs w:val="16"/>
              </w:rPr>
              <w:t xml:space="preserve"> LEV </w:t>
            </w:r>
            <w:r>
              <w:rPr>
                <w:rFonts w:ascii="Times New Roman" w:eastAsia="Times New Roman" w:hAnsi="Times New Roman" w:cs="Times New Roman"/>
                <w:sz w:val="16"/>
                <w:szCs w:val="16"/>
              </w:rPr>
              <w:t>at home</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637B9523" w14:textId="77777777" w:rsidR="00295EE9" w:rsidRDefault="00413EE2">
            <w:pPr>
              <w:spacing w:line="272" w:lineRule="auto"/>
              <w:ind w:left="20"/>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Emergency care for &gt; 12 h or hospitalization requirement</w:t>
            </w:r>
          </w:p>
        </w:tc>
      </w:tr>
      <w:tr w:rsidR="00295EE9" w14:paraId="53FA3004" w14:textId="77777777">
        <w:trPr>
          <w:trHeight w:val="697"/>
        </w:trPr>
        <w:tc>
          <w:tcPr>
            <w:tcW w:w="1303" w:type="dxa"/>
            <w:tcBorders>
              <w:top w:val="single" w:sz="6" w:space="0" w:color="000000"/>
              <w:left w:val="single" w:sz="6" w:space="0" w:color="000000"/>
              <w:bottom w:val="single" w:sz="6" w:space="0" w:color="000000"/>
              <w:right w:val="single" w:sz="6" w:space="0" w:color="000000"/>
            </w:tcBorders>
            <w:shd w:val="clear" w:color="auto" w:fill="auto"/>
          </w:tcPr>
          <w:p w14:paraId="260E3A16"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0AD71A50" w14:textId="77777777" w:rsidR="00295EE9" w:rsidRDefault="00295EE9">
            <w:pPr>
              <w:pBdr>
                <w:top w:val="nil"/>
                <w:left w:val="nil"/>
                <w:bottom w:val="nil"/>
                <w:right w:val="nil"/>
                <w:between w:val="nil"/>
              </w:pBdr>
              <w:spacing w:before="10" w:line="260" w:lineRule="auto"/>
              <w:rPr>
                <w:rFonts w:ascii="Times New Roman" w:eastAsia="Times New Roman" w:hAnsi="Times New Roman" w:cs="Times New Roman"/>
                <w:color w:val="000000"/>
                <w:sz w:val="16"/>
                <w:szCs w:val="16"/>
              </w:rPr>
            </w:pPr>
          </w:p>
          <w:p w14:paraId="79192B01" w14:textId="77777777" w:rsidR="00295EE9"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Diarr</w:t>
            </w:r>
            <w:r>
              <w:rPr>
                <w:rFonts w:ascii="Times New Roman" w:eastAsia="Times New Roman" w:hAnsi="Times New Roman" w:cs="Times New Roman"/>
                <w:sz w:val="16"/>
                <w:szCs w:val="16"/>
              </w:rPr>
              <w:t>hea</w:t>
            </w:r>
          </w:p>
        </w:tc>
        <w:tc>
          <w:tcPr>
            <w:tcW w:w="1200" w:type="dxa"/>
            <w:tcBorders>
              <w:top w:val="single" w:sz="6" w:space="0" w:color="000000"/>
              <w:left w:val="single" w:sz="6" w:space="0" w:color="000000"/>
              <w:bottom w:val="single" w:sz="6" w:space="0" w:color="000000"/>
              <w:right w:val="single" w:sz="6" w:space="0" w:color="000000"/>
            </w:tcBorders>
            <w:shd w:val="clear" w:color="auto" w:fill="auto"/>
          </w:tcPr>
          <w:p w14:paraId="5593AB31" w14:textId="77777777" w:rsidR="00295EE9" w:rsidRDefault="00413EE2">
            <w:pPr>
              <w:pBdr>
                <w:top w:val="nil"/>
                <w:left w:val="nil"/>
                <w:bottom w:val="nil"/>
                <w:right w:val="nil"/>
                <w:between w:val="nil"/>
              </w:pBdr>
              <w:spacing w:before="39"/>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2-3</w:t>
            </w:r>
          </w:p>
          <w:p w14:paraId="1D1B4AF3" w14:textId="77777777" w:rsidR="00295EE9" w:rsidRDefault="00413EE2">
            <w:pPr>
              <w:pBdr>
                <w:top w:val="nil"/>
                <w:left w:val="nil"/>
                <w:bottom w:val="nil"/>
                <w:right w:val="nil"/>
                <w:between w:val="nil"/>
              </w:pBdr>
              <w:spacing w:before="31" w:line="280" w:lineRule="auto"/>
              <w:ind w:left="24" w:right="88"/>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loose stools</w:t>
            </w:r>
          </w:p>
        </w:tc>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3B16FF14"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7C4481F2" w14:textId="77777777" w:rsidR="00295EE9" w:rsidRDefault="00413EE2">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4-5 </w:t>
            </w:r>
            <w:r>
              <w:rPr>
                <w:rFonts w:ascii="Times New Roman" w:eastAsia="Times New Roman" w:hAnsi="Times New Roman" w:cs="Times New Roman"/>
                <w:sz w:val="16"/>
                <w:szCs w:val="16"/>
              </w:rPr>
              <w:t>loose stools</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14:paraId="6B3A1F64" w14:textId="77777777" w:rsidR="00295EE9" w:rsidRDefault="00413EE2">
            <w:pPr>
              <w:pBdr>
                <w:top w:val="nil"/>
                <w:left w:val="nil"/>
                <w:bottom w:val="nil"/>
                <w:right w:val="nil"/>
                <w:between w:val="nil"/>
              </w:pBdr>
              <w:spacing w:before="39" w:line="280" w:lineRule="auto"/>
              <w:ind w:left="24" w:right="398"/>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 o</w:t>
            </w:r>
            <w:r>
              <w:rPr>
                <w:rFonts w:ascii="Times New Roman" w:eastAsia="Times New Roman" w:hAnsi="Times New Roman" w:cs="Times New Roman"/>
                <w:sz w:val="16"/>
                <w:szCs w:val="16"/>
              </w:rPr>
              <w:t>r more loose stools or require LEV at home</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2FD3308C" w14:textId="77777777" w:rsidR="00295EE9" w:rsidRDefault="00413EE2">
            <w:pPr>
              <w:spacing w:line="272" w:lineRule="auto"/>
              <w:ind w:left="20"/>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Emergency care for &gt; 12 h or hospitalization requirement</w:t>
            </w:r>
          </w:p>
        </w:tc>
      </w:tr>
      <w:tr w:rsidR="00295EE9" w14:paraId="53576764" w14:textId="77777777">
        <w:trPr>
          <w:trHeight w:val="874"/>
        </w:trPr>
        <w:tc>
          <w:tcPr>
            <w:tcW w:w="1303" w:type="dxa"/>
            <w:tcBorders>
              <w:top w:val="single" w:sz="6" w:space="0" w:color="000000"/>
              <w:left w:val="single" w:sz="6" w:space="0" w:color="000000"/>
              <w:bottom w:val="single" w:sz="6" w:space="0" w:color="000000"/>
              <w:right w:val="single" w:sz="6" w:space="0" w:color="000000"/>
            </w:tcBorders>
            <w:shd w:val="clear" w:color="auto" w:fill="auto"/>
          </w:tcPr>
          <w:p w14:paraId="4010FC65"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66AF7A97"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74FEF321" w14:textId="77777777" w:rsidR="00295EE9" w:rsidRDefault="00295EE9">
            <w:pPr>
              <w:pBdr>
                <w:top w:val="nil"/>
                <w:left w:val="nil"/>
                <w:bottom w:val="nil"/>
                <w:right w:val="nil"/>
                <w:between w:val="nil"/>
              </w:pBdr>
              <w:spacing w:before="7"/>
              <w:rPr>
                <w:rFonts w:ascii="Times New Roman" w:eastAsia="Times New Roman" w:hAnsi="Times New Roman" w:cs="Times New Roman"/>
                <w:color w:val="000000"/>
                <w:sz w:val="16"/>
                <w:szCs w:val="16"/>
              </w:rPr>
            </w:pPr>
          </w:p>
          <w:p w14:paraId="73C237FD" w14:textId="77777777" w:rsidR="00295EE9"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Headache</w:t>
            </w:r>
          </w:p>
        </w:tc>
        <w:tc>
          <w:tcPr>
            <w:tcW w:w="1200" w:type="dxa"/>
            <w:tcBorders>
              <w:top w:val="single" w:sz="6" w:space="0" w:color="000000"/>
              <w:left w:val="single" w:sz="6" w:space="0" w:color="000000"/>
              <w:bottom w:val="single" w:sz="6" w:space="0" w:color="000000"/>
              <w:right w:val="single" w:sz="6" w:space="0" w:color="000000"/>
            </w:tcBorders>
            <w:shd w:val="clear" w:color="auto" w:fill="auto"/>
          </w:tcPr>
          <w:p w14:paraId="7CEAE09D" w14:textId="77777777" w:rsidR="00295EE9" w:rsidRDefault="00295EE9">
            <w:pPr>
              <w:pBdr>
                <w:top w:val="nil"/>
                <w:left w:val="nil"/>
                <w:bottom w:val="nil"/>
                <w:right w:val="nil"/>
                <w:between w:val="nil"/>
              </w:pBdr>
              <w:spacing w:before="16" w:line="200" w:lineRule="auto"/>
              <w:rPr>
                <w:rFonts w:ascii="Times New Roman" w:eastAsia="Times New Roman" w:hAnsi="Times New Roman" w:cs="Times New Roman"/>
                <w:color w:val="000000"/>
                <w:sz w:val="16"/>
                <w:szCs w:val="16"/>
              </w:rPr>
            </w:pPr>
          </w:p>
          <w:p w14:paraId="59B7E30A" w14:textId="77777777" w:rsidR="00295EE9" w:rsidRDefault="00413EE2">
            <w:pPr>
              <w:pBdr>
                <w:top w:val="nil"/>
                <w:left w:val="nil"/>
                <w:bottom w:val="nil"/>
                <w:right w:val="nil"/>
                <w:between w:val="nil"/>
              </w:pBdr>
              <w:spacing w:line="280" w:lineRule="auto"/>
              <w:ind w:left="24" w:right="88"/>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 xml:space="preserve">Does not interferes with </w:t>
            </w:r>
            <w:r w:rsidR="001F4DF0">
              <w:rPr>
                <w:rFonts w:ascii="Times New Roman" w:eastAsia="Times New Roman" w:hAnsi="Times New Roman" w:cs="Times New Roman"/>
                <w:sz w:val="16"/>
                <w:szCs w:val="16"/>
              </w:rPr>
              <w:t xml:space="preserve">the </w:t>
            </w:r>
            <w:r>
              <w:rPr>
                <w:rFonts w:ascii="Times New Roman" w:eastAsia="Times New Roman" w:hAnsi="Times New Roman" w:cs="Times New Roman"/>
                <w:sz w:val="16"/>
                <w:szCs w:val="16"/>
              </w:rPr>
              <w:t>activity</w:t>
            </w:r>
          </w:p>
        </w:tc>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7E8DE825" w14:textId="77777777" w:rsidR="00295EE9" w:rsidRDefault="00295EE9">
            <w:pPr>
              <w:pBdr>
                <w:top w:val="nil"/>
                <w:left w:val="nil"/>
                <w:bottom w:val="nil"/>
                <w:right w:val="nil"/>
                <w:between w:val="nil"/>
              </w:pBdr>
              <w:spacing w:before="16" w:line="200" w:lineRule="auto"/>
              <w:rPr>
                <w:rFonts w:ascii="Times New Roman" w:eastAsia="Times New Roman" w:hAnsi="Times New Roman" w:cs="Times New Roman"/>
                <w:color w:val="000000"/>
                <w:sz w:val="16"/>
                <w:szCs w:val="16"/>
              </w:rPr>
            </w:pPr>
          </w:p>
          <w:p w14:paraId="250FDAC4" w14:textId="77777777" w:rsidR="00295EE9" w:rsidRDefault="00413EE2">
            <w:pPr>
              <w:spacing w:line="272" w:lineRule="auto"/>
              <w:ind w:left="20" w:right="30"/>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 xml:space="preserve">Repeated use of NSAIDs &gt; 24 hours or that interferes with </w:t>
            </w:r>
            <w:r w:rsidR="001F4DF0">
              <w:rPr>
                <w:rFonts w:ascii="Times New Roman" w:eastAsia="Times New Roman" w:hAnsi="Times New Roman" w:cs="Times New Roman"/>
                <w:sz w:val="16"/>
                <w:szCs w:val="16"/>
              </w:rPr>
              <w:t xml:space="preserve">the </w:t>
            </w:r>
            <w:r>
              <w:rPr>
                <w:rFonts w:ascii="Times New Roman" w:eastAsia="Times New Roman" w:hAnsi="Times New Roman" w:cs="Times New Roman"/>
                <w:sz w:val="16"/>
                <w:szCs w:val="16"/>
              </w:rPr>
              <w:t>activity</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14:paraId="6C48467A" w14:textId="77777777" w:rsidR="00295EE9" w:rsidRDefault="00295EE9">
            <w:pPr>
              <w:pBdr>
                <w:top w:val="nil"/>
                <w:left w:val="nil"/>
                <w:bottom w:val="nil"/>
                <w:right w:val="nil"/>
                <w:between w:val="nil"/>
              </w:pBdr>
              <w:spacing w:before="16" w:line="200" w:lineRule="auto"/>
              <w:rPr>
                <w:rFonts w:ascii="Times New Roman" w:eastAsia="Times New Roman" w:hAnsi="Times New Roman" w:cs="Times New Roman"/>
                <w:color w:val="000000"/>
                <w:sz w:val="16"/>
                <w:szCs w:val="16"/>
              </w:rPr>
            </w:pPr>
          </w:p>
          <w:p w14:paraId="2BC495C8" w14:textId="77777777" w:rsidR="00295EE9" w:rsidRDefault="00413EE2">
            <w:pPr>
              <w:spacing w:line="272" w:lineRule="auto"/>
              <w:ind w:left="20" w:right="215"/>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Any use of opioid analgesics or that interferes with daily activity</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2FB2DD05" w14:textId="77777777" w:rsidR="00295EE9" w:rsidRDefault="00295EE9">
            <w:pPr>
              <w:pBdr>
                <w:top w:val="nil"/>
                <w:left w:val="nil"/>
                <w:bottom w:val="nil"/>
                <w:right w:val="nil"/>
                <w:between w:val="nil"/>
              </w:pBdr>
              <w:spacing w:before="16" w:line="200" w:lineRule="auto"/>
              <w:rPr>
                <w:rFonts w:ascii="Times New Roman" w:eastAsia="Times New Roman" w:hAnsi="Times New Roman" w:cs="Times New Roman"/>
                <w:color w:val="000000"/>
                <w:sz w:val="16"/>
                <w:szCs w:val="16"/>
              </w:rPr>
            </w:pPr>
          </w:p>
          <w:p w14:paraId="7BD5C79A" w14:textId="77777777" w:rsidR="00295EE9" w:rsidRDefault="00413EE2">
            <w:pPr>
              <w:spacing w:line="272" w:lineRule="auto"/>
              <w:ind w:left="20"/>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Emergency care for &gt; 12 h or hospitalization requirement</w:t>
            </w:r>
          </w:p>
        </w:tc>
      </w:tr>
      <w:tr w:rsidR="00295EE9" w14:paraId="1F466E94" w14:textId="77777777">
        <w:trPr>
          <w:trHeight w:val="659"/>
        </w:trPr>
        <w:tc>
          <w:tcPr>
            <w:tcW w:w="1303" w:type="dxa"/>
            <w:tcBorders>
              <w:top w:val="single" w:sz="6" w:space="0" w:color="000000"/>
              <w:left w:val="single" w:sz="6" w:space="0" w:color="000000"/>
              <w:bottom w:val="single" w:sz="6" w:space="0" w:color="000000"/>
              <w:right w:val="single" w:sz="6" w:space="0" w:color="000000"/>
            </w:tcBorders>
            <w:shd w:val="clear" w:color="auto" w:fill="auto"/>
          </w:tcPr>
          <w:p w14:paraId="5B263853"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644BAF8D" w14:textId="77777777" w:rsidR="00295EE9" w:rsidRDefault="00295EE9">
            <w:pPr>
              <w:pBdr>
                <w:top w:val="nil"/>
                <w:left w:val="nil"/>
                <w:bottom w:val="nil"/>
                <w:right w:val="nil"/>
                <w:between w:val="nil"/>
              </w:pBdr>
              <w:spacing w:before="12" w:line="220" w:lineRule="auto"/>
              <w:rPr>
                <w:rFonts w:ascii="Times New Roman" w:eastAsia="Times New Roman" w:hAnsi="Times New Roman" w:cs="Times New Roman"/>
                <w:color w:val="000000"/>
                <w:sz w:val="16"/>
                <w:szCs w:val="16"/>
              </w:rPr>
            </w:pPr>
          </w:p>
          <w:p w14:paraId="469AA78A" w14:textId="77777777" w:rsidR="00295EE9"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Fatig</w:t>
            </w:r>
            <w:r>
              <w:rPr>
                <w:rFonts w:ascii="Times New Roman" w:eastAsia="Times New Roman" w:hAnsi="Times New Roman" w:cs="Times New Roman"/>
                <w:sz w:val="16"/>
                <w:szCs w:val="16"/>
              </w:rPr>
              <w:t>ue</w:t>
            </w:r>
          </w:p>
        </w:tc>
        <w:tc>
          <w:tcPr>
            <w:tcW w:w="1200" w:type="dxa"/>
            <w:tcBorders>
              <w:top w:val="single" w:sz="6" w:space="0" w:color="000000"/>
              <w:left w:val="single" w:sz="6" w:space="0" w:color="000000"/>
              <w:bottom w:val="single" w:sz="6" w:space="0" w:color="000000"/>
              <w:right w:val="single" w:sz="6" w:space="0" w:color="000000"/>
            </w:tcBorders>
            <w:shd w:val="clear" w:color="auto" w:fill="auto"/>
          </w:tcPr>
          <w:p w14:paraId="361A2184" w14:textId="77777777" w:rsidR="00295EE9" w:rsidRDefault="00413EE2">
            <w:pPr>
              <w:spacing w:line="280" w:lineRule="auto"/>
              <w:ind w:left="24" w:right="88"/>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 xml:space="preserve">Does not interferes with </w:t>
            </w:r>
            <w:r w:rsidR="001F4DF0">
              <w:rPr>
                <w:rFonts w:ascii="Times New Roman" w:eastAsia="Times New Roman" w:hAnsi="Times New Roman" w:cs="Times New Roman"/>
                <w:sz w:val="16"/>
                <w:szCs w:val="16"/>
              </w:rPr>
              <w:t xml:space="preserve">the </w:t>
            </w:r>
            <w:r>
              <w:rPr>
                <w:rFonts w:ascii="Times New Roman" w:eastAsia="Times New Roman" w:hAnsi="Times New Roman" w:cs="Times New Roman"/>
                <w:sz w:val="16"/>
                <w:szCs w:val="16"/>
              </w:rPr>
              <w:t>activity</w:t>
            </w:r>
          </w:p>
        </w:tc>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23848A44"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2EB906DB" w14:textId="77777777" w:rsidR="00295EE9" w:rsidRDefault="00413EE2">
            <w:pPr>
              <w:spacing w:before="71" w:line="261" w:lineRule="auto"/>
              <w:ind w:right="80"/>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 xml:space="preserve"> Interferes with activity</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14:paraId="0B48C339" w14:textId="77777777" w:rsidR="00295EE9" w:rsidRDefault="00295EE9">
            <w:pPr>
              <w:pBdr>
                <w:top w:val="nil"/>
                <w:left w:val="nil"/>
                <w:bottom w:val="nil"/>
                <w:right w:val="nil"/>
                <w:between w:val="nil"/>
              </w:pBdr>
              <w:spacing w:before="16" w:line="200" w:lineRule="auto"/>
              <w:rPr>
                <w:rFonts w:ascii="Times New Roman" w:eastAsia="Times New Roman" w:hAnsi="Times New Roman" w:cs="Times New Roman"/>
                <w:color w:val="000000"/>
                <w:sz w:val="16"/>
                <w:szCs w:val="16"/>
              </w:rPr>
            </w:pPr>
          </w:p>
          <w:p w14:paraId="01761603" w14:textId="623B5E74" w:rsidR="00295EE9" w:rsidRDefault="00413EE2">
            <w:pPr>
              <w:pBdr>
                <w:top w:val="nil"/>
                <w:left w:val="nil"/>
                <w:bottom w:val="nil"/>
                <w:right w:val="nil"/>
                <w:between w:val="nil"/>
              </w:pBdr>
              <w:spacing w:line="281" w:lineRule="auto"/>
              <w:ind w:left="24" w:right="118"/>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Significative</w:t>
            </w:r>
            <w:r w:rsidR="001F4DF0">
              <w:rPr>
                <w:rFonts w:ascii="Times New Roman" w:eastAsia="Times New Roman" w:hAnsi="Times New Roman" w:cs="Times New Roman"/>
                <w:sz w:val="16"/>
                <w:szCs w:val="16"/>
              </w:rPr>
              <w:t>,</w:t>
            </w:r>
            <w:r>
              <w:rPr>
                <w:rFonts w:ascii="Times New Roman" w:eastAsia="Times New Roman" w:hAnsi="Times New Roman" w:cs="Times New Roman"/>
                <w:sz w:val="16"/>
                <w:szCs w:val="16"/>
              </w:rPr>
              <w:t xml:space="preserve"> interferes with daily activity</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2A371C53" w14:textId="77777777" w:rsidR="00295EE9" w:rsidRDefault="00413EE2">
            <w:pPr>
              <w:spacing w:line="272" w:lineRule="auto"/>
              <w:ind w:left="20"/>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Emergency care for &gt; 12 h or hospitalization requirement</w:t>
            </w:r>
          </w:p>
        </w:tc>
      </w:tr>
      <w:tr w:rsidR="00295EE9" w14:paraId="47BC35CE" w14:textId="77777777">
        <w:trPr>
          <w:trHeight w:val="659"/>
        </w:trPr>
        <w:tc>
          <w:tcPr>
            <w:tcW w:w="1303" w:type="dxa"/>
            <w:tcBorders>
              <w:top w:val="single" w:sz="6" w:space="0" w:color="000000"/>
              <w:left w:val="single" w:sz="6" w:space="0" w:color="000000"/>
              <w:bottom w:val="single" w:sz="6" w:space="0" w:color="000000"/>
              <w:right w:val="single" w:sz="6" w:space="0" w:color="000000"/>
            </w:tcBorders>
            <w:shd w:val="clear" w:color="auto" w:fill="auto"/>
          </w:tcPr>
          <w:p w14:paraId="6C0CDB3F"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44440047" w14:textId="77777777" w:rsidR="00295EE9" w:rsidRDefault="00295EE9">
            <w:pPr>
              <w:pBdr>
                <w:top w:val="nil"/>
                <w:left w:val="nil"/>
                <w:bottom w:val="nil"/>
                <w:right w:val="nil"/>
                <w:between w:val="nil"/>
              </w:pBdr>
              <w:spacing w:before="12" w:line="220" w:lineRule="auto"/>
              <w:rPr>
                <w:rFonts w:ascii="Times New Roman" w:eastAsia="Times New Roman" w:hAnsi="Times New Roman" w:cs="Times New Roman"/>
                <w:color w:val="000000"/>
                <w:sz w:val="16"/>
                <w:szCs w:val="16"/>
              </w:rPr>
            </w:pPr>
          </w:p>
          <w:p w14:paraId="7FCB73BD" w14:textId="77777777" w:rsidR="00295EE9"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w:t>
            </w:r>
            <w:r>
              <w:rPr>
                <w:rFonts w:ascii="Times New Roman" w:eastAsia="Times New Roman" w:hAnsi="Times New Roman" w:cs="Times New Roman"/>
                <w:sz w:val="16"/>
                <w:szCs w:val="16"/>
              </w:rPr>
              <w:t>y</w:t>
            </w:r>
            <w:r>
              <w:rPr>
                <w:rFonts w:ascii="Times New Roman" w:eastAsia="Times New Roman" w:hAnsi="Times New Roman" w:cs="Times New Roman"/>
                <w:color w:val="000000"/>
                <w:sz w:val="16"/>
                <w:szCs w:val="16"/>
              </w:rPr>
              <w:t>algia</w:t>
            </w:r>
          </w:p>
        </w:tc>
        <w:tc>
          <w:tcPr>
            <w:tcW w:w="1200" w:type="dxa"/>
            <w:tcBorders>
              <w:top w:val="single" w:sz="6" w:space="0" w:color="000000"/>
              <w:left w:val="single" w:sz="6" w:space="0" w:color="000000"/>
              <w:bottom w:val="single" w:sz="6" w:space="0" w:color="000000"/>
              <w:right w:val="single" w:sz="6" w:space="0" w:color="000000"/>
            </w:tcBorders>
            <w:shd w:val="clear" w:color="auto" w:fill="auto"/>
          </w:tcPr>
          <w:p w14:paraId="3B241298" w14:textId="77777777" w:rsidR="00295EE9" w:rsidRDefault="00413EE2">
            <w:pPr>
              <w:spacing w:line="280" w:lineRule="auto"/>
              <w:ind w:left="24" w:right="88"/>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 xml:space="preserve">Does not interferes with </w:t>
            </w:r>
            <w:r w:rsidR="001F4DF0">
              <w:rPr>
                <w:rFonts w:ascii="Times New Roman" w:eastAsia="Times New Roman" w:hAnsi="Times New Roman" w:cs="Times New Roman"/>
                <w:sz w:val="16"/>
                <w:szCs w:val="16"/>
              </w:rPr>
              <w:t xml:space="preserve">the </w:t>
            </w:r>
            <w:r>
              <w:rPr>
                <w:rFonts w:ascii="Times New Roman" w:eastAsia="Times New Roman" w:hAnsi="Times New Roman" w:cs="Times New Roman"/>
                <w:sz w:val="16"/>
                <w:szCs w:val="16"/>
              </w:rPr>
              <w:t>activity</w:t>
            </w:r>
          </w:p>
        </w:tc>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71EA31A6"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407FA4BE" w14:textId="77777777" w:rsidR="00295EE9" w:rsidRDefault="00413EE2">
            <w:pPr>
              <w:spacing w:before="71" w:line="261" w:lineRule="auto"/>
              <w:ind w:left="24" w:right="80"/>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Interferes with activity</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14:paraId="7BDFD52D" w14:textId="77777777" w:rsidR="00295EE9" w:rsidRDefault="00295EE9">
            <w:pPr>
              <w:pBdr>
                <w:top w:val="nil"/>
                <w:left w:val="nil"/>
                <w:bottom w:val="nil"/>
                <w:right w:val="nil"/>
                <w:between w:val="nil"/>
              </w:pBdr>
              <w:spacing w:before="16" w:line="200" w:lineRule="auto"/>
              <w:rPr>
                <w:rFonts w:ascii="Times New Roman" w:eastAsia="Times New Roman" w:hAnsi="Times New Roman" w:cs="Times New Roman"/>
                <w:color w:val="000000"/>
                <w:sz w:val="16"/>
                <w:szCs w:val="16"/>
              </w:rPr>
            </w:pPr>
          </w:p>
          <w:p w14:paraId="55021C7A" w14:textId="77777777" w:rsidR="00295EE9" w:rsidRDefault="00413EE2">
            <w:pPr>
              <w:spacing w:line="281" w:lineRule="auto"/>
              <w:ind w:left="24" w:right="118"/>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Significative, interferes with daily activity</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4D0B5B59" w14:textId="77777777" w:rsidR="00295EE9" w:rsidRDefault="00413EE2">
            <w:pPr>
              <w:spacing w:line="272" w:lineRule="auto"/>
              <w:ind w:left="20"/>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Emergency care for &gt; 12 h or hospitalization requirement</w:t>
            </w:r>
          </w:p>
        </w:tc>
      </w:tr>
    </w:tbl>
    <w:p w14:paraId="1A68FCD3" w14:textId="77777777" w:rsidR="00295EE9" w:rsidRDefault="00295EE9">
      <w:pPr>
        <w:spacing w:line="200" w:lineRule="auto"/>
        <w:rPr>
          <w:rFonts w:ascii="Times New Roman" w:eastAsia="Times New Roman" w:hAnsi="Times New Roman" w:cs="Times New Roman"/>
          <w:sz w:val="24"/>
          <w:szCs w:val="24"/>
        </w:rPr>
      </w:pPr>
    </w:p>
    <w:p w14:paraId="48B7EE16" w14:textId="77777777" w:rsidR="00295EE9" w:rsidRDefault="00295EE9">
      <w:pPr>
        <w:spacing w:before="1" w:line="280" w:lineRule="auto"/>
        <w:rPr>
          <w:rFonts w:ascii="Times New Roman" w:eastAsia="Times New Roman" w:hAnsi="Times New Roman" w:cs="Times New Roman"/>
          <w:sz w:val="24"/>
          <w:szCs w:val="24"/>
        </w:rPr>
      </w:pPr>
    </w:p>
    <w:p w14:paraId="5335AE1D" w14:textId="77777777" w:rsidR="00295EE9" w:rsidRDefault="00413EE2">
      <w:pPr>
        <w:pBdr>
          <w:top w:val="nil"/>
          <w:left w:val="nil"/>
          <w:bottom w:val="nil"/>
          <w:right w:val="nil"/>
          <w:between w:val="nil"/>
        </w:pBdr>
        <w:spacing w:before="69"/>
        <w:ind w:left="100"/>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Vital signs</w:t>
      </w:r>
    </w:p>
    <w:p w14:paraId="4D656C7F" w14:textId="77777777" w:rsidR="00295EE9" w:rsidRDefault="00295EE9">
      <w:pPr>
        <w:spacing w:before="20" w:line="260" w:lineRule="auto"/>
        <w:rPr>
          <w:rFonts w:ascii="Times New Roman" w:eastAsia="Times New Roman" w:hAnsi="Times New Roman" w:cs="Times New Roman"/>
          <w:sz w:val="24"/>
          <w:szCs w:val="24"/>
        </w:rPr>
      </w:pPr>
    </w:p>
    <w:tbl>
      <w:tblPr>
        <w:tblStyle w:val="a9"/>
        <w:tblW w:w="8662" w:type="dxa"/>
        <w:tblInd w:w="98" w:type="dxa"/>
        <w:tblLayout w:type="fixed"/>
        <w:tblLook w:val="0000" w:firstRow="0" w:lastRow="0" w:firstColumn="0" w:lastColumn="0" w:noHBand="0" w:noVBand="0"/>
      </w:tblPr>
      <w:tblGrid>
        <w:gridCol w:w="1302"/>
        <w:gridCol w:w="1151"/>
        <w:gridCol w:w="2112"/>
        <w:gridCol w:w="2124"/>
        <w:gridCol w:w="1973"/>
      </w:tblGrid>
      <w:tr w:rsidR="00295EE9" w14:paraId="4ADD821E" w14:textId="77777777">
        <w:trPr>
          <w:trHeight w:val="254"/>
        </w:trPr>
        <w:tc>
          <w:tcPr>
            <w:tcW w:w="1302" w:type="dxa"/>
            <w:tcBorders>
              <w:top w:val="single" w:sz="6" w:space="0" w:color="000000"/>
              <w:left w:val="single" w:sz="6" w:space="0" w:color="000000"/>
              <w:bottom w:val="single" w:sz="6" w:space="0" w:color="000000"/>
              <w:right w:val="single" w:sz="6" w:space="0" w:color="000000"/>
            </w:tcBorders>
            <w:shd w:val="clear" w:color="auto" w:fill="auto"/>
          </w:tcPr>
          <w:p w14:paraId="4700156F" w14:textId="77777777" w:rsidR="00295EE9" w:rsidRDefault="00413EE2">
            <w:pPr>
              <w:pBdr>
                <w:top w:val="nil"/>
                <w:left w:val="nil"/>
                <w:bottom w:val="nil"/>
                <w:right w:val="nil"/>
                <w:between w:val="nil"/>
              </w:pBdr>
              <w:spacing w:before="26"/>
              <w:ind w:left="24"/>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Vital Signs</w:t>
            </w:r>
          </w:p>
        </w:tc>
        <w:tc>
          <w:tcPr>
            <w:tcW w:w="1151" w:type="dxa"/>
            <w:tcBorders>
              <w:top w:val="single" w:sz="6" w:space="0" w:color="000000"/>
              <w:left w:val="single" w:sz="6" w:space="0" w:color="000000"/>
              <w:bottom w:val="single" w:sz="6" w:space="0" w:color="000000"/>
              <w:right w:val="single" w:sz="6" w:space="0" w:color="000000"/>
            </w:tcBorders>
            <w:shd w:val="clear" w:color="auto" w:fill="auto"/>
          </w:tcPr>
          <w:p w14:paraId="6943203C" w14:textId="77777777" w:rsidR="00295EE9" w:rsidRDefault="00413EE2">
            <w:pPr>
              <w:pBdr>
                <w:top w:val="nil"/>
                <w:left w:val="nil"/>
                <w:bottom w:val="nil"/>
                <w:right w:val="nil"/>
                <w:between w:val="nil"/>
              </w:pBdr>
              <w:spacing w:before="26"/>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Grad</w:t>
            </w:r>
            <w:r>
              <w:rPr>
                <w:rFonts w:ascii="Times New Roman" w:eastAsia="Times New Roman" w:hAnsi="Times New Roman" w:cs="Times New Roman"/>
                <w:sz w:val="16"/>
                <w:szCs w:val="16"/>
              </w:rPr>
              <w:t>e</w:t>
            </w:r>
            <w:r>
              <w:rPr>
                <w:rFonts w:ascii="Times New Roman" w:eastAsia="Times New Roman" w:hAnsi="Times New Roman" w:cs="Times New Roman"/>
                <w:color w:val="000000"/>
                <w:sz w:val="16"/>
                <w:szCs w:val="16"/>
              </w:rPr>
              <w:t xml:space="preserve"> 1</w:t>
            </w:r>
          </w:p>
        </w:tc>
        <w:tc>
          <w:tcPr>
            <w:tcW w:w="2112" w:type="dxa"/>
            <w:tcBorders>
              <w:top w:val="single" w:sz="6" w:space="0" w:color="000000"/>
              <w:left w:val="single" w:sz="6" w:space="0" w:color="000000"/>
              <w:bottom w:val="single" w:sz="6" w:space="0" w:color="000000"/>
              <w:right w:val="single" w:sz="6" w:space="0" w:color="000000"/>
            </w:tcBorders>
            <w:shd w:val="clear" w:color="auto" w:fill="auto"/>
          </w:tcPr>
          <w:p w14:paraId="4F3880A0" w14:textId="77777777" w:rsidR="00295EE9" w:rsidRDefault="00413EE2">
            <w:pPr>
              <w:pBdr>
                <w:top w:val="nil"/>
                <w:left w:val="nil"/>
                <w:bottom w:val="nil"/>
                <w:right w:val="nil"/>
                <w:between w:val="nil"/>
              </w:pBdr>
              <w:spacing w:before="26"/>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Grad</w:t>
            </w:r>
            <w:r>
              <w:rPr>
                <w:rFonts w:ascii="Times New Roman" w:eastAsia="Times New Roman" w:hAnsi="Times New Roman" w:cs="Times New Roman"/>
                <w:sz w:val="16"/>
                <w:szCs w:val="16"/>
              </w:rPr>
              <w:t>e</w:t>
            </w:r>
            <w:r>
              <w:rPr>
                <w:rFonts w:ascii="Times New Roman" w:eastAsia="Times New Roman" w:hAnsi="Times New Roman" w:cs="Times New Roman"/>
                <w:color w:val="000000"/>
                <w:sz w:val="16"/>
                <w:szCs w:val="16"/>
              </w:rPr>
              <w:t xml:space="preserve"> 2</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14:paraId="45AB6A5E" w14:textId="77777777" w:rsidR="00295EE9" w:rsidRDefault="00413EE2">
            <w:pPr>
              <w:pBdr>
                <w:top w:val="nil"/>
                <w:left w:val="nil"/>
                <w:bottom w:val="nil"/>
                <w:right w:val="nil"/>
                <w:between w:val="nil"/>
              </w:pBdr>
              <w:spacing w:before="26"/>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Grad</w:t>
            </w:r>
            <w:r>
              <w:rPr>
                <w:rFonts w:ascii="Times New Roman" w:eastAsia="Times New Roman" w:hAnsi="Times New Roman" w:cs="Times New Roman"/>
                <w:sz w:val="16"/>
                <w:szCs w:val="16"/>
              </w:rPr>
              <w:t>e</w:t>
            </w:r>
            <w:r>
              <w:rPr>
                <w:rFonts w:ascii="Times New Roman" w:eastAsia="Times New Roman" w:hAnsi="Times New Roman" w:cs="Times New Roman"/>
                <w:color w:val="000000"/>
                <w:sz w:val="16"/>
                <w:szCs w:val="16"/>
              </w:rPr>
              <w:t xml:space="preserve"> 3</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5C1C75BC" w14:textId="77777777" w:rsidR="00295EE9" w:rsidRDefault="00413EE2">
            <w:pPr>
              <w:pBdr>
                <w:top w:val="nil"/>
                <w:left w:val="nil"/>
                <w:bottom w:val="nil"/>
                <w:right w:val="nil"/>
                <w:between w:val="nil"/>
              </w:pBdr>
              <w:spacing w:before="26"/>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Grad</w:t>
            </w:r>
            <w:r>
              <w:rPr>
                <w:rFonts w:ascii="Times New Roman" w:eastAsia="Times New Roman" w:hAnsi="Times New Roman" w:cs="Times New Roman"/>
                <w:sz w:val="16"/>
                <w:szCs w:val="16"/>
              </w:rPr>
              <w:t>e</w:t>
            </w:r>
            <w:r>
              <w:rPr>
                <w:rFonts w:ascii="Times New Roman" w:eastAsia="Times New Roman" w:hAnsi="Times New Roman" w:cs="Times New Roman"/>
                <w:color w:val="000000"/>
                <w:sz w:val="16"/>
                <w:szCs w:val="16"/>
              </w:rPr>
              <w:t xml:space="preserve"> 4</w:t>
            </w:r>
          </w:p>
        </w:tc>
      </w:tr>
      <w:tr w:rsidR="00295EE9" w14:paraId="5C026050" w14:textId="77777777">
        <w:trPr>
          <w:trHeight w:val="254"/>
        </w:trPr>
        <w:tc>
          <w:tcPr>
            <w:tcW w:w="1302" w:type="dxa"/>
            <w:tcBorders>
              <w:top w:val="single" w:sz="6" w:space="0" w:color="000000"/>
              <w:left w:val="single" w:sz="6" w:space="0" w:color="000000"/>
              <w:bottom w:val="single" w:sz="6" w:space="0" w:color="000000"/>
              <w:right w:val="single" w:sz="6" w:space="0" w:color="000000"/>
            </w:tcBorders>
            <w:shd w:val="clear" w:color="auto" w:fill="auto"/>
          </w:tcPr>
          <w:p w14:paraId="2ED5840E" w14:textId="77777777" w:rsidR="00295EE9" w:rsidRDefault="00413EE2">
            <w:pPr>
              <w:pBdr>
                <w:top w:val="nil"/>
                <w:left w:val="nil"/>
                <w:bottom w:val="nil"/>
                <w:right w:val="nil"/>
                <w:between w:val="nil"/>
              </w:pBdr>
              <w:spacing w:before="26"/>
              <w:ind w:left="24"/>
              <w:rPr>
                <w:rFonts w:ascii="Times New Roman" w:eastAsia="Times New Roman" w:hAnsi="Times New Roman" w:cs="Times New Roman"/>
                <w:color w:val="000000"/>
                <w:sz w:val="16"/>
                <w:szCs w:val="16"/>
              </w:rPr>
            </w:pPr>
            <w:proofErr w:type="spellStart"/>
            <w:r>
              <w:rPr>
                <w:rFonts w:ascii="Times New Roman" w:eastAsia="Times New Roman" w:hAnsi="Times New Roman" w:cs="Times New Roman"/>
                <w:color w:val="000000"/>
                <w:sz w:val="16"/>
                <w:szCs w:val="16"/>
              </w:rPr>
              <w:t>Fi</w:t>
            </w:r>
            <w:r>
              <w:rPr>
                <w:rFonts w:ascii="Times New Roman" w:eastAsia="Times New Roman" w:hAnsi="Times New Roman" w:cs="Times New Roman"/>
                <w:sz w:val="16"/>
                <w:szCs w:val="16"/>
              </w:rPr>
              <w:t>eber</w:t>
            </w:r>
            <w:proofErr w:type="spellEnd"/>
            <w:r>
              <w:rPr>
                <w:rFonts w:ascii="Times New Roman" w:eastAsia="Times New Roman" w:hAnsi="Times New Roman" w:cs="Times New Roman"/>
                <w:color w:val="000000"/>
                <w:sz w:val="16"/>
                <w:szCs w:val="16"/>
              </w:rPr>
              <w:t xml:space="preserve"> °C</w:t>
            </w:r>
          </w:p>
        </w:tc>
        <w:tc>
          <w:tcPr>
            <w:tcW w:w="1151" w:type="dxa"/>
            <w:tcBorders>
              <w:top w:val="single" w:sz="6" w:space="0" w:color="000000"/>
              <w:left w:val="single" w:sz="6" w:space="0" w:color="000000"/>
              <w:bottom w:val="single" w:sz="6" w:space="0" w:color="000000"/>
              <w:right w:val="single" w:sz="6" w:space="0" w:color="000000"/>
            </w:tcBorders>
            <w:shd w:val="clear" w:color="auto" w:fill="auto"/>
          </w:tcPr>
          <w:p w14:paraId="5037C7AE" w14:textId="77777777" w:rsidR="00295EE9" w:rsidRDefault="00413EE2">
            <w:pPr>
              <w:pBdr>
                <w:top w:val="nil"/>
                <w:left w:val="nil"/>
                <w:bottom w:val="nil"/>
                <w:right w:val="nil"/>
                <w:between w:val="nil"/>
              </w:pBdr>
              <w:spacing w:before="26"/>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38-38.4</w:t>
            </w:r>
          </w:p>
        </w:tc>
        <w:tc>
          <w:tcPr>
            <w:tcW w:w="2112" w:type="dxa"/>
            <w:tcBorders>
              <w:top w:val="single" w:sz="6" w:space="0" w:color="000000"/>
              <w:left w:val="single" w:sz="6" w:space="0" w:color="000000"/>
              <w:bottom w:val="single" w:sz="6" w:space="0" w:color="000000"/>
              <w:right w:val="single" w:sz="6" w:space="0" w:color="000000"/>
            </w:tcBorders>
            <w:shd w:val="clear" w:color="auto" w:fill="auto"/>
          </w:tcPr>
          <w:p w14:paraId="06F439B4" w14:textId="77777777" w:rsidR="00295EE9" w:rsidRDefault="00413EE2">
            <w:pPr>
              <w:pBdr>
                <w:top w:val="nil"/>
                <w:left w:val="nil"/>
                <w:bottom w:val="nil"/>
                <w:right w:val="nil"/>
                <w:between w:val="nil"/>
              </w:pBdr>
              <w:spacing w:before="26"/>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38.5-38.9</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14:paraId="6256598C" w14:textId="77777777" w:rsidR="00295EE9" w:rsidRDefault="00413EE2">
            <w:pPr>
              <w:pBdr>
                <w:top w:val="nil"/>
                <w:left w:val="nil"/>
                <w:bottom w:val="nil"/>
                <w:right w:val="nil"/>
                <w:between w:val="nil"/>
              </w:pBdr>
              <w:spacing w:before="26"/>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39-40</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25B641AD" w14:textId="77777777" w:rsidR="00295EE9" w:rsidRDefault="00413EE2">
            <w:pPr>
              <w:pBdr>
                <w:top w:val="nil"/>
                <w:left w:val="nil"/>
                <w:bottom w:val="nil"/>
                <w:right w:val="nil"/>
                <w:between w:val="nil"/>
              </w:pBdr>
              <w:spacing w:before="26"/>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&gt; 40</w:t>
            </w:r>
          </w:p>
        </w:tc>
      </w:tr>
      <w:tr w:rsidR="00295EE9" w14:paraId="1C12BC27" w14:textId="77777777">
        <w:trPr>
          <w:trHeight w:val="659"/>
        </w:trPr>
        <w:tc>
          <w:tcPr>
            <w:tcW w:w="1302" w:type="dxa"/>
            <w:tcBorders>
              <w:top w:val="single" w:sz="6" w:space="0" w:color="000000"/>
              <w:left w:val="single" w:sz="6" w:space="0" w:color="000000"/>
              <w:bottom w:val="single" w:sz="6" w:space="0" w:color="000000"/>
              <w:right w:val="single" w:sz="6" w:space="0" w:color="000000"/>
            </w:tcBorders>
            <w:shd w:val="clear" w:color="auto" w:fill="auto"/>
          </w:tcPr>
          <w:p w14:paraId="6235CE6D"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453D24FB" w14:textId="77777777" w:rsidR="00295EE9" w:rsidRDefault="00295EE9">
            <w:pPr>
              <w:pBdr>
                <w:top w:val="nil"/>
                <w:left w:val="nil"/>
                <w:bottom w:val="nil"/>
                <w:right w:val="nil"/>
                <w:between w:val="nil"/>
              </w:pBdr>
              <w:spacing w:before="12" w:line="220" w:lineRule="auto"/>
              <w:rPr>
                <w:rFonts w:ascii="Times New Roman" w:eastAsia="Times New Roman" w:hAnsi="Times New Roman" w:cs="Times New Roman"/>
                <w:color w:val="000000"/>
                <w:sz w:val="16"/>
                <w:szCs w:val="16"/>
              </w:rPr>
            </w:pPr>
          </w:p>
          <w:p w14:paraId="55C094EA" w14:textId="77777777" w:rsidR="00295EE9"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Tachycardia</w:t>
            </w:r>
            <w:r>
              <w:rPr>
                <w:rFonts w:ascii="Times New Roman" w:eastAsia="Times New Roman" w:hAnsi="Times New Roman" w:cs="Times New Roman"/>
                <w:color w:val="000000"/>
                <w:sz w:val="16"/>
                <w:szCs w:val="16"/>
              </w:rPr>
              <w:t xml:space="preserve"> l/m</w:t>
            </w:r>
          </w:p>
        </w:tc>
        <w:tc>
          <w:tcPr>
            <w:tcW w:w="1151" w:type="dxa"/>
            <w:tcBorders>
              <w:top w:val="single" w:sz="6" w:space="0" w:color="000000"/>
              <w:left w:val="single" w:sz="6" w:space="0" w:color="000000"/>
              <w:bottom w:val="single" w:sz="6" w:space="0" w:color="000000"/>
              <w:right w:val="single" w:sz="6" w:space="0" w:color="000000"/>
            </w:tcBorders>
            <w:shd w:val="clear" w:color="auto" w:fill="auto"/>
          </w:tcPr>
          <w:p w14:paraId="581DA5C8"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046DBC28" w14:textId="77777777" w:rsidR="00295EE9" w:rsidRDefault="00295EE9">
            <w:pPr>
              <w:pBdr>
                <w:top w:val="nil"/>
                <w:left w:val="nil"/>
                <w:bottom w:val="nil"/>
                <w:right w:val="nil"/>
                <w:between w:val="nil"/>
              </w:pBdr>
              <w:spacing w:before="12" w:line="220" w:lineRule="auto"/>
              <w:rPr>
                <w:rFonts w:ascii="Times New Roman" w:eastAsia="Times New Roman" w:hAnsi="Times New Roman" w:cs="Times New Roman"/>
                <w:color w:val="000000"/>
                <w:sz w:val="16"/>
                <w:szCs w:val="16"/>
              </w:rPr>
            </w:pPr>
          </w:p>
          <w:p w14:paraId="00D7FD7D" w14:textId="77777777" w:rsidR="00295EE9"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101-115</w:t>
            </w:r>
          </w:p>
        </w:tc>
        <w:tc>
          <w:tcPr>
            <w:tcW w:w="2112" w:type="dxa"/>
            <w:tcBorders>
              <w:top w:val="single" w:sz="6" w:space="0" w:color="000000"/>
              <w:left w:val="single" w:sz="6" w:space="0" w:color="000000"/>
              <w:bottom w:val="single" w:sz="6" w:space="0" w:color="000000"/>
              <w:right w:val="single" w:sz="6" w:space="0" w:color="000000"/>
            </w:tcBorders>
            <w:shd w:val="clear" w:color="auto" w:fill="auto"/>
          </w:tcPr>
          <w:p w14:paraId="7924454D"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7F839135" w14:textId="77777777" w:rsidR="00295EE9" w:rsidRDefault="00295EE9">
            <w:pPr>
              <w:pBdr>
                <w:top w:val="nil"/>
                <w:left w:val="nil"/>
                <w:bottom w:val="nil"/>
                <w:right w:val="nil"/>
                <w:between w:val="nil"/>
              </w:pBdr>
              <w:spacing w:before="12" w:line="220" w:lineRule="auto"/>
              <w:rPr>
                <w:rFonts w:ascii="Times New Roman" w:eastAsia="Times New Roman" w:hAnsi="Times New Roman" w:cs="Times New Roman"/>
                <w:color w:val="000000"/>
                <w:sz w:val="16"/>
                <w:szCs w:val="16"/>
              </w:rPr>
            </w:pPr>
          </w:p>
          <w:p w14:paraId="75669BC2" w14:textId="77777777" w:rsidR="00295EE9"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116-130</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14:paraId="7C7244E7"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46CA539E" w14:textId="77777777" w:rsidR="00295EE9" w:rsidRDefault="00295EE9">
            <w:pPr>
              <w:pBdr>
                <w:top w:val="nil"/>
                <w:left w:val="nil"/>
                <w:bottom w:val="nil"/>
                <w:right w:val="nil"/>
                <w:between w:val="nil"/>
              </w:pBdr>
              <w:spacing w:before="12" w:line="220" w:lineRule="auto"/>
              <w:rPr>
                <w:rFonts w:ascii="Times New Roman" w:eastAsia="Times New Roman" w:hAnsi="Times New Roman" w:cs="Times New Roman"/>
                <w:color w:val="000000"/>
                <w:sz w:val="16"/>
                <w:szCs w:val="16"/>
              </w:rPr>
            </w:pPr>
          </w:p>
          <w:p w14:paraId="5AF6BE6C" w14:textId="77777777" w:rsidR="00295EE9"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&gt; 130</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46F40FE6" w14:textId="77777777" w:rsidR="00295EE9" w:rsidRDefault="00413EE2">
            <w:pPr>
              <w:spacing w:line="272" w:lineRule="auto"/>
              <w:ind w:left="20"/>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Emergency care for &gt; 12 h or hospitalization requirement</w:t>
            </w:r>
          </w:p>
        </w:tc>
      </w:tr>
      <w:tr w:rsidR="00295EE9" w14:paraId="5A268625" w14:textId="77777777">
        <w:trPr>
          <w:trHeight w:val="659"/>
        </w:trPr>
        <w:tc>
          <w:tcPr>
            <w:tcW w:w="1302" w:type="dxa"/>
            <w:tcBorders>
              <w:top w:val="single" w:sz="6" w:space="0" w:color="000000"/>
              <w:left w:val="single" w:sz="6" w:space="0" w:color="000000"/>
              <w:bottom w:val="single" w:sz="6" w:space="0" w:color="000000"/>
              <w:right w:val="single" w:sz="6" w:space="0" w:color="000000"/>
            </w:tcBorders>
            <w:shd w:val="clear" w:color="auto" w:fill="auto"/>
          </w:tcPr>
          <w:p w14:paraId="15C8F698"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59A8D133" w14:textId="77777777" w:rsidR="00295EE9" w:rsidRDefault="00295EE9">
            <w:pPr>
              <w:pBdr>
                <w:top w:val="nil"/>
                <w:left w:val="nil"/>
                <w:bottom w:val="nil"/>
                <w:right w:val="nil"/>
                <w:between w:val="nil"/>
              </w:pBdr>
              <w:spacing w:before="12" w:line="220" w:lineRule="auto"/>
              <w:rPr>
                <w:rFonts w:ascii="Times New Roman" w:eastAsia="Times New Roman" w:hAnsi="Times New Roman" w:cs="Times New Roman"/>
                <w:color w:val="000000"/>
                <w:sz w:val="16"/>
                <w:szCs w:val="16"/>
              </w:rPr>
            </w:pPr>
          </w:p>
          <w:p w14:paraId="3C6E8345" w14:textId="77777777" w:rsidR="00295EE9"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Brad</w:t>
            </w:r>
            <w:r>
              <w:rPr>
                <w:rFonts w:ascii="Times New Roman" w:eastAsia="Times New Roman" w:hAnsi="Times New Roman" w:cs="Times New Roman"/>
                <w:sz w:val="16"/>
                <w:szCs w:val="16"/>
              </w:rPr>
              <w:t>y</w:t>
            </w:r>
            <w:r>
              <w:rPr>
                <w:rFonts w:ascii="Times New Roman" w:eastAsia="Times New Roman" w:hAnsi="Times New Roman" w:cs="Times New Roman"/>
                <w:color w:val="000000"/>
                <w:sz w:val="16"/>
                <w:szCs w:val="16"/>
              </w:rPr>
              <w:t>cardia l/m</w:t>
            </w:r>
          </w:p>
        </w:tc>
        <w:tc>
          <w:tcPr>
            <w:tcW w:w="1151" w:type="dxa"/>
            <w:tcBorders>
              <w:top w:val="single" w:sz="6" w:space="0" w:color="000000"/>
              <w:left w:val="single" w:sz="6" w:space="0" w:color="000000"/>
              <w:bottom w:val="single" w:sz="6" w:space="0" w:color="000000"/>
              <w:right w:val="single" w:sz="6" w:space="0" w:color="000000"/>
            </w:tcBorders>
            <w:shd w:val="clear" w:color="auto" w:fill="auto"/>
          </w:tcPr>
          <w:p w14:paraId="76AEBD90"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28AB32CD" w14:textId="77777777" w:rsidR="00295EE9" w:rsidRDefault="00295EE9">
            <w:pPr>
              <w:pBdr>
                <w:top w:val="nil"/>
                <w:left w:val="nil"/>
                <w:bottom w:val="nil"/>
                <w:right w:val="nil"/>
                <w:between w:val="nil"/>
              </w:pBdr>
              <w:spacing w:before="12" w:line="220" w:lineRule="auto"/>
              <w:rPr>
                <w:rFonts w:ascii="Times New Roman" w:eastAsia="Times New Roman" w:hAnsi="Times New Roman" w:cs="Times New Roman"/>
                <w:color w:val="000000"/>
                <w:sz w:val="16"/>
                <w:szCs w:val="16"/>
              </w:rPr>
            </w:pPr>
          </w:p>
          <w:p w14:paraId="4AC8B51E" w14:textId="77777777" w:rsidR="00295EE9"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50-54</w:t>
            </w:r>
          </w:p>
        </w:tc>
        <w:tc>
          <w:tcPr>
            <w:tcW w:w="2112" w:type="dxa"/>
            <w:tcBorders>
              <w:top w:val="single" w:sz="6" w:space="0" w:color="000000"/>
              <w:left w:val="single" w:sz="6" w:space="0" w:color="000000"/>
              <w:bottom w:val="single" w:sz="6" w:space="0" w:color="000000"/>
              <w:right w:val="single" w:sz="6" w:space="0" w:color="000000"/>
            </w:tcBorders>
            <w:shd w:val="clear" w:color="auto" w:fill="auto"/>
          </w:tcPr>
          <w:p w14:paraId="10D92727"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75BFC22E" w14:textId="77777777" w:rsidR="00295EE9" w:rsidRDefault="00295EE9">
            <w:pPr>
              <w:pBdr>
                <w:top w:val="nil"/>
                <w:left w:val="nil"/>
                <w:bottom w:val="nil"/>
                <w:right w:val="nil"/>
                <w:between w:val="nil"/>
              </w:pBdr>
              <w:spacing w:before="12" w:line="220" w:lineRule="auto"/>
              <w:rPr>
                <w:rFonts w:ascii="Times New Roman" w:eastAsia="Times New Roman" w:hAnsi="Times New Roman" w:cs="Times New Roman"/>
                <w:color w:val="000000"/>
                <w:sz w:val="16"/>
                <w:szCs w:val="16"/>
              </w:rPr>
            </w:pPr>
          </w:p>
          <w:p w14:paraId="588955B2" w14:textId="77777777" w:rsidR="00295EE9"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45-49</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14:paraId="27A97897"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2B83F40D" w14:textId="77777777" w:rsidR="00295EE9" w:rsidRDefault="00295EE9">
            <w:pPr>
              <w:pBdr>
                <w:top w:val="nil"/>
                <w:left w:val="nil"/>
                <w:bottom w:val="nil"/>
                <w:right w:val="nil"/>
                <w:between w:val="nil"/>
              </w:pBdr>
              <w:spacing w:before="12" w:line="220" w:lineRule="auto"/>
              <w:rPr>
                <w:rFonts w:ascii="Times New Roman" w:eastAsia="Times New Roman" w:hAnsi="Times New Roman" w:cs="Times New Roman"/>
                <w:color w:val="000000"/>
                <w:sz w:val="16"/>
                <w:szCs w:val="16"/>
              </w:rPr>
            </w:pPr>
          </w:p>
          <w:p w14:paraId="00365D3C" w14:textId="77777777" w:rsidR="00295EE9"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&lt; 45</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40A3775A" w14:textId="77777777" w:rsidR="00295EE9" w:rsidRDefault="00413EE2">
            <w:pPr>
              <w:spacing w:line="272" w:lineRule="auto"/>
              <w:ind w:left="20"/>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Emergency care for &gt; 12 h or hospitalization requirement</w:t>
            </w:r>
          </w:p>
        </w:tc>
      </w:tr>
      <w:tr w:rsidR="00295EE9" w14:paraId="5D22F96A" w14:textId="77777777">
        <w:trPr>
          <w:trHeight w:val="659"/>
        </w:trPr>
        <w:tc>
          <w:tcPr>
            <w:tcW w:w="1302" w:type="dxa"/>
            <w:tcBorders>
              <w:top w:val="single" w:sz="6" w:space="0" w:color="000000"/>
              <w:left w:val="single" w:sz="6" w:space="0" w:color="000000"/>
              <w:bottom w:val="single" w:sz="6" w:space="0" w:color="000000"/>
              <w:right w:val="single" w:sz="6" w:space="0" w:color="000000"/>
            </w:tcBorders>
            <w:shd w:val="clear" w:color="auto" w:fill="auto"/>
          </w:tcPr>
          <w:p w14:paraId="12F5287D" w14:textId="77777777" w:rsidR="00295EE9" w:rsidRDefault="00413EE2">
            <w:pPr>
              <w:pBdr>
                <w:top w:val="nil"/>
                <w:left w:val="nil"/>
                <w:bottom w:val="nil"/>
                <w:right w:val="nil"/>
                <w:between w:val="nil"/>
              </w:pBdr>
              <w:spacing w:before="1" w:line="281" w:lineRule="auto"/>
              <w:ind w:left="24" w:right="76"/>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H</w:t>
            </w:r>
            <w:r>
              <w:rPr>
                <w:rFonts w:ascii="Times New Roman" w:eastAsia="Times New Roman" w:hAnsi="Times New Roman" w:cs="Times New Roman"/>
                <w:sz w:val="16"/>
                <w:szCs w:val="16"/>
              </w:rPr>
              <w:t>y</w:t>
            </w:r>
            <w:r>
              <w:rPr>
                <w:rFonts w:ascii="Times New Roman" w:eastAsia="Times New Roman" w:hAnsi="Times New Roman" w:cs="Times New Roman"/>
                <w:color w:val="000000"/>
                <w:sz w:val="16"/>
                <w:szCs w:val="16"/>
              </w:rPr>
              <w:t>pertens</w:t>
            </w:r>
            <w:r>
              <w:rPr>
                <w:rFonts w:ascii="Times New Roman" w:eastAsia="Times New Roman" w:hAnsi="Times New Roman" w:cs="Times New Roman"/>
                <w:sz w:val="16"/>
                <w:szCs w:val="16"/>
              </w:rPr>
              <w:t xml:space="preserve">ion </w:t>
            </w:r>
            <w:r>
              <w:rPr>
                <w:rFonts w:ascii="Times New Roman" w:eastAsia="Times New Roman" w:hAnsi="Times New Roman" w:cs="Times New Roman"/>
                <w:color w:val="000000"/>
                <w:sz w:val="16"/>
                <w:szCs w:val="16"/>
              </w:rPr>
              <w:t>(</w:t>
            </w:r>
            <w:proofErr w:type="spellStart"/>
            <w:r>
              <w:rPr>
                <w:rFonts w:ascii="Times New Roman" w:eastAsia="Times New Roman" w:hAnsi="Times New Roman" w:cs="Times New Roman"/>
                <w:color w:val="000000"/>
                <w:sz w:val="16"/>
                <w:szCs w:val="16"/>
              </w:rPr>
              <w:t>sist</w:t>
            </w:r>
            <w:r>
              <w:rPr>
                <w:rFonts w:ascii="Times New Roman" w:eastAsia="Times New Roman" w:hAnsi="Times New Roman" w:cs="Times New Roman"/>
                <w:sz w:val="16"/>
                <w:szCs w:val="16"/>
              </w:rPr>
              <w:t>olic</w:t>
            </w:r>
            <w:proofErr w:type="spellEnd"/>
            <w:r>
              <w:rPr>
                <w:rFonts w:ascii="Times New Roman" w:eastAsia="Times New Roman" w:hAnsi="Times New Roman" w:cs="Times New Roman"/>
                <w:color w:val="000000"/>
                <w:sz w:val="16"/>
                <w:szCs w:val="16"/>
              </w:rPr>
              <w:t>) mmHg</w:t>
            </w:r>
          </w:p>
        </w:tc>
        <w:tc>
          <w:tcPr>
            <w:tcW w:w="1151" w:type="dxa"/>
            <w:tcBorders>
              <w:top w:val="single" w:sz="6" w:space="0" w:color="000000"/>
              <w:left w:val="single" w:sz="6" w:space="0" w:color="000000"/>
              <w:bottom w:val="single" w:sz="6" w:space="0" w:color="000000"/>
              <w:right w:val="single" w:sz="6" w:space="0" w:color="000000"/>
            </w:tcBorders>
            <w:shd w:val="clear" w:color="auto" w:fill="auto"/>
          </w:tcPr>
          <w:p w14:paraId="621EFE3A"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5A0BE776" w14:textId="77777777" w:rsidR="00295EE9" w:rsidRDefault="00295EE9">
            <w:pPr>
              <w:pBdr>
                <w:top w:val="nil"/>
                <w:left w:val="nil"/>
                <w:bottom w:val="nil"/>
                <w:right w:val="nil"/>
                <w:between w:val="nil"/>
              </w:pBdr>
              <w:spacing w:before="12" w:line="220" w:lineRule="auto"/>
              <w:rPr>
                <w:rFonts w:ascii="Times New Roman" w:eastAsia="Times New Roman" w:hAnsi="Times New Roman" w:cs="Times New Roman"/>
                <w:color w:val="000000"/>
                <w:sz w:val="16"/>
                <w:szCs w:val="16"/>
              </w:rPr>
            </w:pPr>
          </w:p>
          <w:p w14:paraId="15BB8564" w14:textId="77777777" w:rsidR="00295EE9"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141-150</w:t>
            </w:r>
          </w:p>
        </w:tc>
        <w:tc>
          <w:tcPr>
            <w:tcW w:w="2112" w:type="dxa"/>
            <w:tcBorders>
              <w:top w:val="single" w:sz="6" w:space="0" w:color="000000"/>
              <w:left w:val="single" w:sz="6" w:space="0" w:color="000000"/>
              <w:bottom w:val="single" w:sz="6" w:space="0" w:color="000000"/>
              <w:right w:val="single" w:sz="6" w:space="0" w:color="000000"/>
            </w:tcBorders>
            <w:shd w:val="clear" w:color="auto" w:fill="auto"/>
          </w:tcPr>
          <w:p w14:paraId="55F919E7"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5063A52F" w14:textId="77777777" w:rsidR="00295EE9" w:rsidRDefault="00295EE9">
            <w:pPr>
              <w:pBdr>
                <w:top w:val="nil"/>
                <w:left w:val="nil"/>
                <w:bottom w:val="nil"/>
                <w:right w:val="nil"/>
                <w:between w:val="nil"/>
              </w:pBdr>
              <w:spacing w:before="12" w:line="220" w:lineRule="auto"/>
              <w:rPr>
                <w:rFonts w:ascii="Times New Roman" w:eastAsia="Times New Roman" w:hAnsi="Times New Roman" w:cs="Times New Roman"/>
                <w:color w:val="000000"/>
                <w:sz w:val="16"/>
                <w:szCs w:val="16"/>
              </w:rPr>
            </w:pPr>
          </w:p>
          <w:p w14:paraId="19C4D5FE" w14:textId="77777777" w:rsidR="00295EE9"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151-155</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14:paraId="2F52238D"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7D2AAD7D" w14:textId="77777777" w:rsidR="00295EE9" w:rsidRDefault="00295EE9">
            <w:pPr>
              <w:pBdr>
                <w:top w:val="nil"/>
                <w:left w:val="nil"/>
                <w:bottom w:val="nil"/>
                <w:right w:val="nil"/>
                <w:between w:val="nil"/>
              </w:pBdr>
              <w:spacing w:before="12" w:line="220" w:lineRule="auto"/>
              <w:rPr>
                <w:rFonts w:ascii="Times New Roman" w:eastAsia="Times New Roman" w:hAnsi="Times New Roman" w:cs="Times New Roman"/>
                <w:color w:val="000000"/>
                <w:sz w:val="16"/>
                <w:szCs w:val="16"/>
              </w:rPr>
            </w:pPr>
          </w:p>
          <w:p w14:paraId="694E895F" w14:textId="77777777" w:rsidR="00295EE9"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&gt; 155</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04F8F02F" w14:textId="77777777" w:rsidR="00295EE9" w:rsidRDefault="00413EE2">
            <w:pPr>
              <w:spacing w:line="272" w:lineRule="auto"/>
              <w:ind w:left="20"/>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Emergency care for &gt; 12 h or hospitalization requirement</w:t>
            </w:r>
          </w:p>
        </w:tc>
      </w:tr>
      <w:tr w:rsidR="00295EE9" w14:paraId="4C7C3A51" w14:textId="77777777">
        <w:trPr>
          <w:trHeight w:val="659"/>
        </w:trPr>
        <w:tc>
          <w:tcPr>
            <w:tcW w:w="1302" w:type="dxa"/>
            <w:tcBorders>
              <w:top w:val="single" w:sz="6" w:space="0" w:color="000000"/>
              <w:left w:val="single" w:sz="6" w:space="0" w:color="000000"/>
              <w:bottom w:val="single" w:sz="6" w:space="0" w:color="000000"/>
              <w:right w:val="single" w:sz="6" w:space="0" w:color="000000"/>
            </w:tcBorders>
            <w:shd w:val="clear" w:color="auto" w:fill="auto"/>
          </w:tcPr>
          <w:p w14:paraId="21C73625" w14:textId="77777777" w:rsidR="00295EE9" w:rsidRDefault="00413EE2">
            <w:pPr>
              <w:pBdr>
                <w:top w:val="nil"/>
                <w:left w:val="nil"/>
                <w:bottom w:val="nil"/>
                <w:right w:val="nil"/>
                <w:between w:val="nil"/>
              </w:pBdr>
              <w:spacing w:before="1" w:line="281" w:lineRule="auto"/>
              <w:ind w:left="24" w:right="142"/>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H</w:t>
            </w:r>
            <w:r>
              <w:rPr>
                <w:rFonts w:ascii="Times New Roman" w:eastAsia="Times New Roman" w:hAnsi="Times New Roman" w:cs="Times New Roman"/>
                <w:sz w:val="16"/>
                <w:szCs w:val="16"/>
              </w:rPr>
              <w:t>y</w:t>
            </w:r>
            <w:r>
              <w:rPr>
                <w:rFonts w:ascii="Times New Roman" w:eastAsia="Times New Roman" w:hAnsi="Times New Roman" w:cs="Times New Roman"/>
                <w:color w:val="000000"/>
                <w:sz w:val="16"/>
                <w:szCs w:val="16"/>
              </w:rPr>
              <w:t>pertensi</w:t>
            </w:r>
            <w:r>
              <w:rPr>
                <w:rFonts w:ascii="Times New Roman" w:eastAsia="Times New Roman" w:hAnsi="Times New Roman" w:cs="Times New Roman"/>
                <w:sz w:val="16"/>
                <w:szCs w:val="16"/>
              </w:rPr>
              <w:t>o</w:t>
            </w:r>
            <w:r>
              <w:rPr>
                <w:rFonts w:ascii="Times New Roman" w:eastAsia="Times New Roman" w:hAnsi="Times New Roman" w:cs="Times New Roman"/>
                <w:color w:val="000000"/>
                <w:sz w:val="16"/>
                <w:szCs w:val="16"/>
              </w:rPr>
              <w:t>n (diast</w:t>
            </w:r>
            <w:r>
              <w:rPr>
                <w:rFonts w:ascii="Times New Roman" w:eastAsia="Times New Roman" w:hAnsi="Times New Roman" w:cs="Times New Roman"/>
                <w:sz w:val="16"/>
                <w:szCs w:val="16"/>
              </w:rPr>
              <w:t>olic</w:t>
            </w:r>
            <w:r>
              <w:rPr>
                <w:rFonts w:ascii="Times New Roman" w:eastAsia="Times New Roman" w:hAnsi="Times New Roman" w:cs="Times New Roman"/>
                <w:color w:val="000000"/>
                <w:sz w:val="16"/>
                <w:szCs w:val="16"/>
              </w:rPr>
              <w:t>) mmHg</w:t>
            </w:r>
          </w:p>
        </w:tc>
        <w:tc>
          <w:tcPr>
            <w:tcW w:w="1151" w:type="dxa"/>
            <w:tcBorders>
              <w:top w:val="single" w:sz="6" w:space="0" w:color="000000"/>
              <w:left w:val="single" w:sz="6" w:space="0" w:color="000000"/>
              <w:bottom w:val="single" w:sz="6" w:space="0" w:color="000000"/>
              <w:right w:val="single" w:sz="6" w:space="0" w:color="000000"/>
            </w:tcBorders>
            <w:shd w:val="clear" w:color="auto" w:fill="auto"/>
          </w:tcPr>
          <w:p w14:paraId="7274ECB9"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0AAA79C2" w14:textId="77777777" w:rsidR="00295EE9" w:rsidRDefault="00295EE9">
            <w:pPr>
              <w:pBdr>
                <w:top w:val="nil"/>
                <w:left w:val="nil"/>
                <w:bottom w:val="nil"/>
                <w:right w:val="nil"/>
                <w:between w:val="nil"/>
              </w:pBdr>
              <w:spacing w:before="12" w:line="220" w:lineRule="auto"/>
              <w:rPr>
                <w:rFonts w:ascii="Times New Roman" w:eastAsia="Times New Roman" w:hAnsi="Times New Roman" w:cs="Times New Roman"/>
                <w:color w:val="000000"/>
                <w:sz w:val="16"/>
                <w:szCs w:val="16"/>
              </w:rPr>
            </w:pPr>
          </w:p>
          <w:p w14:paraId="490DC764" w14:textId="77777777" w:rsidR="00295EE9"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91-95</w:t>
            </w:r>
          </w:p>
        </w:tc>
        <w:tc>
          <w:tcPr>
            <w:tcW w:w="2112" w:type="dxa"/>
            <w:tcBorders>
              <w:top w:val="single" w:sz="6" w:space="0" w:color="000000"/>
              <w:left w:val="single" w:sz="6" w:space="0" w:color="000000"/>
              <w:bottom w:val="single" w:sz="6" w:space="0" w:color="000000"/>
              <w:right w:val="single" w:sz="6" w:space="0" w:color="000000"/>
            </w:tcBorders>
            <w:shd w:val="clear" w:color="auto" w:fill="auto"/>
          </w:tcPr>
          <w:p w14:paraId="30A71ED8"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1657244E" w14:textId="77777777" w:rsidR="00295EE9" w:rsidRDefault="00295EE9">
            <w:pPr>
              <w:pBdr>
                <w:top w:val="nil"/>
                <w:left w:val="nil"/>
                <w:bottom w:val="nil"/>
                <w:right w:val="nil"/>
                <w:between w:val="nil"/>
              </w:pBdr>
              <w:spacing w:before="12" w:line="220" w:lineRule="auto"/>
              <w:rPr>
                <w:rFonts w:ascii="Times New Roman" w:eastAsia="Times New Roman" w:hAnsi="Times New Roman" w:cs="Times New Roman"/>
                <w:color w:val="000000"/>
                <w:sz w:val="16"/>
                <w:szCs w:val="16"/>
              </w:rPr>
            </w:pPr>
          </w:p>
          <w:p w14:paraId="28188407" w14:textId="77777777" w:rsidR="00295EE9"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96-100</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14:paraId="4F8DC327"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0C849B5E" w14:textId="77777777" w:rsidR="00295EE9" w:rsidRDefault="00295EE9">
            <w:pPr>
              <w:pBdr>
                <w:top w:val="nil"/>
                <w:left w:val="nil"/>
                <w:bottom w:val="nil"/>
                <w:right w:val="nil"/>
                <w:between w:val="nil"/>
              </w:pBdr>
              <w:spacing w:before="12" w:line="220" w:lineRule="auto"/>
              <w:rPr>
                <w:rFonts w:ascii="Times New Roman" w:eastAsia="Times New Roman" w:hAnsi="Times New Roman" w:cs="Times New Roman"/>
                <w:color w:val="000000"/>
                <w:sz w:val="16"/>
                <w:szCs w:val="16"/>
              </w:rPr>
            </w:pPr>
          </w:p>
          <w:p w14:paraId="564923B6" w14:textId="77777777" w:rsidR="00295EE9"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&gt; 100</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4EEBF0A8" w14:textId="77777777" w:rsidR="00295EE9" w:rsidRDefault="00413EE2">
            <w:pPr>
              <w:spacing w:line="272" w:lineRule="auto"/>
              <w:ind w:left="20"/>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Emergency care for &gt; 12 h or hospitalization requirement</w:t>
            </w:r>
          </w:p>
        </w:tc>
      </w:tr>
      <w:tr w:rsidR="00295EE9" w14:paraId="750F4456" w14:textId="77777777">
        <w:trPr>
          <w:trHeight w:val="659"/>
        </w:trPr>
        <w:tc>
          <w:tcPr>
            <w:tcW w:w="1302" w:type="dxa"/>
            <w:tcBorders>
              <w:top w:val="single" w:sz="6" w:space="0" w:color="000000"/>
              <w:left w:val="single" w:sz="6" w:space="0" w:color="000000"/>
              <w:bottom w:val="single" w:sz="6" w:space="0" w:color="000000"/>
              <w:right w:val="single" w:sz="6" w:space="0" w:color="000000"/>
            </w:tcBorders>
            <w:shd w:val="clear" w:color="auto" w:fill="auto"/>
          </w:tcPr>
          <w:p w14:paraId="54D614BC" w14:textId="77777777" w:rsidR="00295EE9" w:rsidRDefault="00413EE2">
            <w:pPr>
              <w:pBdr>
                <w:top w:val="nil"/>
                <w:left w:val="nil"/>
                <w:bottom w:val="nil"/>
                <w:right w:val="nil"/>
                <w:between w:val="nil"/>
              </w:pBdr>
              <w:spacing w:before="1" w:line="281" w:lineRule="auto"/>
              <w:ind w:left="24" w:right="76"/>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H</w:t>
            </w:r>
            <w:r>
              <w:rPr>
                <w:rFonts w:ascii="Times New Roman" w:eastAsia="Times New Roman" w:hAnsi="Times New Roman" w:cs="Times New Roman"/>
                <w:sz w:val="16"/>
                <w:szCs w:val="16"/>
              </w:rPr>
              <w:t>y</w:t>
            </w:r>
            <w:r>
              <w:rPr>
                <w:rFonts w:ascii="Times New Roman" w:eastAsia="Times New Roman" w:hAnsi="Times New Roman" w:cs="Times New Roman"/>
                <w:color w:val="000000"/>
                <w:sz w:val="16"/>
                <w:szCs w:val="16"/>
              </w:rPr>
              <w:t>potensi</w:t>
            </w:r>
            <w:r>
              <w:rPr>
                <w:rFonts w:ascii="Times New Roman" w:eastAsia="Times New Roman" w:hAnsi="Times New Roman" w:cs="Times New Roman"/>
                <w:sz w:val="16"/>
                <w:szCs w:val="16"/>
              </w:rPr>
              <w:t>o</w:t>
            </w:r>
            <w:r>
              <w:rPr>
                <w:rFonts w:ascii="Times New Roman" w:eastAsia="Times New Roman" w:hAnsi="Times New Roman" w:cs="Times New Roman"/>
                <w:color w:val="000000"/>
                <w:sz w:val="16"/>
                <w:szCs w:val="16"/>
              </w:rPr>
              <w:t>n (</w:t>
            </w:r>
            <w:proofErr w:type="spellStart"/>
            <w:r>
              <w:rPr>
                <w:rFonts w:ascii="Times New Roman" w:eastAsia="Times New Roman" w:hAnsi="Times New Roman" w:cs="Times New Roman"/>
                <w:color w:val="000000"/>
                <w:sz w:val="16"/>
                <w:szCs w:val="16"/>
              </w:rPr>
              <w:t>sist</w:t>
            </w:r>
            <w:r>
              <w:rPr>
                <w:rFonts w:ascii="Times New Roman" w:eastAsia="Times New Roman" w:hAnsi="Times New Roman" w:cs="Times New Roman"/>
                <w:sz w:val="16"/>
                <w:szCs w:val="16"/>
              </w:rPr>
              <w:t>olic</w:t>
            </w:r>
            <w:proofErr w:type="spellEnd"/>
            <w:r>
              <w:rPr>
                <w:rFonts w:ascii="Times New Roman" w:eastAsia="Times New Roman" w:hAnsi="Times New Roman" w:cs="Times New Roman"/>
                <w:color w:val="000000"/>
                <w:sz w:val="16"/>
                <w:szCs w:val="16"/>
              </w:rPr>
              <w:t>) mm Hg</w:t>
            </w:r>
          </w:p>
        </w:tc>
        <w:tc>
          <w:tcPr>
            <w:tcW w:w="1151" w:type="dxa"/>
            <w:tcBorders>
              <w:top w:val="single" w:sz="6" w:space="0" w:color="000000"/>
              <w:left w:val="single" w:sz="6" w:space="0" w:color="000000"/>
              <w:bottom w:val="single" w:sz="6" w:space="0" w:color="000000"/>
              <w:right w:val="single" w:sz="6" w:space="0" w:color="000000"/>
            </w:tcBorders>
            <w:shd w:val="clear" w:color="auto" w:fill="auto"/>
          </w:tcPr>
          <w:p w14:paraId="33E64BEF"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24FBEF49" w14:textId="77777777" w:rsidR="00295EE9" w:rsidRDefault="00295EE9">
            <w:pPr>
              <w:pBdr>
                <w:top w:val="nil"/>
                <w:left w:val="nil"/>
                <w:bottom w:val="nil"/>
                <w:right w:val="nil"/>
                <w:between w:val="nil"/>
              </w:pBdr>
              <w:spacing w:before="12" w:line="220" w:lineRule="auto"/>
              <w:rPr>
                <w:rFonts w:ascii="Times New Roman" w:eastAsia="Times New Roman" w:hAnsi="Times New Roman" w:cs="Times New Roman"/>
                <w:color w:val="000000"/>
                <w:sz w:val="16"/>
                <w:szCs w:val="16"/>
              </w:rPr>
            </w:pPr>
          </w:p>
          <w:p w14:paraId="701786BA" w14:textId="77777777" w:rsidR="00295EE9"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85-89</w:t>
            </w:r>
          </w:p>
        </w:tc>
        <w:tc>
          <w:tcPr>
            <w:tcW w:w="2112" w:type="dxa"/>
            <w:tcBorders>
              <w:top w:val="single" w:sz="6" w:space="0" w:color="000000"/>
              <w:left w:val="single" w:sz="6" w:space="0" w:color="000000"/>
              <w:bottom w:val="single" w:sz="6" w:space="0" w:color="000000"/>
              <w:right w:val="single" w:sz="6" w:space="0" w:color="000000"/>
            </w:tcBorders>
            <w:shd w:val="clear" w:color="auto" w:fill="auto"/>
          </w:tcPr>
          <w:p w14:paraId="51988B26"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641F1B20" w14:textId="77777777" w:rsidR="00295EE9" w:rsidRDefault="00295EE9">
            <w:pPr>
              <w:pBdr>
                <w:top w:val="nil"/>
                <w:left w:val="nil"/>
                <w:bottom w:val="nil"/>
                <w:right w:val="nil"/>
                <w:between w:val="nil"/>
              </w:pBdr>
              <w:spacing w:before="12" w:line="220" w:lineRule="auto"/>
              <w:rPr>
                <w:rFonts w:ascii="Times New Roman" w:eastAsia="Times New Roman" w:hAnsi="Times New Roman" w:cs="Times New Roman"/>
                <w:color w:val="000000"/>
                <w:sz w:val="16"/>
                <w:szCs w:val="16"/>
              </w:rPr>
            </w:pPr>
          </w:p>
          <w:p w14:paraId="1860912A" w14:textId="77777777" w:rsidR="00295EE9"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80-84</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14:paraId="4BADB95F"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62AD456E" w14:textId="77777777" w:rsidR="00295EE9" w:rsidRDefault="00295EE9">
            <w:pPr>
              <w:pBdr>
                <w:top w:val="nil"/>
                <w:left w:val="nil"/>
                <w:bottom w:val="nil"/>
                <w:right w:val="nil"/>
                <w:between w:val="nil"/>
              </w:pBdr>
              <w:spacing w:before="12" w:line="220" w:lineRule="auto"/>
              <w:rPr>
                <w:rFonts w:ascii="Times New Roman" w:eastAsia="Times New Roman" w:hAnsi="Times New Roman" w:cs="Times New Roman"/>
                <w:color w:val="000000"/>
                <w:sz w:val="16"/>
                <w:szCs w:val="16"/>
              </w:rPr>
            </w:pPr>
          </w:p>
          <w:p w14:paraId="2C4D7796" w14:textId="77777777" w:rsidR="00295EE9"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&lt; 80</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32F17B2D" w14:textId="77777777" w:rsidR="00295EE9" w:rsidRDefault="00413EE2">
            <w:pPr>
              <w:spacing w:line="272" w:lineRule="auto"/>
              <w:ind w:left="20"/>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Emergency care for &gt; 12 h or hospitalization requirement</w:t>
            </w:r>
          </w:p>
        </w:tc>
      </w:tr>
      <w:tr w:rsidR="00295EE9" w14:paraId="5A078416" w14:textId="77777777">
        <w:trPr>
          <w:trHeight w:val="443"/>
        </w:trPr>
        <w:tc>
          <w:tcPr>
            <w:tcW w:w="1302" w:type="dxa"/>
            <w:tcBorders>
              <w:top w:val="single" w:sz="6" w:space="0" w:color="000000"/>
              <w:left w:val="single" w:sz="6" w:space="0" w:color="000000"/>
              <w:bottom w:val="single" w:sz="6" w:space="0" w:color="000000"/>
              <w:right w:val="single" w:sz="6" w:space="0" w:color="000000"/>
            </w:tcBorders>
            <w:shd w:val="clear" w:color="auto" w:fill="auto"/>
          </w:tcPr>
          <w:p w14:paraId="65BD9306" w14:textId="77777777" w:rsidR="00295EE9" w:rsidRDefault="00413EE2">
            <w:pPr>
              <w:pBdr>
                <w:top w:val="nil"/>
                <w:left w:val="nil"/>
                <w:bottom w:val="nil"/>
                <w:right w:val="nil"/>
                <w:between w:val="nil"/>
              </w:pBdr>
              <w:spacing w:before="1" w:line="281" w:lineRule="auto"/>
              <w:ind w:left="24" w:right="167"/>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Respiratory frequency</w:t>
            </w:r>
            <w:r>
              <w:rPr>
                <w:rFonts w:ascii="Times New Roman" w:eastAsia="Times New Roman" w:hAnsi="Times New Roman" w:cs="Times New Roman"/>
                <w:color w:val="000000"/>
                <w:sz w:val="16"/>
                <w:szCs w:val="16"/>
              </w:rPr>
              <w:t xml:space="preserve"> r/m</w:t>
            </w:r>
          </w:p>
        </w:tc>
        <w:tc>
          <w:tcPr>
            <w:tcW w:w="1151" w:type="dxa"/>
            <w:tcBorders>
              <w:top w:val="single" w:sz="6" w:space="0" w:color="000000"/>
              <w:left w:val="single" w:sz="6" w:space="0" w:color="000000"/>
              <w:bottom w:val="single" w:sz="6" w:space="0" w:color="000000"/>
              <w:right w:val="single" w:sz="6" w:space="0" w:color="000000"/>
            </w:tcBorders>
            <w:shd w:val="clear" w:color="auto" w:fill="auto"/>
          </w:tcPr>
          <w:p w14:paraId="34BE29B8" w14:textId="77777777" w:rsidR="00295EE9" w:rsidRDefault="00295EE9">
            <w:pPr>
              <w:pBdr>
                <w:top w:val="nil"/>
                <w:left w:val="nil"/>
                <w:bottom w:val="nil"/>
                <w:right w:val="nil"/>
                <w:between w:val="nil"/>
              </w:pBdr>
              <w:spacing w:before="17" w:line="200" w:lineRule="auto"/>
              <w:rPr>
                <w:rFonts w:ascii="Times New Roman" w:eastAsia="Times New Roman" w:hAnsi="Times New Roman" w:cs="Times New Roman"/>
                <w:color w:val="000000"/>
                <w:sz w:val="16"/>
                <w:szCs w:val="16"/>
              </w:rPr>
            </w:pPr>
          </w:p>
          <w:p w14:paraId="7E5337D4" w14:textId="77777777" w:rsidR="00295EE9"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17-20</w:t>
            </w:r>
          </w:p>
        </w:tc>
        <w:tc>
          <w:tcPr>
            <w:tcW w:w="2112" w:type="dxa"/>
            <w:tcBorders>
              <w:top w:val="single" w:sz="6" w:space="0" w:color="000000"/>
              <w:left w:val="single" w:sz="6" w:space="0" w:color="000000"/>
              <w:bottom w:val="single" w:sz="6" w:space="0" w:color="000000"/>
              <w:right w:val="single" w:sz="6" w:space="0" w:color="000000"/>
            </w:tcBorders>
            <w:shd w:val="clear" w:color="auto" w:fill="auto"/>
          </w:tcPr>
          <w:p w14:paraId="5991C4DD" w14:textId="77777777" w:rsidR="00295EE9" w:rsidRDefault="00295EE9">
            <w:pPr>
              <w:pBdr>
                <w:top w:val="nil"/>
                <w:left w:val="nil"/>
                <w:bottom w:val="nil"/>
                <w:right w:val="nil"/>
                <w:between w:val="nil"/>
              </w:pBdr>
              <w:spacing w:before="17" w:line="200" w:lineRule="auto"/>
              <w:rPr>
                <w:rFonts w:ascii="Times New Roman" w:eastAsia="Times New Roman" w:hAnsi="Times New Roman" w:cs="Times New Roman"/>
                <w:color w:val="000000"/>
                <w:sz w:val="16"/>
                <w:szCs w:val="16"/>
              </w:rPr>
            </w:pPr>
          </w:p>
          <w:p w14:paraId="483A2E12" w14:textId="77777777" w:rsidR="00295EE9"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21-25</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14:paraId="7B0655EE" w14:textId="77777777" w:rsidR="00295EE9" w:rsidRDefault="00295EE9">
            <w:pPr>
              <w:pBdr>
                <w:top w:val="nil"/>
                <w:left w:val="nil"/>
                <w:bottom w:val="nil"/>
                <w:right w:val="nil"/>
                <w:between w:val="nil"/>
              </w:pBdr>
              <w:spacing w:before="17" w:line="200" w:lineRule="auto"/>
              <w:rPr>
                <w:rFonts w:ascii="Times New Roman" w:eastAsia="Times New Roman" w:hAnsi="Times New Roman" w:cs="Times New Roman"/>
                <w:color w:val="000000"/>
                <w:sz w:val="16"/>
                <w:szCs w:val="16"/>
              </w:rPr>
            </w:pPr>
          </w:p>
          <w:p w14:paraId="3D1B9328" w14:textId="77777777" w:rsidR="00295EE9"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&gt; 25</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65E93D92" w14:textId="77777777" w:rsidR="00295EE9" w:rsidRDefault="00295EE9">
            <w:pPr>
              <w:pBdr>
                <w:top w:val="nil"/>
                <w:left w:val="nil"/>
                <w:bottom w:val="nil"/>
                <w:right w:val="nil"/>
                <w:between w:val="nil"/>
              </w:pBdr>
              <w:spacing w:before="17" w:line="200" w:lineRule="auto"/>
              <w:rPr>
                <w:rFonts w:ascii="Times New Roman" w:eastAsia="Times New Roman" w:hAnsi="Times New Roman" w:cs="Times New Roman"/>
                <w:color w:val="000000"/>
                <w:sz w:val="16"/>
                <w:szCs w:val="16"/>
              </w:rPr>
            </w:pPr>
          </w:p>
          <w:p w14:paraId="3FEBF44A" w14:textId="77777777" w:rsidR="00295EE9"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Intuba</w:t>
            </w:r>
            <w:r>
              <w:rPr>
                <w:rFonts w:ascii="Times New Roman" w:eastAsia="Times New Roman" w:hAnsi="Times New Roman" w:cs="Times New Roman"/>
                <w:sz w:val="16"/>
                <w:szCs w:val="16"/>
              </w:rPr>
              <w:t>tion</w:t>
            </w:r>
          </w:p>
        </w:tc>
      </w:tr>
    </w:tbl>
    <w:p w14:paraId="6D632B96" w14:textId="77777777" w:rsidR="00295EE9" w:rsidRDefault="00295EE9">
      <w:pPr>
        <w:spacing w:before="13" w:line="260" w:lineRule="auto"/>
        <w:rPr>
          <w:rFonts w:ascii="Times New Roman" w:eastAsia="Times New Roman" w:hAnsi="Times New Roman" w:cs="Times New Roman"/>
          <w:b/>
          <w:sz w:val="24"/>
          <w:szCs w:val="24"/>
        </w:rPr>
      </w:pPr>
    </w:p>
    <w:p w14:paraId="108C1367" w14:textId="77777777" w:rsidR="00295EE9" w:rsidRDefault="00295EE9">
      <w:pPr>
        <w:spacing w:before="13" w:line="260" w:lineRule="auto"/>
        <w:rPr>
          <w:rFonts w:ascii="Times New Roman" w:eastAsia="Times New Roman" w:hAnsi="Times New Roman" w:cs="Times New Roman"/>
          <w:b/>
          <w:sz w:val="24"/>
          <w:szCs w:val="24"/>
        </w:rPr>
      </w:pPr>
    </w:p>
    <w:p w14:paraId="68D11E46" w14:textId="77777777" w:rsidR="00295EE9" w:rsidRDefault="00413EE2">
      <w:pPr>
        <w:pBdr>
          <w:top w:val="nil"/>
          <w:left w:val="nil"/>
          <w:bottom w:val="nil"/>
          <w:right w:val="nil"/>
          <w:between w:val="nil"/>
        </w:pBdr>
        <w:ind w:left="10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w:t>
      </w:r>
      <w:r>
        <w:rPr>
          <w:rFonts w:ascii="Times New Roman" w:eastAsia="Times New Roman" w:hAnsi="Times New Roman" w:cs="Times New Roman"/>
          <w:b/>
          <w:sz w:val="24"/>
          <w:szCs w:val="24"/>
        </w:rPr>
        <w:t>erum</w:t>
      </w:r>
    </w:p>
    <w:p w14:paraId="398344B0" w14:textId="77777777" w:rsidR="00295EE9" w:rsidRDefault="00295EE9">
      <w:pPr>
        <w:rPr>
          <w:rFonts w:ascii="Times New Roman" w:eastAsia="Times New Roman" w:hAnsi="Times New Roman" w:cs="Times New Roman"/>
          <w:sz w:val="24"/>
          <w:szCs w:val="24"/>
        </w:rPr>
      </w:pPr>
    </w:p>
    <w:p w14:paraId="7BEEE4EF" w14:textId="77777777" w:rsidR="00295EE9" w:rsidRDefault="00295EE9">
      <w:pPr>
        <w:spacing w:before="1" w:line="100" w:lineRule="auto"/>
        <w:rPr>
          <w:rFonts w:ascii="Times New Roman" w:eastAsia="Times New Roman" w:hAnsi="Times New Roman" w:cs="Times New Roman"/>
          <w:sz w:val="24"/>
          <w:szCs w:val="24"/>
        </w:rPr>
      </w:pPr>
    </w:p>
    <w:tbl>
      <w:tblPr>
        <w:tblStyle w:val="aa"/>
        <w:tblW w:w="8678" w:type="dxa"/>
        <w:tblInd w:w="98" w:type="dxa"/>
        <w:tblLayout w:type="fixed"/>
        <w:tblLook w:val="0000" w:firstRow="0" w:lastRow="0" w:firstColumn="0" w:lastColumn="0" w:noHBand="0" w:noVBand="0"/>
      </w:tblPr>
      <w:tblGrid>
        <w:gridCol w:w="1515"/>
        <w:gridCol w:w="1575"/>
        <w:gridCol w:w="1755"/>
        <w:gridCol w:w="1860"/>
        <w:gridCol w:w="1973"/>
      </w:tblGrid>
      <w:tr w:rsidR="00295EE9" w14:paraId="24B9323D" w14:textId="77777777">
        <w:trPr>
          <w:trHeight w:val="253"/>
        </w:trPr>
        <w:tc>
          <w:tcPr>
            <w:tcW w:w="1515" w:type="dxa"/>
            <w:tcBorders>
              <w:top w:val="single" w:sz="6" w:space="0" w:color="000000"/>
              <w:left w:val="single" w:sz="6" w:space="0" w:color="000000"/>
              <w:bottom w:val="single" w:sz="6" w:space="0" w:color="000000"/>
              <w:right w:val="single" w:sz="6" w:space="0" w:color="000000"/>
            </w:tcBorders>
            <w:shd w:val="clear" w:color="auto" w:fill="auto"/>
          </w:tcPr>
          <w:p w14:paraId="16D18C3A" w14:textId="77777777" w:rsidR="00295EE9" w:rsidRDefault="00413EE2">
            <w:pPr>
              <w:pBdr>
                <w:top w:val="nil"/>
                <w:left w:val="nil"/>
                <w:bottom w:val="nil"/>
                <w:right w:val="nil"/>
                <w:between w:val="nil"/>
              </w:pBdr>
              <w:spacing w:before="26"/>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S</w:t>
            </w:r>
            <w:r>
              <w:rPr>
                <w:rFonts w:ascii="Times New Roman" w:eastAsia="Times New Roman" w:hAnsi="Times New Roman" w:cs="Times New Roman"/>
                <w:sz w:val="16"/>
                <w:szCs w:val="16"/>
              </w:rPr>
              <w:t>erum</w:t>
            </w:r>
          </w:p>
        </w:tc>
        <w:tc>
          <w:tcPr>
            <w:tcW w:w="1575" w:type="dxa"/>
            <w:tcBorders>
              <w:top w:val="single" w:sz="6" w:space="0" w:color="000000"/>
              <w:left w:val="single" w:sz="6" w:space="0" w:color="000000"/>
              <w:bottom w:val="single" w:sz="6" w:space="0" w:color="000000"/>
              <w:right w:val="single" w:sz="6" w:space="0" w:color="000000"/>
            </w:tcBorders>
            <w:shd w:val="clear" w:color="auto" w:fill="auto"/>
          </w:tcPr>
          <w:p w14:paraId="7FFD5A05" w14:textId="77777777" w:rsidR="00295EE9" w:rsidRDefault="00413EE2">
            <w:pPr>
              <w:pBdr>
                <w:top w:val="nil"/>
                <w:left w:val="nil"/>
                <w:bottom w:val="nil"/>
                <w:right w:val="nil"/>
                <w:between w:val="nil"/>
              </w:pBdr>
              <w:spacing w:before="26"/>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Grad</w:t>
            </w:r>
            <w:r>
              <w:rPr>
                <w:rFonts w:ascii="Times New Roman" w:eastAsia="Times New Roman" w:hAnsi="Times New Roman" w:cs="Times New Roman"/>
                <w:sz w:val="16"/>
                <w:szCs w:val="16"/>
              </w:rPr>
              <w:t>e</w:t>
            </w:r>
            <w:r>
              <w:rPr>
                <w:rFonts w:ascii="Times New Roman" w:eastAsia="Times New Roman" w:hAnsi="Times New Roman" w:cs="Times New Roman"/>
                <w:color w:val="000000"/>
                <w:sz w:val="16"/>
                <w:szCs w:val="16"/>
              </w:rPr>
              <w:t xml:space="preserve"> 1</w:t>
            </w:r>
          </w:p>
        </w:tc>
        <w:tc>
          <w:tcPr>
            <w:tcW w:w="1755" w:type="dxa"/>
            <w:tcBorders>
              <w:top w:val="single" w:sz="6" w:space="0" w:color="000000"/>
              <w:left w:val="single" w:sz="6" w:space="0" w:color="000000"/>
              <w:bottom w:val="single" w:sz="6" w:space="0" w:color="000000"/>
              <w:right w:val="single" w:sz="6" w:space="0" w:color="000000"/>
            </w:tcBorders>
            <w:shd w:val="clear" w:color="auto" w:fill="auto"/>
          </w:tcPr>
          <w:p w14:paraId="35736090" w14:textId="77777777" w:rsidR="00295EE9" w:rsidRDefault="00413EE2">
            <w:pPr>
              <w:pBdr>
                <w:top w:val="nil"/>
                <w:left w:val="nil"/>
                <w:bottom w:val="nil"/>
                <w:right w:val="nil"/>
                <w:between w:val="nil"/>
              </w:pBdr>
              <w:spacing w:before="26"/>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Grad</w:t>
            </w:r>
            <w:r>
              <w:rPr>
                <w:rFonts w:ascii="Times New Roman" w:eastAsia="Times New Roman" w:hAnsi="Times New Roman" w:cs="Times New Roman"/>
                <w:sz w:val="16"/>
                <w:szCs w:val="16"/>
              </w:rPr>
              <w:t>e</w:t>
            </w:r>
            <w:r>
              <w:rPr>
                <w:rFonts w:ascii="Times New Roman" w:eastAsia="Times New Roman" w:hAnsi="Times New Roman" w:cs="Times New Roman"/>
                <w:color w:val="000000"/>
                <w:sz w:val="16"/>
                <w:szCs w:val="16"/>
              </w:rPr>
              <w:t xml:space="preserve"> 2</w:t>
            </w:r>
          </w:p>
        </w:tc>
        <w:tc>
          <w:tcPr>
            <w:tcW w:w="1860" w:type="dxa"/>
            <w:tcBorders>
              <w:top w:val="single" w:sz="6" w:space="0" w:color="000000"/>
              <w:left w:val="single" w:sz="6" w:space="0" w:color="000000"/>
              <w:bottom w:val="single" w:sz="6" w:space="0" w:color="000000"/>
              <w:right w:val="single" w:sz="6" w:space="0" w:color="000000"/>
            </w:tcBorders>
            <w:shd w:val="clear" w:color="auto" w:fill="auto"/>
          </w:tcPr>
          <w:p w14:paraId="264C39C6" w14:textId="77777777" w:rsidR="00295EE9" w:rsidRDefault="00413EE2">
            <w:pPr>
              <w:pBdr>
                <w:top w:val="nil"/>
                <w:left w:val="nil"/>
                <w:bottom w:val="nil"/>
                <w:right w:val="nil"/>
                <w:between w:val="nil"/>
              </w:pBdr>
              <w:spacing w:before="26"/>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Grad</w:t>
            </w:r>
            <w:r>
              <w:rPr>
                <w:rFonts w:ascii="Times New Roman" w:eastAsia="Times New Roman" w:hAnsi="Times New Roman" w:cs="Times New Roman"/>
                <w:sz w:val="16"/>
                <w:szCs w:val="16"/>
              </w:rPr>
              <w:t>e</w:t>
            </w:r>
            <w:r>
              <w:rPr>
                <w:rFonts w:ascii="Times New Roman" w:eastAsia="Times New Roman" w:hAnsi="Times New Roman" w:cs="Times New Roman"/>
                <w:color w:val="000000"/>
                <w:sz w:val="16"/>
                <w:szCs w:val="16"/>
              </w:rPr>
              <w:t xml:space="preserve"> 3</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55512304" w14:textId="77777777" w:rsidR="00295EE9" w:rsidRDefault="00413EE2">
            <w:pPr>
              <w:pBdr>
                <w:top w:val="nil"/>
                <w:left w:val="nil"/>
                <w:bottom w:val="nil"/>
                <w:right w:val="nil"/>
                <w:between w:val="nil"/>
              </w:pBdr>
              <w:spacing w:before="26"/>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Grad</w:t>
            </w:r>
            <w:r>
              <w:rPr>
                <w:rFonts w:ascii="Times New Roman" w:eastAsia="Times New Roman" w:hAnsi="Times New Roman" w:cs="Times New Roman"/>
                <w:sz w:val="16"/>
                <w:szCs w:val="16"/>
              </w:rPr>
              <w:t>e</w:t>
            </w:r>
            <w:r>
              <w:rPr>
                <w:rFonts w:ascii="Times New Roman" w:eastAsia="Times New Roman" w:hAnsi="Times New Roman" w:cs="Times New Roman"/>
                <w:color w:val="000000"/>
                <w:sz w:val="16"/>
                <w:szCs w:val="16"/>
              </w:rPr>
              <w:t xml:space="preserve"> 4</w:t>
            </w:r>
          </w:p>
        </w:tc>
      </w:tr>
      <w:tr w:rsidR="00295EE9" w14:paraId="6EA84BE0" w14:textId="77777777">
        <w:trPr>
          <w:trHeight w:val="443"/>
        </w:trPr>
        <w:tc>
          <w:tcPr>
            <w:tcW w:w="1515" w:type="dxa"/>
            <w:tcBorders>
              <w:top w:val="single" w:sz="6" w:space="0" w:color="000000"/>
              <w:left w:val="single" w:sz="6" w:space="0" w:color="000000"/>
              <w:bottom w:val="single" w:sz="6" w:space="0" w:color="000000"/>
              <w:right w:val="single" w:sz="6" w:space="0" w:color="000000"/>
            </w:tcBorders>
            <w:shd w:val="clear" w:color="auto" w:fill="auto"/>
          </w:tcPr>
          <w:p w14:paraId="6FC90335" w14:textId="77777777" w:rsidR="00295EE9" w:rsidRDefault="00413EE2">
            <w:pPr>
              <w:pBdr>
                <w:top w:val="nil"/>
                <w:left w:val="nil"/>
                <w:bottom w:val="nil"/>
                <w:right w:val="nil"/>
                <w:between w:val="nil"/>
              </w:pBdr>
              <w:spacing w:line="280" w:lineRule="auto"/>
              <w:ind w:left="24" w:right="327"/>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Glucose - Hypoglycemia</w:t>
            </w:r>
          </w:p>
        </w:tc>
        <w:tc>
          <w:tcPr>
            <w:tcW w:w="1575" w:type="dxa"/>
            <w:tcBorders>
              <w:top w:val="single" w:sz="6" w:space="0" w:color="000000"/>
              <w:left w:val="single" w:sz="6" w:space="0" w:color="000000"/>
              <w:bottom w:val="single" w:sz="6" w:space="0" w:color="000000"/>
              <w:right w:val="single" w:sz="6" w:space="0" w:color="000000"/>
            </w:tcBorders>
            <w:shd w:val="clear" w:color="auto" w:fill="auto"/>
          </w:tcPr>
          <w:p w14:paraId="0D8CF92D" w14:textId="77777777" w:rsidR="00295EE9" w:rsidRDefault="00295EE9">
            <w:pPr>
              <w:pBdr>
                <w:top w:val="nil"/>
                <w:left w:val="nil"/>
                <w:bottom w:val="nil"/>
                <w:right w:val="nil"/>
                <w:between w:val="nil"/>
              </w:pBdr>
              <w:spacing w:before="16" w:line="200" w:lineRule="auto"/>
              <w:rPr>
                <w:rFonts w:ascii="Times New Roman" w:eastAsia="Times New Roman" w:hAnsi="Times New Roman" w:cs="Times New Roman"/>
                <w:color w:val="000000"/>
                <w:sz w:val="16"/>
                <w:szCs w:val="16"/>
              </w:rPr>
            </w:pPr>
          </w:p>
          <w:p w14:paraId="743FDCA1" w14:textId="77777777" w:rsidR="00295EE9"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65-69</w:t>
            </w:r>
          </w:p>
        </w:tc>
        <w:tc>
          <w:tcPr>
            <w:tcW w:w="1755" w:type="dxa"/>
            <w:tcBorders>
              <w:top w:val="single" w:sz="6" w:space="0" w:color="000000"/>
              <w:left w:val="single" w:sz="6" w:space="0" w:color="000000"/>
              <w:bottom w:val="single" w:sz="6" w:space="0" w:color="000000"/>
              <w:right w:val="single" w:sz="6" w:space="0" w:color="000000"/>
            </w:tcBorders>
            <w:shd w:val="clear" w:color="auto" w:fill="auto"/>
          </w:tcPr>
          <w:p w14:paraId="51000FE9" w14:textId="77777777" w:rsidR="00295EE9" w:rsidRDefault="00295EE9">
            <w:pPr>
              <w:pBdr>
                <w:top w:val="nil"/>
                <w:left w:val="nil"/>
                <w:bottom w:val="nil"/>
                <w:right w:val="nil"/>
                <w:between w:val="nil"/>
              </w:pBdr>
              <w:spacing w:before="16" w:line="200" w:lineRule="auto"/>
              <w:rPr>
                <w:rFonts w:ascii="Times New Roman" w:eastAsia="Times New Roman" w:hAnsi="Times New Roman" w:cs="Times New Roman"/>
                <w:color w:val="000000"/>
                <w:sz w:val="16"/>
                <w:szCs w:val="16"/>
              </w:rPr>
            </w:pPr>
          </w:p>
          <w:p w14:paraId="0A6F4E91" w14:textId="77777777" w:rsidR="00295EE9"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55-64</w:t>
            </w:r>
          </w:p>
        </w:tc>
        <w:tc>
          <w:tcPr>
            <w:tcW w:w="1860" w:type="dxa"/>
            <w:tcBorders>
              <w:top w:val="single" w:sz="6" w:space="0" w:color="000000"/>
              <w:left w:val="single" w:sz="6" w:space="0" w:color="000000"/>
              <w:bottom w:val="single" w:sz="6" w:space="0" w:color="000000"/>
              <w:right w:val="single" w:sz="6" w:space="0" w:color="000000"/>
            </w:tcBorders>
            <w:shd w:val="clear" w:color="auto" w:fill="auto"/>
          </w:tcPr>
          <w:p w14:paraId="6B25B9E2" w14:textId="77777777" w:rsidR="00295EE9" w:rsidRDefault="00295EE9">
            <w:pPr>
              <w:pBdr>
                <w:top w:val="nil"/>
                <w:left w:val="nil"/>
                <w:bottom w:val="nil"/>
                <w:right w:val="nil"/>
                <w:between w:val="nil"/>
              </w:pBdr>
              <w:spacing w:before="16" w:line="200" w:lineRule="auto"/>
              <w:rPr>
                <w:rFonts w:ascii="Times New Roman" w:eastAsia="Times New Roman" w:hAnsi="Times New Roman" w:cs="Times New Roman"/>
                <w:color w:val="000000"/>
                <w:sz w:val="16"/>
                <w:szCs w:val="16"/>
              </w:rPr>
            </w:pPr>
          </w:p>
          <w:p w14:paraId="21590F8F" w14:textId="77777777" w:rsidR="00295EE9"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45-54</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70B6AF8C" w14:textId="77777777" w:rsidR="00295EE9" w:rsidRDefault="00295EE9">
            <w:pPr>
              <w:pBdr>
                <w:top w:val="nil"/>
                <w:left w:val="nil"/>
                <w:bottom w:val="nil"/>
                <w:right w:val="nil"/>
                <w:between w:val="nil"/>
              </w:pBdr>
              <w:spacing w:before="16" w:line="200" w:lineRule="auto"/>
              <w:rPr>
                <w:rFonts w:ascii="Times New Roman" w:eastAsia="Times New Roman" w:hAnsi="Times New Roman" w:cs="Times New Roman"/>
                <w:color w:val="000000"/>
                <w:sz w:val="16"/>
                <w:szCs w:val="16"/>
              </w:rPr>
            </w:pPr>
          </w:p>
          <w:p w14:paraId="2B797C75" w14:textId="77777777" w:rsidR="00295EE9"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&lt; 45</w:t>
            </w:r>
          </w:p>
        </w:tc>
      </w:tr>
      <w:tr w:rsidR="00295EE9" w14:paraId="74EE72EE" w14:textId="77777777">
        <w:trPr>
          <w:trHeight w:val="658"/>
        </w:trPr>
        <w:tc>
          <w:tcPr>
            <w:tcW w:w="1515" w:type="dxa"/>
            <w:tcBorders>
              <w:top w:val="single" w:sz="6" w:space="0" w:color="000000"/>
              <w:left w:val="single" w:sz="6" w:space="0" w:color="000000"/>
              <w:bottom w:val="single" w:sz="6" w:space="0" w:color="000000"/>
              <w:right w:val="single" w:sz="6" w:space="0" w:color="000000"/>
            </w:tcBorders>
            <w:shd w:val="clear" w:color="auto" w:fill="auto"/>
          </w:tcPr>
          <w:p w14:paraId="4973B321" w14:textId="77777777" w:rsidR="00295EE9" w:rsidRDefault="00295EE9">
            <w:pPr>
              <w:pBdr>
                <w:top w:val="nil"/>
                <w:left w:val="nil"/>
                <w:bottom w:val="nil"/>
                <w:right w:val="nil"/>
                <w:between w:val="nil"/>
              </w:pBdr>
              <w:spacing w:before="16" w:line="200" w:lineRule="auto"/>
              <w:rPr>
                <w:rFonts w:ascii="Times New Roman" w:eastAsia="Times New Roman" w:hAnsi="Times New Roman" w:cs="Times New Roman"/>
                <w:color w:val="000000"/>
                <w:sz w:val="16"/>
                <w:szCs w:val="16"/>
              </w:rPr>
            </w:pPr>
          </w:p>
          <w:p w14:paraId="76ABE269" w14:textId="77777777" w:rsidR="00295EE9" w:rsidRDefault="00413EE2">
            <w:pPr>
              <w:pBdr>
                <w:top w:val="nil"/>
                <w:left w:val="nil"/>
                <w:bottom w:val="nil"/>
                <w:right w:val="nil"/>
                <w:between w:val="nil"/>
              </w:pBdr>
              <w:spacing w:line="280" w:lineRule="auto"/>
              <w:ind w:left="24" w:right="60"/>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Random glucose- Hyperglycemia</w:t>
            </w:r>
          </w:p>
        </w:tc>
        <w:tc>
          <w:tcPr>
            <w:tcW w:w="1575" w:type="dxa"/>
            <w:tcBorders>
              <w:top w:val="single" w:sz="6" w:space="0" w:color="000000"/>
              <w:left w:val="single" w:sz="6" w:space="0" w:color="000000"/>
              <w:bottom w:val="single" w:sz="6" w:space="0" w:color="000000"/>
              <w:right w:val="single" w:sz="6" w:space="0" w:color="000000"/>
            </w:tcBorders>
            <w:shd w:val="clear" w:color="auto" w:fill="auto"/>
          </w:tcPr>
          <w:p w14:paraId="3B19C5CA"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66C5A2BC" w14:textId="77777777" w:rsidR="00295EE9" w:rsidRDefault="00295EE9">
            <w:pPr>
              <w:pBdr>
                <w:top w:val="nil"/>
                <w:left w:val="nil"/>
                <w:bottom w:val="nil"/>
                <w:right w:val="nil"/>
                <w:between w:val="nil"/>
              </w:pBdr>
              <w:spacing w:before="11" w:line="220" w:lineRule="auto"/>
              <w:rPr>
                <w:rFonts w:ascii="Times New Roman" w:eastAsia="Times New Roman" w:hAnsi="Times New Roman" w:cs="Times New Roman"/>
                <w:color w:val="000000"/>
                <w:sz w:val="16"/>
                <w:szCs w:val="16"/>
              </w:rPr>
            </w:pPr>
          </w:p>
          <w:p w14:paraId="4700E3A8" w14:textId="77777777" w:rsidR="00295EE9"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110-125</w:t>
            </w:r>
          </w:p>
        </w:tc>
        <w:tc>
          <w:tcPr>
            <w:tcW w:w="1755" w:type="dxa"/>
            <w:tcBorders>
              <w:top w:val="single" w:sz="6" w:space="0" w:color="000000"/>
              <w:left w:val="single" w:sz="6" w:space="0" w:color="000000"/>
              <w:bottom w:val="single" w:sz="6" w:space="0" w:color="000000"/>
              <w:right w:val="single" w:sz="6" w:space="0" w:color="000000"/>
            </w:tcBorders>
            <w:shd w:val="clear" w:color="auto" w:fill="auto"/>
          </w:tcPr>
          <w:p w14:paraId="082A8A50"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6308D037" w14:textId="77777777" w:rsidR="00295EE9" w:rsidRDefault="00295EE9">
            <w:pPr>
              <w:pBdr>
                <w:top w:val="nil"/>
                <w:left w:val="nil"/>
                <w:bottom w:val="nil"/>
                <w:right w:val="nil"/>
                <w:between w:val="nil"/>
              </w:pBdr>
              <w:spacing w:before="11" w:line="220" w:lineRule="auto"/>
              <w:rPr>
                <w:rFonts w:ascii="Times New Roman" w:eastAsia="Times New Roman" w:hAnsi="Times New Roman" w:cs="Times New Roman"/>
                <w:color w:val="000000"/>
                <w:sz w:val="16"/>
                <w:szCs w:val="16"/>
              </w:rPr>
            </w:pPr>
          </w:p>
          <w:p w14:paraId="6428ADD0" w14:textId="77777777" w:rsidR="00295EE9"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126-200</w:t>
            </w:r>
          </w:p>
        </w:tc>
        <w:tc>
          <w:tcPr>
            <w:tcW w:w="1860" w:type="dxa"/>
            <w:tcBorders>
              <w:top w:val="single" w:sz="6" w:space="0" w:color="000000"/>
              <w:left w:val="single" w:sz="6" w:space="0" w:color="000000"/>
              <w:bottom w:val="single" w:sz="6" w:space="0" w:color="000000"/>
              <w:right w:val="single" w:sz="6" w:space="0" w:color="000000"/>
            </w:tcBorders>
            <w:shd w:val="clear" w:color="auto" w:fill="auto"/>
          </w:tcPr>
          <w:p w14:paraId="07A0EA9E"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43557203" w14:textId="77777777" w:rsidR="00295EE9" w:rsidRDefault="00295EE9">
            <w:pPr>
              <w:pBdr>
                <w:top w:val="nil"/>
                <w:left w:val="nil"/>
                <w:bottom w:val="nil"/>
                <w:right w:val="nil"/>
                <w:between w:val="nil"/>
              </w:pBdr>
              <w:spacing w:before="11" w:line="220" w:lineRule="auto"/>
              <w:rPr>
                <w:rFonts w:ascii="Times New Roman" w:eastAsia="Times New Roman" w:hAnsi="Times New Roman" w:cs="Times New Roman"/>
                <w:color w:val="000000"/>
                <w:sz w:val="16"/>
                <w:szCs w:val="16"/>
              </w:rPr>
            </w:pPr>
          </w:p>
          <w:p w14:paraId="4003A2EC" w14:textId="77777777" w:rsidR="00295EE9"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&gt; 200</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668E1CA9" w14:textId="77777777" w:rsidR="00295EE9" w:rsidRDefault="00413EE2">
            <w:pPr>
              <w:pBdr>
                <w:top w:val="nil"/>
                <w:left w:val="nil"/>
                <w:bottom w:val="nil"/>
                <w:right w:val="nil"/>
                <w:between w:val="nil"/>
              </w:pBdr>
              <w:spacing w:line="280" w:lineRule="auto"/>
              <w:ind w:left="24" w:right="88"/>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Requires insulin or hyperosmolar coma</w:t>
            </w:r>
          </w:p>
        </w:tc>
      </w:tr>
      <w:tr w:rsidR="00295EE9" w14:paraId="5E811BA7" w14:textId="77777777">
        <w:trPr>
          <w:trHeight w:val="253"/>
        </w:trPr>
        <w:tc>
          <w:tcPr>
            <w:tcW w:w="1515" w:type="dxa"/>
            <w:tcBorders>
              <w:top w:val="single" w:sz="6" w:space="0" w:color="000000"/>
              <w:left w:val="single" w:sz="6" w:space="0" w:color="000000"/>
              <w:bottom w:val="single" w:sz="6" w:space="0" w:color="000000"/>
              <w:right w:val="single" w:sz="6" w:space="0" w:color="000000"/>
            </w:tcBorders>
            <w:shd w:val="clear" w:color="auto" w:fill="auto"/>
          </w:tcPr>
          <w:p w14:paraId="7ABC181B" w14:textId="77777777" w:rsidR="00295EE9" w:rsidRDefault="00413EE2">
            <w:pPr>
              <w:pBdr>
                <w:top w:val="nil"/>
                <w:left w:val="nil"/>
                <w:bottom w:val="nil"/>
                <w:right w:val="nil"/>
                <w:between w:val="nil"/>
              </w:pBdr>
              <w:spacing w:before="26"/>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BUN mg/dL</w:t>
            </w:r>
          </w:p>
        </w:tc>
        <w:tc>
          <w:tcPr>
            <w:tcW w:w="1575" w:type="dxa"/>
            <w:tcBorders>
              <w:top w:val="single" w:sz="6" w:space="0" w:color="000000"/>
              <w:left w:val="single" w:sz="6" w:space="0" w:color="000000"/>
              <w:bottom w:val="single" w:sz="6" w:space="0" w:color="000000"/>
              <w:right w:val="single" w:sz="6" w:space="0" w:color="000000"/>
            </w:tcBorders>
            <w:shd w:val="clear" w:color="auto" w:fill="auto"/>
          </w:tcPr>
          <w:p w14:paraId="1CF5C98F" w14:textId="77777777" w:rsidR="00295EE9" w:rsidRDefault="00413EE2">
            <w:pPr>
              <w:pBdr>
                <w:top w:val="nil"/>
                <w:left w:val="nil"/>
                <w:bottom w:val="nil"/>
                <w:right w:val="nil"/>
                <w:between w:val="nil"/>
              </w:pBdr>
              <w:spacing w:before="26"/>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23-26</w:t>
            </w:r>
          </w:p>
        </w:tc>
        <w:tc>
          <w:tcPr>
            <w:tcW w:w="1755" w:type="dxa"/>
            <w:tcBorders>
              <w:top w:val="single" w:sz="6" w:space="0" w:color="000000"/>
              <w:left w:val="single" w:sz="6" w:space="0" w:color="000000"/>
              <w:bottom w:val="single" w:sz="6" w:space="0" w:color="000000"/>
              <w:right w:val="single" w:sz="6" w:space="0" w:color="000000"/>
            </w:tcBorders>
            <w:shd w:val="clear" w:color="auto" w:fill="auto"/>
          </w:tcPr>
          <w:p w14:paraId="1C422F45" w14:textId="77777777" w:rsidR="00295EE9" w:rsidRDefault="00413EE2">
            <w:pPr>
              <w:pBdr>
                <w:top w:val="nil"/>
                <w:left w:val="nil"/>
                <w:bottom w:val="nil"/>
                <w:right w:val="nil"/>
                <w:between w:val="nil"/>
              </w:pBdr>
              <w:spacing w:before="26"/>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27-31</w:t>
            </w:r>
          </w:p>
        </w:tc>
        <w:tc>
          <w:tcPr>
            <w:tcW w:w="1860" w:type="dxa"/>
            <w:tcBorders>
              <w:top w:val="single" w:sz="6" w:space="0" w:color="000000"/>
              <w:left w:val="single" w:sz="6" w:space="0" w:color="000000"/>
              <w:bottom w:val="single" w:sz="6" w:space="0" w:color="000000"/>
              <w:right w:val="single" w:sz="6" w:space="0" w:color="000000"/>
            </w:tcBorders>
            <w:shd w:val="clear" w:color="auto" w:fill="auto"/>
          </w:tcPr>
          <w:p w14:paraId="321C2603" w14:textId="77777777" w:rsidR="00295EE9" w:rsidRDefault="00413EE2">
            <w:pPr>
              <w:pBdr>
                <w:top w:val="nil"/>
                <w:left w:val="nil"/>
                <w:bottom w:val="nil"/>
                <w:right w:val="nil"/>
                <w:between w:val="nil"/>
              </w:pBdr>
              <w:spacing w:before="26"/>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&gt; 31</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7CEB008D" w14:textId="77777777" w:rsidR="00295EE9" w:rsidRDefault="00413EE2">
            <w:pPr>
              <w:pBdr>
                <w:top w:val="nil"/>
                <w:left w:val="nil"/>
                <w:bottom w:val="nil"/>
                <w:right w:val="nil"/>
                <w:between w:val="nil"/>
              </w:pBdr>
              <w:spacing w:before="26"/>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Requi</w:t>
            </w:r>
            <w:r>
              <w:rPr>
                <w:rFonts w:ascii="Times New Roman" w:eastAsia="Times New Roman" w:hAnsi="Times New Roman" w:cs="Times New Roman"/>
                <w:sz w:val="16"/>
                <w:szCs w:val="16"/>
              </w:rPr>
              <w:t>res dialysis</w:t>
            </w:r>
          </w:p>
        </w:tc>
      </w:tr>
      <w:tr w:rsidR="00295EE9" w14:paraId="3A8763FC" w14:textId="77777777">
        <w:trPr>
          <w:trHeight w:val="443"/>
        </w:trPr>
        <w:tc>
          <w:tcPr>
            <w:tcW w:w="1515" w:type="dxa"/>
            <w:tcBorders>
              <w:top w:val="single" w:sz="6" w:space="0" w:color="000000"/>
              <w:left w:val="single" w:sz="6" w:space="0" w:color="000000"/>
              <w:bottom w:val="single" w:sz="6" w:space="0" w:color="000000"/>
              <w:right w:val="single" w:sz="6" w:space="0" w:color="000000"/>
            </w:tcBorders>
            <w:shd w:val="clear" w:color="auto" w:fill="auto"/>
          </w:tcPr>
          <w:p w14:paraId="1A0ECE61" w14:textId="77777777" w:rsidR="00295EE9" w:rsidRDefault="00295EE9">
            <w:pPr>
              <w:pBdr>
                <w:top w:val="nil"/>
                <w:left w:val="nil"/>
                <w:bottom w:val="nil"/>
                <w:right w:val="nil"/>
                <w:between w:val="nil"/>
              </w:pBdr>
              <w:spacing w:before="16" w:line="200" w:lineRule="auto"/>
              <w:rPr>
                <w:rFonts w:ascii="Times New Roman" w:eastAsia="Times New Roman" w:hAnsi="Times New Roman" w:cs="Times New Roman"/>
                <w:color w:val="000000"/>
                <w:sz w:val="16"/>
                <w:szCs w:val="16"/>
              </w:rPr>
            </w:pPr>
          </w:p>
          <w:p w14:paraId="45102A9E" w14:textId="77777777" w:rsidR="00295EE9"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Creatinin</w:t>
            </w:r>
            <w:r>
              <w:rPr>
                <w:rFonts w:ascii="Times New Roman" w:eastAsia="Times New Roman" w:hAnsi="Times New Roman" w:cs="Times New Roman"/>
                <w:sz w:val="16"/>
                <w:szCs w:val="16"/>
              </w:rPr>
              <w:t>e</w:t>
            </w:r>
            <w:r>
              <w:rPr>
                <w:rFonts w:ascii="Times New Roman" w:eastAsia="Times New Roman" w:hAnsi="Times New Roman" w:cs="Times New Roman"/>
                <w:color w:val="000000"/>
                <w:sz w:val="16"/>
                <w:szCs w:val="16"/>
              </w:rPr>
              <w:t xml:space="preserve"> mg/dL</w:t>
            </w:r>
          </w:p>
        </w:tc>
        <w:tc>
          <w:tcPr>
            <w:tcW w:w="1575" w:type="dxa"/>
            <w:tcBorders>
              <w:top w:val="single" w:sz="6" w:space="0" w:color="000000"/>
              <w:left w:val="single" w:sz="6" w:space="0" w:color="000000"/>
              <w:bottom w:val="single" w:sz="6" w:space="0" w:color="000000"/>
              <w:right w:val="single" w:sz="6" w:space="0" w:color="000000"/>
            </w:tcBorders>
            <w:shd w:val="clear" w:color="auto" w:fill="auto"/>
          </w:tcPr>
          <w:p w14:paraId="183FBEE6" w14:textId="77777777" w:rsidR="00295EE9" w:rsidRDefault="00295EE9">
            <w:pPr>
              <w:pBdr>
                <w:top w:val="nil"/>
                <w:left w:val="nil"/>
                <w:bottom w:val="nil"/>
                <w:right w:val="nil"/>
                <w:between w:val="nil"/>
              </w:pBdr>
              <w:spacing w:before="16" w:line="200" w:lineRule="auto"/>
              <w:rPr>
                <w:rFonts w:ascii="Times New Roman" w:eastAsia="Times New Roman" w:hAnsi="Times New Roman" w:cs="Times New Roman"/>
                <w:color w:val="000000"/>
                <w:sz w:val="16"/>
                <w:szCs w:val="16"/>
              </w:rPr>
            </w:pPr>
          </w:p>
          <w:p w14:paraId="608B4CAD" w14:textId="77777777" w:rsidR="00295EE9"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1.5-1.7</w:t>
            </w:r>
          </w:p>
        </w:tc>
        <w:tc>
          <w:tcPr>
            <w:tcW w:w="1755" w:type="dxa"/>
            <w:tcBorders>
              <w:top w:val="single" w:sz="6" w:space="0" w:color="000000"/>
              <w:left w:val="single" w:sz="6" w:space="0" w:color="000000"/>
              <w:bottom w:val="single" w:sz="6" w:space="0" w:color="000000"/>
              <w:right w:val="single" w:sz="6" w:space="0" w:color="000000"/>
            </w:tcBorders>
            <w:shd w:val="clear" w:color="auto" w:fill="auto"/>
          </w:tcPr>
          <w:p w14:paraId="5B0981DB" w14:textId="77777777" w:rsidR="00295EE9" w:rsidRDefault="00295EE9">
            <w:pPr>
              <w:pBdr>
                <w:top w:val="nil"/>
                <w:left w:val="nil"/>
                <w:bottom w:val="nil"/>
                <w:right w:val="nil"/>
                <w:between w:val="nil"/>
              </w:pBdr>
              <w:spacing w:before="16" w:line="200" w:lineRule="auto"/>
              <w:rPr>
                <w:rFonts w:ascii="Times New Roman" w:eastAsia="Times New Roman" w:hAnsi="Times New Roman" w:cs="Times New Roman"/>
                <w:color w:val="000000"/>
                <w:sz w:val="16"/>
                <w:szCs w:val="16"/>
              </w:rPr>
            </w:pPr>
          </w:p>
          <w:p w14:paraId="16C795D0" w14:textId="77777777" w:rsidR="00295EE9"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1.8-2.0</w:t>
            </w:r>
          </w:p>
        </w:tc>
        <w:tc>
          <w:tcPr>
            <w:tcW w:w="1860" w:type="dxa"/>
            <w:tcBorders>
              <w:top w:val="single" w:sz="6" w:space="0" w:color="000000"/>
              <w:left w:val="single" w:sz="6" w:space="0" w:color="000000"/>
              <w:bottom w:val="single" w:sz="6" w:space="0" w:color="000000"/>
              <w:right w:val="single" w:sz="6" w:space="0" w:color="000000"/>
            </w:tcBorders>
            <w:shd w:val="clear" w:color="auto" w:fill="auto"/>
          </w:tcPr>
          <w:p w14:paraId="01CB0B95" w14:textId="77777777" w:rsidR="00295EE9" w:rsidRDefault="00295EE9">
            <w:pPr>
              <w:pBdr>
                <w:top w:val="nil"/>
                <w:left w:val="nil"/>
                <w:bottom w:val="nil"/>
                <w:right w:val="nil"/>
                <w:between w:val="nil"/>
              </w:pBdr>
              <w:spacing w:before="16" w:line="200" w:lineRule="auto"/>
              <w:rPr>
                <w:rFonts w:ascii="Times New Roman" w:eastAsia="Times New Roman" w:hAnsi="Times New Roman" w:cs="Times New Roman"/>
                <w:color w:val="000000"/>
                <w:sz w:val="16"/>
                <w:szCs w:val="16"/>
              </w:rPr>
            </w:pPr>
          </w:p>
          <w:p w14:paraId="6587FD63" w14:textId="77777777" w:rsidR="00295EE9"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2.1-2.5</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2D10A9E4" w14:textId="77777777" w:rsidR="00295EE9" w:rsidRDefault="00295EE9">
            <w:pPr>
              <w:pBdr>
                <w:top w:val="nil"/>
                <w:left w:val="nil"/>
                <w:bottom w:val="nil"/>
                <w:right w:val="nil"/>
                <w:between w:val="nil"/>
              </w:pBdr>
              <w:spacing w:before="16" w:line="200" w:lineRule="auto"/>
              <w:rPr>
                <w:rFonts w:ascii="Times New Roman" w:eastAsia="Times New Roman" w:hAnsi="Times New Roman" w:cs="Times New Roman"/>
                <w:color w:val="000000"/>
                <w:sz w:val="16"/>
                <w:szCs w:val="16"/>
              </w:rPr>
            </w:pPr>
          </w:p>
          <w:p w14:paraId="73526206" w14:textId="77777777" w:rsidR="00295EE9" w:rsidRDefault="00413EE2">
            <w:pPr>
              <w:spacing w:before="26"/>
              <w:ind w:left="24"/>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Requires dialysis</w:t>
            </w:r>
          </w:p>
        </w:tc>
      </w:tr>
      <w:tr w:rsidR="00295EE9" w14:paraId="70FB2318" w14:textId="77777777">
        <w:trPr>
          <w:trHeight w:val="658"/>
        </w:trPr>
        <w:tc>
          <w:tcPr>
            <w:tcW w:w="1515" w:type="dxa"/>
            <w:tcBorders>
              <w:top w:val="single" w:sz="6" w:space="0" w:color="000000"/>
              <w:left w:val="single" w:sz="6" w:space="0" w:color="000000"/>
              <w:bottom w:val="single" w:sz="6" w:space="0" w:color="000000"/>
              <w:right w:val="single" w:sz="6" w:space="0" w:color="000000"/>
            </w:tcBorders>
            <w:shd w:val="clear" w:color="auto" w:fill="auto"/>
          </w:tcPr>
          <w:p w14:paraId="77139249" w14:textId="77777777" w:rsidR="00295EE9" w:rsidRDefault="00413EE2">
            <w:pPr>
              <w:pBdr>
                <w:top w:val="nil"/>
                <w:left w:val="nil"/>
                <w:bottom w:val="nil"/>
                <w:right w:val="nil"/>
                <w:between w:val="nil"/>
              </w:pBdr>
              <w:spacing w:before="1"/>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ALT,AST</w:t>
            </w:r>
          </w:p>
          <w:p w14:paraId="44DFEF42" w14:textId="77777777" w:rsidR="00295EE9" w:rsidRDefault="00413EE2">
            <w:pPr>
              <w:pBdr>
                <w:top w:val="nil"/>
                <w:left w:val="nil"/>
                <w:bottom w:val="nil"/>
                <w:right w:val="nil"/>
                <w:between w:val="nil"/>
              </w:pBdr>
              <w:spacing w:before="31" w:line="280" w:lineRule="auto"/>
              <w:ind w:left="24"/>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increase in factor</w:t>
            </w:r>
          </w:p>
        </w:tc>
        <w:tc>
          <w:tcPr>
            <w:tcW w:w="1575" w:type="dxa"/>
            <w:tcBorders>
              <w:top w:val="single" w:sz="6" w:space="0" w:color="000000"/>
              <w:left w:val="single" w:sz="6" w:space="0" w:color="000000"/>
              <w:bottom w:val="single" w:sz="6" w:space="0" w:color="000000"/>
              <w:right w:val="single" w:sz="6" w:space="0" w:color="000000"/>
            </w:tcBorders>
            <w:shd w:val="clear" w:color="auto" w:fill="auto"/>
          </w:tcPr>
          <w:p w14:paraId="5DEA90D0"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0AC2739A" w14:textId="77777777" w:rsidR="00295EE9" w:rsidRDefault="00295EE9">
            <w:pPr>
              <w:pBdr>
                <w:top w:val="nil"/>
                <w:left w:val="nil"/>
                <w:bottom w:val="nil"/>
                <w:right w:val="nil"/>
                <w:between w:val="nil"/>
              </w:pBdr>
              <w:spacing w:before="11" w:line="220" w:lineRule="auto"/>
              <w:rPr>
                <w:rFonts w:ascii="Times New Roman" w:eastAsia="Times New Roman" w:hAnsi="Times New Roman" w:cs="Times New Roman"/>
                <w:color w:val="000000"/>
                <w:sz w:val="16"/>
                <w:szCs w:val="16"/>
              </w:rPr>
            </w:pPr>
          </w:p>
          <w:p w14:paraId="60D98DF8" w14:textId="77777777" w:rsidR="00295EE9"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1.1-2.5 x ULN</w:t>
            </w:r>
          </w:p>
        </w:tc>
        <w:tc>
          <w:tcPr>
            <w:tcW w:w="1755" w:type="dxa"/>
            <w:tcBorders>
              <w:top w:val="single" w:sz="6" w:space="0" w:color="000000"/>
              <w:left w:val="single" w:sz="6" w:space="0" w:color="000000"/>
              <w:bottom w:val="single" w:sz="6" w:space="0" w:color="000000"/>
              <w:right w:val="single" w:sz="6" w:space="0" w:color="000000"/>
            </w:tcBorders>
            <w:shd w:val="clear" w:color="auto" w:fill="auto"/>
          </w:tcPr>
          <w:p w14:paraId="152857AF"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47B8A054" w14:textId="77777777" w:rsidR="00295EE9" w:rsidRDefault="00295EE9">
            <w:pPr>
              <w:pBdr>
                <w:top w:val="nil"/>
                <w:left w:val="nil"/>
                <w:bottom w:val="nil"/>
                <w:right w:val="nil"/>
                <w:between w:val="nil"/>
              </w:pBdr>
              <w:spacing w:before="11" w:line="220" w:lineRule="auto"/>
              <w:rPr>
                <w:rFonts w:ascii="Times New Roman" w:eastAsia="Times New Roman" w:hAnsi="Times New Roman" w:cs="Times New Roman"/>
                <w:color w:val="000000"/>
                <w:sz w:val="16"/>
                <w:szCs w:val="16"/>
              </w:rPr>
            </w:pPr>
          </w:p>
          <w:p w14:paraId="10EB827F" w14:textId="77777777" w:rsidR="00295EE9"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2.6-5.0 x ULN</w:t>
            </w:r>
          </w:p>
        </w:tc>
        <w:tc>
          <w:tcPr>
            <w:tcW w:w="1860" w:type="dxa"/>
            <w:tcBorders>
              <w:top w:val="single" w:sz="6" w:space="0" w:color="000000"/>
              <w:left w:val="single" w:sz="6" w:space="0" w:color="000000"/>
              <w:bottom w:val="single" w:sz="6" w:space="0" w:color="000000"/>
              <w:right w:val="single" w:sz="6" w:space="0" w:color="000000"/>
            </w:tcBorders>
            <w:shd w:val="clear" w:color="auto" w:fill="auto"/>
          </w:tcPr>
          <w:p w14:paraId="35F9FCA8"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525E8D8D" w14:textId="77777777" w:rsidR="00295EE9" w:rsidRDefault="00295EE9">
            <w:pPr>
              <w:pBdr>
                <w:top w:val="nil"/>
                <w:left w:val="nil"/>
                <w:bottom w:val="nil"/>
                <w:right w:val="nil"/>
                <w:between w:val="nil"/>
              </w:pBdr>
              <w:spacing w:before="11" w:line="220" w:lineRule="auto"/>
              <w:rPr>
                <w:rFonts w:ascii="Times New Roman" w:eastAsia="Times New Roman" w:hAnsi="Times New Roman" w:cs="Times New Roman"/>
                <w:color w:val="000000"/>
                <w:sz w:val="16"/>
                <w:szCs w:val="16"/>
              </w:rPr>
            </w:pPr>
          </w:p>
          <w:p w14:paraId="10692FDE" w14:textId="77777777" w:rsidR="00295EE9"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5.1-10 x ULN</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2E5E22BA"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6C67138F" w14:textId="77777777" w:rsidR="00295EE9" w:rsidRDefault="00295EE9">
            <w:pPr>
              <w:pBdr>
                <w:top w:val="nil"/>
                <w:left w:val="nil"/>
                <w:bottom w:val="nil"/>
                <w:right w:val="nil"/>
                <w:between w:val="nil"/>
              </w:pBdr>
              <w:spacing w:before="11" w:line="220" w:lineRule="auto"/>
              <w:rPr>
                <w:rFonts w:ascii="Times New Roman" w:eastAsia="Times New Roman" w:hAnsi="Times New Roman" w:cs="Times New Roman"/>
                <w:color w:val="000000"/>
                <w:sz w:val="16"/>
                <w:szCs w:val="16"/>
              </w:rPr>
            </w:pPr>
          </w:p>
          <w:p w14:paraId="4966348F" w14:textId="77777777" w:rsidR="00295EE9"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&gt; 10 x ULN</w:t>
            </w:r>
          </w:p>
        </w:tc>
      </w:tr>
      <w:tr w:rsidR="00295EE9" w14:paraId="30BE7EC1" w14:textId="77777777">
        <w:trPr>
          <w:trHeight w:val="1303"/>
        </w:trPr>
        <w:tc>
          <w:tcPr>
            <w:tcW w:w="1515" w:type="dxa"/>
            <w:tcBorders>
              <w:top w:val="single" w:sz="6" w:space="0" w:color="000000"/>
              <w:left w:val="single" w:sz="6" w:space="0" w:color="000000"/>
              <w:bottom w:val="single" w:sz="6" w:space="0" w:color="000000"/>
              <w:right w:val="single" w:sz="6" w:space="0" w:color="000000"/>
            </w:tcBorders>
            <w:shd w:val="clear" w:color="auto" w:fill="auto"/>
          </w:tcPr>
          <w:p w14:paraId="6D7E450E" w14:textId="77777777" w:rsidR="00295EE9" w:rsidRDefault="00413EE2">
            <w:pPr>
              <w:pBdr>
                <w:top w:val="nil"/>
                <w:left w:val="nil"/>
                <w:bottom w:val="nil"/>
                <w:right w:val="nil"/>
                <w:between w:val="nil"/>
              </w:pBdr>
              <w:spacing w:before="1" w:line="280" w:lineRule="auto"/>
              <w:ind w:left="24" w:right="99"/>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lastRenderedPageBreak/>
              <w:t xml:space="preserve">Bilirubin - accompanied by </w:t>
            </w:r>
            <w:r w:rsidR="001F4DF0">
              <w:rPr>
                <w:rFonts w:ascii="Times New Roman" w:eastAsia="Times New Roman" w:hAnsi="Times New Roman" w:cs="Times New Roman"/>
                <w:sz w:val="16"/>
                <w:szCs w:val="16"/>
              </w:rPr>
              <w:t xml:space="preserve">an </w:t>
            </w:r>
            <w:r>
              <w:rPr>
                <w:rFonts w:ascii="Times New Roman" w:eastAsia="Times New Roman" w:hAnsi="Times New Roman" w:cs="Times New Roman"/>
                <w:sz w:val="16"/>
                <w:szCs w:val="16"/>
              </w:rPr>
              <w:t xml:space="preserve">alteration in </w:t>
            </w:r>
            <w:r>
              <w:rPr>
                <w:rFonts w:ascii="Times New Roman" w:eastAsia="Times New Roman" w:hAnsi="Times New Roman" w:cs="Times New Roman"/>
                <w:color w:val="000000"/>
                <w:sz w:val="16"/>
                <w:szCs w:val="16"/>
              </w:rPr>
              <w:t>AST/ALT</w:t>
            </w:r>
          </w:p>
          <w:p w14:paraId="202C1550" w14:textId="77777777" w:rsidR="00295EE9" w:rsidRDefault="00413EE2">
            <w:pPr>
              <w:pBdr>
                <w:top w:val="nil"/>
                <w:left w:val="nil"/>
                <w:bottom w:val="nil"/>
                <w:right w:val="nil"/>
                <w:between w:val="nil"/>
              </w:pBdr>
              <w:spacing w:before="1" w:line="280" w:lineRule="auto"/>
              <w:ind w:left="24"/>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increase in factor</w:t>
            </w:r>
          </w:p>
        </w:tc>
        <w:tc>
          <w:tcPr>
            <w:tcW w:w="1575" w:type="dxa"/>
            <w:tcBorders>
              <w:top w:val="single" w:sz="6" w:space="0" w:color="000000"/>
              <w:left w:val="single" w:sz="6" w:space="0" w:color="000000"/>
              <w:bottom w:val="single" w:sz="6" w:space="0" w:color="000000"/>
              <w:right w:val="single" w:sz="6" w:space="0" w:color="000000"/>
            </w:tcBorders>
            <w:shd w:val="clear" w:color="auto" w:fill="auto"/>
          </w:tcPr>
          <w:p w14:paraId="563A4ED7"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15EF7177"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1DE0902A"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4B075BFF" w14:textId="77777777" w:rsidR="00295EE9" w:rsidRDefault="00295EE9">
            <w:pPr>
              <w:pBdr>
                <w:top w:val="nil"/>
                <w:left w:val="nil"/>
                <w:bottom w:val="nil"/>
                <w:right w:val="nil"/>
                <w:between w:val="nil"/>
              </w:pBdr>
              <w:spacing w:before="1" w:line="260" w:lineRule="auto"/>
              <w:rPr>
                <w:rFonts w:ascii="Times New Roman" w:eastAsia="Times New Roman" w:hAnsi="Times New Roman" w:cs="Times New Roman"/>
                <w:color w:val="000000"/>
                <w:sz w:val="16"/>
                <w:szCs w:val="16"/>
              </w:rPr>
            </w:pPr>
          </w:p>
          <w:p w14:paraId="74611D13" w14:textId="77777777" w:rsidR="00295EE9" w:rsidRDefault="00413EE2">
            <w:pPr>
              <w:pBdr>
                <w:top w:val="nil"/>
                <w:left w:val="nil"/>
                <w:bottom w:val="nil"/>
                <w:right w:val="nil"/>
                <w:between w:val="nil"/>
              </w:pBdr>
              <w:spacing w:line="280" w:lineRule="auto"/>
              <w:ind w:left="24" w:right="385"/>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1.1-1.25 x ULN</w:t>
            </w:r>
          </w:p>
        </w:tc>
        <w:tc>
          <w:tcPr>
            <w:tcW w:w="1755" w:type="dxa"/>
            <w:tcBorders>
              <w:top w:val="single" w:sz="6" w:space="0" w:color="000000"/>
              <w:left w:val="single" w:sz="6" w:space="0" w:color="000000"/>
              <w:bottom w:val="single" w:sz="6" w:space="0" w:color="000000"/>
              <w:right w:val="single" w:sz="6" w:space="0" w:color="000000"/>
            </w:tcBorders>
            <w:shd w:val="clear" w:color="auto" w:fill="auto"/>
          </w:tcPr>
          <w:p w14:paraId="4CA56121"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7F8C194F"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3CB3E23C"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5BFAFF6C"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4725B417" w14:textId="77777777" w:rsidR="00295EE9" w:rsidRDefault="00295EE9">
            <w:pPr>
              <w:pBdr>
                <w:top w:val="nil"/>
                <w:left w:val="nil"/>
                <w:bottom w:val="nil"/>
                <w:right w:val="nil"/>
                <w:between w:val="nil"/>
              </w:pBdr>
              <w:spacing w:before="16" w:line="260" w:lineRule="auto"/>
              <w:rPr>
                <w:rFonts w:ascii="Times New Roman" w:eastAsia="Times New Roman" w:hAnsi="Times New Roman" w:cs="Times New Roman"/>
                <w:color w:val="000000"/>
                <w:sz w:val="16"/>
                <w:szCs w:val="16"/>
              </w:rPr>
            </w:pPr>
          </w:p>
          <w:p w14:paraId="0C7AB8BD" w14:textId="77777777" w:rsidR="00295EE9"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1.26-1.5 x ULN</w:t>
            </w:r>
          </w:p>
        </w:tc>
        <w:tc>
          <w:tcPr>
            <w:tcW w:w="1860" w:type="dxa"/>
            <w:tcBorders>
              <w:top w:val="single" w:sz="6" w:space="0" w:color="000000"/>
              <w:left w:val="single" w:sz="6" w:space="0" w:color="000000"/>
              <w:bottom w:val="single" w:sz="6" w:space="0" w:color="000000"/>
              <w:right w:val="single" w:sz="6" w:space="0" w:color="000000"/>
            </w:tcBorders>
            <w:shd w:val="clear" w:color="auto" w:fill="auto"/>
          </w:tcPr>
          <w:p w14:paraId="5B0DF117"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40E6F5AB"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776B73B0"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70422D95"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35DB96B4" w14:textId="77777777" w:rsidR="00295EE9" w:rsidRDefault="00295EE9">
            <w:pPr>
              <w:pBdr>
                <w:top w:val="nil"/>
                <w:left w:val="nil"/>
                <w:bottom w:val="nil"/>
                <w:right w:val="nil"/>
                <w:between w:val="nil"/>
              </w:pBdr>
              <w:spacing w:before="16" w:line="260" w:lineRule="auto"/>
              <w:rPr>
                <w:rFonts w:ascii="Times New Roman" w:eastAsia="Times New Roman" w:hAnsi="Times New Roman" w:cs="Times New Roman"/>
                <w:color w:val="000000"/>
                <w:sz w:val="16"/>
                <w:szCs w:val="16"/>
              </w:rPr>
            </w:pPr>
          </w:p>
          <w:p w14:paraId="44314EAF" w14:textId="77777777" w:rsidR="00295EE9"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1.51-1.75 x ULN</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32A45A81"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6630D2EA"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7A1842DB"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0FC9C253"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4A3099E2" w14:textId="77777777" w:rsidR="00295EE9" w:rsidRDefault="00295EE9">
            <w:pPr>
              <w:pBdr>
                <w:top w:val="nil"/>
                <w:left w:val="nil"/>
                <w:bottom w:val="nil"/>
                <w:right w:val="nil"/>
                <w:between w:val="nil"/>
              </w:pBdr>
              <w:spacing w:before="16" w:line="260" w:lineRule="auto"/>
              <w:rPr>
                <w:rFonts w:ascii="Times New Roman" w:eastAsia="Times New Roman" w:hAnsi="Times New Roman" w:cs="Times New Roman"/>
                <w:color w:val="000000"/>
                <w:sz w:val="16"/>
                <w:szCs w:val="16"/>
              </w:rPr>
            </w:pPr>
          </w:p>
          <w:p w14:paraId="458C41A0" w14:textId="77777777" w:rsidR="00295EE9"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&gt; 1.75 x ULN</w:t>
            </w:r>
          </w:p>
        </w:tc>
      </w:tr>
      <w:tr w:rsidR="00295EE9" w14:paraId="37BFC855" w14:textId="77777777">
        <w:trPr>
          <w:trHeight w:val="1088"/>
        </w:trPr>
        <w:tc>
          <w:tcPr>
            <w:tcW w:w="1515" w:type="dxa"/>
            <w:tcBorders>
              <w:top w:val="single" w:sz="6" w:space="0" w:color="000000"/>
              <w:left w:val="single" w:sz="6" w:space="0" w:color="000000"/>
              <w:bottom w:val="single" w:sz="6" w:space="0" w:color="000000"/>
              <w:right w:val="single" w:sz="6" w:space="0" w:color="000000"/>
            </w:tcBorders>
            <w:shd w:val="clear" w:color="auto" w:fill="auto"/>
          </w:tcPr>
          <w:p w14:paraId="17116D9C" w14:textId="77777777" w:rsidR="00295EE9" w:rsidRDefault="00413EE2">
            <w:pPr>
              <w:pBdr>
                <w:top w:val="nil"/>
                <w:left w:val="nil"/>
                <w:bottom w:val="nil"/>
                <w:right w:val="nil"/>
                <w:between w:val="nil"/>
              </w:pBdr>
              <w:spacing w:line="280" w:lineRule="auto"/>
              <w:ind w:left="24" w:right="175"/>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 xml:space="preserve">Bilirubin - without alteration in </w:t>
            </w:r>
            <w:r>
              <w:rPr>
                <w:rFonts w:ascii="Times New Roman" w:eastAsia="Times New Roman" w:hAnsi="Times New Roman" w:cs="Times New Roman"/>
                <w:color w:val="000000"/>
                <w:sz w:val="16"/>
                <w:szCs w:val="16"/>
              </w:rPr>
              <w:t>AST/ALT</w:t>
            </w:r>
          </w:p>
          <w:p w14:paraId="12A6B5B1" w14:textId="77777777" w:rsidR="00295EE9" w:rsidRDefault="00413EE2">
            <w:pPr>
              <w:pBdr>
                <w:top w:val="nil"/>
                <w:left w:val="nil"/>
                <w:bottom w:val="nil"/>
                <w:right w:val="nil"/>
                <w:between w:val="nil"/>
              </w:pBdr>
              <w:spacing w:line="280" w:lineRule="auto"/>
              <w:ind w:left="24"/>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increase in facto</w:t>
            </w:r>
            <w:r>
              <w:rPr>
                <w:rFonts w:ascii="Times New Roman" w:eastAsia="Times New Roman" w:hAnsi="Times New Roman" w:cs="Times New Roman"/>
                <w:color w:val="000000"/>
                <w:sz w:val="16"/>
                <w:szCs w:val="16"/>
              </w:rPr>
              <w:t>r</w:t>
            </w:r>
          </w:p>
        </w:tc>
        <w:tc>
          <w:tcPr>
            <w:tcW w:w="1575" w:type="dxa"/>
            <w:tcBorders>
              <w:top w:val="single" w:sz="6" w:space="0" w:color="000000"/>
              <w:left w:val="single" w:sz="6" w:space="0" w:color="000000"/>
              <w:bottom w:val="single" w:sz="6" w:space="0" w:color="000000"/>
              <w:right w:val="single" w:sz="6" w:space="0" w:color="000000"/>
            </w:tcBorders>
            <w:shd w:val="clear" w:color="auto" w:fill="auto"/>
          </w:tcPr>
          <w:p w14:paraId="20950DBC"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113CB540"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61020475"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2571DCCA" w14:textId="77777777" w:rsidR="00295EE9" w:rsidRDefault="00295EE9">
            <w:pPr>
              <w:pBdr>
                <w:top w:val="nil"/>
                <w:left w:val="nil"/>
                <w:bottom w:val="nil"/>
                <w:right w:val="nil"/>
                <w:between w:val="nil"/>
              </w:pBdr>
              <w:spacing w:before="1" w:line="260" w:lineRule="auto"/>
              <w:rPr>
                <w:rFonts w:ascii="Times New Roman" w:eastAsia="Times New Roman" w:hAnsi="Times New Roman" w:cs="Times New Roman"/>
                <w:color w:val="000000"/>
                <w:sz w:val="16"/>
                <w:szCs w:val="16"/>
              </w:rPr>
            </w:pPr>
          </w:p>
          <w:p w14:paraId="1C2FF485" w14:textId="77777777" w:rsidR="00295EE9"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1.1-1.5 x ULN</w:t>
            </w:r>
          </w:p>
        </w:tc>
        <w:tc>
          <w:tcPr>
            <w:tcW w:w="1755" w:type="dxa"/>
            <w:tcBorders>
              <w:top w:val="single" w:sz="6" w:space="0" w:color="000000"/>
              <w:left w:val="single" w:sz="6" w:space="0" w:color="000000"/>
              <w:bottom w:val="single" w:sz="6" w:space="0" w:color="000000"/>
              <w:right w:val="single" w:sz="6" w:space="0" w:color="000000"/>
            </w:tcBorders>
            <w:shd w:val="clear" w:color="auto" w:fill="auto"/>
          </w:tcPr>
          <w:p w14:paraId="76C46290"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67061CC1"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708A0E6C"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7B583E2A" w14:textId="77777777" w:rsidR="00295EE9" w:rsidRDefault="00295EE9">
            <w:pPr>
              <w:pBdr>
                <w:top w:val="nil"/>
                <w:left w:val="nil"/>
                <w:bottom w:val="nil"/>
                <w:right w:val="nil"/>
                <w:between w:val="nil"/>
              </w:pBdr>
              <w:spacing w:before="1" w:line="260" w:lineRule="auto"/>
              <w:rPr>
                <w:rFonts w:ascii="Times New Roman" w:eastAsia="Times New Roman" w:hAnsi="Times New Roman" w:cs="Times New Roman"/>
                <w:color w:val="000000"/>
                <w:sz w:val="16"/>
                <w:szCs w:val="16"/>
              </w:rPr>
            </w:pPr>
          </w:p>
          <w:p w14:paraId="0355D80F" w14:textId="77777777" w:rsidR="00295EE9"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1.6-2.0 x ULN</w:t>
            </w:r>
          </w:p>
        </w:tc>
        <w:tc>
          <w:tcPr>
            <w:tcW w:w="1860" w:type="dxa"/>
            <w:tcBorders>
              <w:top w:val="single" w:sz="6" w:space="0" w:color="000000"/>
              <w:left w:val="single" w:sz="6" w:space="0" w:color="000000"/>
              <w:bottom w:val="single" w:sz="6" w:space="0" w:color="000000"/>
              <w:right w:val="single" w:sz="6" w:space="0" w:color="000000"/>
            </w:tcBorders>
            <w:shd w:val="clear" w:color="auto" w:fill="auto"/>
          </w:tcPr>
          <w:p w14:paraId="0F4E623D"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4D1B66C5"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2F427EA4"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250122B6" w14:textId="77777777" w:rsidR="00295EE9" w:rsidRDefault="00295EE9">
            <w:pPr>
              <w:pBdr>
                <w:top w:val="nil"/>
                <w:left w:val="nil"/>
                <w:bottom w:val="nil"/>
                <w:right w:val="nil"/>
                <w:between w:val="nil"/>
              </w:pBdr>
              <w:spacing w:before="1" w:line="260" w:lineRule="auto"/>
              <w:rPr>
                <w:rFonts w:ascii="Times New Roman" w:eastAsia="Times New Roman" w:hAnsi="Times New Roman" w:cs="Times New Roman"/>
                <w:color w:val="000000"/>
                <w:sz w:val="16"/>
                <w:szCs w:val="16"/>
              </w:rPr>
            </w:pPr>
          </w:p>
          <w:p w14:paraId="379D5E62" w14:textId="77777777" w:rsidR="00295EE9"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2.0-3.0 x ULN</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2B3AAD45"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0515F77A"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36C3BAC5"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0DE0DAEE" w14:textId="77777777" w:rsidR="00295EE9" w:rsidRDefault="00295EE9">
            <w:pPr>
              <w:pBdr>
                <w:top w:val="nil"/>
                <w:left w:val="nil"/>
                <w:bottom w:val="nil"/>
                <w:right w:val="nil"/>
                <w:between w:val="nil"/>
              </w:pBdr>
              <w:spacing w:before="1" w:line="260" w:lineRule="auto"/>
              <w:rPr>
                <w:rFonts w:ascii="Times New Roman" w:eastAsia="Times New Roman" w:hAnsi="Times New Roman" w:cs="Times New Roman"/>
                <w:color w:val="000000"/>
                <w:sz w:val="16"/>
                <w:szCs w:val="16"/>
              </w:rPr>
            </w:pPr>
          </w:p>
          <w:p w14:paraId="063B9B41" w14:textId="77777777" w:rsidR="00295EE9"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&gt; 3.0 x ULN</w:t>
            </w:r>
          </w:p>
        </w:tc>
      </w:tr>
    </w:tbl>
    <w:p w14:paraId="537535CD" w14:textId="77777777" w:rsidR="00295EE9" w:rsidRDefault="00295EE9">
      <w:pPr>
        <w:spacing w:line="200" w:lineRule="auto"/>
        <w:rPr>
          <w:rFonts w:ascii="Times New Roman" w:eastAsia="Times New Roman" w:hAnsi="Times New Roman" w:cs="Times New Roman"/>
          <w:sz w:val="24"/>
          <w:szCs w:val="24"/>
        </w:rPr>
      </w:pPr>
    </w:p>
    <w:p w14:paraId="529DD9E8" w14:textId="77777777" w:rsidR="00295EE9" w:rsidRDefault="00295EE9">
      <w:pPr>
        <w:spacing w:before="10" w:line="220" w:lineRule="auto"/>
        <w:rPr>
          <w:rFonts w:ascii="Times New Roman" w:eastAsia="Times New Roman" w:hAnsi="Times New Roman" w:cs="Times New Roman"/>
          <w:sz w:val="24"/>
          <w:szCs w:val="24"/>
        </w:rPr>
      </w:pPr>
    </w:p>
    <w:p w14:paraId="0CBD6A5B" w14:textId="77777777" w:rsidR="00295EE9" w:rsidRDefault="00413EE2">
      <w:pPr>
        <w:pBdr>
          <w:top w:val="nil"/>
          <w:left w:val="nil"/>
          <w:bottom w:val="nil"/>
          <w:right w:val="nil"/>
          <w:between w:val="nil"/>
        </w:pBdr>
        <w:spacing w:before="69"/>
        <w:ind w:left="100" w:right="768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Hematolog</w:t>
      </w:r>
      <w:r>
        <w:rPr>
          <w:rFonts w:ascii="Times New Roman" w:eastAsia="Times New Roman" w:hAnsi="Times New Roman" w:cs="Times New Roman"/>
          <w:b/>
          <w:sz w:val="24"/>
          <w:szCs w:val="24"/>
        </w:rPr>
        <w:t>y</w:t>
      </w:r>
    </w:p>
    <w:p w14:paraId="59A5ED10" w14:textId="77777777" w:rsidR="00295EE9" w:rsidRDefault="00295EE9">
      <w:pPr>
        <w:spacing w:before="19" w:line="260" w:lineRule="auto"/>
        <w:rPr>
          <w:rFonts w:ascii="Times New Roman" w:eastAsia="Times New Roman" w:hAnsi="Times New Roman" w:cs="Times New Roman"/>
          <w:sz w:val="24"/>
          <w:szCs w:val="24"/>
        </w:rPr>
      </w:pPr>
    </w:p>
    <w:tbl>
      <w:tblPr>
        <w:tblStyle w:val="ab"/>
        <w:tblW w:w="8663" w:type="dxa"/>
        <w:tblInd w:w="98" w:type="dxa"/>
        <w:tblLayout w:type="fixed"/>
        <w:tblLook w:val="0000" w:firstRow="0" w:lastRow="0" w:firstColumn="0" w:lastColumn="0" w:noHBand="0" w:noVBand="0"/>
      </w:tblPr>
      <w:tblGrid>
        <w:gridCol w:w="1303"/>
        <w:gridCol w:w="1151"/>
        <w:gridCol w:w="2112"/>
        <w:gridCol w:w="2124"/>
        <w:gridCol w:w="1973"/>
      </w:tblGrid>
      <w:tr w:rsidR="00295EE9" w14:paraId="70E3FBB9" w14:textId="77777777">
        <w:trPr>
          <w:trHeight w:val="253"/>
        </w:trPr>
        <w:tc>
          <w:tcPr>
            <w:tcW w:w="1303" w:type="dxa"/>
            <w:tcBorders>
              <w:top w:val="single" w:sz="6" w:space="0" w:color="000000"/>
              <w:left w:val="single" w:sz="6" w:space="0" w:color="000000"/>
              <w:bottom w:val="single" w:sz="6" w:space="0" w:color="000000"/>
              <w:right w:val="single" w:sz="6" w:space="0" w:color="000000"/>
            </w:tcBorders>
            <w:shd w:val="clear" w:color="auto" w:fill="auto"/>
          </w:tcPr>
          <w:p w14:paraId="4D846E01" w14:textId="77777777" w:rsidR="00295EE9" w:rsidRDefault="00413EE2">
            <w:pPr>
              <w:pBdr>
                <w:top w:val="nil"/>
                <w:left w:val="nil"/>
                <w:bottom w:val="nil"/>
                <w:right w:val="nil"/>
                <w:between w:val="nil"/>
              </w:pBdr>
              <w:spacing w:before="26"/>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Hematolog</w:t>
            </w:r>
            <w:r>
              <w:rPr>
                <w:rFonts w:ascii="Times New Roman" w:eastAsia="Times New Roman" w:hAnsi="Times New Roman" w:cs="Times New Roman"/>
                <w:sz w:val="16"/>
                <w:szCs w:val="16"/>
              </w:rPr>
              <w:t>y</w:t>
            </w:r>
          </w:p>
        </w:tc>
        <w:tc>
          <w:tcPr>
            <w:tcW w:w="1151" w:type="dxa"/>
            <w:tcBorders>
              <w:top w:val="single" w:sz="6" w:space="0" w:color="000000"/>
              <w:left w:val="single" w:sz="6" w:space="0" w:color="000000"/>
              <w:bottom w:val="single" w:sz="6" w:space="0" w:color="000000"/>
              <w:right w:val="single" w:sz="6" w:space="0" w:color="000000"/>
            </w:tcBorders>
            <w:shd w:val="clear" w:color="auto" w:fill="auto"/>
          </w:tcPr>
          <w:p w14:paraId="6C7D0B7B" w14:textId="77777777" w:rsidR="00295EE9" w:rsidRDefault="00413EE2">
            <w:pPr>
              <w:pBdr>
                <w:top w:val="nil"/>
                <w:left w:val="nil"/>
                <w:bottom w:val="nil"/>
                <w:right w:val="nil"/>
                <w:between w:val="nil"/>
              </w:pBdr>
              <w:spacing w:before="26"/>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Grad</w:t>
            </w:r>
            <w:r>
              <w:rPr>
                <w:rFonts w:ascii="Times New Roman" w:eastAsia="Times New Roman" w:hAnsi="Times New Roman" w:cs="Times New Roman"/>
                <w:sz w:val="16"/>
                <w:szCs w:val="16"/>
              </w:rPr>
              <w:t>e</w:t>
            </w:r>
            <w:r>
              <w:rPr>
                <w:rFonts w:ascii="Times New Roman" w:eastAsia="Times New Roman" w:hAnsi="Times New Roman" w:cs="Times New Roman"/>
                <w:color w:val="000000"/>
                <w:sz w:val="16"/>
                <w:szCs w:val="16"/>
              </w:rPr>
              <w:t xml:space="preserve"> 1</w:t>
            </w:r>
          </w:p>
        </w:tc>
        <w:tc>
          <w:tcPr>
            <w:tcW w:w="2112" w:type="dxa"/>
            <w:tcBorders>
              <w:top w:val="single" w:sz="6" w:space="0" w:color="000000"/>
              <w:left w:val="single" w:sz="6" w:space="0" w:color="000000"/>
              <w:bottom w:val="single" w:sz="6" w:space="0" w:color="000000"/>
              <w:right w:val="single" w:sz="6" w:space="0" w:color="000000"/>
            </w:tcBorders>
            <w:shd w:val="clear" w:color="auto" w:fill="auto"/>
          </w:tcPr>
          <w:p w14:paraId="142E55D6" w14:textId="77777777" w:rsidR="00295EE9" w:rsidRDefault="00413EE2">
            <w:pPr>
              <w:pBdr>
                <w:top w:val="nil"/>
                <w:left w:val="nil"/>
                <w:bottom w:val="nil"/>
                <w:right w:val="nil"/>
                <w:between w:val="nil"/>
              </w:pBdr>
              <w:spacing w:before="26"/>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Grad</w:t>
            </w:r>
            <w:r>
              <w:rPr>
                <w:rFonts w:ascii="Times New Roman" w:eastAsia="Times New Roman" w:hAnsi="Times New Roman" w:cs="Times New Roman"/>
                <w:sz w:val="16"/>
                <w:szCs w:val="16"/>
              </w:rPr>
              <w:t>e</w:t>
            </w:r>
            <w:r>
              <w:rPr>
                <w:rFonts w:ascii="Times New Roman" w:eastAsia="Times New Roman" w:hAnsi="Times New Roman" w:cs="Times New Roman"/>
                <w:color w:val="000000"/>
                <w:sz w:val="16"/>
                <w:szCs w:val="16"/>
              </w:rPr>
              <w:t xml:space="preserve"> 2</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14:paraId="509FB8CD" w14:textId="77777777" w:rsidR="00295EE9" w:rsidRDefault="00413EE2">
            <w:pPr>
              <w:pBdr>
                <w:top w:val="nil"/>
                <w:left w:val="nil"/>
                <w:bottom w:val="nil"/>
                <w:right w:val="nil"/>
                <w:between w:val="nil"/>
              </w:pBdr>
              <w:spacing w:before="26"/>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Grad</w:t>
            </w:r>
            <w:r>
              <w:rPr>
                <w:rFonts w:ascii="Times New Roman" w:eastAsia="Times New Roman" w:hAnsi="Times New Roman" w:cs="Times New Roman"/>
                <w:sz w:val="16"/>
                <w:szCs w:val="16"/>
              </w:rPr>
              <w:t>e</w:t>
            </w:r>
            <w:r>
              <w:rPr>
                <w:rFonts w:ascii="Times New Roman" w:eastAsia="Times New Roman" w:hAnsi="Times New Roman" w:cs="Times New Roman"/>
                <w:color w:val="000000"/>
                <w:sz w:val="16"/>
                <w:szCs w:val="16"/>
              </w:rPr>
              <w:t xml:space="preserve"> 3</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1A8163F2" w14:textId="77777777" w:rsidR="00295EE9" w:rsidRDefault="00413EE2">
            <w:pPr>
              <w:pBdr>
                <w:top w:val="nil"/>
                <w:left w:val="nil"/>
                <w:bottom w:val="nil"/>
                <w:right w:val="nil"/>
                <w:between w:val="nil"/>
              </w:pBdr>
              <w:spacing w:before="26"/>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Grad</w:t>
            </w:r>
            <w:r>
              <w:rPr>
                <w:rFonts w:ascii="Times New Roman" w:eastAsia="Times New Roman" w:hAnsi="Times New Roman" w:cs="Times New Roman"/>
                <w:sz w:val="16"/>
                <w:szCs w:val="16"/>
              </w:rPr>
              <w:t>e</w:t>
            </w:r>
            <w:r>
              <w:rPr>
                <w:rFonts w:ascii="Times New Roman" w:eastAsia="Times New Roman" w:hAnsi="Times New Roman" w:cs="Times New Roman"/>
                <w:color w:val="000000"/>
                <w:sz w:val="16"/>
                <w:szCs w:val="16"/>
              </w:rPr>
              <w:t xml:space="preserve"> 4</w:t>
            </w:r>
          </w:p>
        </w:tc>
      </w:tr>
      <w:tr w:rsidR="00295EE9" w14:paraId="0F327E5B" w14:textId="77777777">
        <w:trPr>
          <w:trHeight w:val="442"/>
        </w:trPr>
        <w:tc>
          <w:tcPr>
            <w:tcW w:w="1303" w:type="dxa"/>
            <w:tcBorders>
              <w:top w:val="single" w:sz="6" w:space="0" w:color="000000"/>
              <w:left w:val="single" w:sz="6" w:space="0" w:color="000000"/>
              <w:bottom w:val="single" w:sz="6" w:space="0" w:color="000000"/>
              <w:right w:val="single" w:sz="6" w:space="0" w:color="000000"/>
            </w:tcBorders>
            <w:shd w:val="clear" w:color="auto" w:fill="auto"/>
          </w:tcPr>
          <w:p w14:paraId="753CECFA" w14:textId="77777777" w:rsidR="00295EE9" w:rsidRDefault="00295EE9">
            <w:pPr>
              <w:pBdr>
                <w:top w:val="nil"/>
                <w:left w:val="nil"/>
                <w:bottom w:val="nil"/>
                <w:right w:val="nil"/>
                <w:between w:val="nil"/>
              </w:pBdr>
              <w:spacing w:before="15" w:line="200" w:lineRule="auto"/>
              <w:rPr>
                <w:rFonts w:ascii="Times New Roman" w:eastAsia="Times New Roman" w:hAnsi="Times New Roman" w:cs="Times New Roman"/>
                <w:color w:val="000000"/>
                <w:sz w:val="16"/>
                <w:szCs w:val="16"/>
              </w:rPr>
            </w:pPr>
          </w:p>
          <w:p w14:paraId="3D5C2DEE" w14:textId="77777777" w:rsidR="00295EE9"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Hb </w:t>
            </w:r>
            <w:r>
              <w:rPr>
                <w:rFonts w:ascii="Times New Roman" w:eastAsia="Times New Roman" w:hAnsi="Times New Roman" w:cs="Times New Roman"/>
                <w:sz w:val="16"/>
                <w:szCs w:val="16"/>
              </w:rPr>
              <w:t>women</w:t>
            </w:r>
            <w:r>
              <w:rPr>
                <w:rFonts w:ascii="Times New Roman" w:eastAsia="Times New Roman" w:hAnsi="Times New Roman" w:cs="Times New Roman"/>
                <w:color w:val="000000"/>
                <w:sz w:val="16"/>
                <w:szCs w:val="16"/>
              </w:rPr>
              <w:t xml:space="preserve"> - gr/dL</w:t>
            </w:r>
          </w:p>
        </w:tc>
        <w:tc>
          <w:tcPr>
            <w:tcW w:w="1151" w:type="dxa"/>
            <w:tcBorders>
              <w:top w:val="single" w:sz="6" w:space="0" w:color="000000"/>
              <w:left w:val="single" w:sz="6" w:space="0" w:color="000000"/>
              <w:bottom w:val="single" w:sz="6" w:space="0" w:color="000000"/>
              <w:right w:val="single" w:sz="6" w:space="0" w:color="000000"/>
            </w:tcBorders>
            <w:shd w:val="clear" w:color="auto" w:fill="auto"/>
          </w:tcPr>
          <w:p w14:paraId="145AC7B9" w14:textId="77777777" w:rsidR="00295EE9" w:rsidRDefault="00295EE9">
            <w:pPr>
              <w:pBdr>
                <w:top w:val="nil"/>
                <w:left w:val="nil"/>
                <w:bottom w:val="nil"/>
                <w:right w:val="nil"/>
                <w:between w:val="nil"/>
              </w:pBdr>
              <w:spacing w:before="7" w:line="190" w:lineRule="auto"/>
              <w:rPr>
                <w:rFonts w:ascii="Times New Roman" w:eastAsia="Times New Roman" w:hAnsi="Times New Roman" w:cs="Times New Roman"/>
                <w:color w:val="000000"/>
                <w:sz w:val="16"/>
                <w:szCs w:val="16"/>
              </w:rPr>
            </w:pPr>
          </w:p>
          <w:p w14:paraId="79ACC9E3" w14:textId="77777777" w:rsidR="00295EE9" w:rsidRDefault="00413EE2">
            <w:pPr>
              <w:pBdr>
                <w:top w:val="nil"/>
                <w:left w:val="nil"/>
                <w:bottom w:val="nil"/>
                <w:right w:val="nil"/>
                <w:between w:val="nil"/>
              </w:pBdr>
              <w:spacing w:line="230" w:lineRule="auto"/>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11-12</w:t>
            </w:r>
          </w:p>
        </w:tc>
        <w:tc>
          <w:tcPr>
            <w:tcW w:w="2112" w:type="dxa"/>
            <w:tcBorders>
              <w:top w:val="single" w:sz="6" w:space="0" w:color="000000"/>
              <w:left w:val="single" w:sz="6" w:space="0" w:color="000000"/>
              <w:bottom w:val="single" w:sz="6" w:space="0" w:color="000000"/>
              <w:right w:val="single" w:sz="6" w:space="0" w:color="000000"/>
            </w:tcBorders>
            <w:shd w:val="clear" w:color="auto" w:fill="auto"/>
          </w:tcPr>
          <w:p w14:paraId="74CA06D1" w14:textId="77777777" w:rsidR="00295EE9" w:rsidRDefault="00295EE9">
            <w:pPr>
              <w:pBdr>
                <w:top w:val="nil"/>
                <w:left w:val="nil"/>
                <w:bottom w:val="nil"/>
                <w:right w:val="nil"/>
                <w:between w:val="nil"/>
              </w:pBdr>
              <w:spacing w:before="7" w:line="190" w:lineRule="auto"/>
              <w:rPr>
                <w:rFonts w:ascii="Times New Roman" w:eastAsia="Times New Roman" w:hAnsi="Times New Roman" w:cs="Times New Roman"/>
                <w:color w:val="000000"/>
                <w:sz w:val="16"/>
                <w:szCs w:val="16"/>
              </w:rPr>
            </w:pPr>
          </w:p>
          <w:p w14:paraId="05747BC9" w14:textId="77777777" w:rsidR="00295EE9" w:rsidRDefault="00413EE2">
            <w:pPr>
              <w:pBdr>
                <w:top w:val="nil"/>
                <w:left w:val="nil"/>
                <w:bottom w:val="nil"/>
                <w:right w:val="nil"/>
                <w:between w:val="nil"/>
              </w:pBdr>
              <w:spacing w:line="230" w:lineRule="auto"/>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9.5-10.9</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14:paraId="60BD8B3C" w14:textId="77777777" w:rsidR="00295EE9" w:rsidRDefault="00295EE9">
            <w:pPr>
              <w:pBdr>
                <w:top w:val="nil"/>
                <w:left w:val="nil"/>
                <w:bottom w:val="nil"/>
                <w:right w:val="nil"/>
                <w:between w:val="nil"/>
              </w:pBdr>
              <w:spacing w:before="7" w:line="190" w:lineRule="auto"/>
              <w:rPr>
                <w:rFonts w:ascii="Times New Roman" w:eastAsia="Times New Roman" w:hAnsi="Times New Roman" w:cs="Times New Roman"/>
                <w:color w:val="000000"/>
                <w:sz w:val="16"/>
                <w:szCs w:val="16"/>
              </w:rPr>
            </w:pPr>
          </w:p>
          <w:p w14:paraId="629365FF" w14:textId="77777777" w:rsidR="00295EE9" w:rsidRDefault="00413EE2">
            <w:pPr>
              <w:pBdr>
                <w:top w:val="nil"/>
                <w:left w:val="nil"/>
                <w:bottom w:val="nil"/>
                <w:right w:val="nil"/>
                <w:between w:val="nil"/>
              </w:pBdr>
              <w:spacing w:line="230" w:lineRule="auto"/>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8.0-9.4</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4BBCC260" w14:textId="77777777" w:rsidR="00295EE9" w:rsidRDefault="00295EE9">
            <w:pPr>
              <w:pBdr>
                <w:top w:val="nil"/>
                <w:left w:val="nil"/>
                <w:bottom w:val="nil"/>
                <w:right w:val="nil"/>
                <w:between w:val="nil"/>
              </w:pBdr>
              <w:spacing w:before="7" w:line="190" w:lineRule="auto"/>
              <w:rPr>
                <w:rFonts w:ascii="Times New Roman" w:eastAsia="Times New Roman" w:hAnsi="Times New Roman" w:cs="Times New Roman"/>
                <w:color w:val="000000"/>
                <w:sz w:val="16"/>
                <w:szCs w:val="16"/>
              </w:rPr>
            </w:pPr>
          </w:p>
          <w:p w14:paraId="2379B571" w14:textId="77777777" w:rsidR="00295EE9" w:rsidRDefault="00413EE2">
            <w:pPr>
              <w:pBdr>
                <w:top w:val="nil"/>
                <w:left w:val="nil"/>
                <w:bottom w:val="nil"/>
                <w:right w:val="nil"/>
                <w:between w:val="nil"/>
              </w:pBdr>
              <w:spacing w:line="230" w:lineRule="auto"/>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&lt; 8</w:t>
            </w:r>
          </w:p>
        </w:tc>
      </w:tr>
      <w:tr w:rsidR="00295EE9" w14:paraId="288260B7" w14:textId="77777777">
        <w:trPr>
          <w:trHeight w:val="443"/>
        </w:trPr>
        <w:tc>
          <w:tcPr>
            <w:tcW w:w="1303" w:type="dxa"/>
            <w:tcBorders>
              <w:top w:val="single" w:sz="6" w:space="0" w:color="000000"/>
              <w:left w:val="single" w:sz="6" w:space="0" w:color="000000"/>
              <w:bottom w:val="single" w:sz="6" w:space="0" w:color="000000"/>
              <w:right w:val="single" w:sz="6" w:space="0" w:color="000000"/>
            </w:tcBorders>
            <w:shd w:val="clear" w:color="auto" w:fill="auto"/>
          </w:tcPr>
          <w:p w14:paraId="1F26156B" w14:textId="77777777" w:rsidR="00295EE9" w:rsidRDefault="00413EE2">
            <w:pPr>
              <w:pBdr>
                <w:top w:val="nil"/>
                <w:left w:val="nil"/>
                <w:bottom w:val="nil"/>
                <w:right w:val="nil"/>
                <w:between w:val="nil"/>
              </w:pBdr>
              <w:spacing w:line="280" w:lineRule="auto"/>
              <w:ind w:left="24" w:right="18"/>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Hb </w:t>
            </w:r>
            <w:r>
              <w:rPr>
                <w:rFonts w:ascii="Times New Roman" w:eastAsia="Times New Roman" w:hAnsi="Times New Roman" w:cs="Times New Roman"/>
                <w:sz w:val="16"/>
                <w:szCs w:val="16"/>
              </w:rPr>
              <w:t>men</w:t>
            </w:r>
            <w:r>
              <w:rPr>
                <w:rFonts w:ascii="Times New Roman" w:eastAsia="Times New Roman" w:hAnsi="Times New Roman" w:cs="Times New Roman"/>
                <w:color w:val="000000"/>
                <w:sz w:val="16"/>
                <w:szCs w:val="16"/>
              </w:rPr>
              <w:t xml:space="preserve"> - gr/dL</w:t>
            </w:r>
          </w:p>
        </w:tc>
        <w:tc>
          <w:tcPr>
            <w:tcW w:w="1151" w:type="dxa"/>
            <w:tcBorders>
              <w:top w:val="single" w:sz="6" w:space="0" w:color="000000"/>
              <w:left w:val="single" w:sz="6" w:space="0" w:color="000000"/>
              <w:bottom w:val="single" w:sz="6" w:space="0" w:color="000000"/>
              <w:right w:val="single" w:sz="6" w:space="0" w:color="000000"/>
            </w:tcBorders>
            <w:shd w:val="clear" w:color="auto" w:fill="auto"/>
          </w:tcPr>
          <w:p w14:paraId="131071BB" w14:textId="77777777" w:rsidR="00295EE9" w:rsidRDefault="00295EE9">
            <w:pPr>
              <w:pBdr>
                <w:top w:val="nil"/>
                <w:left w:val="nil"/>
                <w:bottom w:val="nil"/>
                <w:right w:val="nil"/>
                <w:between w:val="nil"/>
              </w:pBdr>
              <w:spacing w:before="8" w:line="190" w:lineRule="auto"/>
              <w:rPr>
                <w:rFonts w:ascii="Times New Roman" w:eastAsia="Times New Roman" w:hAnsi="Times New Roman" w:cs="Times New Roman"/>
                <w:color w:val="000000"/>
                <w:sz w:val="16"/>
                <w:szCs w:val="16"/>
              </w:rPr>
            </w:pPr>
          </w:p>
          <w:p w14:paraId="78E7CDD3" w14:textId="77777777" w:rsidR="00295EE9" w:rsidRDefault="00413EE2">
            <w:pPr>
              <w:pBdr>
                <w:top w:val="nil"/>
                <w:left w:val="nil"/>
                <w:bottom w:val="nil"/>
                <w:right w:val="nil"/>
                <w:between w:val="nil"/>
              </w:pBdr>
              <w:spacing w:line="230" w:lineRule="auto"/>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12.5-13.5</w:t>
            </w:r>
          </w:p>
        </w:tc>
        <w:tc>
          <w:tcPr>
            <w:tcW w:w="2112" w:type="dxa"/>
            <w:tcBorders>
              <w:top w:val="single" w:sz="6" w:space="0" w:color="000000"/>
              <w:left w:val="single" w:sz="6" w:space="0" w:color="000000"/>
              <w:bottom w:val="single" w:sz="6" w:space="0" w:color="000000"/>
              <w:right w:val="single" w:sz="6" w:space="0" w:color="000000"/>
            </w:tcBorders>
            <w:shd w:val="clear" w:color="auto" w:fill="auto"/>
          </w:tcPr>
          <w:p w14:paraId="6FD00F03" w14:textId="77777777" w:rsidR="00295EE9" w:rsidRDefault="00295EE9">
            <w:pPr>
              <w:pBdr>
                <w:top w:val="nil"/>
                <w:left w:val="nil"/>
                <w:bottom w:val="nil"/>
                <w:right w:val="nil"/>
                <w:between w:val="nil"/>
              </w:pBdr>
              <w:spacing w:before="8" w:line="190" w:lineRule="auto"/>
              <w:rPr>
                <w:rFonts w:ascii="Times New Roman" w:eastAsia="Times New Roman" w:hAnsi="Times New Roman" w:cs="Times New Roman"/>
                <w:color w:val="000000"/>
                <w:sz w:val="16"/>
                <w:szCs w:val="16"/>
              </w:rPr>
            </w:pPr>
          </w:p>
          <w:p w14:paraId="1BDCCD91" w14:textId="77777777" w:rsidR="00295EE9" w:rsidRDefault="00413EE2">
            <w:pPr>
              <w:pBdr>
                <w:top w:val="nil"/>
                <w:left w:val="nil"/>
                <w:bottom w:val="nil"/>
                <w:right w:val="nil"/>
                <w:between w:val="nil"/>
              </w:pBdr>
              <w:spacing w:line="230" w:lineRule="auto"/>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10.5-12.4</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14:paraId="00C707AD" w14:textId="77777777" w:rsidR="00295EE9" w:rsidRDefault="00295EE9">
            <w:pPr>
              <w:pBdr>
                <w:top w:val="nil"/>
                <w:left w:val="nil"/>
                <w:bottom w:val="nil"/>
                <w:right w:val="nil"/>
                <w:between w:val="nil"/>
              </w:pBdr>
              <w:spacing w:before="8" w:line="190" w:lineRule="auto"/>
              <w:rPr>
                <w:rFonts w:ascii="Times New Roman" w:eastAsia="Times New Roman" w:hAnsi="Times New Roman" w:cs="Times New Roman"/>
                <w:color w:val="000000"/>
                <w:sz w:val="16"/>
                <w:szCs w:val="16"/>
              </w:rPr>
            </w:pPr>
          </w:p>
          <w:p w14:paraId="6E7E1CB6" w14:textId="77777777" w:rsidR="00295EE9" w:rsidRDefault="00413EE2">
            <w:pPr>
              <w:pBdr>
                <w:top w:val="nil"/>
                <w:left w:val="nil"/>
                <w:bottom w:val="nil"/>
                <w:right w:val="nil"/>
                <w:between w:val="nil"/>
              </w:pBdr>
              <w:spacing w:line="230" w:lineRule="auto"/>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8.5-10.4</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77205A0A" w14:textId="77777777" w:rsidR="00295EE9" w:rsidRDefault="00295EE9">
            <w:pPr>
              <w:pBdr>
                <w:top w:val="nil"/>
                <w:left w:val="nil"/>
                <w:bottom w:val="nil"/>
                <w:right w:val="nil"/>
                <w:between w:val="nil"/>
              </w:pBdr>
              <w:spacing w:before="8" w:line="190" w:lineRule="auto"/>
              <w:rPr>
                <w:rFonts w:ascii="Times New Roman" w:eastAsia="Times New Roman" w:hAnsi="Times New Roman" w:cs="Times New Roman"/>
                <w:color w:val="000000"/>
                <w:sz w:val="16"/>
                <w:szCs w:val="16"/>
              </w:rPr>
            </w:pPr>
          </w:p>
          <w:p w14:paraId="2F2B3AFA" w14:textId="77777777" w:rsidR="00295EE9" w:rsidRDefault="00413EE2">
            <w:pPr>
              <w:pBdr>
                <w:top w:val="nil"/>
                <w:left w:val="nil"/>
                <w:bottom w:val="nil"/>
                <w:right w:val="nil"/>
                <w:between w:val="nil"/>
              </w:pBdr>
              <w:spacing w:line="230" w:lineRule="auto"/>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&lt; 8.5</w:t>
            </w:r>
          </w:p>
        </w:tc>
      </w:tr>
      <w:tr w:rsidR="00295EE9" w14:paraId="0271F6C7" w14:textId="77777777">
        <w:trPr>
          <w:trHeight w:val="443"/>
        </w:trPr>
        <w:tc>
          <w:tcPr>
            <w:tcW w:w="1303" w:type="dxa"/>
            <w:tcBorders>
              <w:top w:val="single" w:sz="6" w:space="0" w:color="000000"/>
              <w:left w:val="single" w:sz="6" w:space="0" w:color="000000"/>
              <w:bottom w:val="single" w:sz="6" w:space="0" w:color="000000"/>
              <w:right w:val="single" w:sz="6" w:space="0" w:color="000000"/>
            </w:tcBorders>
            <w:shd w:val="clear" w:color="auto" w:fill="auto"/>
          </w:tcPr>
          <w:p w14:paraId="2CC5026E" w14:textId="77777777" w:rsidR="00295EE9" w:rsidRDefault="00413EE2">
            <w:pPr>
              <w:pBdr>
                <w:top w:val="nil"/>
                <w:left w:val="nil"/>
                <w:bottom w:val="nil"/>
                <w:right w:val="nil"/>
                <w:between w:val="nil"/>
              </w:pBdr>
              <w:spacing w:line="280" w:lineRule="auto"/>
              <w:ind w:left="24" w:right="237"/>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Leukocytosis</w:t>
            </w:r>
            <w:r>
              <w:rPr>
                <w:rFonts w:ascii="Times New Roman" w:eastAsia="Times New Roman" w:hAnsi="Times New Roman" w:cs="Times New Roman"/>
                <w:color w:val="000000"/>
                <w:sz w:val="16"/>
                <w:szCs w:val="16"/>
              </w:rPr>
              <w:t xml:space="preserve"> - c</w:t>
            </w:r>
            <w:r>
              <w:rPr>
                <w:rFonts w:ascii="Times New Roman" w:eastAsia="Times New Roman" w:hAnsi="Times New Roman" w:cs="Times New Roman"/>
                <w:sz w:val="16"/>
                <w:szCs w:val="16"/>
              </w:rPr>
              <w:t>ell</w:t>
            </w:r>
            <w:r>
              <w:rPr>
                <w:rFonts w:ascii="Times New Roman" w:eastAsia="Times New Roman" w:hAnsi="Times New Roman" w:cs="Times New Roman"/>
                <w:color w:val="000000"/>
                <w:sz w:val="16"/>
                <w:szCs w:val="16"/>
              </w:rPr>
              <w:t>s/mm3</w:t>
            </w:r>
          </w:p>
        </w:tc>
        <w:tc>
          <w:tcPr>
            <w:tcW w:w="1151" w:type="dxa"/>
            <w:tcBorders>
              <w:top w:val="single" w:sz="6" w:space="0" w:color="000000"/>
              <w:left w:val="single" w:sz="6" w:space="0" w:color="000000"/>
              <w:bottom w:val="single" w:sz="6" w:space="0" w:color="000000"/>
              <w:right w:val="single" w:sz="6" w:space="0" w:color="000000"/>
            </w:tcBorders>
            <w:shd w:val="clear" w:color="auto" w:fill="auto"/>
          </w:tcPr>
          <w:p w14:paraId="1CFB0769" w14:textId="77777777" w:rsidR="00295EE9" w:rsidRDefault="00295EE9">
            <w:pPr>
              <w:pBdr>
                <w:top w:val="nil"/>
                <w:left w:val="nil"/>
                <w:bottom w:val="nil"/>
                <w:right w:val="nil"/>
                <w:between w:val="nil"/>
              </w:pBdr>
              <w:spacing w:before="7" w:line="190" w:lineRule="auto"/>
              <w:rPr>
                <w:rFonts w:ascii="Times New Roman" w:eastAsia="Times New Roman" w:hAnsi="Times New Roman" w:cs="Times New Roman"/>
                <w:color w:val="000000"/>
                <w:sz w:val="16"/>
                <w:szCs w:val="16"/>
              </w:rPr>
            </w:pPr>
          </w:p>
          <w:p w14:paraId="65580BA1" w14:textId="77777777" w:rsidR="00295EE9" w:rsidRDefault="00413EE2">
            <w:pPr>
              <w:pBdr>
                <w:top w:val="nil"/>
                <w:left w:val="nil"/>
                <w:bottom w:val="nil"/>
                <w:right w:val="nil"/>
                <w:between w:val="nil"/>
              </w:pBdr>
              <w:spacing w:line="231" w:lineRule="auto"/>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10,800-15,000</w:t>
            </w:r>
          </w:p>
        </w:tc>
        <w:tc>
          <w:tcPr>
            <w:tcW w:w="2112" w:type="dxa"/>
            <w:tcBorders>
              <w:top w:val="single" w:sz="6" w:space="0" w:color="000000"/>
              <w:left w:val="single" w:sz="6" w:space="0" w:color="000000"/>
              <w:bottom w:val="single" w:sz="6" w:space="0" w:color="000000"/>
              <w:right w:val="single" w:sz="6" w:space="0" w:color="000000"/>
            </w:tcBorders>
            <w:shd w:val="clear" w:color="auto" w:fill="auto"/>
          </w:tcPr>
          <w:p w14:paraId="7DC2FA13" w14:textId="77777777" w:rsidR="00295EE9" w:rsidRDefault="00295EE9">
            <w:pPr>
              <w:pBdr>
                <w:top w:val="nil"/>
                <w:left w:val="nil"/>
                <w:bottom w:val="nil"/>
                <w:right w:val="nil"/>
                <w:between w:val="nil"/>
              </w:pBdr>
              <w:spacing w:before="7" w:line="190" w:lineRule="auto"/>
              <w:rPr>
                <w:rFonts w:ascii="Times New Roman" w:eastAsia="Times New Roman" w:hAnsi="Times New Roman" w:cs="Times New Roman"/>
                <w:color w:val="000000"/>
                <w:sz w:val="16"/>
                <w:szCs w:val="16"/>
              </w:rPr>
            </w:pPr>
          </w:p>
          <w:p w14:paraId="3C009BE5" w14:textId="77777777" w:rsidR="00295EE9" w:rsidRDefault="00413EE2">
            <w:pPr>
              <w:pBdr>
                <w:top w:val="nil"/>
                <w:left w:val="nil"/>
                <w:bottom w:val="nil"/>
                <w:right w:val="nil"/>
                <w:between w:val="nil"/>
              </w:pBdr>
              <w:spacing w:line="231" w:lineRule="auto"/>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15,001-20,000</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14:paraId="7E6976BB" w14:textId="77777777" w:rsidR="00295EE9" w:rsidRDefault="00295EE9">
            <w:pPr>
              <w:pBdr>
                <w:top w:val="nil"/>
                <w:left w:val="nil"/>
                <w:bottom w:val="nil"/>
                <w:right w:val="nil"/>
                <w:between w:val="nil"/>
              </w:pBdr>
              <w:spacing w:before="7" w:line="190" w:lineRule="auto"/>
              <w:rPr>
                <w:rFonts w:ascii="Times New Roman" w:eastAsia="Times New Roman" w:hAnsi="Times New Roman" w:cs="Times New Roman"/>
                <w:color w:val="000000"/>
                <w:sz w:val="16"/>
                <w:szCs w:val="16"/>
              </w:rPr>
            </w:pPr>
          </w:p>
          <w:p w14:paraId="2EFCDC45" w14:textId="77777777" w:rsidR="00295EE9" w:rsidRDefault="00413EE2">
            <w:pPr>
              <w:pBdr>
                <w:top w:val="nil"/>
                <w:left w:val="nil"/>
                <w:bottom w:val="nil"/>
                <w:right w:val="nil"/>
                <w:between w:val="nil"/>
              </w:pBdr>
              <w:spacing w:line="231" w:lineRule="auto"/>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20,001-25,000</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359B121E" w14:textId="77777777" w:rsidR="00295EE9" w:rsidRDefault="00295EE9">
            <w:pPr>
              <w:pBdr>
                <w:top w:val="nil"/>
                <w:left w:val="nil"/>
                <w:bottom w:val="nil"/>
                <w:right w:val="nil"/>
                <w:between w:val="nil"/>
              </w:pBdr>
              <w:spacing w:before="7" w:line="190" w:lineRule="auto"/>
              <w:rPr>
                <w:rFonts w:ascii="Times New Roman" w:eastAsia="Times New Roman" w:hAnsi="Times New Roman" w:cs="Times New Roman"/>
                <w:color w:val="000000"/>
                <w:sz w:val="16"/>
                <w:szCs w:val="16"/>
              </w:rPr>
            </w:pPr>
          </w:p>
          <w:p w14:paraId="1912D494" w14:textId="77777777" w:rsidR="00295EE9" w:rsidRDefault="00413EE2">
            <w:pPr>
              <w:pBdr>
                <w:top w:val="nil"/>
                <w:left w:val="nil"/>
                <w:bottom w:val="nil"/>
                <w:right w:val="nil"/>
                <w:between w:val="nil"/>
              </w:pBdr>
              <w:spacing w:line="231" w:lineRule="auto"/>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&gt; 25,000</w:t>
            </w:r>
          </w:p>
        </w:tc>
      </w:tr>
      <w:tr w:rsidR="00295EE9" w14:paraId="417FE619" w14:textId="77777777">
        <w:trPr>
          <w:trHeight w:val="442"/>
        </w:trPr>
        <w:tc>
          <w:tcPr>
            <w:tcW w:w="1303" w:type="dxa"/>
            <w:tcBorders>
              <w:top w:val="single" w:sz="6" w:space="0" w:color="000000"/>
              <w:left w:val="single" w:sz="6" w:space="0" w:color="000000"/>
              <w:bottom w:val="single" w:sz="6" w:space="0" w:color="000000"/>
              <w:right w:val="single" w:sz="6" w:space="0" w:color="000000"/>
            </w:tcBorders>
            <w:shd w:val="clear" w:color="auto" w:fill="auto"/>
          </w:tcPr>
          <w:p w14:paraId="6914EEEE" w14:textId="77777777" w:rsidR="00295EE9" w:rsidRDefault="00413EE2">
            <w:pPr>
              <w:pBdr>
                <w:top w:val="nil"/>
                <w:left w:val="nil"/>
                <w:bottom w:val="nil"/>
                <w:right w:val="nil"/>
                <w:between w:val="nil"/>
              </w:pBdr>
              <w:spacing w:line="280" w:lineRule="auto"/>
              <w:ind w:left="24" w:right="18"/>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Leu</w:t>
            </w:r>
            <w:r>
              <w:rPr>
                <w:rFonts w:ascii="Times New Roman" w:eastAsia="Times New Roman" w:hAnsi="Times New Roman" w:cs="Times New Roman"/>
                <w:sz w:val="16"/>
                <w:szCs w:val="16"/>
              </w:rPr>
              <w:t>k</w:t>
            </w:r>
            <w:r>
              <w:rPr>
                <w:rFonts w:ascii="Times New Roman" w:eastAsia="Times New Roman" w:hAnsi="Times New Roman" w:cs="Times New Roman"/>
                <w:color w:val="000000"/>
                <w:sz w:val="16"/>
                <w:szCs w:val="16"/>
              </w:rPr>
              <w:t>openia - c</w:t>
            </w:r>
            <w:r>
              <w:rPr>
                <w:rFonts w:ascii="Times New Roman" w:eastAsia="Times New Roman" w:hAnsi="Times New Roman" w:cs="Times New Roman"/>
                <w:sz w:val="16"/>
                <w:szCs w:val="16"/>
              </w:rPr>
              <w:t>ell</w:t>
            </w:r>
            <w:r>
              <w:rPr>
                <w:rFonts w:ascii="Times New Roman" w:eastAsia="Times New Roman" w:hAnsi="Times New Roman" w:cs="Times New Roman"/>
                <w:color w:val="000000"/>
                <w:sz w:val="16"/>
                <w:szCs w:val="16"/>
              </w:rPr>
              <w:t>s/mm3</w:t>
            </w:r>
          </w:p>
        </w:tc>
        <w:tc>
          <w:tcPr>
            <w:tcW w:w="1151" w:type="dxa"/>
            <w:tcBorders>
              <w:top w:val="single" w:sz="6" w:space="0" w:color="000000"/>
              <w:left w:val="single" w:sz="6" w:space="0" w:color="000000"/>
              <w:bottom w:val="single" w:sz="6" w:space="0" w:color="000000"/>
              <w:right w:val="single" w:sz="6" w:space="0" w:color="000000"/>
            </w:tcBorders>
            <w:shd w:val="clear" w:color="auto" w:fill="auto"/>
          </w:tcPr>
          <w:p w14:paraId="631F1AF8" w14:textId="77777777" w:rsidR="00295EE9" w:rsidRDefault="00295EE9">
            <w:pPr>
              <w:pBdr>
                <w:top w:val="nil"/>
                <w:left w:val="nil"/>
                <w:bottom w:val="nil"/>
                <w:right w:val="nil"/>
                <w:between w:val="nil"/>
              </w:pBdr>
              <w:spacing w:before="7" w:line="190" w:lineRule="auto"/>
              <w:rPr>
                <w:rFonts w:ascii="Times New Roman" w:eastAsia="Times New Roman" w:hAnsi="Times New Roman" w:cs="Times New Roman"/>
                <w:color w:val="000000"/>
                <w:sz w:val="16"/>
                <w:szCs w:val="16"/>
              </w:rPr>
            </w:pPr>
          </w:p>
          <w:p w14:paraId="3B5A8C43" w14:textId="77777777" w:rsidR="00295EE9" w:rsidRDefault="00413EE2">
            <w:pPr>
              <w:pBdr>
                <w:top w:val="nil"/>
                <w:left w:val="nil"/>
                <w:bottom w:val="nil"/>
                <w:right w:val="nil"/>
                <w:between w:val="nil"/>
              </w:pBdr>
              <w:spacing w:line="230" w:lineRule="auto"/>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2,500-3,500</w:t>
            </w:r>
          </w:p>
        </w:tc>
        <w:tc>
          <w:tcPr>
            <w:tcW w:w="2112" w:type="dxa"/>
            <w:tcBorders>
              <w:top w:val="single" w:sz="6" w:space="0" w:color="000000"/>
              <w:left w:val="single" w:sz="6" w:space="0" w:color="000000"/>
              <w:bottom w:val="single" w:sz="6" w:space="0" w:color="000000"/>
              <w:right w:val="single" w:sz="6" w:space="0" w:color="000000"/>
            </w:tcBorders>
            <w:shd w:val="clear" w:color="auto" w:fill="auto"/>
          </w:tcPr>
          <w:p w14:paraId="1BC3BCF6" w14:textId="77777777" w:rsidR="00295EE9" w:rsidRDefault="00295EE9">
            <w:pPr>
              <w:pBdr>
                <w:top w:val="nil"/>
                <w:left w:val="nil"/>
                <w:bottom w:val="nil"/>
                <w:right w:val="nil"/>
                <w:between w:val="nil"/>
              </w:pBdr>
              <w:spacing w:before="7" w:line="190" w:lineRule="auto"/>
              <w:rPr>
                <w:rFonts w:ascii="Times New Roman" w:eastAsia="Times New Roman" w:hAnsi="Times New Roman" w:cs="Times New Roman"/>
                <w:color w:val="000000"/>
                <w:sz w:val="16"/>
                <w:szCs w:val="16"/>
              </w:rPr>
            </w:pPr>
          </w:p>
          <w:p w14:paraId="3F34DBF2" w14:textId="77777777" w:rsidR="00295EE9" w:rsidRDefault="00413EE2">
            <w:pPr>
              <w:pBdr>
                <w:top w:val="nil"/>
                <w:left w:val="nil"/>
                <w:bottom w:val="nil"/>
                <w:right w:val="nil"/>
                <w:between w:val="nil"/>
              </w:pBdr>
              <w:spacing w:line="230" w:lineRule="auto"/>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1,500-2,499</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14:paraId="69E69DB1" w14:textId="77777777" w:rsidR="00295EE9" w:rsidRDefault="00295EE9">
            <w:pPr>
              <w:pBdr>
                <w:top w:val="nil"/>
                <w:left w:val="nil"/>
                <w:bottom w:val="nil"/>
                <w:right w:val="nil"/>
                <w:between w:val="nil"/>
              </w:pBdr>
              <w:spacing w:before="7" w:line="190" w:lineRule="auto"/>
              <w:rPr>
                <w:rFonts w:ascii="Times New Roman" w:eastAsia="Times New Roman" w:hAnsi="Times New Roman" w:cs="Times New Roman"/>
                <w:color w:val="000000"/>
                <w:sz w:val="16"/>
                <w:szCs w:val="16"/>
              </w:rPr>
            </w:pPr>
          </w:p>
          <w:p w14:paraId="4F3C73C7" w14:textId="77777777" w:rsidR="00295EE9" w:rsidRDefault="00413EE2">
            <w:pPr>
              <w:pBdr>
                <w:top w:val="nil"/>
                <w:left w:val="nil"/>
                <w:bottom w:val="nil"/>
                <w:right w:val="nil"/>
                <w:between w:val="nil"/>
              </w:pBdr>
              <w:spacing w:line="230" w:lineRule="auto"/>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1,000-1,499</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5D328962" w14:textId="77777777" w:rsidR="00295EE9" w:rsidRDefault="00295EE9">
            <w:pPr>
              <w:pBdr>
                <w:top w:val="nil"/>
                <w:left w:val="nil"/>
                <w:bottom w:val="nil"/>
                <w:right w:val="nil"/>
                <w:between w:val="nil"/>
              </w:pBdr>
              <w:spacing w:before="7" w:line="190" w:lineRule="auto"/>
              <w:rPr>
                <w:rFonts w:ascii="Times New Roman" w:eastAsia="Times New Roman" w:hAnsi="Times New Roman" w:cs="Times New Roman"/>
                <w:color w:val="000000"/>
                <w:sz w:val="16"/>
                <w:szCs w:val="16"/>
              </w:rPr>
            </w:pPr>
          </w:p>
          <w:p w14:paraId="76CD6A9C" w14:textId="77777777" w:rsidR="00295EE9" w:rsidRDefault="00413EE2">
            <w:pPr>
              <w:pBdr>
                <w:top w:val="nil"/>
                <w:left w:val="nil"/>
                <w:bottom w:val="nil"/>
                <w:right w:val="nil"/>
                <w:between w:val="nil"/>
              </w:pBdr>
              <w:spacing w:line="230" w:lineRule="auto"/>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&lt; 1,000</w:t>
            </w:r>
          </w:p>
        </w:tc>
      </w:tr>
      <w:tr w:rsidR="00295EE9" w14:paraId="576A5C4B" w14:textId="77777777">
        <w:trPr>
          <w:trHeight w:val="442"/>
        </w:trPr>
        <w:tc>
          <w:tcPr>
            <w:tcW w:w="1303" w:type="dxa"/>
            <w:tcBorders>
              <w:top w:val="single" w:sz="6" w:space="0" w:color="000000"/>
              <w:left w:val="single" w:sz="6" w:space="0" w:color="000000"/>
              <w:bottom w:val="single" w:sz="6" w:space="0" w:color="000000"/>
              <w:right w:val="single" w:sz="6" w:space="0" w:color="000000"/>
            </w:tcBorders>
            <w:shd w:val="clear" w:color="auto" w:fill="auto"/>
          </w:tcPr>
          <w:p w14:paraId="62AB17A2" w14:textId="77777777" w:rsidR="00295EE9" w:rsidRDefault="00413EE2">
            <w:pPr>
              <w:pBdr>
                <w:top w:val="nil"/>
                <w:left w:val="nil"/>
                <w:bottom w:val="nil"/>
                <w:right w:val="nil"/>
                <w:between w:val="nil"/>
              </w:pBdr>
              <w:spacing w:line="280" w:lineRule="auto"/>
              <w:ind w:left="24"/>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Lymphopenia</w:t>
            </w:r>
            <w:r>
              <w:rPr>
                <w:rFonts w:ascii="Times New Roman" w:eastAsia="Times New Roman" w:hAnsi="Times New Roman" w:cs="Times New Roman"/>
                <w:color w:val="000000"/>
                <w:sz w:val="16"/>
                <w:szCs w:val="16"/>
              </w:rPr>
              <w:t xml:space="preserve"> - c</w:t>
            </w:r>
            <w:r>
              <w:rPr>
                <w:rFonts w:ascii="Times New Roman" w:eastAsia="Times New Roman" w:hAnsi="Times New Roman" w:cs="Times New Roman"/>
                <w:sz w:val="16"/>
                <w:szCs w:val="16"/>
              </w:rPr>
              <w:t>ells</w:t>
            </w:r>
            <w:r>
              <w:rPr>
                <w:rFonts w:ascii="Times New Roman" w:eastAsia="Times New Roman" w:hAnsi="Times New Roman" w:cs="Times New Roman"/>
                <w:color w:val="000000"/>
                <w:sz w:val="16"/>
                <w:szCs w:val="16"/>
              </w:rPr>
              <w:t>/mm3</w:t>
            </w:r>
          </w:p>
        </w:tc>
        <w:tc>
          <w:tcPr>
            <w:tcW w:w="1151" w:type="dxa"/>
            <w:tcBorders>
              <w:top w:val="single" w:sz="6" w:space="0" w:color="000000"/>
              <w:left w:val="single" w:sz="6" w:space="0" w:color="000000"/>
              <w:bottom w:val="single" w:sz="6" w:space="0" w:color="000000"/>
              <w:right w:val="single" w:sz="6" w:space="0" w:color="000000"/>
            </w:tcBorders>
            <w:shd w:val="clear" w:color="auto" w:fill="auto"/>
          </w:tcPr>
          <w:p w14:paraId="58B697CA" w14:textId="77777777" w:rsidR="00295EE9" w:rsidRDefault="00295EE9">
            <w:pPr>
              <w:pBdr>
                <w:top w:val="nil"/>
                <w:left w:val="nil"/>
                <w:bottom w:val="nil"/>
                <w:right w:val="nil"/>
                <w:between w:val="nil"/>
              </w:pBdr>
              <w:spacing w:before="7" w:line="190" w:lineRule="auto"/>
              <w:rPr>
                <w:rFonts w:ascii="Times New Roman" w:eastAsia="Times New Roman" w:hAnsi="Times New Roman" w:cs="Times New Roman"/>
                <w:color w:val="000000"/>
                <w:sz w:val="16"/>
                <w:szCs w:val="16"/>
              </w:rPr>
            </w:pPr>
          </w:p>
          <w:p w14:paraId="6FE9F679" w14:textId="77777777" w:rsidR="00295EE9" w:rsidRDefault="00413EE2">
            <w:pPr>
              <w:pBdr>
                <w:top w:val="nil"/>
                <w:left w:val="nil"/>
                <w:bottom w:val="nil"/>
                <w:right w:val="nil"/>
                <w:between w:val="nil"/>
              </w:pBdr>
              <w:spacing w:line="230" w:lineRule="auto"/>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750-1000</w:t>
            </w:r>
          </w:p>
        </w:tc>
        <w:tc>
          <w:tcPr>
            <w:tcW w:w="2112" w:type="dxa"/>
            <w:tcBorders>
              <w:top w:val="single" w:sz="6" w:space="0" w:color="000000"/>
              <w:left w:val="single" w:sz="6" w:space="0" w:color="000000"/>
              <w:bottom w:val="single" w:sz="6" w:space="0" w:color="000000"/>
              <w:right w:val="single" w:sz="6" w:space="0" w:color="000000"/>
            </w:tcBorders>
            <w:shd w:val="clear" w:color="auto" w:fill="auto"/>
          </w:tcPr>
          <w:p w14:paraId="7DA174D7" w14:textId="77777777" w:rsidR="00295EE9" w:rsidRDefault="00295EE9">
            <w:pPr>
              <w:pBdr>
                <w:top w:val="nil"/>
                <w:left w:val="nil"/>
                <w:bottom w:val="nil"/>
                <w:right w:val="nil"/>
                <w:between w:val="nil"/>
              </w:pBdr>
              <w:spacing w:before="7" w:line="190" w:lineRule="auto"/>
              <w:rPr>
                <w:rFonts w:ascii="Times New Roman" w:eastAsia="Times New Roman" w:hAnsi="Times New Roman" w:cs="Times New Roman"/>
                <w:color w:val="000000"/>
                <w:sz w:val="16"/>
                <w:szCs w:val="16"/>
              </w:rPr>
            </w:pPr>
          </w:p>
          <w:p w14:paraId="360C6A18" w14:textId="77777777" w:rsidR="00295EE9" w:rsidRDefault="00413EE2">
            <w:pPr>
              <w:pBdr>
                <w:top w:val="nil"/>
                <w:left w:val="nil"/>
                <w:bottom w:val="nil"/>
                <w:right w:val="nil"/>
                <w:between w:val="nil"/>
              </w:pBdr>
              <w:spacing w:line="230" w:lineRule="auto"/>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500-749</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14:paraId="154EFCA7" w14:textId="77777777" w:rsidR="00295EE9" w:rsidRDefault="00295EE9">
            <w:pPr>
              <w:pBdr>
                <w:top w:val="nil"/>
                <w:left w:val="nil"/>
                <w:bottom w:val="nil"/>
                <w:right w:val="nil"/>
                <w:between w:val="nil"/>
              </w:pBdr>
              <w:spacing w:before="7" w:line="190" w:lineRule="auto"/>
              <w:rPr>
                <w:rFonts w:ascii="Times New Roman" w:eastAsia="Times New Roman" w:hAnsi="Times New Roman" w:cs="Times New Roman"/>
                <w:color w:val="000000"/>
                <w:sz w:val="16"/>
                <w:szCs w:val="16"/>
              </w:rPr>
            </w:pPr>
          </w:p>
          <w:p w14:paraId="123F55A8" w14:textId="77777777" w:rsidR="00295EE9" w:rsidRDefault="00413EE2">
            <w:pPr>
              <w:pBdr>
                <w:top w:val="nil"/>
                <w:left w:val="nil"/>
                <w:bottom w:val="nil"/>
                <w:right w:val="nil"/>
                <w:between w:val="nil"/>
              </w:pBdr>
              <w:spacing w:line="230" w:lineRule="auto"/>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250-499</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22C5D058" w14:textId="77777777" w:rsidR="00295EE9" w:rsidRDefault="00295EE9">
            <w:pPr>
              <w:pBdr>
                <w:top w:val="nil"/>
                <w:left w:val="nil"/>
                <w:bottom w:val="nil"/>
                <w:right w:val="nil"/>
                <w:between w:val="nil"/>
              </w:pBdr>
              <w:spacing w:before="7" w:line="190" w:lineRule="auto"/>
              <w:rPr>
                <w:rFonts w:ascii="Times New Roman" w:eastAsia="Times New Roman" w:hAnsi="Times New Roman" w:cs="Times New Roman"/>
                <w:color w:val="000000"/>
                <w:sz w:val="16"/>
                <w:szCs w:val="16"/>
              </w:rPr>
            </w:pPr>
          </w:p>
          <w:p w14:paraId="19D6904B" w14:textId="77777777" w:rsidR="00295EE9" w:rsidRDefault="00413EE2">
            <w:pPr>
              <w:pBdr>
                <w:top w:val="nil"/>
                <w:left w:val="nil"/>
                <w:bottom w:val="nil"/>
                <w:right w:val="nil"/>
                <w:between w:val="nil"/>
              </w:pBdr>
              <w:spacing w:line="230" w:lineRule="auto"/>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&lt; 205</w:t>
            </w:r>
          </w:p>
        </w:tc>
      </w:tr>
      <w:tr w:rsidR="00295EE9" w14:paraId="194F6421" w14:textId="77777777">
        <w:trPr>
          <w:trHeight w:val="443"/>
        </w:trPr>
        <w:tc>
          <w:tcPr>
            <w:tcW w:w="1303" w:type="dxa"/>
            <w:tcBorders>
              <w:top w:val="single" w:sz="6" w:space="0" w:color="000000"/>
              <w:left w:val="single" w:sz="6" w:space="0" w:color="000000"/>
              <w:bottom w:val="single" w:sz="6" w:space="0" w:color="000000"/>
              <w:right w:val="single" w:sz="6" w:space="0" w:color="000000"/>
            </w:tcBorders>
            <w:shd w:val="clear" w:color="auto" w:fill="auto"/>
          </w:tcPr>
          <w:p w14:paraId="26639B4A" w14:textId="77777777" w:rsidR="00295EE9" w:rsidRDefault="00413EE2">
            <w:pPr>
              <w:pBdr>
                <w:top w:val="nil"/>
                <w:left w:val="nil"/>
                <w:bottom w:val="nil"/>
                <w:right w:val="nil"/>
                <w:between w:val="nil"/>
              </w:pBdr>
              <w:spacing w:line="280" w:lineRule="auto"/>
              <w:ind w:left="24" w:right="287"/>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Neutropenia - c</w:t>
            </w:r>
            <w:r>
              <w:rPr>
                <w:rFonts w:ascii="Times New Roman" w:eastAsia="Times New Roman" w:hAnsi="Times New Roman" w:cs="Times New Roman"/>
                <w:sz w:val="16"/>
                <w:szCs w:val="16"/>
              </w:rPr>
              <w:t>ell</w:t>
            </w:r>
            <w:r>
              <w:rPr>
                <w:rFonts w:ascii="Times New Roman" w:eastAsia="Times New Roman" w:hAnsi="Times New Roman" w:cs="Times New Roman"/>
                <w:color w:val="000000"/>
                <w:sz w:val="16"/>
                <w:szCs w:val="16"/>
              </w:rPr>
              <w:t>s/mm3</w:t>
            </w:r>
          </w:p>
        </w:tc>
        <w:tc>
          <w:tcPr>
            <w:tcW w:w="1151" w:type="dxa"/>
            <w:tcBorders>
              <w:top w:val="single" w:sz="6" w:space="0" w:color="000000"/>
              <w:left w:val="single" w:sz="6" w:space="0" w:color="000000"/>
              <w:bottom w:val="single" w:sz="6" w:space="0" w:color="000000"/>
              <w:right w:val="single" w:sz="6" w:space="0" w:color="000000"/>
            </w:tcBorders>
            <w:shd w:val="clear" w:color="auto" w:fill="auto"/>
          </w:tcPr>
          <w:p w14:paraId="56492AE4" w14:textId="77777777" w:rsidR="00295EE9" w:rsidRDefault="00295EE9">
            <w:pPr>
              <w:pBdr>
                <w:top w:val="nil"/>
                <w:left w:val="nil"/>
                <w:bottom w:val="nil"/>
                <w:right w:val="nil"/>
                <w:between w:val="nil"/>
              </w:pBdr>
              <w:spacing w:before="8" w:line="190" w:lineRule="auto"/>
              <w:rPr>
                <w:rFonts w:ascii="Times New Roman" w:eastAsia="Times New Roman" w:hAnsi="Times New Roman" w:cs="Times New Roman"/>
                <w:color w:val="000000"/>
                <w:sz w:val="16"/>
                <w:szCs w:val="16"/>
              </w:rPr>
            </w:pPr>
          </w:p>
          <w:p w14:paraId="4FFF51D5" w14:textId="77777777" w:rsidR="00295EE9" w:rsidRDefault="00413EE2">
            <w:pPr>
              <w:pBdr>
                <w:top w:val="nil"/>
                <w:left w:val="nil"/>
                <w:bottom w:val="nil"/>
                <w:right w:val="nil"/>
                <w:between w:val="nil"/>
              </w:pBdr>
              <w:spacing w:line="230" w:lineRule="auto"/>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1,000-1,499</w:t>
            </w:r>
          </w:p>
        </w:tc>
        <w:tc>
          <w:tcPr>
            <w:tcW w:w="2112" w:type="dxa"/>
            <w:tcBorders>
              <w:top w:val="single" w:sz="6" w:space="0" w:color="000000"/>
              <w:left w:val="single" w:sz="6" w:space="0" w:color="000000"/>
              <w:bottom w:val="single" w:sz="6" w:space="0" w:color="000000"/>
              <w:right w:val="single" w:sz="6" w:space="0" w:color="000000"/>
            </w:tcBorders>
            <w:shd w:val="clear" w:color="auto" w:fill="auto"/>
          </w:tcPr>
          <w:p w14:paraId="10F32C87" w14:textId="77777777" w:rsidR="00295EE9" w:rsidRDefault="00295EE9">
            <w:pPr>
              <w:pBdr>
                <w:top w:val="nil"/>
                <w:left w:val="nil"/>
                <w:bottom w:val="nil"/>
                <w:right w:val="nil"/>
                <w:between w:val="nil"/>
              </w:pBdr>
              <w:spacing w:before="8" w:line="190" w:lineRule="auto"/>
              <w:rPr>
                <w:rFonts w:ascii="Times New Roman" w:eastAsia="Times New Roman" w:hAnsi="Times New Roman" w:cs="Times New Roman"/>
                <w:color w:val="000000"/>
                <w:sz w:val="16"/>
                <w:szCs w:val="16"/>
              </w:rPr>
            </w:pPr>
          </w:p>
          <w:p w14:paraId="5BFFE9D8" w14:textId="77777777" w:rsidR="00295EE9" w:rsidRDefault="00413EE2">
            <w:pPr>
              <w:pBdr>
                <w:top w:val="nil"/>
                <w:left w:val="nil"/>
                <w:bottom w:val="nil"/>
                <w:right w:val="nil"/>
                <w:between w:val="nil"/>
              </w:pBdr>
              <w:spacing w:line="230" w:lineRule="auto"/>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500-999</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14:paraId="03BAE328" w14:textId="77777777" w:rsidR="00295EE9" w:rsidRDefault="00295EE9">
            <w:pPr>
              <w:pBdr>
                <w:top w:val="nil"/>
                <w:left w:val="nil"/>
                <w:bottom w:val="nil"/>
                <w:right w:val="nil"/>
                <w:between w:val="nil"/>
              </w:pBdr>
              <w:spacing w:before="8" w:line="190" w:lineRule="auto"/>
              <w:rPr>
                <w:rFonts w:ascii="Times New Roman" w:eastAsia="Times New Roman" w:hAnsi="Times New Roman" w:cs="Times New Roman"/>
                <w:color w:val="000000"/>
                <w:sz w:val="16"/>
                <w:szCs w:val="16"/>
              </w:rPr>
            </w:pPr>
          </w:p>
          <w:p w14:paraId="33A92749" w14:textId="77777777" w:rsidR="00295EE9" w:rsidRDefault="00413EE2">
            <w:pPr>
              <w:pBdr>
                <w:top w:val="nil"/>
                <w:left w:val="nil"/>
                <w:bottom w:val="nil"/>
                <w:right w:val="nil"/>
                <w:between w:val="nil"/>
              </w:pBdr>
              <w:spacing w:line="230" w:lineRule="auto"/>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499-300</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7B54E65F" w14:textId="77777777" w:rsidR="00295EE9" w:rsidRDefault="00295EE9">
            <w:pPr>
              <w:pBdr>
                <w:top w:val="nil"/>
                <w:left w:val="nil"/>
                <w:bottom w:val="nil"/>
                <w:right w:val="nil"/>
                <w:between w:val="nil"/>
              </w:pBdr>
              <w:spacing w:before="8" w:line="190" w:lineRule="auto"/>
              <w:rPr>
                <w:rFonts w:ascii="Times New Roman" w:eastAsia="Times New Roman" w:hAnsi="Times New Roman" w:cs="Times New Roman"/>
                <w:color w:val="000000"/>
                <w:sz w:val="16"/>
                <w:szCs w:val="16"/>
              </w:rPr>
            </w:pPr>
          </w:p>
          <w:p w14:paraId="0316B5F7" w14:textId="77777777" w:rsidR="00295EE9" w:rsidRDefault="00413EE2">
            <w:pPr>
              <w:pBdr>
                <w:top w:val="nil"/>
                <w:left w:val="nil"/>
                <w:bottom w:val="nil"/>
                <w:right w:val="nil"/>
                <w:between w:val="nil"/>
              </w:pBdr>
              <w:spacing w:line="230" w:lineRule="auto"/>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&lt; 300</w:t>
            </w:r>
          </w:p>
        </w:tc>
      </w:tr>
      <w:tr w:rsidR="00295EE9" w14:paraId="0BBAB7C2" w14:textId="77777777">
        <w:trPr>
          <w:trHeight w:val="443"/>
        </w:trPr>
        <w:tc>
          <w:tcPr>
            <w:tcW w:w="1303" w:type="dxa"/>
            <w:tcBorders>
              <w:top w:val="single" w:sz="6" w:space="0" w:color="000000"/>
              <w:left w:val="single" w:sz="6" w:space="0" w:color="000000"/>
              <w:bottom w:val="single" w:sz="6" w:space="0" w:color="000000"/>
              <w:right w:val="single" w:sz="6" w:space="0" w:color="000000"/>
            </w:tcBorders>
            <w:shd w:val="clear" w:color="auto" w:fill="auto"/>
          </w:tcPr>
          <w:p w14:paraId="15C0FD97" w14:textId="77777777" w:rsidR="00295EE9" w:rsidRDefault="00413EE2">
            <w:pPr>
              <w:pBdr>
                <w:top w:val="nil"/>
                <w:left w:val="nil"/>
                <w:bottom w:val="nil"/>
                <w:right w:val="nil"/>
                <w:between w:val="nil"/>
              </w:pBdr>
              <w:spacing w:line="280" w:lineRule="auto"/>
              <w:ind w:left="24"/>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Eosinophils</w:t>
            </w:r>
            <w:r>
              <w:rPr>
                <w:rFonts w:ascii="Times New Roman" w:eastAsia="Times New Roman" w:hAnsi="Times New Roman" w:cs="Times New Roman"/>
                <w:color w:val="000000"/>
                <w:sz w:val="16"/>
                <w:szCs w:val="16"/>
              </w:rPr>
              <w:t xml:space="preserve"> - c</w:t>
            </w:r>
            <w:r>
              <w:rPr>
                <w:rFonts w:ascii="Times New Roman" w:eastAsia="Times New Roman" w:hAnsi="Times New Roman" w:cs="Times New Roman"/>
                <w:sz w:val="16"/>
                <w:szCs w:val="16"/>
              </w:rPr>
              <w:t>ell</w:t>
            </w:r>
            <w:r>
              <w:rPr>
                <w:rFonts w:ascii="Times New Roman" w:eastAsia="Times New Roman" w:hAnsi="Times New Roman" w:cs="Times New Roman"/>
                <w:color w:val="000000"/>
                <w:sz w:val="16"/>
                <w:szCs w:val="16"/>
              </w:rPr>
              <w:t>s/mm3</w:t>
            </w:r>
          </w:p>
        </w:tc>
        <w:tc>
          <w:tcPr>
            <w:tcW w:w="1151" w:type="dxa"/>
            <w:tcBorders>
              <w:top w:val="single" w:sz="6" w:space="0" w:color="000000"/>
              <w:left w:val="single" w:sz="6" w:space="0" w:color="000000"/>
              <w:bottom w:val="single" w:sz="6" w:space="0" w:color="000000"/>
              <w:right w:val="single" w:sz="6" w:space="0" w:color="000000"/>
            </w:tcBorders>
            <w:shd w:val="clear" w:color="auto" w:fill="auto"/>
          </w:tcPr>
          <w:p w14:paraId="27CD4BCB" w14:textId="77777777" w:rsidR="00295EE9" w:rsidRDefault="00295EE9">
            <w:pPr>
              <w:pBdr>
                <w:top w:val="nil"/>
                <w:left w:val="nil"/>
                <w:bottom w:val="nil"/>
                <w:right w:val="nil"/>
                <w:between w:val="nil"/>
              </w:pBdr>
              <w:spacing w:before="7" w:line="190" w:lineRule="auto"/>
              <w:rPr>
                <w:rFonts w:ascii="Times New Roman" w:eastAsia="Times New Roman" w:hAnsi="Times New Roman" w:cs="Times New Roman"/>
                <w:color w:val="000000"/>
                <w:sz w:val="16"/>
                <w:szCs w:val="16"/>
              </w:rPr>
            </w:pPr>
          </w:p>
          <w:p w14:paraId="09E17E98" w14:textId="77777777" w:rsidR="00295EE9" w:rsidRDefault="00413EE2">
            <w:pPr>
              <w:pBdr>
                <w:top w:val="nil"/>
                <w:left w:val="nil"/>
                <w:bottom w:val="nil"/>
                <w:right w:val="nil"/>
                <w:between w:val="nil"/>
              </w:pBdr>
              <w:spacing w:line="231" w:lineRule="auto"/>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650-1500</w:t>
            </w:r>
          </w:p>
        </w:tc>
        <w:tc>
          <w:tcPr>
            <w:tcW w:w="2112" w:type="dxa"/>
            <w:tcBorders>
              <w:top w:val="single" w:sz="6" w:space="0" w:color="000000"/>
              <w:left w:val="single" w:sz="6" w:space="0" w:color="000000"/>
              <w:bottom w:val="single" w:sz="6" w:space="0" w:color="000000"/>
              <w:right w:val="single" w:sz="6" w:space="0" w:color="000000"/>
            </w:tcBorders>
            <w:shd w:val="clear" w:color="auto" w:fill="auto"/>
          </w:tcPr>
          <w:p w14:paraId="2AC24A83" w14:textId="77777777" w:rsidR="00295EE9" w:rsidRDefault="00295EE9">
            <w:pPr>
              <w:pBdr>
                <w:top w:val="nil"/>
                <w:left w:val="nil"/>
                <w:bottom w:val="nil"/>
                <w:right w:val="nil"/>
                <w:between w:val="nil"/>
              </w:pBdr>
              <w:spacing w:before="7" w:line="190" w:lineRule="auto"/>
              <w:rPr>
                <w:rFonts w:ascii="Times New Roman" w:eastAsia="Times New Roman" w:hAnsi="Times New Roman" w:cs="Times New Roman"/>
                <w:color w:val="000000"/>
                <w:sz w:val="16"/>
                <w:szCs w:val="16"/>
              </w:rPr>
            </w:pPr>
          </w:p>
          <w:p w14:paraId="7AB14D64" w14:textId="77777777" w:rsidR="00295EE9" w:rsidRDefault="00413EE2">
            <w:pPr>
              <w:pBdr>
                <w:top w:val="nil"/>
                <w:left w:val="nil"/>
                <w:bottom w:val="nil"/>
                <w:right w:val="nil"/>
                <w:between w:val="nil"/>
              </w:pBdr>
              <w:spacing w:line="231" w:lineRule="auto"/>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1501-5000</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14:paraId="7EF2F24E" w14:textId="77777777" w:rsidR="00295EE9" w:rsidRDefault="00295EE9">
            <w:pPr>
              <w:pBdr>
                <w:top w:val="nil"/>
                <w:left w:val="nil"/>
                <w:bottom w:val="nil"/>
                <w:right w:val="nil"/>
                <w:between w:val="nil"/>
              </w:pBdr>
              <w:spacing w:before="7" w:line="190" w:lineRule="auto"/>
              <w:rPr>
                <w:rFonts w:ascii="Times New Roman" w:eastAsia="Times New Roman" w:hAnsi="Times New Roman" w:cs="Times New Roman"/>
                <w:color w:val="000000"/>
                <w:sz w:val="16"/>
                <w:szCs w:val="16"/>
              </w:rPr>
            </w:pPr>
          </w:p>
          <w:p w14:paraId="494699A4" w14:textId="77777777" w:rsidR="00295EE9" w:rsidRDefault="00413EE2">
            <w:pPr>
              <w:pBdr>
                <w:top w:val="nil"/>
                <w:left w:val="nil"/>
                <w:bottom w:val="nil"/>
                <w:right w:val="nil"/>
                <w:between w:val="nil"/>
              </w:pBdr>
              <w:spacing w:line="231" w:lineRule="auto"/>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&gt; 5000</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3480F36F" w14:textId="77777777" w:rsidR="00295EE9" w:rsidRDefault="00295EE9">
            <w:pPr>
              <w:pBdr>
                <w:top w:val="nil"/>
                <w:left w:val="nil"/>
                <w:bottom w:val="nil"/>
                <w:right w:val="nil"/>
                <w:between w:val="nil"/>
              </w:pBdr>
              <w:spacing w:before="7" w:line="190" w:lineRule="auto"/>
              <w:rPr>
                <w:rFonts w:ascii="Times New Roman" w:eastAsia="Times New Roman" w:hAnsi="Times New Roman" w:cs="Times New Roman"/>
                <w:color w:val="000000"/>
                <w:sz w:val="16"/>
                <w:szCs w:val="16"/>
              </w:rPr>
            </w:pPr>
          </w:p>
          <w:p w14:paraId="5207AE68" w14:textId="77777777" w:rsidR="00295EE9" w:rsidRDefault="00413EE2">
            <w:pPr>
              <w:pBdr>
                <w:top w:val="nil"/>
                <w:left w:val="nil"/>
                <w:bottom w:val="nil"/>
                <w:right w:val="nil"/>
                <w:between w:val="nil"/>
              </w:pBdr>
              <w:spacing w:line="231" w:lineRule="auto"/>
              <w:ind w:left="24"/>
              <w:rPr>
                <w:rFonts w:ascii="Times New Roman" w:eastAsia="Times New Roman" w:hAnsi="Times New Roman" w:cs="Times New Roman"/>
                <w:color w:val="000000"/>
                <w:sz w:val="16"/>
                <w:szCs w:val="16"/>
              </w:rPr>
            </w:pPr>
            <w:proofErr w:type="spellStart"/>
            <w:r>
              <w:rPr>
                <w:rFonts w:ascii="Times New Roman" w:eastAsia="Times New Roman" w:hAnsi="Times New Roman" w:cs="Times New Roman"/>
                <w:sz w:val="16"/>
                <w:szCs w:val="16"/>
              </w:rPr>
              <w:t>Hypereosinophilia</w:t>
            </w:r>
            <w:proofErr w:type="spellEnd"/>
          </w:p>
        </w:tc>
      </w:tr>
      <w:tr w:rsidR="00295EE9" w14:paraId="52FEB46F" w14:textId="77777777">
        <w:trPr>
          <w:trHeight w:val="657"/>
        </w:trPr>
        <w:tc>
          <w:tcPr>
            <w:tcW w:w="1303" w:type="dxa"/>
            <w:tcBorders>
              <w:top w:val="single" w:sz="6" w:space="0" w:color="000000"/>
              <w:left w:val="single" w:sz="6" w:space="0" w:color="000000"/>
              <w:bottom w:val="single" w:sz="6" w:space="0" w:color="000000"/>
              <w:right w:val="single" w:sz="6" w:space="0" w:color="000000"/>
            </w:tcBorders>
            <w:shd w:val="clear" w:color="auto" w:fill="auto"/>
          </w:tcPr>
          <w:p w14:paraId="15283724" w14:textId="77777777" w:rsidR="00295EE9" w:rsidRDefault="00295EE9">
            <w:pPr>
              <w:pBdr>
                <w:top w:val="nil"/>
                <w:left w:val="nil"/>
                <w:bottom w:val="nil"/>
                <w:right w:val="nil"/>
                <w:between w:val="nil"/>
              </w:pBdr>
              <w:spacing w:before="15" w:line="200" w:lineRule="auto"/>
              <w:rPr>
                <w:rFonts w:ascii="Times New Roman" w:eastAsia="Times New Roman" w:hAnsi="Times New Roman" w:cs="Times New Roman"/>
                <w:color w:val="000000"/>
                <w:sz w:val="16"/>
                <w:szCs w:val="16"/>
              </w:rPr>
            </w:pPr>
          </w:p>
          <w:p w14:paraId="42D81341" w14:textId="77777777" w:rsidR="00295EE9"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Thrombocytopenia</w:t>
            </w:r>
          </w:p>
          <w:p w14:paraId="766780C6" w14:textId="77777777" w:rsidR="00295EE9" w:rsidRDefault="00413EE2">
            <w:pPr>
              <w:pBdr>
                <w:top w:val="nil"/>
                <w:left w:val="nil"/>
                <w:bottom w:val="nil"/>
                <w:right w:val="nil"/>
                <w:between w:val="nil"/>
              </w:pBdr>
              <w:spacing w:before="30"/>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c</w:t>
            </w:r>
            <w:r>
              <w:rPr>
                <w:rFonts w:ascii="Times New Roman" w:eastAsia="Times New Roman" w:hAnsi="Times New Roman" w:cs="Times New Roman"/>
                <w:sz w:val="16"/>
                <w:szCs w:val="16"/>
              </w:rPr>
              <w:t>ells</w:t>
            </w:r>
            <w:r>
              <w:rPr>
                <w:rFonts w:ascii="Times New Roman" w:eastAsia="Times New Roman" w:hAnsi="Times New Roman" w:cs="Times New Roman"/>
                <w:color w:val="000000"/>
                <w:sz w:val="16"/>
                <w:szCs w:val="16"/>
              </w:rPr>
              <w:t>/mm3</w:t>
            </w:r>
          </w:p>
        </w:tc>
        <w:tc>
          <w:tcPr>
            <w:tcW w:w="1151" w:type="dxa"/>
            <w:tcBorders>
              <w:top w:val="single" w:sz="6" w:space="0" w:color="000000"/>
              <w:left w:val="single" w:sz="6" w:space="0" w:color="000000"/>
              <w:bottom w:val="single" w:sz="6" w:space="0" w:color="000000"/>
              <w:right w:val="single" w:sz="6" w:space="0" w:color="000000"/>
            </w:tcBorders>
            <w:shd w:val="clear" w:color="auto" w:fill="auto"/>
          </w:tcPr>
          <w:p w14:paraId="7BC415CD" w14:textId="77777777" w:rsidR="00295EE9" w:rsidRDefault="00295EE9">
            <w:pPr>
              <w:pBdr>
                <w:top w:val="nil"/>
                <w:left w:val="nil"/>
                <w:bottom w:val="nil"/>
                <w:right w:val="nil"/>
                <w:between w:val="nil"/>
              </w:pBdr>
              <w:spacing w:before="9" w:line="150" w:lineRule="auto"/>
              <w:rPr>
                <w:rFonts w:ascii="Times New Roman" w:eastAsia="Times New Roman" w:hAnsi="Times New Roman" w:cs="Times New Roman"/>
                <w:color w:val="000000"/>
                <w:sz w:val="16"/>
                <w:szCs w:val="16"/>
              </w:rPr>
            </w:pPr>
          </w:p>
          <w:p w14:paraId="2C854CA4" w14:textId="77777777" w:rsidR="00295EE9"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125,000-</w:t>
            </w:r>
          </w:p>
          <w:p w14:paraId="10D9EA1A" w14:textId="77777777" w:rsidR="00295EE9" w:rsidRDefault="00413EE2">
            <w:pPr>
              <w:pBdr>
                <w:top w:val="nil"/>
                <w:left w:val="nil"/>
                <w:bottom w:val="nil"/>
                <w:right w:val="nil"/>
                <w:between w:val="nil"/>
              </w:pBdr>
              <w:spacing w:before="20" w:line="231" w:lineRule="auto"/>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140,000</w:t>
            </w:r>
          </w:p>
        </w:tc>
        <w:tc>
          <w:tcPr>
            <w:tcW w:w="2112" w:type="dxa"/>
            <w:tcBorders>
              <w:top w:val="single" w:sz="6" w:space="0" w:color="000000"/>
              <w:left w:val="single" w:sz="6" w:space="0" w:color="000000"/>
              <w:bottom w:val="single" w:sz="6" w:space="0" w:color="000000"/>
              <w:right w:val="single" w:sz="6" w:space="0" w:color="000000"/>
            </w:tcBorders>
            <w:shd w:val="clear" w:color="auto" w:fill="auto"/>
          </w:tcPr>
          <w:p w14:paraId="12F6959B"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18D60A97" w14:textId="77777777" w:rsidR="00295EE9" w:rsidRDefault="00295EE9">
            <w:pPr>
              <w:pBdr>
                <w:top w:val="nil"/>
                <w:left w:val="nil"/>
                <w:bottom w:val="nil"/>
                <w:right w:val="nil"/>
                <w:between w:val="nil"/>
              </w:pBdr>
              <w:spacing w:before="12" w:line="200" w:lineRule="auto"/>
              <w:rPr>
                <w:rFonts w:ascii="Times New Roman" w:eastAsia="Times New Roman" w:hAnsi="Times New Roman" w:cs="Times New Roman"/>
                <w:color w:val="000000"/>
                <w:sz w:val="16"/>
                <w:szCs w:val="16"/>
              </w:rPr>
            </w:pPr>
          </w:p>
          <w:p w14:paraId="66610DEE" w14:textId="77777777" w:rsidR="00295EE9" w:rsidRDefault="00413EE2">
            <w:pPr>
              <w:pBdr>
                <w:top w:val="nil"/>
                <w:left w:val="nil"/>
                <w:bottom w:val="nil"/>
                <w:right w:val="nil"/>
                <w:between w:val="nil"/>
              </w:pBdr>
              <w:spacing w:line="231" w:lineRule="auto"/>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100,000-124,000</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14:paraId="346063D0"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70E2022B" w14:textId="77777777" w:rsidR="00295EE9" w:rsidRDefault="00295EE9">
            <w:pPr>
              <w:pBdr>
                <w:top w:val="nil"/>
                <w:left w:val="nil"/>
                <w:bottom w:val="nil"/>
                <w:right w:val="nil"/>
                <w:between w:val="nil"/>
              </w:pBdr>
              <w:spacing w:before="12" w:line="200" w:lineRule="auto"/>
              <w:rPr>
                <w:rFonts w:ascii="Times New Roman" w:eastAsia="Times New Roman" w:hAnsi="Times New Roman" w:cs="Times New Roman"/>
                <w:color w:val="000000"/>
                <w:sz w:val="16"/>
                <w:szCs w:val="16"/>
              </w:rPr>
            </w:pPr>
          </w:p>
          <w:p w14:paraId="297A2322" w14:textId="77777777" w:rsidR="00295EE9" w:rsidRDefault="00413EE2">
            <w:pPr>
              <w:pBdr>
                <w:top w:val="nil"/>
                <w:left w:val="nil"/>
                <w:bottom w:val="nil"/>
                <w:right w:val="nil"/>
                <w:between w:val="nil"/>
              </w:pBdr>
              <w:spacing w:line="231" w:lineRule="auto"/>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25,000-99,000</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4DA29E67"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72A3A118" w14:textId="77777777" w:rsidR="00295EE9" w:rsidRDefault="00295EE9">
            <w:pPr>
              <w:pBdr>
                <w:top w:val="nil"/>
                <w:left w:val="nil"/>
                <w:bottom w:val="nil"/>
                <w:right w:val="nil"/>
                <w:between w:val="nil"/>
              </w:pBdr>
              <w:spacing w:before="12" w:line="200" w:lineRule="auto"/>
              <w:rPr>
                <w:rFonts w:ascii="Times New Roman" w:eastAsia="Times New Roman" w:hAnsi="Times New Roman" w:cs="Times New Roman"/>
                <w:color w:val="000000"/>
                <w:sz w:val="16"/>
                <w:szCs w:val="16"/>
              </w:rPr>
            </w:pPr>
          </w:p>
          <w:p w14:paraId="0A680118" w14:textId="77777777" w:rsidR="00295EE9" w:rsidRDefault="00413EE2">
            <w:pPr>
              <w:pBdr>
                <w:top w:val="nil"/>
                <w:left w:val="nil"/>
                <w:bottom w:val="nil"/>
                <w:right w:val="nil"/>
                <w:between w:val="nil"/>
              </w:pBdr>
              <w:spacing w:line="231" w:lineRule="auto"/>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&lt; 25,000</w:t>
            </w:r>
          </w:p>
        </w:tc>
      </w:tr>
      <w:tr w:rsidR="00295EE9" w14:paraId="4D774D44" w14:textId="77777777">
        <w:trPr>
          <w:trHeight w:val="442"/>
        </w:trPr>
        <w:tc>
          <w:tcPr>
            <w:tcW w:w="1303" w:type="dxa"/>
            <w:tcBorders>
              <w:top w:val="single" w:sz="6" w:space="0" w:color="000000"/>
              <w:left w:val="single" w:sz="6" w:space="0" w:color="000000"/>
              <w:bottom w:val="single" w:sz="6" w:space="0" w:color="000000"/>
              <w:right w:val="single" w:sz="6" w:space="0" w:color="000000"/>
            </w:tcBorders>
            <w:shd w:val="clear" w:color="auto" w:fill="auto"/>
          </w:tcPr>
          <w:p w14:paraId="105CE171" w14:textId="77777777" w:rsidR="00295EE9" w:rsidRDefault="00413EE2">
            <w:pPr>
              <w:pBdr>
                <w:top w:val="nil"/>
                <w:left w:val="nil"/>
                <w:bottom w:val="nil"/>
                <w:right w:val="nil"/>
                <w:between w:val="nil"/>
              </w:pBdr>
              <w:spacing w:line="280" w:lineRule="auto"/>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PT - </w:t>
            </w:r>
            <w:r>
              <w:rPr>
                <w:rFonts w:ascii="Times New Roman" w:eastAsia="Times New Roman" w:hAnsi="Times New Roman" w:cs="Times New Roman"/>
                <w:sz w:val="16"/>
                <w:szCs w:val="16"/>
              </w:rPr>
              <w:t>increase in</w:t>
            </w:r>
            <w:r>
              <w:rPr>
                <w:rFonts w:ascii="Times New Roman" w:eastAsia="Times New Roman" w:hAnsi="Times New Roman" w:cs="Times New Roman"/>
                <w:color w:val="000000"/>
                <w:sz w:val="16"/>
                <w:szCs w:val="16"/>
              </w:rPr>
              <w:t xml:space="preserve"> factor</w:t>
            </w:r>
          </w:p>
        </w:tc>
        <w:tc>
          <w:tcPr>
            <w:tcW w:w="1151" w:type="dxa"/>
            <w:tcBorders>
              <w:top w:val="single" w:sz="6" w:space="0" w:color="000000"/>
              <w:left w:val="single" w:sz="6" w:space="0" w:color="000000"/>
              <w:bottom w:val="single" w:sz="6" w:space="0" w:color="000000"/>
              <w:right w:val="single" w:sz="6" w:space="0" w:color="000000"/>
            </w:tcBorders>
            <w:shd w:val="clear" w:color="auto" w:fill="auto"/>
          </w:tcPr>
          <w:p w14:paraId="56415ABB" w14:textId="77777777" w:rsidR="00295EE9" w:rsidRDefault="00295EE9">
            <w:pPr>
              <w:pBdr>
                <w:top w:val="nil"/>
                <w:left w:val="nil"/>
                <w:bottom w:val="nil"/>
                <w:right w:val="nil"/>
                <w:between w:val="nil"/>
              </w:pBdr>
              <w:spacing w:before="7" w:line="190" w:lineRule="auto"/>
              <w:rPr>
                <w:rFonts w:ascii="Times New Roman" w:eastAsia="Times New Roman" w:hAnsi="Times New Roman" w:cs="Times New Roman"/>
                <w:color w:val="000000"/>
                <w:sz w:val="16"/>
                <w:szCs w:val="16"/>
              </w:rPr>
            </w:pPr>
          </w:p>
          <w:p w14:paraId="244297FE" w14:textId="77777777" w:rsidR="00295EE9" w:rsidRDefault="00413EE2">
            <w:pPr>
              <w:pBdr>
                <w:top w:val="nil"/>
                <w:left w:val="nil"/>
                <w:bottom w:val="nil"/>
                <w:right w:val="nil"/>
                <w:between w:val="nil"/>
              </w:pBdr>
              <w:spacing w:line="230" w:lineRule="auto"/>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1.0-1.1 x ULN</w:t>
            </w:r>
          </w:p>
        </w:tc>
        <w:tc>
          <w:tcPr>
            <w:tcW w:w="2112" w:type="dxa"/>
            <w:tcBorders>
              <w:top w:val="single" w:sz="6" w:space="0" w:color="000000"/>
              <w:left w:val="single" w:sz="6" w:space="0" w:color="000000"/>
              <w:bottom w:val="single" w:sz="6" w:space="0" w:color="000000"/>
              <w:right w:val="single" w:sz="6" w:space="0" w:color="000000"/>
            </w:tcBorders>
            <w:shd w:val="clear" w:color="auto" w:fill="auto"/>
          </w:tcPr>
          <w:p w14:paraId="29CDBFDF" w14:textId="77777777" w:rsidR="00295EE9" w:rsidRDefault="00295EE9">
            <w:pPr>
              <w:pBdr>
                <w:top w:val="nil"/>
                <w:left w:val="nil"/>
                <w:bottom w:val="nil"/>
                <w:right w:val="nil"/>
                <w:between w:val="nil"/>
              </w:pBdr>
              <w:spacing w:before="7" w:line="190" w:lineRule="auto"/>
              <w:rPr>
                <w:rFonts w:ascii="Times New Roman" w:eastAsia="Times New Roman" w:hAnsi="Times New Roman" w:cs="Times New Roman"/>
                <w:color w:val="000000"/>
                <w:sz w:val="16"/>
                <w:szCs w:val="16"/>
              </w:rPr>
            </w:pPr>
          </w:p>
          <w:p w14:paraId="55468442" w14:textId="77777777" w:rsidR="00295EE9" w:rsidRDefault="00413EE2">
            <w:pPr>
              <w:pBdr>
                <w:top w:val="nil"/>
                <w:left w:val="nil"/>
                <w:bottom w:val="nil"/>
                <w:right w:val="nil"/>
                <w:between w:val="nil"/>
              </w:pBdr>
              <w:spacing w:line="230" w:lineRule="auto"/>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1.11-1.20 x ULN</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14:paraId="0D4CC54D" w14:textId="77777777" w:rsidR="00295EE9" w:rsidRDefault="00295EE9">
            <w:pPr>
              <w:pBdr>
                <w:top w:val="nil"/>
                <w:left w:val="nil"/>
                <w:bottom w:val="nil"/>
                <w:right w:val="nil"/>
                <w:between w:val="nil"/>
              </w:pBdr>
              <w:spacing w:before="7" w:line="190" w:lineRule="auto"/>
              <w:rPr>
                <w:rFonts w:ascii="Times New Roman" w:eastAsia="Times New Roman" w:hAnsi="Times New Roman" w:cs="Times New Roman"/>
                <w:color w:val="000000"/>
                <w:sz w:val="16"/>
                <w:szCs w:val="16"/>
              </w:rPr>
            </w:pPr>
          </w:p>
          <w:p w14:paraId="5539CEF9" w14:textId="77777777" w:rsidR="00295EE9" w:rsidRDefault="00413EE2">
            <w:pPr>
              <w:pBdr>
                <w:top w:val="nil"/>
                <w:left w:val="nil"/>
                <w:bottom w:val="nil"/>
                <w:right w:val="nil"/>
                <w:between w:val="nil"/>
              </w:pBdr>
              <w:spacing w:line="230" w:lineRule="auto"/>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1.21-1.25 x ULN</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25C6028C" w14:textId="77777777" w:rsidR="00295EE9" w:rsidRDefault="00295EE9">
            <w:pPr>
              <w:pBdr>
                <w:top w:val="nil"/>
                <w:left w:val="nil"/>
                <w:bottom w:val="nil"/>
                <w:right w:val="nil"/>
                <w:between w:val="nil"/>
              </w:pBdr>
              <w:spacing w:before="7" w:line="190" w:lineRule="auto"/>
              <w:rPr>
                <w:rFonts w:ascii="Times New Roman" w:eastAsia="Times New Roman" w:hAnsi="Times New Roman" w:cs="Times New Roman"/>
                <w:color w:val="000000"/>
                <w:sz w:val="16"/>
                <w:szCs w:val="16"/>
              </w:rPr>
            </w:pPr>
          </w:p>
          <w:p w14:paraId="385C7167" w14:textId="77777777" w:rsidR="00295EE9" w:rsidRDefault="00413EE2">
            <w:pPr>
              <w:pBdr>
                <w:top w:val="nil"/>
                <w:left w:val="nil"/>
                <w:bottom w:val="nil"/>
                <w:right w:val="nil"/>
                <w:between w:val="nil"/>
              </w:pBdr>
              <w:spacing w:line="230" w:lineRule="auto"/>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&gt; 1.25 x ULN</w:t>
            </w:r>
          </w:p>
        </w:tc>
      </w:tr>
      <w:tr w:rsidR="00295EE9" w14:paraId="27EAAFFC" w14:textId="77777777">
        <w:trPr>
          <w:trHeight w:val="443"/>
        </w:trPr>
        <w:tc>
          <w:tcPr>
            <w:tcW w:w="1303" w:type="dxa"/>
            <w:tcBorders>
              <w:top w:val="single" w:sz="6" w:space="0" w:color="000000"/>
              <w:left w:val="single" w:sz="6" w:space="0" w:color="000000"/>
              <w:bottom w:val="single" w:sz="6" w:space="0" w:color="000000"/>
              <w:right w:val="single" w:sz="6" w:space="0" w:color="000000"/>
            </w:tcBorders>
            <w:shd w:val="clear" w:color="auto" w:fill="auto"/>
          </w:tcPr>
          <w:p w14:paraId="74DC032A" w14:textId="77777777" w:rsidR="00295EE9" w:rsidRDefault="00413EE2">
            <w:pPr>
              <w:pBdr>
                <w:top w:val="nil"/>
                <w:left w:val="nil"/>
                <w:bottom w:val="nil"/>
                <w:right w:val="nil"/>
                <w:between w:val="nil"/>
              </w:pBdr>
              <w:spacing w:line="280" w:lineRule="auto"/>
              <w:ind w:left="24" w:right="187"/>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PTT - </w:t>
            </w:r>
            <w:r>
              <w:rPr>
                <w:rFonts w:ascii="Times New Roman" w:eastAsia="Times New Roman" w:hAnsi="Times New Roman" w:cs="Times New Roman"/>
                <w:sz w:val="16"/>
                <w:szCs w:val="16"/>
              </w:rPr>
              <w:t>increase in</w:t>
            </w:r>
            <w:r>
              <w:rPr>
                <w:rFonts w:ascii="Times New Roman" w:eastAsia="Times New Roman" w:hAnsi="Times New Roman" w:cs="Times New Roman"/>
                <w:color w:val="000000"/>
                <w:sz w:val="16"/>
                <w:szCs w:val="16"/>
              </w:rPr>
              <w:t xml:space="preserve"> factor</w:t>
            </w:r>
          </w:p>
        </w:tc>
        <w:tc>
          <w:tcPr>
            <w:tcW w:w="1151" w:type="dxa"/>
            <w:tcBorders>
              <w:top w:val="single" w:sz="6" w:space="0" w:color="000000"/>
              <w:left w:val="single" w:sz="6" w:space="0" w:color="000000"/>
              <w:bottom w:val="single" w:sz="6" w:space="0" w:color="000000"/>
              <w:right w:val="single" w:sz="6" w:space="0" w:color="000000"/>
            </w:tcBorders>
            <w:shd w:val="clear" w:color="auto" w:fill="auto"/>
          </w:tcPr>
          <w:p w14:paraId="37725DD1" w14:textId="77777777" w:rsidR="00295EE9" w:rsidRDefault="00295EE9">
            <w:pPr>
              <w:pBdr>
                <w:top w:val="nil"/>
                <w:left w:val="nil"/>
                <w:bottom w:val="nil"/>
                <w:right w:val="nil"/>
                <w:between w:val="nil"/>
              </w:pBdr>
              <w:spacing w:before="8" w:line="190" w:lineRule="auto"/>
              <w:rPr>
                <w:rFonts w:ascii="Times New Roman" w:eastAsia="Times New Roman" w:hAnsi="Times New Roman" w:cs="Times New Roman"/>
                <w:color w:val="000000"/>
                <w:sz w:val="16"/>
                <w:szCs w:val="16"/>
              </w:rPr>
            </w:pPr>
          </w:p>
          <w:p w14:paraId="3985E2A2" w14:textId="77777777" w:rsidR="00295EE9" w:rsidRDefault="00413EE2">
            <w:pPr>
              <w:pBdr>
                <w:top w:val="nil"/>
                <w:left w:val="nil"/>
                <w:bottom w:val="nil"/>
                <w:right w:val="nil"/>
                <w:between w:val="nil"/>
              </w:pBdr>
              <w:spacing w:line="230" w:lineRule="auto"/>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1.0-1.2 x ULN</w:t>
            </w:r>
          </w:p>
        </w:tc>
        <w:tc>
          <w:tcPr>
            <w:tcW w:w="2112" w:type="dxa"/>
            <w:tcBorders>
              <w:top w:val="single" w:sz="6" w:space="0" w:color="000000"/>
              <w:left w:val="single" w:sz="6" w:space="0" w:color="000000"/>
              <w:bottom w:val="single" w:sz="6" w:space="0" w:color="000000"/>
              <w:right w:val="single" w:sz="6" w:space="0" w:color="000000"/>
            </w:tcBorders>
            <w:shd w:val="clear" w:color="auto" w:fill="auto"/>
          </w:tcPr>
          <w:p w14:paraId="6054342C" w14:textId="77777777" w:rsidR="00295EE9" w:rsidRDefault="00295EE9">
            <w:pPr>
              <w:pBdr>
                <w:top w:val="nil"/>
                <w:left w:val="nil"/>
                <w:bottom w:val="nil"/>
                <w:right w:val="nil"/>
                <w:between w:val="nil"/>
              </w:pBdr>
              <w:spacing w:before="8" w:line="190" w:lineRule="auto"/>
              <w:rPr>
                <w:rFonts w:ascii="Times New Roman" w:eastAsia="Times New Roman" w:hAnsi="Times New Roman" w:cs="Times New Roman"/>
                <w:color w:val="000000"/>
                <w:sz w:val="16"/>
                <w:szCs w:val="16"/>
              </w:rPr>
            </w:pPr>
          </w:p>
          <w:p w14:paraId="1962553A" w14:textId="77777777" w:rsidR="00295EE9" w:rsidRDefault="00413EE2">
            <w:pPr>
              <w:pBdr>
                <w:top w:val="nil"/>
                <w:left w:val="nil"/>
                <w:bottom w:val="nil"/>
                <w:right w:val="nil"/>
                <w:between w:val="nil"/>
              </w:pBdr>
              <w:spacing w:line="230" w:lineRule="auto"/>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1.21-1.4 x ULN</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14:paraId="6C6C525B" w14:textId="77777777" w:rsidR="00295EE9" w:rsidRDefault="00295EE9">
            <w:pPr>
              <w:pBdr>
                <w:top w:val="nil"/>
                <w:left w:val="nil"/>
                <w:bottom w:val="nil"/>
                <w:right w:val="nil"/>
                <w:between w:val="nil"/>
              </w:pBdr>
              <w:spacing w:before="8" w:line="190" w:lineRule="auto"/>
              <w:rPr>
                <w:rFonts w:ascii="Times New Roman" w:eastAsia="Times New Roman" w:hAnsi="Times New Roman" w:cs="Times New Roman"/>
                <w:color w:val="000000"/>
                <w:sz w:val="16"/>
                <w:szCs w:val="16"/>
              </w:rPr>
            </w:pPr>
          </w:p>
          <w:p w14:paraId="12A0676B" w14:textId="77777777" w:rsidR="00295EE9" w:rsidRDefault="00413EE2">
            <w:pPr>
              <w:pBdr>
                <w:top w:val="nil"/>
                <w:left w:val="nil"/>
                <w:bottom w:val="nil"/>
                <w:right w:val="nil"/>
                <w:between w:val="nil"/>
              </w:pBdr>
              <w:spacing w:line="230" w:lineRule="auto"/>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1.41-1.5 x ULN</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2EAC3F2D" w14:textId="77777777" w:rsidR="00295EE9" w:rsidRDefault="00295EE9">
            <w:pPr>
              <w:pBdr>
                <w:top w:val="nil"/>
                <w:left w:val="nil"/>
                <w:bottom w:val="nil"/>
                <w:right w:val="nil"/>
                <w:between w:val="nil"/>
              </w:pBdr>
              <w:spacing w:before="8" w:line="190" w:lineRule="auto"/>
              <w:rPr>
                <w:rFonts w:ascii="Times New Roman" w:eastAsia="Times New Roman" w:hAnsi="Times New Roman" w:cs="Times New Roman"/>
                <w:color w:val="000000"/>
                <w:sz w:val="16"/>
                <w:szCs w:val="16"/>
              </w:rPr>
            </w:pPr>
          </w:p>
          <w:p w14:paraId="210069E1" w14:textId="77777777" w:rsidR="00295EE9" w:rsidRDefault="00413EE2">
            <w:pPr>
              <w:pBdr>
                <w:top w:val="nil"/>
                <w:left w:val="nil"/>
                <w:bottom w:val="nil"/>
                <w:right w:val="nil"/>
                <w:between w:val="nil"/>
              </w:pBdr>
              <w:spacing w:line="230" w:lineRule="auto"/>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&gt; 1.5 x ULN</w:t>
            </w:r>
          </w:p>
        </w:tc>
      </w:tr>
    </w:tbl>
    <w:p w14:paraId="716E28D1" w14:textId="77777777" w:rsidR="00295EE9" w:rsidRDefault="00295EE9">
      <w:pPr>
        <w:spacing w:before="7" w:line="280" w:lineRule="auto"/>
        <w:rPr>
          <w:rFonts w:ascii="Times New Roman" w:eastAsia="Times New Roman" w:hAnsi="Times New Roman" w:cs="Times New Roman"/>
          <w:sz w:val="24"/>
          <w:szCs w:val="24"/>
        </w:rPr>
      </w:pPr>
    </w:p>
    <w:p w14:paraId="2A20C4B3" w14:textId="77777777" w:rsidR="00295EE9" w:rsidRDefault="00413EE2">
      <w:pPr>
        <w:pBdr>
          <w:top w:val="nil"/>
          <w:left w:val="nil"/>
          <w:bottom w:val="nil"/>
          <w:right w:val="nil"/>
          <w:between w:val="nil"/>
        </w:pBdr>
        <w:ind w:left="100" w:right="10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w:t>
      </w: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The lower cut-off point for neutrophils is set below the reference range due to the association between benign ethnic neutropenia and Afro-descendant populations.</w:t>
      </w:r>
    </w:p>
    <w:p w14:paraId="4626DAB9" w14:textId="77777777" w:rsidR="00295EE9" w:rsidRDefault="00295EE9">
      <w:pPr>
        <w:pBdr>
          <w:top w:val="nil"/>
          <w:left w:val="nil"/>
          <w:bottom w:val="nil"/>
          <w:right w:val="nil"/>
          <w:between w:val="nil"/>
        </w:pBdr>
        <w:spacing w:before="77"/>
        <w:ind w:left="100" w:right="8396"/>
        <w:jc w:val="both"/>
        <w:rPr>
          <w:rFonts w:ascii="Times New Roman" w:eastAsia="Times New Roman" w:hAnsi="Times New Roman" w:cs="Times New Roman"/>
          <w:b/>
          <w:color w:val="000000"/>
          <w:sz w:val="24"/>
          <w:szCs w:val="24"/>
        </w:rPr>
      </w:pPr>
    </w:p>
    <w:p w14:paraId="5BA1C0EC" w14:textId="77777777" w:rsidR="00295EE9" w:rsidRDefault="00413EE2">
      <w:pPr>
        <w:pBdr>
          <w:top w:val="nil"/>
          <w:left w:val="nil"/>
          <w:bottom w:val="nil"/>
          <w:right w:val="nil"/>
          <w:between w:val="nil"/>
        </w:pBdr>
        <w:spacing w:before="77"/>
        <w:ind w:left="100" w:right="8396"/>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Urine</w:t>
      </w:r>
    </w:p>
    <w:p w14:paraId="67731624" w14:textId="77777777" w:rsidR="00295EE9" w:rsidRDefault="00295EE9">
      <w:pPr>
        <w:spacing w:before="19" w:line="260" w:lineRule="auto"/>
        <w:rPr>
          <w:rFonts w:ascii="Times New Roman" w:eastAsia="Times New Roman" w:hAnsi="Times New Roman" w:cs="Times New Roman"/>
          <w:sz w:val="24"/>
          <w:szCs w:val="24"/>
        </w:rPr>
      </w:pPr>
    </w:p>
    <w:tbl>
      <w:tblPr>
        <w:tblStyle w:val="ac"/>
        <w:tblW w:w="8660" w:type="dxa"/>
        <w:tblInd w:w="98" w:type="dxa"/>
        <w:tblLayout w:type="fixed"/>
        <w:tblLook w:val="0000" w:firstRow="0" w:lastRow="0" w:firstColumn="0" w:lastColumn="0" w:noHBand="0" w:noVBand="0"/>
      </w:tblPr>
      <w:tblGrid>
        <w:gridCol w:w="1302"/>
        <w:gridCol w:w="1150"/>
        <w:gridCol w:w="2112"/>
        <w:gridCol w:w="2124"/>
        <w:gridCol w:w="1972"/>
      </w:tblGrid>
      <w:tr w:rsidR="00295EE9" w14:paraId="1BA5E4C6" w14:textId="77777777">
        <w:trPr>
          <w:trHeight w:val="253"/>
        </w:trPr>
        <w:tc>
          <w:tcPr>
            <w:tcW w:w="1302" w:type="dxa"/>
            <w:tcBorders>
              <w:top w:val="single" w:sz="6" w:space="0" w:color="000000"/>
              <w:left w:val="single" w:sz="6" w:space="0" w:color="000000"/>
              <w:bottom w:val="single" w:sz="6" w:space="0" w:color="000000"/>
              <w:right w:val="single" w:sz="6" w:space="0" w:color="000000"/>
            </w:tcBorders>
            <w:shd w:val="clear" w:color="auto" w:fill="auto"/>
          </w:tcPr>
          <w:p w14:paraId="45255F4F" w14:textId="77777777" w:rsidR="00295EE9" w:rsidRDefault="00413EE2">
            <w:pPr>
              <w:pBdr>
                <w:top w:val="nil"/>
                <w:left w:val="nil"/>
                <w:bottom w:val="nil"/>
                <w:right w:val="nil"/>
                <w:between w:val="nil"/>
              </w:pBdr>
              <w:spacing w:before="26"/>
              <w:ind w:left="24"/>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Urine</w:t>
            </w:r>
          </w:p>
        </w:tc>
        <w:tc>
          <w:tcPr>
            <w:tcW w:w="1150" w:type="dxa"/>
            <w:tcBorders>
              <w:top w:val="single" w:sz="6" w:space="0" w:color="000000"/>
              <w:left w:val="single" w:sz="6" w:space="0" w:color="000000"/>
              <w:bottom w:val="single" w:sz="6" w:space="0" w:color="000000"/>
              <w:right w:val="single" w:sz="6" w:space="0" w:color="000000"/>
            </w:tcBorders>
            <w:shd w:val="clear" w:color="auto" w:fill="auto"/>
          </w:tcPr>
          <w:p w14:paraId="45C639AF" w14:textId="77777777" w:rsidR="00295EE9" w:rsidRDefault="00413EE2">
            <w:pPr>
              <w:pBdr>
                <w:top w:val="nil"/>
                <w:left w:val="nil"/>
                <w:bottom w:val="nil"/>
                <w:right w:val="nil"/>
                <w:between w:val="nil"/>
              </w:pBdr>
              <w:spacing w:before="26"/>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Grad</w:t>
            </w:r>
            <w:r>
              <w:rPr>
                <w:rFonts w:ascii="Times New Roman" w:eastAsia="Times New Roman" w:hAnsi="Times New Roman" w:cs="Times New Roman"/>
                <w:sz w:val="16"/>
                <w:szCs w:val="16"/>
              </w:rPr>
              <w:t>e</w:t>
            </w:r>
            <w:r>
              <w:rPr>
                <w:rFonts w:ascii="Times New Roman" w:eastAsia="Times New Roman" w:hAnsi="Times New Roman" w:cs="Times New Roman"/>
                <w:color w:val="000000"/>
                <w:sz w:val="16"/>
                <w:szCs w:val="16"/>
              </w:rPr>
              <w:t xml:space="preserve"> 1</w:t>
            </w:r>
          </w:p>
        </w:tc>
        <w:tc>
          <w:tcPr>
            <w:tcW w:w="2112" w:type="dxa"/>
            <w:tcBorders>
              <w:top w:val="single" w:sz="6" w:space="0" w:color="000000"/>
              <w:left w:val="single" w:sz="6" w:space="0" w:color="000000"/>
              <w:bottom w:val="single" w:sz="6" w:space="0" w:color="000000"/>
              <w:right w:val="single" w:sz="6" w:space="0" w:color="000000"/>
            </w:tcBorders>
            <w:shd w:val="clear" w:color="auto" w:fill="auto"/>
          </w:tcPr>
          <w:p w14:paraId="609FBC33" w14:textId="77777777" w:rsidR="00295EE9" w:rsidRDefault="00413EE2">
            <w:pPr>
              <w:pBdr>
                <w:top w:val="nil"/>
                <w:left w:val="nil"/>
                <w:bottom w:val="nil"/>
                <w:right w:val="nil"/>
                <w:between w:val="nil"/>
              </w:pBdr>
              <w:spacing w:before="26"/>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Grad</w:t>
            </w:r>
            <w:r>
              <w:rPr>
                <w:rFonts w:ascii="Times New Roman" w:eastAsia="Times New Roman" w:hAnsi="Times New Roman" w:cs="Times New Roman"/>
                <w:sz w:val="16"/>
                <w:szCs w:val="16"/>
              </w:rPr>
              <w:t>e</w:t>
            </w:r>
            <w:r>
              <w:rPr>
                <w:rFonts w:ascii="Times New Roman" w:eastAsia="Times New Roman" w:hAnsi="Times New Roman" w:cs="Times New Roman"/>
                <w:color w:val="000000"/>
                <w:sz w:val="16"/>
                <w:szCs w:val="16"/>
              </w:rPr>
              <w:t xml:space="preserve"> 2</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14:paraId="6B03D142" w14:textId="77777777" w:rsidR="00295EE9" w:rsidRDefault="00413EE2">
            <w:pPr>
              <w:pBdr>
                <w:top w:val="nil"/>
                <w:left w:val="nil"/>
                <w:bottom w:val="nil"/>
                <w:right w:val="nil"/>
                <w:between w:val="nil"/>
              </w:pBdr>
              <w:spacing w:before="26"/>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Grad</w:t>
            </w:r>
            <w:r>
              <w:rPr>
                <w:rFonts w:ascii="Times New Roman" w:eastAsia="Times New Roman" w:hAnsi="Times New Roman" w:cs="Times New Roman"/>
                <w:sz w:val="16"/>
                <w:szCs w:val="16"/>
              </w:rPr>
              <w:t>e</w:t>
            </w:r>
            <w:r>
              <w:rPr>
                <w:rFonts w:ascii="Times New Roman" w:eastAsia="Times New Roman" w:hAnsi="Times New Roman" w:cs="Times New Roman"/>
                <w:color w:val="000000"/>
                <w:sz w:val="16"/>
                <w:szCs w:val="16"/>
              </w:rPr>
              <w:t xml:space="preserve"> 3</w:t>
            </w:r>
          </w:p>
        </w:tc>
        <w:tc>
          <w:tcPr>
            <w:tcW w:w="1972" w:type="dxa"/>
            <w:tcBorders>
              <w:top w:val="single" w:sz="6" w:space="0" w:color="000000"/>
              <w:left w:val="single" w:sz="6" w:space="0" w:color="000000"/>
              <w:bottom w:val="single" w:sz="6" w:space="0" w:color="000000"/>
              <w:right w:val="single" w:sz="6" w:space="0" w:color="000000"/>
            </w:tcBorders>
            <w:shd w:val="clear" w:color="auto" w:fill="auto"/>
          </w:tcPr>
          <w:p w14:paraId="0C7FBDED" w14:textId="77777777" w:rsidR="00295EE9" w:rsidRDefault="00413EE2">
            <w:pPr>
              <w:pBdr>
                <w:top w:val="nil"/>
                <w:left w:val="nil"/>
                <w:bottom w:val="nil"/>
                <w:right w:val="nil"/>
                <w:between w:val="nil"/>
              </w:pBdr>
              <w:spacing w:before="26"/>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Grad</w:t>
            </w:r>
            <w:r>
              <w:rPr>
                <w:rFonts w:ascii="Times New Roman" w:eastAsia="Times New Roman" w:hAnsi="Times New Roman" w:cs="Times New Roman"/>
                <w:sz w:val="16"/>
                <w:szCs w:val="16"/>
              </w:rPr>
              <w:t>e</w:t>
            </w:r>
            <w:r>
              <w:rPr>
                <w:rFonts w:ascii="Times New Roman" w:eastAsia="Times New Roman" w:hAnsi="Times New Roman" w:cs="Times New Roman"/>
                <w:color w:val="000000"/>
                <w:sz w:val="16"/>
                <w:szCs w:val="16"/>
              </w:rPr>
              <w:t xml:space="preserve"> 4</w:t>
            </w:r>
          </w:p>
        </w:tc>
      </w:tr>
      <w:tr w:rsidR="00295EE9" w14:paraId="58D83F00" w14:textId="77777777">
        <w:trPr>
          <w:trHeight w:val="583"/>
        </w:trPr>
        <w:tc>
          <w:tcPr>
            <w:tcW w:w="1302" w:type="dxa"/>
            <w:tcBorders>
              <w:top w:val="single" w:sz="6" w:space="0" w:color="000000"/>
              <w:left w:val="single" w:sz="6" w:space="0" w:color="000000"/>
              <w:bottom w:val="single" w:sz="6" w:space="0" w:color="000000"/>
              <w:right w:val="single" w:sz="6" w:space="0" w:color="000000"/>
            </w:tcBorders>
            <w:shd w:val="clear" w:color="auto" w:fill="auto"/>
          </w:tcPr>
          <w:p w14:paraId="464631D5" w14:textId="77777777" w:rsidR="00295EE9" w:rsidRDefault="00295EE9">
            <w:pPr>
              <w:pBdr>
                <w:top w:val="nil"/>
                <w:left w:val="nil"/>
                <w:bottom w:val="nil"/>
                <w:right w:val="nil"/>
                <w:between w:val="nil"/>
              </w:pBdr>
              <w:spacing w:before="8" w:line="130" w:lineRule="auto"/>
              <w:rPr>
                <w:rFonts w:ascii="Times New Roman" w:eastAsia="Times New Roman" w:hAnsi="Times New Roman" w:cs="Times New Roman"/>
                <w:color w:val="000000"/>
                <w:sz w:val="16"/>
                <w:szCs w:val="16"/>
              </w:rPr>
            </w:pPr>
          </w:p>
          <w:p w14:paraId="0DF2912C"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2DB801D4" w14:textId="77777777" w:rsidR="00295EE9" w:rsidRDefault="00413EE2">
            <w:pPr>
              <w:pBdr>
                <w:top w:val="nil"/>
                <w:left w:val="nil"/>
                <w:bottom w:val="nil"/>
                <w:right w:val="nil"/>
                <w:between w:val="nil"/>
              </w:pBdr>
              <w:spacing w:line="231" w:lineRule="auto"/>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Proteinuria</w:t>
            </w:r>
          </w:p>
        </w:tc>
        <w:tc>
          <w:tcPr>
            <w:tcW w:w="1150" w:type="dxa"/>
            <w:tcBorders>
              <w:top w:val="single" w:sz="6" w:space="0" w:color="000000"/>
              <w:left w:val="single" w:sz="6" w:space="0" w:color="000000"/>
              <w:bottom w:val="single" w:sz="6" w:space="0" w:color="000000"/>
              <w:right w:val="single" w:sz="6" w:space="0" w:color="000000"/>
            </w:tcBorders>
            <w:shd w:val="clear" w:color="auto" w:fill="auto"/>
          </w:tcPr>
          <w:p w14:paraId="072AE861" w14:textId="77777777" w:rsidR="00295EE9" w:rsidRDefault="00295EE9">
            <w:pPr>
              <w:pBdr>
                <w:top w:val="nil"/>
                <w:left w:val="nil"/>
                <w:bottom w:val="nil"/>
                <w:right w:val="nil"/>
                <w:between w:val="nil"/>
              </w:pBdr>
              <w:spacing w:before="8" w:line="130" w:lineRule="auto"/>
              <w:rPr>
                <w:rFonts w:ascii="Times New Roman" w:eastAsia="Times New Roman" w:hAnsi="Times New Roman" w:cs="Times New Roman"/>
                <w:color w:val="000000"/>
                <w:sz w:val="16"/>
                <w:szCs w:val="16"/>
              </w:rPr>
            </w:pPr>
          </w:p>
          <w:p w14:paraId="142173DC"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62666F40" w14:textId="0ACA16A6" w:rsidR="00295EE9" w:rsidRDefault="00413EE2">
            <w:pPr>
              <w:pBdr>
                <w:top w:val="nil"/>
                <w:left w:val="nil"/>
                <w:bottom w:val="nil"/>
                <w:right w:val="nil"/>
                <w:between w:val="nil"/>
              </w:pBdr>
              <w:spacing w:line="231" w:lineRule="auto"/>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Tra</w:t>
            </w:r>
            <w:r w:rsidR="008C04CA">
              <w:rPr>
                <w:rFonts w:ascii="Times New Roman" w:eastAsia="Times New Roman" w:hAnsi="Times New Roman" w:cs="Times New Roman"/>
                <w:color w:val="000000"/>
                <w:sz w:val="16"/>
                <w:szCs w:val="16"/>
              </w:rPr>
              <w:t>ces</w:t>
            </w:r>
          </w:p>
        </w:tc>
        <w:tc>
          <w:tcPr>
            <w:tcW w:w="2112" w:type="dxa"/>
            <w:tcBorders>
              <w:top w:val="single" w:sz="6" w:space="0" w:color="000000"/>
              <w:left w:val="single" w:sz="6" w:space="0" w:color="000000"/>
              <w:bottom w:val="single" w:sz="6" w:space="0" w:color="000000"/>
              <w:right w:val="single" w:sz="6" w:space="0" w:color="000000"/>
            </w:tcBorders>
            <w:shd w:val="clear" w:color="auto" w:fill="auto"/>
          </w:tcPr>
          <w:p w14:paraId="0EC6CA29" w14:textId="77777777" w:rsidR="00295EE9" w:rsidRDefault="00295EE9">
            <w:pPr>
              <w:pBdr>
                <w:top w:val="nil"/>
                <w:left w:val="nil"/>
                <w:bottom w:val="nil"/>
                <w:right w:val="nil"/>
                <w:between w:val="nil"/>
              </w:pBdr>
              <w:spacing w:before="8" w:line="130" w:lineRule="auto"/>
              <w:rPr>
                <w:rFonts w:ascii="Times New Roman" w:eastAsia="Times New Roman" w:hAnsi="Times New Roman" w:cs="Times New Roman"/>
                <w:color w:val="000000"/>
                <w:sz w:val="16"/>
                <w:szCs w:val="16"/>
              </w:rPr>
            </w:pPr>
          </w:p>
          <w:p w14:paraId="7B464D8C"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5319FF13" w14:textId="77777777" w:rsidR="00295EE9" w:rsidRDefault="00413EE2">
            <w:pPr>
              <w:pBdr>
                <w:top w:val="nil"/>
                <w:left w:val="nil"/>
                <w:bottom w:val="nil"/>
                <w:right w:val="nil"/>
                <w:between w:val="nil"/>
              </w:pBdr>
              <w:spacing w:line="231" w:lineRule="auto"/>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14:paraId="275B68A0" w14:textId="77777777" w:rsidR="00295EE9" w:rsidRDefault="00295EE9">
            <w:pPr>
              <w:pBdr>
                <w:top w:val="nil"/>
                <w:left w:val="nil"/>
                <w:bottom w:val="nil"/>
                <w:right w:val="nil"/>
                <w:between w:val="nil"/>
              </w:pBdr>
              <w:spacing w:before="8" w:line="130" w:lineRule="auto"/>
              <w:rPr>
                <w:rFonts w:ascii="Times New Roman" w:eastAsia="Times New Roman" w:hAnsi="Times New Roman" w:cs="Times New Roman"/>
                <w:color w:val="000000"/>
                <w:sz w:val="16"/>
                <w:szCs w:val="16"/>
              </w:rPr>
            </w:pPr>
          </w:p>
          <w:p w14:paraId="78C98B1A"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66EA6180" w14:textId="77777777" w:rsidR="00295EE9" w:rsidRDefault="00413EE2">
            <w:pPr>
              <w:pBdr>
                <w:top w:val="nil"/>
                <w:left w:val="nil"/>
                <w:bottom w:val="nil"/>
                <w:right w:val="nil"/>
                <w:between w:val="nil"/>
              </w:pBdr>
              <w:spacing w:line="231" w:lineRule="auto"/>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p>
        </w:tc>
        <w:tc>
          <w:tcPr>
            <w:tcW w:w="1972" w:type="dxa"/>
            <w:tcBorders>
              <w:top w:val="single" w:sz="6" w:space="0" w:color="000000"/>
              <w:left w:val="single" w:sz="6" w:space="0" w:color="000000"/>
              <w:bottom w:val="single" w:sz="6" w:space="0" w:color="000000"/>
              <w:right w:val="single" w:sz="6" w:space="0" w:color="000000"/>
            </w:tcBorders>
            <w:shd w:val="clear" w:color="auto" w:fill="auto"/>
          </w:tcPr>
          <w:p w14:paraId="48AB4B7C" w14:textId="77777777" w:rsidR="00295EE9" w:rsidRDefault="00295EE9">
            <w:pPr>
              <w:pBdr>
                <w:top w:val="nil"/>
                <w:left w:val="nil"/>
                <w:bottom w:val="nil"/>
                <w:right w:val="nil"/>
                <w:between w:val="nil"/>
              </w:pBdr>
              <w:spacing w:before="8" w:line="130" w:lineRule="auto"/>
              <w:rPr>
                <w:rFonts w:ascii="Times New Roman" w:eastAsia="Times New Roman" w:hAnsi="Times New Roman" w:cs="Times New Roman"/>
                <w:color w:val="000000"/>
                <w:sz w:val="16"/>
                <w:szCs w:val="16"/>
              </w:rPr>
            </w:pPr>
          </w:p>
          <w:p w14:paraId="6E7BA1AC"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17F62438" w14:textId="77777777" w:rsidR="00295EE9" w:rsidRDefault="00413EE2">
            <w:pPr>
              <w:pBdr>
                <w:top w:val="nil"/>
                <w:left w:val="nil"/>
                <w:bottom w:val="nil"/>
                <w:right w:val="nil"/>
                <w:between w:val="nil"/>
              </w:pBdr>
              <w:spacing w:line="231" w:lineRule="auto"/>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Hospitaliza</w:t>
            </w:r>
            <w:r>
              <w:rPr>
                <w:rFonts w:ascii="Times New Roman" w:eastAsia="Times New Roman" w:hAnsi="Times New Roman" w:cs="Times New Roman"/>
                <w:sz w:val="16"/>
                <w:szCs w:val="16"/>
              </w:rPr>
              <w:t>tion or dialysi</w:t>
            </w:r>
            <w:r>
              <w:rPr>
                <w:rFonts w:ascii="Times New Roman" w:eastAsia="Times New Roman" w:hAnsi="Times New Roman" w:cs="Times New Roman"/>
                <w:color w:val="000000"/>
                <w:sz w:val="16"/>
                <w:szCs w:val="16"/>
              </w:rPr>
              <w:t>s</w:t>
            </w:r>
          </w:p>
        </w:tc>
      </w:tr>
      <w:tr w:rsidR="00295EE9" w14:paraId="211CE96D" w14:textId="77777777">
        <w:trPr>
          <w:trHeight w:val="596"/>
        </w:trPr>
        <w:tc>
          <w:tcPr>
            <w:tcW w:w="1302" w:type="dxa"/>
            <w:tcBorders>
              <w:top w:val="single" w:sz="6" w:space="0" w:color="000000"/>
              <w:left w:val="single" w:sz="6" w:space="0" w:color="000000"/>
              <w:bottom w:val="single" w:sz="6" w:space="0" w:color="000000"/>
              <w:right w:val="single" w:sz="6" w:space="0" w:color="000000"/>
            </w:tcBorders>
            <w:shd w:val="clear" w:color="auto" w:fill="auto"/>
          </w:tcPr>
          <w:p w14:paraId="7AF5C7DA" w14:textId="77777777" w:rsidR="00295EE9" w:rsidRDefault="00295EE9">
            <w:pPr>
              <w:pBdr>
                <w:top w:val="nil"/>
                <w:left w:val="nil"/>
                <w:bottom w:val="nil"/>
                <w:right w:val="nil"/>
                <w:between w:val="nil"/>
              </w:pBdr>
              <w:spacing w:line="150" w:lineRule="auto"/>
              <w:rPr>
                <w:rFonts w:ascii="Times New Roman" w:eastAsia="Times New Roman" w:hAnsi="Times New Roman" w:cs="Times New Roman"/>
                <w:color w:val="000000"/>
                <w:sz w:val="16"/>
                <w:szCs w:val="16"/>
              </w:rPr>
            </w:pPr>
          </w:p>
          <w:p w14:paraId="4200E2C4"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37085AB0" w14:textId="77777777" w:rsidR="00295EE9" w:rsidRDefault="00413EE2">
            <w:pPr>
              <w:pBdr>
                <w:top w:val="nil"/>
                <w:left w:val="nil"/>
                <w:bottom w:val="nil"/>
                <w:right w:val="nil"/>
                <w:between w:val="nil"/>
              </w:pBdr>
              <w:spacing w:line="231" w:lineRule="auto"/>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Glucosuria</w:t>
            </w:r>
          </w:p>
        </w:tc>
        <w:tc>
          <w:tcPr>
            <w:tcW w:w="1150" w:type="dxa"/>
            <w:tcBorders>
              <w:top w:val="single" w:sz="6" w:space="0" w:color="000000"/>
              <w:left w:val="single" w:sz="6" w:space="0" w:color="000000"/>
              <w:bottom w:val="single" w:sz="6" w:space="0" w:color="000000"/>
              <w:right w:val="single" w:sz="6" w:space="0" w:color="000000"/>
            </w:tcBorders>
            <w:shd w:val="clear" w:color="auto" w:fill="auto"/>
          </w:tcPr>
          <w:p w14:paraId="568BD17A" w14:textId="77777777" w:rsidR="00295EE9" w:rsidRDefault="00295EE9">
            <w:pPr>
              <w:pBdr>
                <w:top w:val="nil"/>
                <w:left w:val="nil"/>
                <w:bottom w:val="nil"/>
                <w:right w:val="nil"/>
                <w:between w:val="nil"/>
              </w:pBdr>
              <w:spacing w:line="150" w:lineRule="auto"/>
              <w:rPr>
                <w:rFonts w:ascii="Times New Roman" w:eastAsia="Times New Roman" w:hAnsi="Times New Roman" w:cs="Times New Roman"/>
                <w:color w:val="000000"/>
                <w:sz w:val="16"/>
                <w:szCs w:val="16"/>
              </w:rPr>
            </w:pPr>
          </w:p>
          <w:p w14:paraId="4CF0105C"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30B06780" w14:textId="05D3A005" w:rsidR="00295EE9" w:rsidRDefault="008C04CA">
            <w:pPr>
              <w:pBdr>
                <w:top w:val="nil"/>
                <w:left w:val="nil"/>
                <w:bottom w:val="nil"/>
                <w:right w:val="nil"/>
                <w:between w:val="nil"/>
              </w:pBdr>
              <w:spacing w:line="231" w:lineRule="auto"/>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Traces</w:t>
            </w:r>
          </w:p>
        </w:tc>
        <w:tc>
          <w:tcPr>
            <w:tcW w:w="2112" w:type="dxa"/>
            <w:tcBorders>
              <w:top w:val="single" w:sz="6" w:space="0" w:color="000000"/>
              <w:left w:val="single" w:sz="6" w:space="0" w:color="000000"/>
              <w:bottom w:val="single" w:sz="6" w:space="0" w:color="000000"/>
              <w:right w:val="single" w:sz="6" w:space="0" w:color="000000"/>
            </w:tcBorders>
            <w:shd w:val="clear" w:color="auto" w:fill="auto"/>
          </w:tcPr>
          <w:p w14:paraId="7A7F5750" w14:textId="77777777" w:rsidR="00295EE9" w:rsidRDefault="00295EE9">
            <w:pPr>
              <w:pBdr>
                <w:top w:val="nil"/>
                <w:left w:val="nil"/>
                <w:bottom w:val="nil"/>
                <w:right w:val="nil"/>
                <w:between w:val="nil"/>
              </w:pBdr>
              <w:spacing w:line="150" w:lineRule="auto"/>
              <w:rPr>
                <w:rFonts w:ascii="Times New Roman" w:eastAsia="Times New Roman" w:hAnsi="Times New Roman" w:cs="Times New Roman"/>
                <w:color w:val="000000"/>
                <w:sz w:val="16"/>
                <w:szCs w:val="16"/>
              </w:rPr>
            </w:pPr>
          </w:p>
          <w:p w14:paraId="024592A6"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4217A413" w14:textId="77777777" w:rsidR="00295EE9" w:rsidRDefault="00413EE2">
            <w:pPr>
              <w:pBdr>
                <w:top w:val="nil"/>
                <w:left w:val="nil"/>
                <w:bottom w:val="nil"/>
                <w:right w:val="nil"/>
                <w:between w:val="nil"/>
              </w:pBdr>
              <w:spacing w:line="231" w:lineRule="auto"/>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14:paraId="1FFE4878" w14:textId="77777777" w:rsidR="00295EE9" w:rsidRDefault="00295EE9">
            <w:pPr>
              <w:pBdr>
                <w:top w:val="nil"/>
                <w:left w:val="nil"/>
                <w:bottom w:val="nil"/>
                <w:right w:val="nil"/>
                <w:between w:val="nil"/>
              </w:pBdr>
              <w:spacing w:line="150" w:lineRule="auto"/>
              <w:rPr>
                <w:rFonts w:ascii="Times New Roman" w:eastAsia="Times New Roman" w:hAnsi="Times New Roman" w:cs="Times New Roman"/>
                <w:color w:val="000000"/>
                <w:sz w:val="16"/>
                <w:szCs w:val="16"/>
              </w:rPr>
            </w:pPr>
          </w:p>
          <w:p w14:paraId="792EECB8"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183C59D7" w14:textId="77777777" w:rsidR="00295EE9" w:rsidRDefault="00413EE2">
            <w:pPr>
              <w:pBdr>
                <w:top w:val="nil"/>
                <w:left w:val="nil"/>
                <w:bottom w:val="nil"/>
                <w:right w:val="nil"/>
                <w:between w:val="nil"/>
              </w:pBdr>
              <w:spacing w:line="231" w:lineRule="auto"/>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p>
        </w:tc>
        <w:tc>
          <w:tcPr>
            <w:tcW w:w="1972" w:type="dxa"/>
            <w:tcBorders>
              <w:top w:val="single" w:sz="6" w:space="0" w:color="000000"/>
              <w:left w:val="single" w:sz="6" w:space="0" w:color="000000"/>
              <w:bottom w:val="single" w:sz="6" w:space="0" w:color="000000"/>
              <w:right w:val="single" w:sz="6" w:space="0" w:color="000000"/>
            </w:tcBorders>
            <w:shd w:val="clear" w:color="auto" w:fill="auto"/>
          </w:tcPr>
          <w:p w14:paraId="5E4F3E7B" w14:textId="77777777" w:rsidR="00295EE9" w:rsidRDefault="00413EE2">
            <w:pPr>
              <w:pBdr>
                <w:top w:val="nil"/>
                <w:left w:val="nil"/>
                <w:bottom w:val="nil"/>
                <w:right w:val="nil"/>
                <w:between w:val="nil"/>
              </w:pBdr>
              <w:spacing w:before="97" w:line="261" w:lineRule="auto"/>
              <w:ind w:left="24" w:right="61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Hospitaliza</w:t>
            </w:r>
            <w:r>
              <w:rPr>
                <w:rFonts w:ascii="Times New Roman" w:eastAsia="Times New Roman" w:hAnsi="Times New Roman" w:cs="Times New Roman"/>
                <w:sz w:val="16"/>
                <w:szCs w:val="16"/>
              </w:rPr>
              <w:t>tion or hyperglycemia</w:t>
            </w:r>
            <w:r>
              <w:rPr>
                <w:rFonts w:ascii="Times New Roman" w:eastAsia="Times New Roman" w:hAnsi="Times New Roman" w:cs="Times New Roman"/>
                <w:color w:val="000000"/>
                <w:sz w:val="16"/>
                <w:szCs w:val="16"/>
              </w:rPr>
              <w:t xml:space="preserve"> </w:t>
            </w:r>
          </w:p>
        </w:tc>
      </w:tr>
      <w:tr w:rsidR="00295EE9" w14:paraId="0FF90CA2" w14:textId="77777777">
        <w:trPr>
          <w:trHeight w:val="1141"/>
        </w:trPr>
        <w:tc>
          <w:tcPr>
            <w:tcW w:w="1302" w:type="dxa"/>
            <w:tcBorders>
              <w:top w:val="single" w:sz="6" w:space="0" w:color="000000"/>
              <w:left w:val="single" w:sz="6" w:space="0" w:color="000000"/>
              <w:bottom w:val="single" w:sz="6" w:space="0" w:color="000000"/>
              <w:right w:val="single" w:sz="6" w:space="0" w:color="000000"/>
            </w:tcBorders>
            <w:shd w:val="clear" w:color="auto" w:fill="auto"/>
          </w:tcPr>
          <w:p w14:paraId="6D33ADEC" w14:textId="77777777" w:rsidR="00295EE9" w:rsidRDefault="00295EE9">
            <w:pPr>
              <w:pBdr>
                <w:top w:val="nil"/>
                <w:left w:val="nil"/>
                <w:bottom w:val="nil"/>
                <w:right w:val="nil"/>
                <w:between w:val="nil"/>
              </w:pBdr>
              <w:spacing w:before="5" w:line="130" w:lineRule="auto"/>
              <w:rPr>
                <w:rFonts w:ascii="Times New Roman" w:eastAsia="Times New Roman" w:hAnsi="Times New Roman" w:cs="Times New Roman"/>
                <w:color w:val="000000"/>
                <w:sz w:val="16"/>
                <w:szCs w:val="16"/>
              </w:rPr>
            </w:pPr>
          </w:p>
          <w:p w14:paraId="72A420D4" w14:textId="77777777" w:rsidR="00295EE9" w:rsidRDefault="00413EE2">
            <w:pPr>
              <w:pBdr>
                <w:top w:val="nil"/>
                <w:left w:val="nil"/>
                <w:bottom w:val="nil"/>
                <w:right w:val="nil"/>
                <w:between w:val="nil"/>
              </w:pBdr>
              <w:spacing w:line="261" w:lineRule="auto"/>
              <w:ind w:left="24" w:right="32"/>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Hematuria (microscopic) - red blood cells/field</w:t>
            </w:r>
          </w:p>
        </w:tc>
        <w:tc>
          <w:tcPr>
            <w:tcW w:w="1150" w:type="dxa"/>
            <w:tcBorders>
              <w:top w:val="single" w:sz="6" w:space="0" w:color="000000"/>
              <w:left w:val="single" w:sz="6" w:space="0" w:color="000000"/>
              <w:bottom w:val="single" w:sz="6" w:space="0" w:color="000000"/>
              <w:right w:val="single" w:sz="6" w:space="0" w:color="000000"/>
            </w:tcBorders>
            <w:shd w:val="clear" w:color="auto" w:fill="auto"/>
          </w:tcPr>
          <w:p w14:paraId="1D8C6D03"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2F3ED9A4"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19304258"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6B6DF4AC" w14:textId="77777777" w:rsidR="00295EE9" w:rsidRDefault="00295EE9">
            <w:pPr>
              <w:pBdr>
                <w:top w:val="nil"/>
                <w:left w:val="nil"/>
                <w:bottom w:val="nil"/>
                <w:right w:val="nil"/>
                <w:between w:val="nil"/>
              </w:pBdr>
              <w:spacing w:before="16" w:line="280" w:lineRule="auto"/>
              <w:rPr>
                <w:rFonts w:ascii="Times New Roman" w:eastAsia="Times New Roman" w:hAnsi="Times New Roman" w:cs="Times New Roman"/>
                <w:color w:val="000000"/>
                <w:sz w:val="16"/>
                <w:szCs w:val="16"/>
              </w:rPr>
            </w:pPr>
          </w:p>
          <w:p w14:paraId="745047FE" w14:textId="77777777" w:rsidR="00295EE9" w:rsidRDefault="00413EE2">
            <w:pPr>
              <w:pBdr>
                <w:top w:val="nil"/>
                <w:left w:val="nil"/>
                <w:bottom w:val="nil"/>
                <w:right w:val="nil"/>
                <w:between w:val="nil"/>
              </w:pBdr>
              <w:spacing w:line="230" w:lineRule="auto"/>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1-10</w:t>
            </w:r>
          </w:p>
        </w:tc>
        <w:tc>
          <w:tcPr>
            <w:tcW w:w="2112" w:type="dxa"/>
            <w:tcBorders>
              <w:top w:val="single" w:sz="6" w:space="0" w:color="000000"/>
              <w:left w:val="single" w:sz="6" w:space="0" w:color="000000"/>
              <w:bottom w:val="single" w:sz="6" w:space="0" w:color="000000"/>
              <w:right w:val="single" w:sz="6" w:space="0" w:color="000000"/>
            </w:tcBorders>
            <w:shd w:val="clear" w:color="auto" w:fill="auto"/>
          </w:tcPr>
          <w:p w14:paraId="46E6CF7D"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1FB2BDC3"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2726A308"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10491E6F" w14:textId="77777777" w:rsidR="00295EE9" w:rsidRDefault="00295EE9">
            <w:pPr>
              <w:pBdr>
                <w:top w:val="nil"/>
                <w:left w:val="nil"/>
                <w:bottom w:val="nil"/>
                <w:right w:val="nil"/>
                <w:between w:val="nil"/>
              </w:pBdr>
              <w:spacing w:before="16" w:line="280" w:lineRule="auto"/>
              <w:rPr>
                <w:rFonts w:ascii="Times New Roman" w:eastAsia="Times New Roman" w:hAnsi="Times New Roman" w:cs="Times New Roman"/>
                <w:color w:val="000000"/>
                <w:sz w:val="16"/>
                <w:szCs w:val="16"/>
              </w:rPr>
            </w:pPr>
          </w:p>
          <w:p w14:paraId="60214876" w14:textId="77777777" w:rsidR="00295EE9" w:rsidRDefault="00413EE2">
            <w:pPr>
              <w:pBdr>
                <w:top w:val="nil"/>
                <w:left w:val="nil"/>
                <w:bottom w:val="nil"/>
                <w:right w:val="nil"/>
                <w:between w:val="nil"/>
              </w:pBdr>
              <w:spacing w:line="230" w:lineRule="auto"/>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11-50</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14:paraId="77E5C349"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4481C15A"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40E38106"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72D98929" w14:textId="77777777" w:rsidR="00295EE9" w:rsidRDefault="00295EE9">
            <w:pPr>
              <w:pBdr>
                <w:top w:val="nil"/>
                <w:left w:val="nil"/>
                <w:bottom w:val="nil"/>
                <w:right w:val="nil"/>
                <w:between w:val="nil"/>
              </w:pBdr>
              <w:spacing w:before="16" w:line="280" w:lineRule="auto"/>
              <w:rPr>
                <w:rFonts w:ascii="Times New Roman" w:eastAsia="Times New Roman" w:hAnsi="Times New Roman" w:cs="Times New Roman"/>
                <w:color w:val="000000"/>
                <w:sz w:val="16"/>
                <w:szCs w:val="16"/>
              </w:rPr>
            </w:pPr>
          </w:p>
          <w:p w14:paraId="1E6FDCC3" w14:textId="77777777" w:rsidR="00295EE9" w:rsidRDefault="00413EE2">
            <w:pPr>
              <w:pBdr>
                <w:top w:val="nil"/>
                <w:left w:val="nil"/>
                <w:bottom w:val="nil"/>
                <w:right w:val="nil"/>
                <w:between w:val="nil"/>
              </w:pBdr>
              <w:spacing w:line="230" w:lineRule="auto"/>
              <w:ind w:left="2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&gt; 50 </w:t>
            </w:r>
            <w:r>
              <w:rPr>
                <w:rFonts w:ascii="Times New Roman" w:eastAsia="Times New Roman" w:hAnsi="Times New Roman" w:cs="Times New Roman"/>
                <w:sz w:val="16"/>
                <w:szCs w:val="16"/>
              </w:rPr>
              <w:t>or macroscopic</w:t>
            </w:r>
          </w:p>
        </w:tc>
        <w:tc>
          <w:tcPr>
            <w:tcW w:w="1972" w:type="dxa"/>
            <w:tcBorders>
              <w:top w:val="single" w:sz="6" w:space="0" w:color="000000"/>
              <w:left w:val="single" w:sz="6" w:space="0" w:color="000000"/>
              <w:bottom w:val="single" w:sz="6" w:space="0" w:color="000000"/>
              <w:right w:val="single" w:sz="6" w:space="0" w:color="000000"/>
            </w:tcBorders>
            <w:shd w:val="clear" w:color="auto" w:fill="auto"/>
          </w:tcPr>
          <w:p w14:paraId="4474E9D9" w14:textId="77777777" w:rsidR="00295EE9" w:rsidRDefault="00295EE9">
            <w:pPr>
              <w:pBdr>
                <w:top w:val="nil"/>
                <w:left w:val="nil"/>
                <w:bottom w:val="nil"/>
                <w:right w:val="nil"/>
                <w:between w:val="nil"/>
              </w:pBdr>
              <w:spacing w:before="9" w:line="180" w:lineRule="auto"/>
              <w:rPr>
                <w:rFonts w:ascii="Times New Roman" w:eastAsia="Times New Roman" w:hAnsi="Times New Roman" w:cs="Times New Roman"/>
                <w:color w:val="000000"/>
                <w:sz w:val="16"/>
                <w:szCs w:val="16"/>
              </w:rPr>
            </w:pPr>
          </w:p>
          <w:p w14:paraId="543C0ED6" w14:textId="77777777" w:rsidR="00295EE9"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1F11FBE4" w14:textId="77777777" w:rsidR="00295EE9" w:rsidRDefault="00413EE2">
            <w:pPr>
              <w:pBdr>
                <w:top w:val="nil"/>
                <w:left w:val="nil"/>
                <w:bottom w:val="nil"/>
                <w:right w:val="nil"/>
                <w:between w:val="nil"/>
              </w:pBdr>
              <w:spacing w:line="261" w:lineRule="auto"/>
              <w:ind w:left="24" w:right="107"/>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Hospitaliza</w:t>
            </w:r>
            <w:r>
              <w:rPr>
                <w:rFonts w:ascii="Times New Roman" w:eastAsia="Times New Roman" w:hAnsi="Times New Roman" w:cs="Times New Roman"/>
                <w:sz w:val="16"/>
                <w:szCs w:val="16"/>
              </w:rPr>
              <w:t>tion or red blood cells transfusion</w:t>
            </w:r>
            <w:r>
              <w:rPr>
                <w:rFonts w:ascii="Times New Roman" w:eastAsia="Times New Roman" w:hAnsi="Times New Roman" w:cs="Times New Roman"/>
                <w:color w:val="000000"/>
                <w:sz w:val="16"/>
                <w:szCs w:val="16"/>
              </w:rPr>
              <w:t xml:space="preserve"> </w:t>
            </w:r>
          </w:p>
        </w:tc>
      </w:tr>
    </w:tbl>
    <w:p w14:paraId="60665C2C" w14:textId="77777777" w:rsidR="00295EE9" w:rsidRDefault="00295EE9">
      <w:pPr>
        <w:spacing w:line="276" w:lineRule="auto"/>
        <w:rPr>
          <w:rFonts w:ascii="Times New Roman" w:eastAsia="Times New Roman" w:hAnsi="Times New Roman" w:cs="Times New Roman"/>
          <w:sz w:val="24"/>
          <w:szCs w:val="24"/>
        </w:rPr>
      </w:pPr>
    </w:p>
    <w:p w14:paraId="51EADC19" w14:textId="39130940" w:rsidR="00295EE9" w:rsidRDefault="00413EE2">
      <w:pPr>
        <w:pBdr>
          <w:top w:val="nil"/>
          <w:left w:val="nil"/>
          <w:bottom w:val="nil"/>
          <w:right w:val="nil"/>
          <w:between w:val="nil"/>
        </w:pBdr>
        <w:spacing w:line="276" w:lineRule="auto"/>
        <w:ind w:left="100" w:right="115"/>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Non-requested adverse events</w:t>
      </w:r>
      <w:r>
        <w:rPr>
          <w:rFonts w:ascii="Times New Roman" w:eastAsia="Times New Roman" w:hAnsi="Times New Roman" w:cs="Times New Roman"/>
          <w:color w:val="000000"/>
          <w:sz w:val="24"/>
          <w:szCs w:val="24"/>
        </w:rPr>
        <w:t xml:space="preserve">: They correspond to all the adverse events presented by the volunteers that were not considered among the requested adverse events. All these events will be recorded in a CRF from the moment of the challenge until 7 days after antimalarial treatment ending. After this moment, </w:t>
      </w:r>
      <w:r>
        <w:rPr>
          <w:rFonts w:ascii="Times New Roman" w:eastAsia="Times New Roman" w:hAnsi="Times New Roman" w:cs="Times New Roman"/>
          <w:sz w:val="24"/>
          <w:szCs w:val="24"/>
        </w:rPr>
        <w:t>the non-requested AEs</w:t>
      </w:r>
      <w:r>
        <w:rPr>
          <w:rFonts w:ascii="Times New Roman" w:eastAsia="Times New Roman" w:hAnsi="Times New Roman" w:cs="Times New Roman"/>
          <w:color w:val="000000"/>
          <w:sz w:val="24"/>
          <w:szCs w:val="24"/>
        </w:rPr>
        <w:t xml:space="preserve"> will only be registered in the CRF corresponding to events related to treatment or that indicate malaria</w:t>
      </w:r>
      <w:r>
        <w:rPr>
          <w:rFonts w:ascii="Times New Roman" w:eastAsia="Times New Roman" w:hAnsi="Times New Roman" w:cs="Times New Roman"/>
          <w:sz w:val="24"/>
          <w:szCs w:val="24"/>
        </w:rPr>
        <w:t xml:space="preserve"> suspicion</w:t>
      </w:r>
      <w:r>
        <w:rPr>
          <w:rFonts w:ascii="Times New Roman" w:eastAsia="Times New Roman" w:hAnsi="Times New Roman" w:cs="Times New Roman"/>
          <w:color w:val="000000"/>
          <w:sz w:val="24"/>
          <w:szCs w:val="24"/>
        </w:rPr>
        <w:t xml:space="preserve">. In the case </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 xml:space="preserve"> volunteer </w:t>
      </w:r>
      <w:r>
        <w:rPr>
          <w:rFonts w:ascii="Times New Roman" w:eastAsia="Times New Roman" w:hAnsi="Times New Roman" w:cs="Times New Roman"/>
          <w:sz w:val="24"/>
          <w:szCs w:val="24"/>
        </w:rPr>
        <w:t>visits</w:t>
      </w:r>
      <w:r>
        <w:rPr>
          <w:rFonts w:ascii="Times New Roman" w:eastAsia="Times New Roman" w:hAnsi="Times New Roman" w:cs="Times New Roman"/>
          <w:color w:val="000000"/>
          <w:sz w:val="24"/>
          <w:szCs w:val="24"/>
        </w:rPr>
        <w:t xml:space="preserve"> an endemic malaria area,</w:t>
      </w:r>
      <w:r>
        <w:rPr>
          <w:rFonts w:ascii="Times New Roman" w:eastAsia="Times New Roman" w:hAnsi="Times New Roman" w:cs="Times New Roman"/>
          <w:sz w:val="24"/>
          <w:szCs w:val="24"/>
        </w:rPr>
        <w:t xml:space="preserve"> he/she</w:t>
      </w:r>
      <w:r>
        <w:rPr>
          <w:rFonts w:ascii="Times New Roman" w:eastAsia="Times New Roman" w:hAnsi="Times New Roman" w:cs="Times New Roman"/>
          <w:color w:val="000000"/>
          <w:sz w:val="24"/>
          <w:szCs w:val="24"/>
        </w:rPr>
        <w:t xml:space="preserve"> will be </w:t>
      </w:r>
      <w:r>
        <w:rPr>
          <w:rFonts w:ascii="Times New Roman" w:eastAsia="Times New Roman" w:hAnsi="Times New Roman" w:cs="Times New Roman"/>
          <w:sz w:val="24"/>
          <w:szCs w:val="24"/>
        </w:rPr>
        <w:t>subjected to</w:t>
      </w:r>
      <w:r>
        <w:rPr>
          <w:rFonts w:ascii="Times New Roman" w:eastAsia="Times New Roman" w:hAnsi="Times New Roman" w:cs="Times New Roman"/>
          <w:color w:val="000000"/>
          <w:sz w:val="24"/>
          <w:szCs w:val="24"/>
        </w:rPr>
        <w:t xml:space="preserve"> blood </w:t>
      </w:r>
      <w:r>
        <w:rPr>
          <w:rFonts w:ascii="Times New Roman" w:eastAsia="Times New Roman" w:hAnsi="Times New Roman" w:cs="Times New Roman"/>
          <w:sz w:val="24"/>
          <w:szCs w:val="24"/>
        </w:rPr>
        <w:t>sampling</w:t>
      </w:r>
      <w:r>
        <w:rPr>
          <w:rFonts w:ascii="Times New Roman" w:eastAsia="Times New Roman" w:hAnsi="Times New Roman" w:cs="Times New Roman"/>
          <w:color w:val="000000"/>
          <w:sz w:val="24"/>
          <w:szCs w:val="24"/>
        </w:rPr>
        <w:t xml:space="preserve"> on filter paper, in addition to the routine </w:t>
      </w:r>
      <w:r>
        <w:rPr>
          <w:rFonts w:ascii="Times New Roman" w:eastAsia="Times New Roman" w:hAnsi="Times New Roman" w:cs="Times New Roman"/>
          <w:sz w:val="24"/>
          <w:szCs w:val="24"/>
        </w:rPr>
        <w:t>TBS diagnosis</w:t>
      </w:r>
      <w:r>
        <w:rPr>
          <w:rFonts w:ascii="Times New Roman" w:eastAsia="Times New Roman" w:hAnsi="Times New Roman" w:cs="Times New Roman"/>
          <w:color w:val="000000"/>
          <w:sz w:val="24"/>
          <w:szCs w:val="24"/>
        </w:rPr>
        <w:t>. This sample will define a new malaria infection or a relapse due to the clinical trial.</w:t>
      </w:r>
    </w:p>
    <w:p w14:paraId="3A0A9C4D" w14:textId="77777777" w:rsidR="00295EE9" w:rsidRDefault="00295EE9">
      <w:pPr>
        <w:spacing w:line="276" w:lineRule="auto"/>
        <w:rPr>
          <w:rFonts w:ascii="Times New Roman" w:eastAsia="Times New Roman" w:hAnsi="Times New Roman" w:cs="Times New Roman"/>
          <w:sz w:val="24"/>
          <w:szCs w:val="24"/>
        </w:rPr>
      </w:pPr>
    </w:p>
    <w:p w14:paraId="441AFB0E" w14:textId="3B21A149" w:rsidR="00295EE9" w:rsidRDefault="00413EE2">
      <w:pPr>
        <w:pBdr>
          <w:top w:val="nil"/>
          <w:left w:val="nil"/>
          <w:bottom w:val="nil"/>
          <w:right w:val="nil"/>
          <w:between w:val="nil"/>
        </w:pBdr>
        <w:spacing w:line="276" w:lineRule="auto"/>
        <w:ind w:left="100" w:right="1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grade the severity of unrequested AE, the values assigned for symptoms, signs</w:t>
      </w:r>
      <w:r w:rsidR="008C04C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laboratory results in the Common Toxicity Criteria will be applied. The classification of clinical AE will be made according to the clinical judgment of the evaluating physician and the principal investigator and </w:t>
      </w:r>
      <w:r w:rsidR="008C04CA">
        <w:rPr>
          <w:rFonts w:ascii="Times New Roman" w:eastAsia="Times New Roman" w:hAnsi="Times New Roman" w:cs="Times New Roman"/>
          <w:sz w:val="24"/>
          <w:szCs w:val="24"/>
        </w:rPr>
        <w:t>per</w:t>
      </w:r>
      <w:r>
        <w:rPr>
          <w:rFonts w:ascii="Times New Roman" w:eastAsia="Times New Roman" w:hAnsi="Times New Roman" w:cs="Times New Roman"/>
          <w:sz w:val="24"/>
          <w:szCs w:val="24"/>
        </w:rPr>
        <w:t xml:space="preserve"> the categories specified in the document “Guidance for Industry - Toxicity Grading Scale for Healthy Adult and Adolescent Volunteers Enrolled in Preventive Vaccine Clinical Trials (FDA, 2007). If there is any alteration that requires additional clinical or </w:t>
      </w:r>
      <w:proofErr w:type="spellStart"/>
      <w:r>
        <w:rPr>
          <w:rFonts w:ascii="Times New Roman" w:eastAsia="Times New Roman" w:hAnsi="Times New Roman" w:cs="Times New Roman"/>
          <w:sz w:val="24"/>
          <w:szCs w:val="24"/>
        </w:rPr>
        <w:t>paraclinical</w:t>
      </w:r>
      <w:proofErr w:type="spellEnd"/>
      <w:r>
        <w:rPr>
          <w:rFonts w:ascii="Times New Roman" w:eastAsia="Times New Roman" w:hAnsi="Times New Roman" w:cs="Times New Roman"/>
          <w:sz w:val="24"/>
          <w:szCs w:val="24"/>
        </w:rPr>
        <w:t xml:space="preserve"> studies</w:t>
      </w:r>
      <w:r w:rsidR="00860688">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w:t>
      </w:r>
      <w:r w:rsidR="00860688">
        <w:rPr>
          <w:rFonts w:ascii="Times New Roman" w:eastAsia="Times New Roman" w:hAnsi="Times New Roman" w:cs="Times New Roman"/>
          <w:sz w:val="24"/>
          <w:szCs w:val="24"/>
        </w:rPr>
        <w:t>other</w:t>
      </w:r>
      <w:r>
        <w:rPr>
          <w:rFonts w:ascii="Times New Roman" w:eastAsia="Times New Roman" w:hAnsi="Times New Roman" w:cs="Times New Roman"/>
          <w:sz w:val="24"/>
          <w:szCs w:val="24"/>
        </w:rPr>
        <w:t xml:space="preserve"> controls, these will be carried out. The monitoring will be carried out until these parameters normalize. The degree of severity of the symptoms will be assigned by the doctor after evaluating the volunteer and </w:t>
      </w:r>
      <w:r w:rsidR="008C04CA">
        <w:rPr>
          <w:rFonts w:ascii="Times New Roman" w:eastAsia="Times New Roman" w:hAnsi="Times New Roman" w:cs="Times New Roman"/>
          <w:sz w:val="24"/>
          <w:szCs w:val="24"/>
        </w:rPr>
        <w:t>following</w:t>
      </w:r>
      <w:r>
        <w:rPr>
          <w:rFonts w:ascii="Times New Roman" w:eastAsia="Times New Roman" w:hAnsi="Times New Roman" w:cs="Times New Roman"/>
          <w:sz w:val="24"/>
          <w:szCs w:val="24"/>
        </w:rPr>
        <w:t xml:space="preserve"> the definitions described below:</w:t>
      </w:r>
    </w:p>
    <w:p w14:paraId="5A1E340E" w14:textId="77777777" w:rsidR="00295EE9" w:rsidRDefault="00295EE9">
      <w:pPr>
        <w:spacing w:line="276" w:lineRule="auto"/>
        <w:rPr>
          <w:rFonts w:ascii="Times New Roman" w:eastAsia="Times New Roman" w:hAnsi="Times New Roman" w:cs="Times New Roman"/>
          <w:sz w:val="24"/>
          <w:szCs w:val="24"/>
        </w:rPr>
      </w:pPr>
    </w:p>
    <w:p w14:paraId="53BFF379" w14:textId="77777777" w:rsidR="00295EE9" w:rsidRDefault="00413EE2">
      <w:pPr>
        <w:numPr>
          <w:ilvl w:val="0"/>
          <w:numId w:val="3"/>
        </w:numPr>
        <w:pBdr>
          <w:top w:val="nil"/>
          <w:left w:val="nil"/>
          <w:bottom w:val="nil"/>
          <w:right w:val="nil"/>
          <w:between w:val="nil"/>
        </w:pBdr>
        <w:tabs>
          <w:tab w:val="left" w:pos="820"/>
        </w:tabs>
        <w:spacing w:line="276" w:lineRule="auto"/>
        <w:ind w:left="8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Grad</w:t>
      </w: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 xml:space="preserve"> 1= </w:t>
      </w:r>
      <w:r>
        <w:rPr>
          <w:rFonts w:ascii="Times New Roman" w:eastAsia="Times New Roman" w:hAnsi="Times New Roman" w:cs="Times New Roman"/>
          <w:sz w:val="24"/>
          <w:szCs w:val="24"/>
        </w:rPr>
        <w:t>Mild</w:t>
      </w:r>
    </w:p>
    <w:p w14:paraId="05EC4280" w14:textId="77777777" w:rsidR="00295EE9" w:rsidRDefault="00413EE2">
      <w:pPr>
        <w:numPr>
          <w:ilvl w:val="0"/>
          <w:numId w:val="3"/>
        </w:numPr>
        <w:pBdr>
          <w:top w:val="nil"/>
          <w:left w:val="nil"/>
          <w:bottom w:val="nil"/>
          <w:right w:val="nil"/>
          <w:between w:val="nil"/>
        </w:pBdr>
        <w:tabs>
          <w:tab w:val="left" w:pos="820"/>
        </w:tabs>
        <w:spacing w:line="276" w:lineRule="auto"/>
        <w:ind w:left="8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Grad</w:t>
      </w: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 xml:space="preserve"> 2= Modera</w:t>
      </w:r>
      <w:r>
        <w:rPr>
          <w:rFonts w:ascii="Times New Roman" w:eastAsia="Times New Roman" w:hAnsi="Times New Roman" w:cs="Times New Roman"/>
          <w:sz w:val="24"/>
          <w:szCs w:val="24"/>
        </w:rPr>
        <w:t>te</w:t>
      </w:r>
    </w:p>
    <w:p w14:paraId="53BFDE4C" w14:textId="77777777" w:rsidR="00295EE9" w:rsidRDefault="00413EE2">
      <w:pPr>
        <w:numPr>
          <w:ilvl w:val="0"/>
          <w:numId w:val="3"/>
        </w:numPr>
        <w:pBdr>
          <w:top w:val="nil"/>
          <w:left w:val="nil"/>
          <w:bottom w:val="nil"/>
          <w:right w:val="nil"/>
          <w:between w:val="nil"/>
        </w:pBdr>
        <w:tabs>
          <w:tab w:val="left" w:pos="820"/>
        </w:tabs>
        <w:spacing w:line="276" w:lineRule="auto"/>
        <w:ind w:left="8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Grad</w:t>
      </w: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 xml:space="preserve"> 3= Sever</w:t>
      </w:r>
      <w:r>
        <w:rPr>
          <w:rFonts w:ascii="Times New Roman" w:eastAsia="Times New Roman" w:hAnsi="Times New Roman" w:cs="Times New Roman"/>
          <w:sz w:val="24"/>
          <w:szCs w:val="24"/>
        </w:rPr>
        <w:t>e</w:t>
      </w:r>
    </w:p>
    <w:p w14:paraId="02BFF37D" w14:textId="77777777" w:rsidR="00295EE9" w:rsidRDefault="00413EE2">
      <w:pPr>
        <w:numPr>
          <w:ilvl w:val="0"/>
          <w:numId w:val="3"/>
        </w:numPr>
        <w:pBdr>
          <w:top w:val="nil"/>
          <w:left w:val="nil"/>
          <w:bottom w:val="nil"/>
          <w:right w:val="nil"/>
          <w:between w:val="nil"/>
        </w:pBdr>
        <w:tabs>
          <w:tab w:val="left" w:pos="820"/>
        </w:tabs>
        <w:spacing w:line="276" w:lineRule="auto"/>
        <w:ind w:left="8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Grad</w:t>
      </w: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 xml:space="preserve"> 4= </w:t>
      </w:r>
      <w:r>
        <w:rPr>
          <w:rFonts w:ascii="Times New Roman" w:eastAsia="Times New Roman" w:hAnsi="Times New Roman" w:cs="Times New Roman"/>
          <w:sz w:val="24"/>
          <w:szCs w:val="24"/>
        </w:rPr>
        <w:t>Potentially life-threatening</w:t>
      </w:r>
    </w:p>
    <w:p w14:paraId="18ECA8C7" w14:textId="77777777" w:rsidR="00295EE9" w:rsidRDefault="00295EE9">
      <w:pPr>
        <w:spacing w:line="276" w:lineRule="auto"/>
        <w:rPr>
          <w:rFonts w:ascii="Times New Roman" w:eastAsia="Times New Roman" w:hAnsi="Times New Roman" w:cs="Times New Roman"/>
          <w:sz w:val="24"/>
          <w:szCs w:val="24"/>
        </w:rPr>
      </w:pPr>
    </w:p>
    <w:p w14:paraId="4A138DC5" w14:textId="549F74A2" w:rsidR="00295EE9" w:rsidRDefault="00413EE2">
      <w:pPr>
        <w:pBdr>
          <w:top w:val="nil"/>
          <w:left w:val="nil"/>
          <w:bottom w:val="nil"/>
          <w:right w:val="nil"/>
          <w:between w:val="nil"/>
        </w:pBdr>
        <w:spacing w:line="276" w:lineRule="auto"/>
        <w:ind w:left="100" w:right="116"/>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u w:val="single"/>
        </w:rPr>
        <w:t>Mild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It is a transitory, self-limited event, with the presence of minor symptoms that do not interfere with the development of the individual's </w:t>
      </w:r>
      <w:r w:rsidR="00860688">
        <w:rPr>
          <w:rFonts w:ascii="Times New Roman" w:eastAsia="Times New Roman" w:hAnsi="Times New Roman" w:cs="Times New Roman"/>
          <w:sz w:val="24"/>
          <w:szCs w:val="24"/>
        </w:rPr>
        <w:t>everyday</w:t>
      </w:r>
      <w:r>
        <w:rPr>
          <w:rFonts w:ascii="Times New Roman" w:eastAsia="Times New Roman" w:hAnsi="Times New Roman" w:cs="Times New Roman"/>
          <w:sz w:val="24"/>
          <w:szCs w:val="24"/>
        </w:rPr>
        <w:t xml:space="preserve"> activities (for example, the volunteer </w:t>
      </w:r>
      <w:r w:rsidR="008C04CA">
        <w:rPr>
          <w:rFonts w:ascii="Times New Roman" w:eastAsia="Times New Roman" w:hAnsi="Times New Roman" w:cs="Times New Roman"/>
          <w:sz w:val="24"/>
          <w:szCs w:val="24"/>
        </w:rPr>
        <w:t>can</w:t>
      </w:r>
      <w:r>
        <w:rPr>
          <w:rFonts w:ascii="Times New Roman" w:eastAsia="Times New Roman" w:hAnsi="Times New Roman" w:cs="Times New Roman"/>
          <w:sz w:val="24"/>
          <w:szCs w:val="24"/>
        </w:rPr>
        <w:t xml:space="preserve"> work or study) and does not require any medical intervention.</w:t>
      </w:r>
      <w:r>
        <w:rPr>
          <w:rFonts w:ascii="Times New Roman" w:eastAsia="Times New Roman" w:hAnsi="Times New Roman" w:cs="Times New Roman"/>
          <w:color w:val="000000"/>
          <w:sz w:val="24"/>
          <w:szCs w:val="24"/>
        </w:rPr>
        <w:t xml:space="preserve"> E</w:t>
      </w:r>
      <w:r>
        <w:rPr>
          <w:rFonts w:ascii="Times New Roman" w:eastAsia="Times New Roman" w:hAnsi="Times New Roman" w:cs="Times New Roman"/>
          <w:sz w:val="24"/>
          <w:szCs w:val="24"/>
        </w:rPr>
        <w:t>xample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u w:val="single"/>
        </w:rPr>
        <w:t>Mosquito bite site</w:t>
      </w:r>
      <w:r>
        <w:rPr>
          <w:rFonts w:ascii="Times New Roman" w:eastAsia="Times New Roman" w:hAnsi="Times New Roman" w:cs="Times New Roman"/>
          <w:color w:val="000000"/>
          <w:sz w:val="24"/>
          <w:szCs w:val="24"/>
          <w:u w:val="single"/>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pain and erythema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malaria</w:t>
      </w:r>
      <w:r>
        <w:rPr>
          <w:rFonts w:ascii="Times New Roman" w:eastAsia="Times New Roman" w:hAnsi="Times New Roman" w:cs="Times New Roman"/>
          <w:color w:val="000000"/>
          <w:sz w:val="24"/>
          <w:szCs w:val="24"/>
        </w:rPr>
        <w:t>: m</w:t>
      </w:r>
      <w:r>
        <w:rPr>
          <w:rFonts w:ascii="Times New Roman" w:eastAsia="Times New Roman" w:hAnsi="Times New Roman" w:cs="Times New Roman"/>
          <w:sz w:val="24"/>
          <w:szCs w:val="24"/>
        </w:rPr>
        <w:t>y</w:t>
      </w:r>
      <w:r>
        <w:rPr>
          <w:rFonts w:ascii="Times New Roman" w:eastAsia="Times New Roman" w:hAnsi="Times New Roman" w:cs="Times New Roman"/>
          <w:color w:val="000000"/>
          <w:sz w:val="24"/>
          <w:szCs w:val="24"/>
        </w:rPr>
        <w:t xml:space="preserve">algias </w:t>
      </w:r>
    </w:p>
    <w:p w14:paraId="6B32A73D" w14:textId="77777777" w:rsidR="00295EE9" w:rsidRDefault="00295EE9">
      <w:pPr>
        <w:pBdr>
          <w:top w:val="nil"/>
          <w:left w:val="nil"/>
          <w:bottom w:val="nil"/>
          <w:right w:val="nil"/>
          <w:between w:val="nil"/>
        </w:pBdr>
        <w:spacing w:line="276" w:lineRule="auto"/>
        <w:ind w:left="100" w:right="116"/>
        <w:jc w:val="both"/>
        <w:rPr>
          <w:rFonts w:ascii="Times New Roman" w:eastAsia="Times New Roman" w:hAnsi="Times New Roman" w:cs="Times New Roman"/>
          <w:sz w:val="24"/>
          <w:szCs w:val="24"/>
        </w:rPr>
      </w:pPr>
    </w:p>
    <w:p w14:paraId="1146C5DA" w14:textId="77777777" w:rsidR="00295EE9" w:rsidRDefault="00413EE2">
      <w:pPr>
        <w:pBdr>
          <w:top w:val="nil"/>
          <w:left w:val="nil"/>
          <w:bottom w:val="nil"/>
          <w:right w:val="nil"/>
          <w:between w:val="nil"/>
        </w:pBdr>
        <w:spacing w:line="276" w:lineRule="auto"/>
        <w:ind w:right="1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Modera</w:t>
      </w:r>
      <w:r>
        <w:rPr>
          <w:rFonts w:ascii="Times New Roman" w:eastAsia="Times New Roman" w:hAnsi="Times New Roman" w:cs="Times New Roman"/>
          <w:sz w:val="24"/>
          <w:szCs w:val="24"/>
          <w:u w:val="single"/>
        </w:rPr>
        <w:t>te</w:t>
      </w:r>
      <w:r>
        <w:rPr>
          <w:rFonts w:ascii="Times New Roman" w:eastAsia="Times New Roman" w:hAnsi="Times New Roman" w:cs="Times New Roman"/>
          <w:color w:val="000000"/>
          <w:sz w:val="24"/>
          <w:szCs w:val="24"/>
        </w:rPr>
        <w:t xml:space="preserve">: Events that require minimal medical intervention to improve the volunteer's condition. In these cases, once the intervention is carried out, it is expected that the individual can </w:t>
      </w:r>
      <w:r>
        <w:rPr>
          <w:rFonts w:ascii="Times New Roman" w:eastAsia="Times New Roman" w:hAnsi="Times New Roman" w:cs="Times New Roman"/>
          <w:sz w:val="24"/>
          <w:szCs w:val="24"/>
        </w:rPr>
        <w:t>perform normal daily</w:t>
      </w:r>
      <w:r>
        <w:rPr>
          <w:rFonts w:ascii="Times New Roman" w:eastAsia="Times New Roman" w:hAnsi="Times New Roman" w:cs="Times New Roman"/>
          <w:color w:val="000000"/>
          <w:sz w:val="24"/>
          <w:szCs w:val="24"/>
        </w:rPr>
        <w:t xml:space="preserve"> routine activities; there may be a degree of functional limitation. Example: </w:t>
      </w:r>
      <w:r>
        <w:rPr>
          <w:rFonts w:ascii="Times New Roman" w:eastAsia="Times New Roman" w:hAnsi="Times New Roman" w:cs="Times New Roman"/>
          <w:sz w:val="24"/>
          <w:szCs w:val="24"/>
          <w:u w:val="single"/>
        </w:rPr>
        <w:t>Mosquito bite site</w:t>
      </w:r>
      <w:r>
        <w:rPr>
          <w:rFonts w:ascii="Times New Roman" w:eastAsia="Times New Roman" w:hAnsi="Times New Roman" w:cs="Times New Roman"/>
          <w:color w:val="000000"/>
          <w:sz w:val="24"/>
          <w:szCs w:val="24"/>
        </w:rPr>
        <w:t xml:space="preserve">: Itching and/or </w:t>
      </w:r>
      <w:r>
        <w:rPr>
          <w:rFonts w:ascii="Times New Roman" w:eastAsia="Times New Roman" w:hAnsi="Times New Roman" w:cs="Times New Roman"/>
          <w:sz w:val="24"/>
          <w:szCs w:val="24"/>
        </w:rPr>
        <w:t xml:space="preserve">enough </w:t>
      </w:r>
      <w:r>
        <w:rPr>
          <w:rFonts w:ascii="Times New Roman" w:eastAsia="Times New Roman" w:hAnsi="Times New Roman" w:cs="Times New Roman"/>
          <w:color w:val="000000"/>
          <w:sz w:val="24"/>
          <w:szCs w:val="24"/>
        </w:rPr>
        <w:t xml:space="preserve">pain to limit movement; </w:t>
      </w:r>
      <w:r>
        <w:rPr>
          <w:rFonts w:ascii="Times New Roman" w:eastAsia="Times New Roman" w:hAnsi="Times New Roman" w:cs="Times New Roman"/>
          <w:color w:val="000000"/>
          <w:sz w:val="24"/>
          <w:szCs w:val="24"/>
          <w:u w:val="single"/>
        </w:rPr>
        <w:t>malaria</w:t>
      </w:r>
      <w:r>
        <w:rPr>
          <w:rFonts w:ascii="Times New Roman" w:eastAsia="Times New Roman" w:hAnsi="Times New Roman" w:cs="Times New Roman"/>
          <w:color w:val="000000"/>
          <w:sz w:val="24"/>
          <w:szCs w:val="24"/>
        </w:rPr>
        <w:t>: Fever that improves with non-steroidal anti-inflammatory drugs.</w:t>
      </w:r>
    </w:p>
    <w:p w14:paraId="6320E4E1" w14:textId="77777777" w:rsidR="00295EE9" w:rsidRDefault="00295EE9">
      <w:pPr>
        <w:pBdr>
          <w:top w:val="nil"/>
          <w:left w:val="nil"/>
          <w:bottom w:val="nil"/>
          <w:right w:val="nil"/>
          <w:between w:val="nil"/>
        </w:pBdr>
        <w:spacing w:line="276" w:lineRule="auto"/>
        <w:ind w:right="117"/>
        <w:jc w:val="both"/>
        <w:rPr>
          <w:rFonts w:ascii="Times New Roman" w:eastAsia="Times New Roman" w:hAnsi="Times New Roman" w:cs="Times New Roman"/>
          <w:color w:val="000000"/>
          <w:sz w:val="24"/>
          <w:szCs w:val="24"/>
        </w:rPr>
      </w:pPr>
    </w:p>
    <w:p w14:paraId="7FF97DC7" w14:textId="641E3959" w:rsidR="00295EE9" w:rsidRDefault="00413EE2">
      <w:pPr>
        <w:pBdr>
          <w:top w:val="nil"/>
          <w:left w:val="nil"/>
          <w:bottom w:val="nil"/>
          <w:right w:val="nil"/>
          <w:between w:val="nil"/>
        </w:pBdr>
        <w:spacing w:line="276" w:lineRule="auto"/>
        <w:ind w:right="11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u w:val="single"/>
        </w:rPr>
        <w:t>Sever</w:t>
      </w:r>
      <w:r>
        <w:rPr>
          <w:rFonts w:ascii="Times New Roman" w:eastAsia="Times New Roman" w:hAnsi="Times New Roman" w:cs="Times New Roman"/>
          <w:sz w:val="24"/>
          <w:szCs w:val="24"/>
          <w:u w:val="single"/>
        </w:rPr>
        <w:t>e</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Symptoms that require treatment and prevent the individual from effectively developing daily activities. Volunteers with a severe adverse event are generally unable to work but can be safely managed as outpatients</w:t>
      </w:r>
      <w:r w:rsidR="00860688">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xample: </w:t>
      </w:r>
      <w:r>
        <w:rPr>
          <w:rFonts w:ascii="Times New Roman" w:eastAsia="Times New Roman" w:hAnsi="Times New Roman" w:cs="Times New Roman"/>
          <w:sz w:val="24"/>
          <w:szCs w:val="24"/>
          <w:u w:val="single"/>
        </w:rPr>
        <w:t>malaria</w:t>
      </w:r>
      <w:r>
        <w:rPr>
          <w:rFonts w:ascii="Times New Roman" w:eastAsia="Times New Roman" w:hAnsi="Times New Roman" w:cs="Times New Roman"/>
          <w:sz w:val="24"/>
          <w:szCs w:val="24"/>
        </w:rPr>
        <w:t>: flu-like reaction or fever that results in prostration.</w:t>
      </w:r>
    </w:p>
    <w:p w14:paraId="215B26AB" w14:textId="77777777" w:rsidR="00295EE9" w:rsidRDefault="00295EE9">
      <w:pPr>
        <w:spacing w:line="276" w:lineRule="auto"/>
        <w:jc w:val="both"/>
        <w:rPr>
          <w:rFonts w:ascii="Times New Roman" w:eastAsia="Times New Roman" w:hAnsi="Times New Roman" w:cs="Times New Roman"/>
          <w:sz w:val="24"/>
          <w:szCs w:val="24"/>
        </w:rPr>
      </w:pPr>
    </w:p>
    <w:p w14:paraId="40E72CD6" w14:textId="6E148F35" w:rsidR="00295EE9" w:rsidRDefault="00413EE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Potential life threat</w:t>
      </w:r>
      <w:r>
        <w:rPr>
          <w:rFonts w:ascii="Times New Roman" w:eastAsia="Times New Roman" w:hAnsi="Times New Roman" w:cs="Times New Roman"/>
          <w:sz w:val="24"/>
          <w:szCs w:val="24"/>
        </w:rPr>
        <w:t xml:space="preserve">: Any event that results in emergency care for a period greater than 12 hours </w:t>
      </w:r>
      <w:r>
        <w:rPr>
          <w:rFonts w:ascii="Times New Roman" w:eastAsia="Times New Roman" w:hAnsi="Times New Roman" w:cs="Times New Roman"/>
          <w:sz w:val="24"/>
          <w:szCs w:val="24"/>
        </w:rPr>
        <w:lastRenderedPageBreak/>
        <w:t xml:space="preserve">or requires hospitalization. Example: </w:t>
      </w:r>
      <w:r>
        <w:rPr>
          <w:rFonts w:ascii="Times New Roman" w:eastAsia="Times New Roman" w:hAnsi="Times New Roman" w:cs="Times New Roman"/>
          <w:sz w:val="24"/>
          <w:szCs w:val="24"/>
          <w:u w:val="single"/>
        </w:rPr>
        <w:t>bronchospasm</w:t>
      </w:r>
      <w:r>
        <w:rPr>
          <w:rFonts w:ascii="Times New Roman" w:eastAsia="Times New Roman" w:hAnsi="Times New Roman" w:cs="Times New Roman"/>
          <w:sz w:val="24"/>
          <w:szCs w:val="24"/>
        </w:rPr>
        <w:t xml:space="preserve"> requiring parenteral medication in </w:t>
      </w:r>
      <w:r w:rsidR="008C04CA">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emergency room or seizures assessed in the emergency room but not resulting in hospitalization.</w:t>
      </w:r>
    </w:p>
    <w:p w14:paraId="7FAFE8DA" w14:textId="77777777" w:rsidR="00295EE9" w:rsidRDefault="00295EE9">
      <w:pPr>
        <w:pBdr>
          <w:top w:val="nil"/>
          <w:left w:val="nil"/>
          <w:bottom w:val="nil"/>
          <w:right w:val="nil"/>
          <w:between w:val="nil"/>
        </w:pBdr>
        <w:spacing w:line="276" w:lineRule="auto"/>
        <w:ind w:right="122"/>
        <w:jc w:val="both"/>
        <w:rPr>
          <w:rFonts w:ascii="Times New Roman" w:eastAsia="Times New Roman" w:hAnsi="Times New Roman" w:cs="Times New Roman"/>
          <w:color w:val="000000"/>
          <w:sz w:val="24"/>
          <w:szCs w:val="24"/>
        </w:rPr>
      </w:pPr>
    </w:p>
    <w:p w14:paraId="1A84EE9B" w14:textId="77777777" w:rsidR="00295EE9" w:rsidRDefault="00295EE9">
      <w:pPr>
        <w:spacing w:line="276" w:lineRule="auto"/>
        <w:rPr>
          <w:rFonts w:ascii="Times New Roman" w:eastAsia="Times New Roman" w:hAnsi="Times New Roman" w:cs="Times New Roman"/>
          <w:sz w:val="24"/>
          <w:szCs w:val="24"/>
        </w:rPr>
      </w:pPr>
    </w:p>
    <w:p w14:paraId="78C26A13" w14:textId="77777777" w:rsidR="00295EE9" w:rsidRPr="003F155D" w:rsidRDefault="00413EE2">
      <w:pPr>
        <w:pStyle w:val="Ttulo3"/>
        <w:spacing w:line="276" w:lineRule="auto"/>
        <w:rPr>
          <w:rFonts w:ascii="Times New Roman" w:eastAsia="Times New Roman" w:hAnsi="Times New Roman" w:cs="Times New Roman"/>
          <w:sz w:val="24"/>
        </w:rPr>
      </w:pPr>
      <w:bookmarkStart w:id="45" w:name="_heading=h.43ky6rz" w:colFirst="0" w:colLast="0"/>
      <w:bookmarkEnd w:id="45"/>
      <w:r w:rsidRPr="003F155D">
        <w:rPr>
          <w:rFonts w:ascii="Times New Roman" w:eastAsia="Times New Roman" w:hAnsi="Times New Roman" w:cs="Times New Roman"/>
          <w:sz w:val="24"/>
        </w:rPr>
        <w:t>14.1 Serious Adverse Events:</w:t>
      </w:r>
    </w:p>
    <w:p w14:paraId="556C5CD4" w14:textId="77777777" w:rsidR="00295EE9" w:rsidRDefault="00295EE9">
      <w:pPr>
        <w:spacing w:line="276" w:lineRule="auto"/>
        <w:rPr>
          <w:rFonts w:ascii="Times New Roman" w:eastAsia="Times New Roman" w:hAnsi="Times New Roman" w:cs="Times New Roman"/>
          <w:sz w:val="24"/>
          <w:szCs w:val="24"/>
        </w:rPr>
      </w:pPr>
    </w:p>
    <w:p w14:paraId="393209A8" w14:textId="3B1E7363" w:rsidR="00295EE9" w:rsidRDefault="00413EE2">
      <w:pPr>
        <w:pBdr>
          <w:top w:val="nil"/>
          <w:left w:val="nil"/>
          <w:bottom w:val="nil"/>
          <w:right w:val="nil"/>
          <w:between w:val="nil"/>
        </w:pBdr>
        <w:spacing w:line="276" w:lineRule="auto"/>
        <w:ind w:left="100" w:right="126"/>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The serious adverse events will be reported </w:t>
      </w:r>
      <w:r w:rsidR="008C04CA">
        <w:rPr>
          <w:rFonts w:ascii="Times New Roman" w:eastAsia="Times New Roman" w:hAnsi="Times New Roman" w:cs="Times New Roman"/>
          <w:sz w:val="24"/>
          <w:szCs w:val="24"/>
        </w:rPr>
        <w:t>following</w:t>
      </w:r>
      <w:r>
        <w:rPr>
          <w:rFonts w:ascii="Times New Roman" w:eastAsia="Times New Roman" w:hAnsi="Times New Roman" w:cs="Times New Roman"/>
          <w:sz w:val="24"/>
          <w:szCs w:val="24"/>
        </w:rPr>
        <w:t xml:space="preserve"> the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classification of the Document of the Americas as described below:</w:t>
      </w:r>
    </w:p>
    <w:p w14:paraId="4FA9474D" w14:textId="77777777" w:rsidR="00295EE9" w:rsidRDefault="00295EE9">
      <w:pPr>
        <w:spacing w:line="276" w:lineRule="auto"/>
        <w:rPr>
          <w:rFonts w:ascii="Times New Roman" w:eastAsia="Times New Roman" w:hAnsi="Times New Roman" w:cs="Times New Roman"/>
          <w:sz w:val="24"/>
          <w:szCs w:val="24"/>
        </w:rPr>
      </w:pPr>
    </w:p>
    <w:p w14:paraId="2C212393" w14:textId="77777777" w:rsidR="00295EE9" w:rsidRDefault="00413EE2">
      <w:pPr>
        <w:numPr>
          <w:ilvl w:val="0"/>
          <w:numId w:val="1"/>
        </w:numPr>
        <w:pBdr>
          <w:top w:val="nil"/>
          <w:left w:val="nil"/>
          <w:bottom w:val="nil"/>
          <w:right w:val="nil"/>
          <w:between w:val="nil"/>
        </w:pBdr>
        <w:tabs>
          <w:tab w:val="left" w:pos="820"/>
        </w:tabs>
        <w:spacing w:line="276" w:lineRule="auto"/>
        <w:ind w:left="820" w:right="127"/>
        <w:rPr>
          <w:rFonts w:ascii="Times New Roman" w:eastAsia="Times New Roman" w:hAnsi="Times New Roman" w:cs="Times New Roman"/>
        </w:rPr>
      </w:pPr>
      <w:r>
        <w:rPr>
          <w:rFonts w:ascii="Times New Roman" w:eastAsia="Times New Roman" w:hAnsi="Times New Roman" w:cs="Times New Roman"/>
          <w:sz w:val="24"/>
          <w:szCs w:val="24"/>
        </w:rPr>
        <w:t>results in death,</w:t>
      </w:r>
    </w:p>
    <w:p w14:paraId="0E5E86A3" w14:textId="3FEA3234" w:rsidR="00295EE9" w:rsidRDefault="008C04CA">
      <w:pPr>
        <w:numPr>
          <w:ilvl w:val="0"/>
          <w:numId w:val="1"/>
        </w:numPr>
        <w:pBdr>
          <w:top w:val="nil"/>
          <w:left w:val="nil"/>
          <w:bottom w:val="nil"/>
          <w:right w:val="nil"/>
          <w:between w:val="nil"/>
        </w:pBdr>
        <w:tabs>
          <w:tab w:val="left" w:pos="820"/>
        </w:tabs>
        <w:spacing w:line="276" w:lineRule="auto"/>
        <w:ind w:left="820" w:right="127"/>
        <w:rPr>
          <w:rFonts w:ascii="Times New Roman" w:eastAsia="Times New Roman" w:hAnsi="Times New Roman" w:cs="Times New Roman"/>
        </w:rPr>
      </w:pPr>
      <w:r>
        <w:rPr>
          <w:rFonts w:ascii="Times New Roman" w:eastAsia="Times New Roman" w:hAnsi="Times New Roman" w:cs="Times New Roman"/>
          <w:sz w:val="24"/>
          <w:szCs w:val="24"/>
        </w:rPr>
        <w:t>life-</w:t>
      </w:r>
      <w:r w:rsidR="00413EE2">
        <w:rPr>
          <w:rFonts w:ascii="Times New Roman" w:eastAsia="Times New Roman" w:hAnsi="Times New Roman" w:cs="Times New Roman"/>
          <w:sz w:val="24"/>
          <w:szCs w:val="24"/>
        </w:rPr>
        <w:t>threatening requires patient hospitalization or prolongation of existing hospitalization</w:t>
      </w:r>
    </w:p>
    <w:p w14:paraId="5B5FD296" w14:textId="3657897E" w:rsidR="00295EE9" w:rsidRDefault="00413EE2">
      <w:pPr>
        <w:numPr>
          <w:ilvl w:val="0"/>
          <w:numId w:val="1"/>
        </w:numPr>
        <w:pBdr>
          <w:top w:val="nil"/>
          <w:left w:val="nil"/>
          <w:bottom w:val="nil"/>
          <w:right w:val="nil"/>
          <w:between w:val="nil"/>
        </w:pBdr>
        <w:tabs>
          <w:tab w:val="left" w:pos="820"/>
        </w:tabs>
        <w:spacing w:line="276" w:lineRule="auto"/>
        <w:ind w:left="820" w:right="127"/>
        <w:rPr>
          <w:rFonts w:ascii="Times New Roman" w:eastAsia="Times New Roman" w:hAnsi="Times New Roman" w:cs="Times New Roman"/>
        </w:rPr>
      </w:pPr>
      <w:r>
        <w:rPr>
          <w:rFonts w:ascii="Times New Roman" w:eastAsia="Times New Roman" w:hAnsi="Times New Roman" w:cs="Times New Roman"/>
          <w:sz w:val="24"/>
          <w:szCs w:val="24"/>
        </w:rPr>
        <w:t>results in persistent or significant disability, or is a congenital anomaly/</w:t>
      </w:r>
      <w:r w:rsidR="00860688">
        <w:rPr>
          <w:rFonts w:ascii="Times New Roman" w:eastAsia="Times New Roman" w:hAnsi="Times New Roman" w:cs="Times New Roman"/>
          <w:sz w:val="24"/>
          <w:szCs w:val="24"/>
        </w:rPr>
        <w:t>congenital disability</w:t>
      </w:r>
    </w:p>
    <w:p w14:paraId="061EA740" w14:textId="77777777" w:rsidR="00295EE9" w:rsidRDefault="00295EE9">
      <w:pPr>
        <w:spacing w:line="276" w:lineRule="auto"/>
        <w:rPr>
          <w:rFonts w:ascii="Times New Roman" w:eastAsia="Times New Roman" w:hAnsi="Times New Roman" w:cs="Times New Roman"/>
          <w:sz w:val="24"/>
          <w:szCs w:val="24"/>
        </w:rPr>
      </w:pPr>
    </w:p>
    <w:p w14:paraId="61030529" w14:textId="77777777" w:rsidR="00295EE9" w:rsidRPr="003F155D" w:rsidRDefault="00413EE2">
      <w:pPr>
        <w:pStyle w:val="Ttulo3"/>
        <w:spacing w:line="276" w:lineRule="auto"/>
        <w:rPr>
          <w:rFonts w:ascii="Times New Roman" w:eastAsia="Times New Roman" w:hAnsi="Times New Roman" w:cs="Times New Roman"/>
          <w:sz w:val="24"/>
        </w:rPr>
      </w:pPr>
      <w:bookmarkStart w:id="46" w:name="_heading=h.2iq8gzs" w:colFirst="0" w:colLast="0"/>
      <w:bookmarkEnd w:id="46"/>
      <w:r w:rsidRPr="003F155D">
        <w:rPr>
          <w:rFonts w:ascii="Times New Roman" w:eastAsia="Times New Roman" w:hAnsi="Times New Roman" w:cs="Times New Roman"/>
          <w:sz w:val="24"/>
        </w:rPr>
        <w:t>14.2 Classification of the AEs- Association to the study activities.</w:t>
      </w:r>
    </w:p>
    <w:p w14:paraId="4BE9D79A" w14:textId="77777777" w:rsidR="00295EE9" w:rsidRDefault="00295EE9">
      <w:pPr>
        <w:spacing w:line="276" w:lineRule="auto"/>
        <w:rPr>
          <w:rFonts w:ascii="Times New Roman" w:eastAsia="Times New Roman" w:hAnsi="Times New Roman" w:cs="Times New Roman"/>
          <w:sz w:val="24"/>
          <w:szCs w:val="24"/>
        </w:rPr>
      </w:pPr>
    </w:p>
    <w:p w14:paraId="5E4A0F90" w14:textId="35D21FD4" w:rsidR="00295EE9" w:rsidRDefault="00413EE2" w:rsidP="008C04CA">
      <w:pPr>
        <w:pBdr>
          <w:top w:val="nil"/>
          <w:left w:val="nil"/>
          <w:bottom w:val="nil"/>
          <w:right w:val="nil"/>
          <w:between w:val="nil"/>
        </w:pBdr>
        <w:spacing w:line="276" w:lineRule="auto"/>
        <w:ind w:left="100" w:right="11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In agreement with the GCP norms</w:t>
      </w:r>
      <w:r>
        <w:rPr>
          <w:rFonts w:ascii="Times New Roman" w:eastAsia="Times New Roman" w:hAnsi="Times New Roman" w:cs="Times New Roman"/>
          <w:color w:val="000000"/>
          <w:sz w:val="24"/>
          <w:szCs w:val="24"/>
        </w:rPr>
        <w:t>, adverse events can occur during any interaction with the volunteer, including at the time of screening and selection</w:t>
      </w:r>
      <w:r w:rsidR="00860688">
        <w:rPr>
          <w:rFonts w:ascii="Times New Roman" w:eastAsia="Times New Roman" w:hAnsi="Times New Roman" w:cs="Times New Roman"/>
          <w:color w:val="000000"/>
          <w:sz w:val="24"/>
          <w:szCs w:val="24"/>
        </w:rPr>
        <w:t xml:space="preserve"> and</w:t>
      </w:r>
      <w:r>
        <w:rPr>
          <w:rFonts w:ascii="Times New Roman" w:eastAsia="Times New Roman" w:hAnsi="Times New Roman" w:cs="Times New Roman"/>
          <w:color w:val="000000"/>
          <w:sz w:val="24"/>
          <w:szCs w:val="24"/>
        </w:rPr>
        <w:t xml:space="preserve"> during the study processes or subsequent follow-ups. Each of the events will be classified as definitely related, probably not related, possibly related</w:t>
      </w:r>
      <w:r w:rsidR="008C04C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or not related to the study activities (e</w:t>
      </w:r>
      <w:r w:rsidR="00860688">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z w:val="24"/>
          <w:szCs w:val="24"/>
        </w:rPr>
        <w:t xml:space="preserve"> blood sampling, challenge</w:t>
      </w:r>
      <w:r w:rsidR="008C04C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or antimalarial treatment). This classification will be made according to the medical judgment of the principal investigator and </w:t>
      </w:r>
      <w:r>
        <w:rPr>
          <w:rFonts w:ascii="Times New Roman" w:eastAsia="Times New Roman" w:hAnsi="Times New Roman" w:cs="Times New Roman"/>
          <w:sz w:val="24"/>
          <w:szCs w:val="24"/>
        </w:rPr>
        <w:t>the other</w:t>
      </w:r>
      <w:r>
        <w:rPr>
          <w:rFonts w:ascii="Times New Roman" w:eastAsia="Times New Roman" w:hAnsi="Times New Roman" w:cs="Times New Roman"/>
          <w:color w:val="000000"/>
          <w:sz w:val="24"/>
          <w:szCs w:val="24"/>
        </w:rPr>
        <w:t xml:space="preserve"> evaluating physicians who </w:t>
      </w:r>
      <w:r>
        <w:rPr>
          <w:rFonts w:ascii="Times New Roman" w:eastAsia="Times New Roman" w:hAnsi="Times New Roman" w:cs="Times New Roman"/>
          <w:sz w:val="24"/>
          <w:szCs w:val="24"/>
        </w:rPr>
        <w:t>assess</w:t>
      </w:r>
      <w:r>
        <w:rPr>
          <w:rFonts w:ascii="Times New Roman" w:eastAsia="Times New Roman" w:hAnsi="Times New Roman" w:cs="Times New Roman"/>
          <w:color w:val="000000"/>
          <w:sz w:val="24"/>
          <w:szCs w:val="24"/>
        </w:rPr>
        <w:t xml:space="preserve"> adverse events. </w:t>
      </w:r>
    </w:p>
    <w:p w14:paraId="5A43E100" w14:textId="77777777" w:rsidR="00295EE9" w:rsidRDefault="00295EE9">
      <w:pPr>
        <w:spacing w:line="276" w:lineRule="auto"/>
        <w:rPr>
          <w:rFonts w:ascii="Times New Roman" w:eastAsia="Times New Roman" w:hAnsi="Times New Roman" w:cs="Times New Roman"/>
          <w:sz w:val="24"/>
          <w:szCs w:val="24"/>
        </w:rPr>
      </w:pPr>
    </w:p>
    <w:sdt>
      <w:sdtPr>
        <w:tag w:val="goog_rdk_123"/>
        <w:id w:val="-335385244"/>
      </w:sdtPr>
      <w:sdtContent>
        <w:p w14:paraId="791BA718" w14:textId="77777777" w:rsidR="00295EE9" w:rsidRDefault="00413EE2">
          <w:pPr>
            <w:pBdr>
              <w:top w:val="nil"/>
              <w:left w:val="nil"/>
              <w:bottom w:val="nil"/>
              <w:right w:val="nil"/>
              <w:between w:val="nil"/>
            </w:pBdr>
            <w:spacing w:line="276" w:lineRule="auto"/>
            <w:ind w:left="10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u w:val="single"/>
            </w:rPr>
            <w:t>Degrees of C</w:t>
          </w:r>
          <w:r>
            <w:rPr>
              <w:rFonts w:ascii="Times New Roman" w:eastAsia="Times New Roman" w:hAnsi="Times New Roman" w:cs="Times New Roman"/>
              <w:color w:val="000000"/>
              <w:sz w:val="24"/>
              <w:szCs w:val="24"/>
              <w:u w:val="single"/>
            </w:rPr>
            <w:t>ausali</w:t>
          </w:r>
          <w:r>
            <w:rPr>
              <w:rFonts w:ascii="Times New Roman" w:eastAsia="Times New Roman" w:hAnsi="Times New Roman" w:cs="Times New Roman"/>
              <w:sz w:val="24"/>
              <w:szCs w:val="24"/>
              <w:u w:val="single"/>
            </w:rPr>
            <w:t>ty</w:t>
          </w:r>
          <w:r>
            <w:rPr>
              <w:rFonts w:ascii="Times New Roman" w:eastAsia="Times New Roman" w:hAnsi="Times New Roman" w:cs="Times New Roman"/>
              <w:color w:val="000000"/>
              <w:sz w:val="24"/>
              <w:szCs w:val="24"/>
              <w:u w:val="single"/>
            </w:rPr>
            <w:t>:</w:t>
          </w:r>
        </w:p>
      </w:sdtContent>
    </w:sdt>
    <w:p w14:paraId="34E64BB7" w14:textId="77777777" w:rsidR="00295EE9" w:rsidRDefault="00295EE9">
      <w:pPr>
        <w:spacing w:line="276" w:lineRule="auto"/>
        <w:rPr>
          <w:rFonts w:ascii="Times New Roman" w:eastAsia="Times New Roman" w:hAnsi="Times New Roman" w:cs="Times New Roman"/>
          <w:sz w:val="24"/>
          <w:szCs w:val="24"/>
        </w:rPr>
      </w:pPr>
    </w:p>
    <w:p w14:paraId="01F37909" w14:textId="77777777" w:rsidR="00295EE9" w:rsidRDefault="00413EE2">
      <w:pPr>
        <w:numPr>
          <w:ilvl w:val="0"/>
          <w:numId w:val="13"/>
        </w:numPr>
        <w:pBdr>
          <w:top w:val="nil"/>
          <w:left w:val="nil"/>
          <w:bottom w:val="nil"/>
          <w:right w:val="nil"/>
          <w:between w:val="nil"/>
        </w:pBdr>
        <w:tabs>
          <w:tab w:val="left" w:pos="820"/>
        </w:tabs>
        <w:spacing w:line="276" w:lineRule="auto"/>
        <w:ind w:left="820" w:right="119"/>
        <w:jc w:val="both"/>
        <w:rPr>
          <w:rFonts w:ascii="Times New Roman" w:eastAsia="Times New Roman" w:hAnsi="Times New Roman" w:cs="Times New Roman"/>
          <w:color w:val="000000"/>
          <w:sz w:val="24"/>
          <w:szCs w:val="24"/>
        </w:rPr>
      </w:pPr>
      <w:r>
        <w:rPr>
          <w:rFonts w:ascii="Times New Roman" w:eastAsia="Times New Roman" w:hAnsi="Times New Roman" w:cs="Times New Roman"/>
          <w:i/>
          <w:sz w:val="24"/>
          <w:szCs w:val="24"/>
        </w:rPr>
        <w:t>Unrelated</w:t>
      </w:r>
      <w:r>
        <w:rPr>
          <w:rFonts w:ascii="Times New Roman" w:eastAsia="Times New Roman" w:hAnsi="Times New Roman" w:cs="Times New Roman"/>
          <w:sz w:val="24"/>
          <w:szCs w:val="24"/>
        </w:rPr>
        <w:t>: The event has no temporal relationship with participation in the research and is definitely related to another etiology.</w:t>
      </w:r>
    </w:p>
    <w:p w14:paraId="747701AB" w14:textId="77777777" w:rsidR="00295EE9" w:rsidRDefault="00295EE9">
      <w:pPr>
        <w:spacing w:line="276" w:lineRule="auto"/>
        <w:rPr>
          <w:rFonts w:ascii="Times New Roman" w:eastAsia="Times New Roman" w:hAnsi="Times New Roman" w:cs="Times New Roman"/>
          <w:sz w:val="24"/>
          <w:szCs w:val="24"/>
        </w:rPr>
      </w:pPr>
    </w:p>
    <w:p w14:paraId="1487EE31" w14:textId="77777777" w:rsidR="00295EE9" w:rsidRDefault="00413EE2">
      <w:pPr>
        <w:numPr>
          <w:ilvl w:val="0"/>
          <w:numId w:val="13"/>
        </w:numPr>
        <w:pBdr>
          <w:top w:val="nil"/>
          <w:left w:val="nil"/>
          <w:bottom w:val="nil"/>
          <w:right w:val="nil"/>
          <w:between w:val="nil"/>
        </w:pBdr>
        <w:tabs>
          <w:tab w:val="left" w:pos="820"/>
        </w:tabs>
        <w:spacing w:line="276" w:lineRule="auto"/>
        <w:ind w:left="820" w:right="123"/>
        <w:jc w:val="both"/>
        <w:rPr>
          <w:rFonts w:ascii="Times New Roman" w:eastAsia="Times New Roman" w:hAnsi="Times New Roman" w:cs="Times New Roman"/>
          <w:color w:val="000000"/>
          <w:sz w:val="24"/>
          <w:szCs w:val="24"/>
        </w:rPr>
      </w:pPr>
      <w:r>
        <w:rPr>
          <w:rFonts w:ascii="Times New Roman" w:eastAsia="Times New Roman" w:hAnsi="Times New Roman" w:cs="Times New Roman"/>
          <w:i/>
          <w:sz w:val="24"/>
          <w:szCs w:val="24"/>
        </w:rPr>
        <w:t xml:space="preserve">Probably not related: </w:t>
      </w:r>
      <w:r>
        <w:rPr>
          <w:rFonts w:ascii="Times New Roman" w:eastAsia="Times New Roman" w:hAnsi="Times New Roman" w:cs="Times New Roman"/>
          <w:sz w:val="24"/>
          <w:szCs w:val="24"/>
        </w:rPr>
        <w:t>The time of onset and the nature of the event are temporarily not related to the intervention carried out in the investigation</w:t>
      </w:r>
      <w:r>
        <w:rPr>
          <w:rFonts w:ascii="Times New Roman" w:eastAsia="Times New Roman" w:hAnsi="Times New Roman" w:cs="Times New Roman"/>
          <w:color w:val="000000"/>
          <w:sz w:val="24"/>
          <w:szCs w:val="24"/>
        </w:rPr>
        <w:t>.</w:t>
      </w:r>
    </w:p>
    <w:p w14:paraId="3DC99BF4" w14:textId="77777777" w:rsidR="00295EE9" w:rsidRDefault="00295EE9">
      <w:pPr>
        <w:spacing w:line="276" w:lineRule="auto"/>
        <w:rPr>
          <w:rFonts w:ascii="Times New Roman" w:eastAsia="Times New Roman" w:hAnsi="Times New Roman" w:cs="Times New Roman"/>
          <w:sz w:val="24"/>
          <w:szCs w:val="24"/>
        </w:rPr>
      </w:pPr>
    </w:p>
    <w:p w14:paraId="7A70A46C" w14:textId="77777777" w:rsidR="00295EE9" w:rsidRDefault="00413EE2">
      <w:pPr>
        <w:numPr>
          <w:ilvl w:val="0"/>
          <w:numId w:val="13"/>
        </w:numPr>
        <w:pBdr>
          <w:top w:val="nil"/>
          <w:left w:val="nil"/>
          <w:bottom w:val="nil"/>
          <w:right w:val="nil"/>
          <w:between w:val="nil"/>
        </w:pBdr>
        <w:tabs>
          <w:tab w:val="left" w:pos="820"/>
        </w:tabs>
        <w:spacing w:line="276" w:lineRule="auto"/>
        <w:ind w:left="820" w:right="122"/>
        <w:jc w:val="both"/>
        <w:rPr>
          <w:rFonts w:ascii="Times New Roman" w:eastAsia="Times New Roman" w:hAnsi="Times New Roman" w:cs="Times New Roman"/>
          <w:color w:val="000000"/>
          <w:sz w:val="24"/>
          <w:szCs w:val="24"/>
        </w:rPr>
      </w:pPr>
      <w:r>
        <w:rPr>
          <w:rFonts w:ascii="Times New Roman" w:eastAsia="Times New Roman" w:hAnsi="Times New Roman" w:cs="Times New Roman"/>
          <w:i/>
          <w:sz w:val="24"/>
          <w:szCs w:val="24"/>
        </w:rPr>
        <w:t xml:space="preserve">Possibly related: </w:t>
      </w:r>
      <w:r>
        <w:rPr>
          <w:rFonts w:ascii="Times New Roman" w:eastAsia="Times New Roman" w:hAnsi="Times New Roman" w:cs="Times New Roman"/>
          <w:sz w:val="24"/>
          <w:szCs w:val="24"/>
        </w:rPr>
        <w:t>The timing and nature of the adverse event may be a result of participation in the research, but another explanation may be more likely.</w:t>
      </w:r>
    </w:p>
    <w:p w14:paraId="4E60B9B2" w14:textId="77777777" w:rsidR="00295EE9" w:rsidRDefault="00295EE9">
      <w:pPr>
        <w:spacing w:line="276" w:lineRule="auto"/>
        <w:rPr>
          <w:rFonts w:ascii="Times New Roman" w:eastAsia="Times New Roman" w:hAnsi="Times New Roman" w:cs="Times New Roman"/>
          <w:sz w:val="24"/>
          <w:szCs w:val="24"/>
        </w:rPr>
      </w:pPr>
    </w:p>
    <w:p w14:paraId="6FC0C23E" w14:textId="6301F56A" w:rsidR="00295EE9" w:rsidRDefault="00413EE2">
      <w:pPr>
        <w:numPr>
          <w:ilvl w:val="0"/>
          <w:numId w:val="13"/>
        </w:numPr>
        <w:pBdr>
          <w:top w:val="nil"/>
          <w:left w:val="nil"/>
          <w:bottom w:val="nil"/>
          <w:right w:val="nil"/>
          <w:between w:val="nil"/>
        </w:pBdr>
        <w:tabs>
          <w:tab w:val="left" w:pos="820"/>
        </w:tabs>
        <w:spacing w:line="276" w:lineRule="auto"/>
        <w:ind w:left="820" w:right="125"/>
        <w:jc w:val="both"/>
        <w:rPr>
          <w:rFonts w:ascii="Times New Roman" w:eastAsia="Times New Roman" w:hAnsi="Times New Roman" w:cs="Times New Roman"/>
          <w:color w:val="000000"/>
          <w:sz w:val="24"/>
          <w:szCs w:val="24"/>
        </w:rPr>
      </w:pPr>
      <w:r>
        <w:rPr>
          <w:rFonts w:ascii="Times New Roman" w:eastAsia="Times New Roman" w:hAnsi="Times New Roman" w:cs="Times New Roman"/>
          <w:i/>
          <w:sz w:val="24"/>
          <w:szCs w:val="24"/>
        </w:rPr>
        <w:t xml:space="preserve">Probably related: </w:t>
      </w:r>
      <w:r>
        <w:rPr>
          <w:rFonts w:ascii="Times New Roman" w:eastAsia="Times New Roman" w:hAnsi="Times New Roman" w:cs="Times New Roman"/>
          <w:sz w:val="24"/>
          <w:szCs w:val="24"/>
        </w:rPr>
        <w:t>The timing and nature of the adverse event suggest that it is related to study participation (e</w:t>
      </w:r>
      <w:r w:rsidR="00860688">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 arm erythema followed by mosquito bite). A </w:t>
      </w:r>
      <w:r w:rsidR="00860688">
        <w:rPr>
          <w:rFonts w:ascii="Times New Roman" w:eastAsia="Times New Roman" w:hAnsi="Times New Roman" w:cs="Times New Roman"/>
          <w:sz w:val="24"/>
          <w:szCs w:val="24"/>
        </w:rPr>
        <w:t>different potential</w:t>
      </w:r>
      <w:r>
        <w:rPr>
          <w:rFonts w:ascii="Times New Roman" w:eastAsia="Times New Roman" w:hAnsi="Times New Roman" w:cs="Times New Roman"/>
          <w:sz w:val="24"/>
          <w:szCs w:val="24"/>
        </w:rPr>
        <w:t xml:space="preserve"> etiology is apparent but less likely.</w:t>
      </w:r>
    </w:p>
    <w:p w14:paraId="50E8C9E5" w14:textId="77777777" w:rsidR="00295EE9" w:rsidRDefault="00295EE9">
      <w:pPr>
        <w:spacing w:line="276" w:lineRule="auto"/>
        <w:rPr>
          <w:rFonts w:ascii="Times New Roman" w:eastAsia="Times New Roman" w:hAnsi="Times New Roman" w:cs="Times New Roman"/>
          <w:sz w:val="24"/>
          <w:szCs w:val="24"/>
        </w:rPr>
      </w:pPr>
    </w:p>
    <w:p w14:paraId="0D963C52" w14:textId="59595458" w:rsidR="00295EE9" w:rsidRDefault="00413EE2">
      <w:pPr>
        <w:numPr>
          <w:ilvl w:val="0"/>
          <w:numId w:val="13"/>
        </w:numPr>
        <w:pBdr>
          <w:top w:val="nil"/>
          <w:left w:val="nil"/>
          <w:bottom w:val="nil"/>
          <w:right w:val="nil"/>
          <w:between w:val="nil"/>
        </w:pBdr>
        <w:tabs>
          <w:tab w:val="left" w:pos="820"/>
        </w:tabs>
        <w:spacing w:line="276" w:lineRule="auto"/>
        <w:ind w:left="820" w:right="119"/>
        <w:jc w:val="both"/>
        <w:rPr>
          <w:rFonts w:ascii="Times New Roman" w:eastAsia="Times New Roman" w:hAnsi="Times New Roman" w:cs="Times New Roman"/>
          <w:color w:val="000000"/>
          <w:sz w:val="24"/>
          <w:szCs w:val="24"/>
        </w:rPr>
      </w:pPr>
      <w:r>
        <w:rPr>
          <w:rFonts w:ascii="Times New Roman" w:eastAsia="Times New Roman" w:hAnsi="Times New Roman" w:cs="Times New Roman"/>
          <w:i/>
          <w:sz w:val="24"/>
          <w:szCs w:val="24"/>
        </w:rPr>
        <w:t xml:space="preserve">Definitely related: </w:t>
      </w:r>
      <w:r>
        <w:rPr>
          <w:rFonts w:ascii="Times New Roman" w:eastAsia="Times New Roman" w:hAnsi="Times New Roman" w:cs="Times New Roman"/>
          <w:sz w:val="24"/>
          <w:szCs w:val="24"/>
        </w:rPr>
        <w:t>Those adverse events that have a temporal relationship with the intervention under study cannot be attributed to another etiology.</w:t>
      </w:r>
    </w:p>
    <w:p w14:paraId="5794DF5E" w14:textId="77777777" w:rsidR="00295EE9" w:rsidRDefault="00295EE9">
      <w:pPr>
        <w:spacing w:line="276" w:lineRule="auto"/>
        <w:rPr>
          <w:rFonts w:ascii="Times New Roman" w:eastAsia="Times New Roman" w:hAnsi="Times New Roman" w:cs="Times New Roman"/>
          <w:sz w:val="24"/>
          <w:szCs w:val="24"/>
        </w:rPr>
      </w:pPr>
    </w:p>
    <w:p w14:paraId="054A013A" w14:textId="77777777" w:rsidR="00295EE9" w:rsidRDefault="00413EE2">
      <w:pPr>
        <w:pBdr>
          <w:top w:val="nil"/>
          <w:left w:val="nil"/>
          <w:bottom w:val="nil"/>
          <w:right w:val="nil"/>
          <w:between w:val="nil"/>
        </w:pBdr>
        <w:spacing w:line="276" w:lineRule="auto"/>
        <w:ind w:left="100" w:right="12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The appearance of the AEs will be classified as expected or unexpected. In this study, severe or serious AEs are not expected to occur.</w:t>
      </w:r>
    </w:p>
    <w:p w14:paraId="031DCD04" w14:textId="77777777" w:rsidR="00295EE9" w:rsidRPr="003F155D" w:rsidRDefault="00295EE9">
      <w:pPr>
        <w:spacing w:line="276" w:lineRule="auto"/>
        <w:rPr>
          <w:rFonts w:ascii="Times New Roman" w:eastAsia="Times New Roman" w:hAnsi="Times New Roman" w:cs="Times New Roman"/>
          <w:szCs w:val="24"/>
        </w:rPr>
      </w:pPr>
    </w:p>
    <w:p w14:paraId="294EB5BF" w14:textId="77777777" w:rsidR="00295EE9" w:rsidRPr="003F155D" w:rsidRDefault="00413EE2">
      <w:pPr>
        <w:pStyle w:val="Ttulo3"/>
        <w:spacing w:line="276" w:lineRule="auto"/>
        <w:rPr>
          <w:rFonts w:ascii="Times New Roman" w:eastAsia="Times New Roman" w:hAnsi="Times New Roman" w:cs="Times New Roman"/>
          <w:sz w:val="24"/>
        </w:rPr>
      </w:pPr>
      <w:bookmarkStart w:id="47" w:name="_heading=h.xvir7l" w:colFirst="0" w:colLast="0"/>
      <w:bookmarkEnd w:id="47"/>
      <w:r w:rsidRPr="003F155D">
        <w:rPr>
          <w:rFonts w:ascii="Times New Roman" w:eastAsia="Times New Roman" w:hAnsi="Times New Roman" w:cs="Times New Roman"/>
          <w:sz w:val="24"/>
        </w:rPr>
        <w:t>14.3 AEs REPORT.</w:t>
      </w:r>
    </w:p>
    <w:p w14:paraId="4B9F2912" w14:textId="77777777" w:rsidR="00295EE9" w:rsidRDefault="00295EE9">
      <w:pPr>
        <w:spacing w:line="276" w:lineRule="auto"/>
        <w:rPr>
          <w:rFonts w:ascii="Times New Roman" w:eastAsia="Times New Roman" w:hAnsi="Times New Roman" w:cs="Times New Roman"/>
          <w:sz w:val="24"/>
          <w:szCs w:val="24"/>
        </w:rPr>
      </w:pPr>
    </w:p>
    <w:p w14:paraId="33F7695D" w14:textId="77777777" w:rsidR="00295EE9" w:rsidRDefault="00413EE2" w:rsidP="003F155D">
      <w:pPr>
        <w:pBdr>
          <w:top w:val="nil"/>
          <w:left w:val="nil"/>
          <w:bottom w:val="nil"/>
          <w:right w:val="nil"/>
          <w:between w:val="nil"/>
        </w:pBdr>
        <w:spacing w:line="276" w:lineRule="auto"/>
        <w:ind w:right="12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Each one of the AEs presented by the volunteers related or not to the study procedures will be consigned in a CRF according to the GCP standards.</w:t>
      </w:r>
    </w:p>
    <w:p w14:paraId="3591D5C0" w14:textId="77777777" w:rsidR="00295EE9" w:rsidRDefault="00295EE9">
      <w:pPr>
        <w:pBdr>
          <w:top w:val="nil"/>
          <w:left w:val="nil"/>
          <w:bottom w:val="nil"/>
          <w:right w:val="nil"/>
          <w:between w:val="nil"/>
        </w:pBdr>
        <w:spacing w:line="276" w:lineRule="auto"/>
        <w:ind w:left="100" w:right="128"/>
        <w:jc w:val="both"/>
        <w:rPr>
          <w:rFonts w:ascii="Times New Roman" w:eastAsia="Times New Roman" w:hAnsi="Times New Roman" w:cs="Times New Roman"/>
          <w:sz w:val="24"/>
          <w:szCs w:val="24"/>
        </w:rPr>
      </w:pPr>
    </w:p>
    <w:p w14:paraId="36C1ECBC" w14:textId="77777777" w:rsidR="00295EE9" w:rsidRDefault="00413EE2" w:rsidP="003F155D">
      <w:pPr>
        <w:pBdr>
          <w:top w:val="nil"/>
          <w:left w:val="nil"/>
          <w:bottom w:val="nil"/>
          <w:right w:val="nil"/>
          <w:between w:val="nil"/>
        </w:pBdr>
        <w:spacing w:line="276" w:lineRule="auto"/>
        <w:ind w:right="12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Serious AEs or those that are life-threatening for the volunteers and that are classified as possibly or probably related to participation in the study will be detailed reported electronically, by telephone, or by any other appropriate means to the ethics committee and to the clinical monitor Ricardo Palacios (Telephone: 55-11-939-40670), within the first 24 hours after its appearance, including its severity and potential impact on the other participants.</w:t>
      </w:r>
    </w:p>
    <w:p w14:paraId="48A3B4CC" w14:textId="77777777" w:rsidR="00295EE9" w:rsidRDefault="00295EE9">
      <w:pPr>
        <w:pBdr>
          <w:top w:val="nil"/>
          <w:left w:val="nil"/>
          <w:bottom w:val="nil"/>
          <w:right w:val="nil"/>
          <w:between w:val="nil"/>
        </w:pBdr>
        <w:spacing w:line="276" w:lineRule="auto"/>
        <w:ind w:left="100" w:right="128"/>
        <w:jc w:val="both"/>
        <w:rPr>
          <w:rFonts w:ascii="Times New Roman" w:eastAsia="Times New Roman" w:hAnsi="Times New Roman" w:cs="Times New Roman"/>
          <w:sz w:val="24"/>
          <w:szCs w:val="24"/>
        </w:rPr>
      </w:pPr>
    </w:p>
    <w:p w14:paraId="4B5BE168" w14:textId="37744466" w:rsidR="00295EE9" w:rsidRDefault="00413EE2" w:rsidP="003F155D">
      <w:pPr>
        <w:pBdr>
          <w:top w:val="nil"/>
          <w:left w:val="nil"/>
          <w:bottom w:val="nil"/>
          <w:right w:val="nil"/>
          <w:between w:val="nil"/>
        </w:pBdr>
        <w:spacing w:line="276" w:lineRule="auto"/>
        <w:ind w:right="12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 written report will also be made</w:t>
      </w:r>
      <w:r w:rsidR="0086068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will be sent to the entities already mentioned. This report should include the following points</w:t>
      </w:r>
      <w:r>
        <w:rPr>
          <w:rFonts w:ascii="Times New Roman" w:eastAsia="Times New Roman" w:hAnsi="Times New Roman" w:cs="Times New Roman"/>
          <w:color w:val="000000"/>
          <w:sz w:val="24"/>
          <w:szCs w:val="24"/>
        </w:rPr>
        <w:t>:</w:t>
      </w:r>
    </w:p>
    <w:p w14:paraId="1EE330D2" w14:textId="77777777" w:rsidR="00295EE9" w:rsidRDefault="00295EE9">
      <w:pPr>
        <w:spacing w:line="276" w:lineRule="auto"/>
        <w:rPr>
          <w:rFonts w:ascii="Times New Roman" w:eastAsia="Times New Roman" w:hAnsi="Times New Roman" w:cs="Times New Roman"/>
          <w:sz w:val="24"/>
          <w:szCs w:val="24"/>
        </w:rPr>
      </w:pPr>
    </w:p>
    <w:p w14:paraId="0CD49A32" w14:textId="77777777" w:rsidR="00295EE9" w:rsidRDefault="00413EE2">
      <w:pPr>
        <w:numPr>
          <w:ilvl w:val="0"/>
          <w:numId w:val="12"/>
        </w:numPr>
        <w:pBdr>
          <w:top w:val="nil"/>
          <w:left w:val="nil"/>
          <w:bottom w:val="nil"/>
          <w:right w:val="nil"/>
          <w:between w:val="nil"/>
        </w:pBdr>
        <w:tabs>
          <w:tab w:val="left" w:pos="820"/>
          <w:tab w:val="left" w:pos="2731"/>
          <w:tab w:val="left" w:pos="4081"/>
          <w:tab w:val="left" w:pos="4527"/>
          <w:tab w:val="left" w:pos="5822"/>
          <w:tab w:val="left" w:pos="6896"/>
          <w:tab w:val="left" w:pos="7339"/>
          <w:tab w:val="left" w:pos="8368"/>
          <w:tab w:val="left" w:pos="8742"/>
        </w:tabs>
        <w:spacing w:line="276" w:lineRule="auto"/>
        <w:ind w:left="820" w:right="129"/>
        <w:rPr>
          <w:rFonts w:ascii="Times New Roman" w:eastAsia="Times New Roman" w:hAnsi="Times New Roman" w:cs="Times New Roman"/>
        </w:rPr>
      </w:pPr>
      <w:r>
        <w:rPr>
          <w:rFonts w:ascii="Times New Roman" w:eastAsia="Times New Roman" w:hAnsi="Times New Roman" w:cs="Times New Roman"/>
          <w:sz w:val="24"/>
          <w:szCs w:val="24"/>
        </w:rPr>
        <w:t>AE report date.</w:t>
      </w:r>
    </w:p>
    <w:p w14:paraId="532C2297" w14:textId="77777777" w:rsidR="00295EE9" w:rsidRDefault="00413EE2">
      <w:pPr>
        <w:numPr>
          <w:ilvl w:val="0"/>
          <w:numId w:val="12"/>
        </w:numPr>
        <w:pBdr>
          <w:top w:val="nil"/>
          <w:left w:val="nil"/>
          <w:bottom w:val="nil"/>
          <w:right w:val="nil"/>
          <w:between w:val="nil"/>
        </w:pBdr>
        <w:tabs>
          <w:tab w:val="left" w:pos="820"/>
          <w:tab w:val="left" w:pos="2731"/>
          <w:tab w:val="left" w:pos="4081"/>
          <w:tab w:val="left" w:pos="4527"/>
          <w:tab w:val="left" w:pos="5822"/>
          <w:tab w:val="left" w:pos="6896"/>
          <w:tab w:val="left" w:pos="7339"/>
          <w:tab w:val="left" w:pos="8368"/>
          <w:tab w:val="left" w:pos="8742"/>
        </w:tabs>
        <w:spacing w:line="276" w:lineRule="auto"/>
        <w:ind w:left="820" w:right="129"/>
        <w:rPr>
          <w:rFonts w:ascii="Times New Roman" w:eastAsia="Times New Roman" w:hAnsi="Times New Roman" w:cs="Times New Roman"/>
        </w:rPr>
      </w:pPr>
      <w:r>
        <w:rPr>
          <w:rFonts w:ascii="Times New Roman" w:eastAsia="Times New Roman" w:hAnsi="Times New Roman" w:cs="Times New Roman"/>
          <w:sz w:val="24"/>
          <w:szCs w:val="24"/>
        </w:rPr>
        <w:t>Volunteer’s code.</w:t>
      </w:r>
    </w:p>
    <w:p w14:paraId="5F37DE0F" w14:textId="77777777" w:rsidR="00295EE9" w:rsidRDefault="00413EE2">
      <w:pPr>
        <w:numPr>
          <w:ilvl w:val="0"/>
          <w:numId w:val="12"/>
        </w:numPr>
        <w:pBdr>
          <w:top w:val="nil"/>
          <w:left w:val="nil"/>
          <w:bottom w:val="nil"/>
          <w:right w:val="nil"/>
          <w:between w:val="nil"/>
        </w:pBdr>
        <w:tabs>
          <w:tab w:val="left" w:pos="820"/>
          <w:tab w:val="left" w:pos="2731"/>
          <w:tab w:val="left" w:pos="4081"/>
          <w:tab w:val="left" w:pos="4527"/>
          <w:tab w:val="left" w:pos="5822"/>
          <w:tab w:val="left" w:pos="6896"/>
          <w:tab w:val="left" w:pos="7339"/>
          <w:tab w:val="left" w:pos="8368"/>
          <w:tab w:val="left" w:pos="8742"/>
        </w:tabs>
        <w:spacing w:line="276" w:lineRule="auto"/>
        <w:ind w:left="820" w:right="129"/>
        <w:rPr>
          <w:rFonts w:ascii="Times New Roman" w:eastAsia="Times New Roman" w:hAnsi="Times New Roman" w:cs="Times New Roman"/>
        </w:rPr>
      </w:pPr>
      <w:r>
        <w:rPr>
          <w:rFonts w:ascii="Times New Roman" w:eastAsia="Times New Roman" w:hAnsi="Times New Roman" w:cs="Times New Roman"/>
          <w:sz w:val="24"/>
          <w:szCs w:val="24"/>
        </w:rPr>
        <w:t>Date of birth, gender</w:t>
      </w:r>
      <w:r w:rsidR="008C04C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ethnicity of the volunteer.</w:t>
      </w:r>
    </w:p>
    <w:p w14:paraId="7D4ED22B" w14:textId="77777777" w:rsidR="00295EE9" w:rsidRDefault="00413EE2">
      <w:pPr>
        <w:numPr>
          <w:ilvl w:val="0"/>
          <w:numId w:val="12"/>
        </w:numPr>
        <w:pBdr>
          <w:top w:val="nil"/>
          <w:left w:val="nil"/>
          <w:bottom w:val="nil"/>
          <w:right w:val="nil"/>
          <w:between w:val="nil"/>
        </w:pBdr>
        <w:tabs>
          <w:tab w:val="left" w:pos="820"/>
          <w:tab w:val="left" w:pos="2731"/>
          <w:tab w:val="left" w:pos="4081"/>
          <w:tab w:val="left" w:pos="4527"/>
          <w:tab w:val="left" w:pos="5822"/>
          <w:tab w:val="left" w:pos="6896"/>
          <w:tab w:val="left" w:pos="7339"/>
          <w:tab w:val="left" w:pos="8368"/>
          <w:tab w:val="left" w:pos="8742"/>
        </w:tabs>
        <w:spacing w:line="276" w:lineRule="auto"/>
        <w:ind w:left="820" w:right="129"/>
        <w:rPr>
          <w:rFonts w:ascii="Times New Roman" w:eastAsia="Times New Roman" w:hAnsi="Times New Roman" w:cs="Times New Roman"/>
        </w:rPr>
      </w:pPr>
      <w:r>
        <w:rPr>
          <w:rFonts w:ascii="Times New Roman" w:eastAsia="Times New Roman" w:hAnsi="Times New Roman" w:cs="Times New Roman"/>
          <w:sz w:val="24"/>
          <w:szCs w:val="24"/>
        </w:rPr>
        <w:t>Name of the principal investigator.</w:t>
      </w:r>
    </w:p>
    <w:p w14:paraId="53E1AAF7" w14:textId="2FA6C037" w:rsidR="00295EE9" w:rsidRDefault="00413EE2">
      <w:pPr>
        <w:numPr>
          <w:ilvl w:val="0"/>
          <w:numId w:val="12"/>
        </w:numPr>
        <w:pBdr>
          <w:top w:val="nil"/>
          <w:left w:val="nil"/>
          <w:bottom w:val="nil"/>
          <w:right w:val="nil"/>
          <w:between w:val="nil"/>
        </w:pBdr>
        <w:tabs>
          <w:tab w:val="left" w:pos="820"/>
          <w:tab w:val="left" w:pos="2731"/>
          <w:tab w:val="left" w:pos="4081"/>
          <w:tab w:val="left" w:pos="4527"/>
          <w:tab w:val="left" w:pos="5822"/>
          <w:tab w:val="left" w:pos="6896"/>
          <w:tab w:val="left" w:pos="7339"/>
          <w:tab w:val="left" w:pos="8368"/>
          <w:tab w:val="left" w:pos="8742"/>
        </w:tabs>
        <w:spacing w:line="276" w:lineRule="auto"/>
        <w:ind w:left="820" w:right="129"/>
        <w:rPr>
          <w:rFonts w:ascii="Times New Roman" w:eastAsia="Times New Roman" w:hAnsi="Times New Roman" w:cs="Times New Roman"/>
        </w:rPr>
      </w:pPr>
      <w:r>
        <w:rPr>
          <w:rFonts w:ascii="Times New Roman" w:eastAsia="Times New Roman" w:hAnsi="Times New Roman" w:cs="Times New Roman"/>
          <w:sz w:val="24"/>
          <w:szCs w:val="24"/>
        </w:rPr>
        <w:t xml:space="preserve">Study step in which the </w:t>
      </w:r>
      <w:r w:rsidR="00860688">
        <w:rPr>
          <w:rFonts w:ascii="Times New Roman" w:eastAsia="Times New Roman" w:hAnsi="Times New Roman" w:cs="Times New Roman"/>
          <w:sz w:val="24"/>
          <w:szCs w:val="24"/>
        </w:rPr>
        <w:t>severe advers</w:t>
      </w:r>
      <w:r>
        <w:rPr>
          <w:rFonts w:ascii="Times New Roman" w:eastAsia="Times New Roman" w:hAnsi="Times New Roman" w:cs="Times New Roman"/>
          <w:sz w:val="24"/>
          <w:szCs w:val="24"/>
        </w:rPr>
        <w:t>e event appeared.</w:t>
      </w:r>
    </w:p>
    <w:p w14:paraId="13689C93" w14:textId="77777777" w:rsidR="00295EE9" w:rsidRDefault="00413EE2">
      <w:pPr>
        <w:numPr>
          <w:ilvl w:val="0"/>
          <w:numId w:val="12"/>
        </w:numPr>
        <w:pBdr>
          <w:top w:val="nil"/>
          <w:left w:val="nil"/>
          <w:bottom w:val="nil"/>
          <w:right w:val="nil"/>
          <w:between w:val="nil"/>
        </w:pBdr>
        <w:tabs>
          <w:tab w:val="left" w:pos="820"/>
          <w:tab w:val="left" w:pos="2731"/>
          <w:tab w:val="left" w:pos="4081"/>
          <w:tab w:val="left" w:pos="4527"/>
          <w:tab w:val="left" w:pos="5822"/>
          <w:tab w:val="left" w:pos="6896"/>
          <w:tab w:val="left" w:pos="7339"/>
          <w:tab w:val="left" w:pos="8368"/>
          <w:tab w:val="left" w:pos="8742"/>
        </w:tabs>
        <w:spacing w:line="276" w:lineRule="auto"/>
        <w:ind w:left="820" w:right="129"/>
        <w:rPr>
          <w:rFonts w:ascii="Times New Roman" w:eastAsia="Times New Roman" w:hAnsi="Times New Roman" w:cs="Times New Roman"/>
        </w:rPr>
      </w:pPr>
      <w:r>
        <w:rPr>
          <w:rFonts w:ascii="Times New Roman" w:eastAsia="Times New Roman" w:hAnsi="Times New Roman" w:cs="Times New Roman"/>
          <w:sz w:val="24"/>
          <w:szCs w:val="24"/>
        </w:rPr>
        <w:t>Procedures performed on the volunteer during the study and their corresponding dates.</w:t>
      </w:r>
    </w:p>
    <w:p w14:paraId="2F4B7AE3" w14:textId="77777777" w:rsidR="00295EE9" w:rsidRDefault="00413EE2">
      <w:pPr>
        <w:numPr>
          <w:ilvl w:val="0"/>
          <w:numId w:val="12"/>
        </w:numPr>
        <w:pBdr>
          <w:top w:val="nil"/>
          <w:left w:val="nil"/>
          <w:bottom w:val="nil"/>
          <w:right w:val="nil"/>
          <w:between w:val="nil"/>
        </w:pBdr>
        <w:tabs>
          <w:tab w:val="left" w:pos="820"/>
          <w:tab w:val="left" w:pos="3058"/>
          <w:tab w:val="left" w:pos="4509"/>
          <w:tab w:val="left" w:pos="5238"/>
          <w:tab w:val="left" w:pos="6552"/>
          <w:tab w:val="left" w:pos="6989"/>
          <w:tab w:val="left" w:pos="8295"/>
          <w:tab w:val="left" w:pos="8813"/>
        </w:tabs>
        <w:spacing w:line="276" w:lineRule="auto"/>
        <w:ind w:left="820" w:right="126"/>
        <w:rPr>
          <w:rFonts w:ascii="Times New Roman" w:eastAsia="Times New Roman" w:hAnsi="Times New Roman" w:cs="Times New Roman"/>
        </w:rPr>
      </w:pPr>
      <w:r>
        <w:rPr>
          <w:rFonts w:ascii="Times New Roman" w:eastAsia="Times New Roman" w:hAnsi="Times New Roman" w:cs="Times New Roman"/>
          <w:sz w:val="24"/>
          <w:szCs w:val="24"/>
        </w:rPr>
        <w:t xml:space="preserve">Date of </w:t>
      </w:r>
      <w:r w:rsidR="008C04CA">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appearance of the serious AE.</w:t>
      </w:r>
    </w:p>
    <w:p w14:paraId="7DB614E0" w14:textId="77777777" w:rsidR="00295EE9" w:rsidRDefault="00413EE2">
      <w:pPr>
        <w:numPr>
          <w:ilvl w:val="0"/>
          <w:numId w:val="12"/>
        </w:numPr>
        <w:pBdr>
          <w:top w:val="nil"/>
          <w:left w:val="nil"/>
          <w:bottom w:val="nil"/>
          <w:right w:val="nil"/>
          <w:between w:val="nil"/>
        </w:pBdr>
        <w:tabs>
          <w:tab w:val="left" w:pos="820"/>
          <w:tab w:val="left" w:pos="3058"/>
          <w:tab w:val="left" w:pos="4509"/>
          <w:tab w:val="left" w:pos="5238"/>
          <w:tab w:val="left" w:pos="6552"/>
          <w:tab w:val="left" w:pos="6989"/>
          <w:tab w:val="left" w:pos="8295"/>
          <w:tab w:val="left" w:pos="8813"/>
        </w:tabs>
        <w:spacing w:line="276" w:lineRule="auto"/>
        <w:ind w:left="820" w:right="126"/>
        <w:rPr>
          <w:rFonts w:ascii="Times New Roman" w:eastAsia="Times New Roman" w:hAnsi="Times New Roman" w:cs="Times New Roman"/>
        </w:rPr>
      </w:pPr>
      <w:r>
        <w:rPr>
          <w:rFonts w:ascii="Times New Roman" w:eastAsia="Times New Roman" w:hAnsi="Times New Roman" w:cs="Times New Roman"/>
          <w:sz w:val="24"/>
          <w:szCs w:val="24"/>
        </w:rPr>
        <w:t>Full description of the serious AE.</w:t>
      </w:r>
    </w:p>
    <w:p w14:paraId="4D4BE157" w14:textId="77777777" w:rsidR="00295EE9" w:rsidRDefault="00413EE2">
      <w:pPr>
        <w:numPr>
          <w:ilvl w:val="0"/>
          <w:numId w:val="12"/>
        </w:numPr>
        <w:pBdr>
          <w:top w:val="nil"/>
          <w:left w:val="nil"/>
          <w:bottom w:val="nil"/>
          <w:right w:val="nil"/>
          <w:between w:val="nil"/>
        </w:pBdr>
        <w:tabs>
          <w:tab w:val="left" w:pos="820"/>
          <w:tab w:val="left" w:pos="3058"/>
          <w:tab w:val="left" w:pos="4509"/>
          <w:tab w:val="left" w:pos="5238"/>
          <w:tab w:val="left" w:pos="6552"/>
          <w:tab w:val="left" w:pos="6989"/>
          <w:tab w:val="left" w:pos="8295"/>
          <w:tab w:val="left" w:pos="8813"/>
        </w:tabs>
        <w:spacing w:line="276" w:lineRule="auto"/>
        <w:ind w:left="820" w:right="126"/>
        <w:rPr>
          <w:rFonts w:ascii="Times New Roman" w:eastAsia="Times New Roman" w:hAnsi="Times New Roman" w:cs="Times New Roman"/>
        </w:rPr>
      </w:pPr>
      <w:r>
        <w:rPr>
          <w:rFonts w:ascii="Times New Roman" w:eastAsia="Times New Roman" w:hAnsi="Times New Roman" w:cs="Times New Roman"/>
          <w:sz w:val="24"/>
          <w:szCs w:val="24"/>
        </w:rPr>
        <w:t>Signs or symptoms of the serious AE and its causality.</w:t>
      </w:r>
    </w:p>
    <w:p w14:paraId="7310AC21" w14:textId="77777777" w:rsidR="00295EE9" w:rsidRDefault="00413EE2">
      <w:pPr>
        <w:numPr>
          <w:ilvl w:val="0"/>
          <w:numId w:val="12"/>
        </w:numPr>
        <w:pBdr>
          <w:top w:val="nil"/>
          <w:left w:val="nil"/>
          <w:bottom w:val="nil"/>
          <w:right w:val="nil"/>
          <w:between w:val="nil"/>
        </w:pBdr>
        <w:tabs>
          <w:tab w:val="left" w:pos="820"/>
          <w:tab w:val="left" w:pos="3058"/>
          <w:tab w:val="left" w:pos="4509"/>
          <w:tab w:val="left" w:pos="5238"/>
          <w:tab w:val="left" w:pos="6552"/>
          <w:tab w:val="left" w:pos="6989"/>
          <w:tab w:val="left" w:pos="8295"/>
          <w:tab w:val="left" w:pos="8813"/>
        </w:tabs>
        <w:spacing w:line="276" w:lineRule="auto"/>
        <w:ind w:left="820" w:right="126"/>
        <w:rPr>
          <w:rFonts w:ascii="Times New Roman" w:eastAsia="Times New Roman" w:hAnsi="Times New Roman" w:cs="Times New Roman"/>
        </w:rPr>
      </w:pPr>
      <w:r>
        <w:rPr>
          <w:rFonts w:ascii="Times New Roman" w:eastAsia="Times New Roman" w:hAnsi="Times New Roman" w:cs="Times New Roman"/>
          <w:sz w:val="24"/>
          <w:szCs w:val="24"/>
        </w:rPr>
        <w:t>Interventions carried out on the volunteer after the serious AE, including drugs administered with their doses, route of administration</w:t>
      </w:r>
      <w:r w:rsidR="008C04C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the date of the first and last dose.</w:t>
      </w:r>
    </w:p>
    <w:p w14:paraId="61A872E9" w14:textId="77777777" w:rsidR="00295EE9" w:rsidRDefault="00413EE2">
      <w:pPr>
        <w:numPr>
          <w:ilvl w:val="0"/>
          <w:numId w:val="12"/>
        </w:numPr>
        <w:pBdr>
          <w:top w:val="nil"/>
          <w:left w:val="nil"/>
          <w:bottom w:val="nil"/>
          <w:right w:val="nil"/>
          <w:between w:val="nil"/>
        </w:pBdr>
        <w:tabs>
          <w:tab w:val="left" w:pos="820"/>
          <w:tab w:val="left" w:pos="3058"/>
          <w:tab w:val="left" w:pos="4509"/>
          <w:tab w:val="left" w:pos="5238"/>
          <w:tab w:val="left" w:pos="6552"/>
          <w:tab w:val="left" w:pos="6989"/>
          <w:tab w:val="left" w:pos="8295"/>
          <w:tab w:val="left" w:pos="8813"/>
        </w:tabs>
        <w:spacing w:line="276" w:lineRule="auto"/>
        <w:ind w:left="820" w:right="126"/>
        <w:rPr>
          <w:rFonts w:ascii="Times New Roman" w:eastAsia="Times New Roman" w:hAnsi="Times New Roman" w:cs="Times New Roman"/>
        </w:rPr>
      </w:pPr>
      <w:r>
        <w:rPr>
          <w:rFonts w:ascii="Times New Roman" w:eastAsia="Times New Roman" w:hAnsi="Times New Roman" w:cs="Times New Roman"/>
          <w:sz w:val="24"/>
          <w:szCs w:val="24"/>
        </w:rPr>
        <w:t xml:space="preserve">Date of </w:t>
      </w:r>
      <w:r w:rsidR="008C04CA">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resolution of the serious AE or death.</w:t>
      </w:r>
    </w:p>
    <w:p w14:paraId="164D377A" w14:textId="77777777" w:rsidR="00295EE9" w:rsidRDefault="00413EE2">
      <w:pPr>
        <w:numPr>
          <w:ilvl w:val="0"/>
          <w:numId w:val="12"/>
        </w:numPr>
        <w:pBdr>
          <w:top w:val="nil"/>
          <w:left w:val="nil"/>
          <w:bottom w:val="nil"/>
          <w:right w:val="nil"/>
          <w:between w:val="nil"/>
        </w:pBdr>
        <w:tabs>
          <w:tab w:val="left" w:pos="820"/>
          <w:tab w:val="left" w:pos="3058"/>
          <w:tab w:val="left" w:pos="4509"/>
          <w:tab w:val="left" w:pos="5238"/>
          <w:tab w:val="left" w:pos="6552"/>
          <w:tab w:val="left" w:pos="6989"/>
          <w:tab w:val="left" w:pos="8295"/>
          <w:tab w:val="left" w:pos="8813"/>
        </w:tabs>
        <w:spacing w:line="276" w:lineRule="auto"/>
        <w:ind w:left="820" w:right="126"/>
        <w:rPr>
          <w:rFonts w:ascii="Times New Roman" w:eastAsia="Times New Roman" w:hAnsi="Times New Roman" w:cs="Times New Roman"/>
        </w:rPr>
      </w:pPr>
      <w:r>
        <w:rPr>
          <w:rFonts w:ascii="Times New Roman" w:eastAsia="Times New Roman" w:hAnsi="Times New Roman" w:cs="Times New Roman"/>
          <w:sz w:val="24"/>
          <w:szCs w:val="24"/>
        </w:rPr>
        <w:t>Consequences for the volunteer’s health and on his permanence in the trial.</w:t>
      </w:r>
    </w:p>
    <w:p w14:paraId="2B560D34" w14:textId="77777777" w:rsidR="00295EE9" w:rsidRDefault="00413EE2">
      <w:pPr>
        <w:numPr>
          <w:ilvl w:val="0"/>
          <w:numId w:val="12"/>
        </w:numPr>
        <w:pBdr>
          <w:top w:val="nil"/>
          <w:left w:val="nil"/>
          <w:bottom w:val="nil"/>
          <w:right w:val="nil"/>
          <w:between w:val="nil"/>
        </w:pBdr>
        <w:tabs>
          <w:tab w:val="left" w:pos="820"/>
          <w:tab w:val="left" w:pos="3058"/>
          <w:tab w:val="left" w:pos="4509"/>
          <w:tab w:val="left" w:pos="5238"/>
          <w:tab w:val="left" w:pos="6552"/>
          <w:tab w:val="left" w:pos="6989"/>
          <w:tab w:val="left" w:pos="8295"/>
          <w:tab w:val="left" w:pos="8813"/>
        </w:tabs>
        <w:spacing w:line="276" w:lineRule="auto"/>
        <w:ind w:left="820" w:right="126"/>
        <w:rPr>
          <w:rFonts w:ascii="Times New Roman" w:eastAsia="Times New Roman" w:hAnsi="Times New Roman" w:cs="Times New Roman"/>
        </w:rPr>
      </w:pPr>
      <w:r>
        <w:rPr>
          <w:rFonts w:ascii="Times New Roman" w:eastAsia="Times New Roman" w:hAnsi="Times New Roman" w:cs="Times New Roman"/>
          <w:sz w:val="24"/>
          <w:szCs w:val="24"/>
        </w:rPr>
        <w:t>Assessment and categorization of serious AE in relation to the study activities.</w:t>
      </w:r>
    </w:p>
    <w:p w14:paraId="1F453B1D" w14:textId="77777777" w:rsidR="00295EE9" w:rsidRDefault="00413EE2">
      <w:pPr>
        <w:numPr>
          <w:ilvl w:val="0"/>
          <w:numId w:val="12"/>
        </w:numPr>
        <w:pBdr>
          <w:top w:val="nil"/>
          <w:left w:val="nil"/>
          <w:bottom w:val="nil"/>
          <w:right w:val="nil"/>
          <w:between w:val="nil"/>
        </w:pBdr>
        <w:tabs>
          <w:tab w:val="left" w:pos="820"/>
          <w:tab w:val="left" w:pos="3058"/>
          <w:tab w:val="left" w:pos="4509"/>
          <w:tab w:val="left" w:pos="5238"/>
          <w:tab w:val="left" w:pos="6552"/>
          <w:tab w:val="left" w:pos="6989"/>
          <w:tab w:val="left" w:pos="8295"/>
          <w:tab w:val="left" w:pos="8813"/>
        </w:tabs>
        <w:spacing w:line="276" w:lineRule="auto"/>
        <w:ind w:left="820" w:right="126"/>
        <w:rPr>
          <w:rFonts w:ascii="Times New Roman" w:eastAsia="Times New Roman" w:hAnsi="Times New Roman" w:cs="Times New Roman"/>
        </w:rPr>
      </w:pPr>
      <w:r>
        <w:rPr>
          <w:rFonts w:ascii="Times New Roman" w:eastAsia="Times New Roman" w:hAnsi="Times New Roman" w:cs="Times New Roman"/>
          <w:sz w:val="24"/>
          <w:szCs w:val="24"/>
        </w:rPr>
        <w:t>Specific recommendations to guarantee the safety of volunteers, which can be translated into changes to the protocol.</w:t>
      </w:r>
    </w:p>
    <w:p w14:paraId="3DF99C5B" w14:textId="77777777" w:rsidR="00295EE9" w:rsidRDefault="00295EE9">
      <w:pPr>
        <w:spacing w:line="276" w:lineRule="auto"/>
        <w:rPr>
          <w:rFonts w:ascii="Times New Roman" w:eastAsia="Times New Roman" w:hAnsi="Times New Roman" w:cs="Times New Roman"/>
          <w:sz w:val="24"/>
          <w:szCs w:val="24"/>
        </w:rPr>
      </w:pPr>
    </w:p>
    <w:p w14:paraId="374764E4" w14:textId="777703E3" w:rsidR="008C04CA" w:rsidRDefault="00413EE2" w:rsidP="003F155D">
      <w:pPr>
        <w:pBdr>
          <w:top w:val="nil"/>
          <w:left w:val="nil"/>
          <w:bottom w:val="nil"/>
          <w:right w:val="nil"/>
          <w:between w:val="nil"/>
        </w:pBdr>
        <w:spacing w:line="276" w:lineRule="auto"/>
        <w:ind w:left="100" w:right="12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written report will be reviewed by the local clinical safety monitor and will subsequently be sent to the ethics committee</w:t>
      </w:r>
      <w:r w:rsidR="008C04C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 presidents; this will be done within the first </w:t>
      </w:r>
      <w:r w:rsidR="00860688">
        <w:rPr>
          <w:rFonts w:ascii="Times New Roman" w:eastAsia="Times New Roman" w:hAnsi="Times New Roman" w:cs="Times New Roman"/>
          <w:sz w:val="24"/>
          <w:szCs w:val="24"/>
        </w:rPr>
        <w:t>three</w:t>
      </w:r>
      <w:r>
        <w:rPr>
          <w:rFonts w:ascii="Times New Roman" w:eastAsia="Times New Roman" w:hAnsi="Times New Roman" w:cs="Times New Roman"/>
          <w:sz w:val="24"/>
          <w:szCs w:val="24"/>
        </w:rPr>
        <w:t xml:space="preserve"> business days after the AE is presented. All the AEs</w:t>
      </w:r>
      <w:r w:rsidR="00860688">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the interventions will be recorded in the file of each of the volunteers and will be included in the reports made to the ethics committees.</w:t>
      </w:r>
    </w:p>
    <w:p w14:paraId="48F6505A" w14:textId="77777777" w:rsidR="00295EE9" w:rsidRDefault="00295EE9">
      <w:pPr>
        <w:spacing w:line="276" w:lineRule="auto"/>
        <w:rPr>
          <w:rFonts w:ascii="Times New Roman" w:eastAsia="Times New Roman" w:hAnsi="Times New Roman" w:cs="Times New Roman"/>
          <w:sz w:val="24"/>
          <w:szCs w:val="24"/>
        </w:rPr>
      </w:pPr>
    </w:p>
    <w:p w14:paraId="2C755826" w14:textId="77777777" w:rsidR="00295EE9" w:rsidRPr="003F155D" w:rsidRDefault="00413EE2">
      <w:pPr>
        <w:pStyle w:val="Ttulo3"/>
        <w:spacing w:line="276" w:lineRule="auto"/>
        <w:rPr>
          <w:rFonts w:ascii="Times New Roman" w:eastAsia="Times New Roman" w:hAnsi="Times New Roman" w:cs="Times New Roman"/>
          <w:sz w:val="24"/>
        </w:rPr>
      </w:pPr>
      <w:bookmarkStart w:id="48" w:name="_heading=h.3hv69ve" w:colFirst="0" w:colLast="0"/>
      <w:bookmarkEnd w:id="48"/>
      <w:r w:rsidRPr="003F155D">
        <w:rPr>
          <w:rFonts w:ascii="Times New Roman" w:eastAsia="Times New Roman" w:hAnsi="Times New Roman" w:cs="Times New Roman"/>
          <w:sz w:val="24"/>
        </w:rPr>
        <w:t>14.4 AEs follow-up period.</w:t>
      </w:r>
    </w:p>
    <w:p w14:paraId="2CC38046" w14:textId="77777777" w:rsidR="00295EE9" w:rsidRDefault="00295EE9">
      <w:pPr>
        <w:spacing w:line="276" w:lineRule="auto"/>
        <w:rPr>
          <w:rFonts w:ascii="Times New Roman" w:eastAsia="Times New Roman" w:hAnsi="Times New Roman" w:cs="Times New Roman"/>
          <w:sz w:val="24"/>
          <w:szCs w:val="24"/>
        </w:rPr>
      </w:pPr>
    </w:p>
    <w:p w14:paraId="631CC86E" w14:textId="77777777" w:rsidR="00295EE9" w:rsidRDefault="00413EE2">
      <w:pPr>
        <w:pBdr>
          <w:top w:val="nil"/>
          <w:left w:val="nil"/>
          <w:bottom w:val="nil"/>
          <w:right w:val="nil"/>
          <w:between w:val="nil"/>
        </w:pBdr>
        <w:spacing w:line="276" w:lineRule="auto"/>
        <w:ind w:left="100" w:right="12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All adverse events will be followed until the outcome is classified into one of the following options</w:t>
      </w:r>
      <w:r>
        <w:rPr>
          <w:rFonts w:ascii="Times New Roman" w:eastAsia="Times New Roman" w:hAnsi="Times New Roman" w:cs="Times New Roman"/>
          <w:color w:val="000000"/>
          <w:sz w:val="24"/>
          <w:szCs w:val="24"/>
        </w:rPr>
        <w:t>:</w:t>
      </w:r>
    </w:p>
    <w:p w14:paraId="62421D58" w14:textId="77777777" w:rsidR="00295EE9" w:rsidRDefault="00295EE9">
      <w:pPr>
        <w:spacing w:line="276" w:lineRule="auto"/>
        <w:rPr>
          <w:rFonts w:ascii="Times New Roman" w:eastAsia="Times New Roman" w:hAnsi="Times New Roman" w:cs="Times New Roman"/>
          <w:sz w:val="24"/>
          <w:szCs w:val="24"/>
        </w:rPr>
      </w:pPr>
    </w:p>
    <w:p w14:paraId="1D6C9CB3" w14:textId="77777777" w:rsidR="00295EE9" w:rsidRDefault="00413EE2">
      <w:pPr>
        <w:numPr>
          <w:ilvl w:val="0"/>
          <w:numId w:val="11"/>
        </w:numPr>
        <w:pBdr>
          <w:top w:val="nil"/>
          <w:left w:val="nil"/>
          <w:bottom w:val="nil"/>
          <w:right w:val="nil"/>
          <w:between w:val="nil"/>
        </w:pBdr>
        <w:tabs>
          <w:tab w:val="left" w:pos="820"/>
        </w:tabs>
        <w:spacing w:line="276" w:lineRule="auto"/>
        <w:ind w:left="8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Fatal</w:t>
      </w:r>
    </w:p>
    <w:p w14:paraId="6AC44FCC" w14:textId="77777777" w:rsidR="00295EE9" w:rsidRDefault="00413EE2">
      <w:pPr>
        <w:numPr>
          <w:ilvl w:val="0"/>
          <w:numId w:val="11"/>
        </w:numPr>
        <w:pBdr>
          <w:top w:val="nil"/>
          <w:left w:val="nil"/>
          <w:bottom w:val="nil"/>
          <w:right w:val="nil"/>
          <w:between w:val="nil"/>
        </w:pBdr>
        <w:tabs>
          <w:tab w:val="left" w:pos="820"/>
        </w:tabs>
        <w:spacing w:line="276" w:lineRule="auto"/>
        <w:ind w:left="820"/>
        <w:rPr>
          <w:rFonts w:ascii="Times New Roman" w:eastAsia="Times New Roman" w:hAnsi="Times New Roman" w:cs="Times New Roman"/>
        </w:rPr>
      </w:pPr>
      <w:r>
        <w:rPr>
          <w:rFonts w:ascii="Times New Roman" w:eastAsia="Times New Roman" w:hAnsi="Times New Roman" w:cs="Times New Roman"/>
          <w:sz w:val="24"/>
          <w:szCs w:val="24"/>
        </w:rPr>
        <w:t>Unsolved</w:t>
      </w:r>
    </w:p>
    <w:p w14:paraId="08363DF9" w14:textId="77777777" w:rsidR="00295EE9" w:rsidRDefault="00413EE2">
      <w:pPr>
        <w:numPr>
          <w:ilvl w:val="0"/>
          <w:numId w:val="11"/>
        </w:numPr>
        <w:pBdr>
          <w:top w:val="nil"/>
          <w:left w:val="nil"/>
          <w:bottom w:val="nil"/>
          <w:right w:val="nil"/>
          <w:between w:val="nil"/>
        </w:pBdr>
        <w:tabs>
          <w:tab w:val="left" w:pos="820"/>
        </w:tabs>
        <w:spacing w:line="276" w:lineRule="auto"/>
        <w:ind w:left="820"/>
        <w:rPr>
          <w:rFonts w:ascii="Times New Roman" w:eastAsia="Times New Roman" w:hAnsi="Times New Roman" w:cs="Times New Roman"/>
        </w:rPr>
      </w:pPr>
      <w:r>
        <w:rPr>
          <w:rFonts w:ascii="Times New Roman" w:eastAsia="Times New Roman" w:hAnsi="Times New Roman" w:cs="Times New Roman"/>
          <w:sz w:val="24"/>
          <w:szCs w:val="24"/>
        </w:rPr>
        <w:t>Resolved</w:t>
      </w:r>
    </w:p>
    <w:p w14:paraId="23F42C7C" w14:textId="77777777" w:rsidR="00295EE9" w:rsidRDefault="00413EE2">
      <w:pPr>
        <w:numPr>
          <w:ilvl w:val="0"/>
          <w:numId w:val="11"/>
        </w:numPr>
        <w:pBdr>
          <w:top w:val="nil"/>
          <w:left w:val="nil"/>
          <w:bottom w:val="nil"/>
          <w:right w:val="nil"/>
          <w:between w:val="nil"/>
        </w:pBdr>
        <w:tabs>
          <w:tab w:val="left" w:pos="820"/>
        </w:tabs>
        <w:spacing w:line="276" w:lineRule="auto"/>
        <w:ind w:left="820"/>
        <w:rPr>
          <w:rFonts w:ascii="Times New Roman" w:eastAsia="Times New Roman" w:hAnsi="Times New Roman" w:cs="Times New Roman"/>
        </w:rPr>
      </w:pPr>
      <w:r>
        <w:rPr>
          <w:rFonts w:ascii="Times New Roman" w:eastAsia="Times New Roman" w:hAnsi="Times New Roman" w:cs="Times New Roman"/>
          <w:sz w:val="24"/>
          <w:szCs w:val="24"/>
        </w:rPr>
        <w:t>Resolved with sequels</w:t>
      </w:r>
    </w:p>
    <w:p w14:paraId="695B5F45" w14:textId="77777777" w:rsidR="00295EE9" w:rsidRDefault="00413EE2">
      <w:pPr>
        <w:numPr>
          <w:ilvl w:val="0"/>
          <w:numId w:val="11"/>
        </w:numPr>
        <w:pBdr>
          <w:top w:val="nil"/>
          <w:left w:val="nil"/>
          <w:bottom w:val="nil"/>
          <w:right w:val="nil"/>
          <w:between w:val="nil"/>
        </w:pBdr>
        <w:tabs>
          <w:tab w:val="left" w:pos="820"/>
        </w:tabs>
        <w:spacing w:line="276" w:lineRule="auto"/>
        <w:ind w:left="820"/>
        <w:rPr>
          <w:rFonts w:ascii="Times New Roman" w:eastAsia="Times New Roman" w:hAnsi="Times New Roman" w:cs="Times New Roman"/>
        </w:rPr>
      </w:pPr>
      <w:r>
        <w:rPr>
          <w:rFonts w:ascii="Times New Roman" w:eastAsia="Times New Roman" w:hAnsi="Times New Roman" w:cs="Times New Roman"/>
          <w:sz w:val="24"/>
          <w:szCs w:val="24"/>
        </w:rPr>
        <w:t>In resolution</w:t>
      </w:r>
    </w:p>
    <w:p w14:paraId="7162CC2E" w14:textId="77777777" w:rsidR="00295EE9" w:rsidRDefault="00413EE2">
      <w:pPr>
        <w:numPr>
          <w:ilvl w:val="0"/>
          <w:numId w:val="11"/>
        </w:numPr>
        <w:pBdr>
          <w:top w:val="nil"/>
          <w:left w:val="nil"/>
          <w:bottom w:val="nil"/>
          <w:right w:val="nil"/>
          <w:between w:val="nil"/>
        </w:pBdr>
        <w:tabs>
          <w:tab w:val="left" w:pos="820"/>
        </w:tabs>
        <w:spacing w:line="276" w:lineRule="auto"/>
        <w:ind w:left="820"/>
        <w:rPr>
          <w:rFonts w:ascii="Times New Roman" w:eastAsia="Times New Roman" w:hAnsi="Times New Roman" w:cs="Times New Roman"/>
          <w:sz w:val="24"/>
          <w:szCs w:val="24"/>
        </w:rPr>
      </w:pPr>
      <w:r>
        <w:rPr>
          <w:rFonts w:ascii="Times New Roman" w:eastAsia="Times New Roman" w:hAnsi="Times New Roman" w:cs="Times New Roman"/>
          <w:sz w:val="24"/>
          <w:szCs w:val="24"/>
        </w:rPr>
        <w:t>Unknown</w:t>
      </w:r>
    </w:p>
    <w:p w14:paraId="763FF30C" w14:textId="77777777" w:rsidR="00295EE9" w:rsidRDefault="00295EE9">
      <w:pPr>
        <w:spacing w:line="276" w:lineRule="auto"/>
        <w:rPr>
          <w:rFonts w:ascii="Times New Roman" w:eastAsia="Times New Roman" w:hAnsi="Times New Roman" w:cs="Times New Roman"/>
          <w:sz w:val="24"/>
          <w:szCs w:val="24"/>
        </w:rPr>
      </w:pPr>
    </w:p>
    <w:p w14:paraId="0E5C1AC2" w14:textId="77777777" w:rsidR="00295EE9" w:rsidRDefault="00413EE2">
      <w:pPr>
        <w:pBdr>
          <w:top w:val="nil"/>
          <w:left w:val="nil"/>
          <w:bottom w:val="nil"/>
          <w:right w:val="nil"/>
          <w:between w:val="nil"/>
        </w:pBdr>
        <w:spacing w:line="276" w:lineRule="auto"/>
        <w:ind w:left="100" w:right="1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Pregnancies that have occurred in the period between the infectious challenge and 7 days after completing the antimalarial treatment will be followed up by the clinical trial group until delivery.</w:t>
      </w:r>
    </w:p>
    <w:p w14:paraId="7E7B40A4" w14:textId="77777777" w:rsidR="00295EE9" w:rsidRDefault="00295EE9">
      <w:pPr>
        <w:spacing w:line="276" w:lineRule="auto"/>
        <w:rPr>
          <w:rFonts w:ascii="Times New Roman" w:eastAsia="Times New Roman" w:hAnsi="Times New Roman" w:cs="Times New Roman"/>
          <w:sz w:val="24"/>
          <w:szCs w:val="24"/>
        </w:rPr>
      </w:pPr>
    </w:p>
    <w:p w14:paraId="596BCE4F" w14:textId="77777777" w:rsidR="00295EE9" w:rsidRPr="008C04CA" w:rsidRDefault="00413EE2">
      <w:pPr>
        <w:pStyle w:val="Ttulo1"/>
        <w:spacing w:before="0" w:line="276" w:lineRule="auto"/>
        <w:rPr>
          <w:rFonts w:ascii="Times New Roman" w:eastAsia="Times New Roman" w:hAnsi="Times New Roman" w:cs="Times New Roman"/>
          <w:sz w:val="28"/>
          <w:szCs w:val="28"/>
        </w:rPr>
      </w:pPr>
      <w:bookmarkStart w:id="49" w:name="_heading=h.1x0gk37" w:colFirst="0" w:colLast="0"/>
      <w:bookmarkEnd w:id="49"/>
      <w:r w:rsidRPr="003F155D">
        <w:rPr>
          <w:rFonts w:ascii="Times New Roman" w:eastAsia="Times New Roman" w:hAnsi="Times New Roman" w:cs="Times New Roman"/>
          <w:sz w:val="28"/>
          <w:szCs w:val="28"/>
        </w:rPr>
        <w:t xml:space="preserve">15. </w:t>
      </w:r>
      <w:r w:rsidRPr="008C04CA">
        <w:rPr>
          <w:rFonts w:ascii="Times New Roman" w:eastAsia="Times New Roman" w:hAnsi="Times New Roman" w:cs="Times New Roman"/>
          <w:sz w:val="28"/>
          <w:szCs w:val="28"/>
        </w:rPr>
        <w:t xml:space="preserve">ETHIC CONSIDERATIONS </w:t>
      </w:r>
    </w:p>
    <w:p w14:paraId="17D69AEC" w14:textId="77777777" w:rsidR="00295EE9" w:rsidRDefault="00295EE9">
      <w:pPr>
        <w:pStyle w:val="Ttulo1"/>
        <w:spacing w:before="0" w:line="276" w:lineRule="auto"/>
        <w:rPr>
          <w:rFonts w:ascii="Times New Roman" w:eastAsia="Times New Roman" w:hAnsi="Times New Roman" w:cs="Times New Roman"/>
          <w:sz w:val="28"/>
          <w:szCs w:val="28"/>
        </w:rPr>
      </w:pPr>
    </w:p>
    <w:p w14:paraId="1F020AA1" w14:textId="77777777" w:rsidR="00295EE9" w:rsidRPr="003F155D" w:rsidRDefault="00413EE2">
      <w:pPr>
        <w:pStyle w:val="Ttulo1"/>
        <w:spacing w:before="0" w:line="276" w:lineRule="auto"/>
        <w:rPr>
          <w:rFonts w:ascii="Times New Roman" w:eastAsia="Times New Roman" w:hAnsi="Times New Roman" w:cs="Times New Roman"/>
          <w:sz w:val="24"/>
        </w:rPr>
      </w:pPr>
      <w:r w:rsidRPr="003F155D">
        <w:rPr>
          <w:rFonts w:ascii="Times New Roman" w:eastAsia="Times New Roman" w:hAnsi="Times New Roman" w:cs="Times New Roman"/>
          <w:sz w:val="24"/>
        </w:rPr>
        <w:t xml:space="preserve">15.1 Approval of the ethics committees and organization plan. </w:t>
      </w:r>
    </w:p>
    <w:p w14:paraId="434CE373" w14:textId="77777777" w:rsidR="008C04CA" w:rsidRDefault="008C04CA">
      <w:pPr>
        <w:pStyle w:val="Ttulo3"/>
        <w:spacing w:line="276" w:lineRule="auto"/>
        <w:rPr>
          <w:rFonts w:ascii="Times New Roman" w:eastAsia="Times New Roman" w:hAnsi="Times New Roman" w:cs="Times New Roman"/>
        </w:rPr>
      </w:pPr>
    </w:p>
    <w:p w14:paraId="77BE7FBA" w14:textId="4F14333C" w:rsidR="00295EE9" w:rsidRDefault="00413EE2" w:rsidP="003F155D">
      <w:pPr>
        <w:pBdr>
          <w:top w:val="nil"/>
          <w:left w:val="nil"/>
          <w:bottom w:val="nil"/>
          <w:right w:val="nil"/>
          <w:between w:val="nil"/>
        </w:pBdr>
        <w:spacing w:line="276" w:lineRule="auto"/>
        <w:ind w:right="1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protocol will be submitted for review in Colombia to the Human Ethics Committees. This protocol contains the IC forms that must be signed by the participants (Annex A, B</w:t>
      </w:r>
      <w:r w:rsidR="008C04C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C) which includes the conditions on the nature and scientific integrity of the research and the information about the guarantees provided to the study volunteers. During the study, the principal investigator will be responsible for reporting on all events that may affect the safety of individuals and the continuation of the clinical trial. Recruitment activities cannot begin until the local Ethics Committees issue their approval.</w:t>
      </w:r>
    </w:p>
    <w:p w14:paraId="6236F150" w14:textId="77777777" w:rsidR="00295EE9" w:rsidRDefault="00295EE9">
      <w:pPr>
        <w:spacing w:line="276" w:lineRule="auto"/>
        <w:rPr>
          <w:rFonts w:ascii="Times New Roman" w:eastAsia="Times New Roman" w:hAnsi="Times New Roman" w:cs="Times New Roman"/>
          <w:sz w:val="24"/>
          <w:szCs w:val="24"/>
        </w:rPr>
      </w:pPr>
    </w:p>
    <w:p w14:paraId="70D475E2" w14:textId="77777777" w:rsidR="00295EE9" w:rsidRPr="003F155D" w:rsidRDefault="00413EE2">
      <w:pPr>
        <w:pStyle w:val="Ttulo3"/>
        <w:spacing w:line="276" w:lineRule="auto"/>
        <w:rPr>
          <w:rFonts w:ascii="Times New Roman" w:eastAsia="Times New Roman" w:hAnsi="Times New Roman" w:cs="Times New Roman"/>
          <w:sz w:val="24"/>
        </w:rPr>
      </w:pPr>
      <w:bookmarkStart w:id="50" w:name="_heading=h.4h042r0" w:colFirst="0" w:colLast="0"/>
      <w:bookmarkEnd w:id="50"/>
      <w:r w:rsidRPr="003F155D">
        <w:rPr>
          <w:rFonts w:ascii="Times New Roman" w:eastAsia="Times New Roman" w:hAnsi="Times New Roman" w:cs="Times New Roman"/>
          <w:sz w:val="24"/>
        </w:rPr>
        <w:t xml:space="preserve">15.2 Ethics </w:t>
      </w:r>
      <w:proofErr w:type="gramStart"/>
      <w:r w:rsidRPr="003F155D">
        <w:rPr>
          <w:rFonts w:ascii="Times New Roman" w:eastAsia="Times New Roman" w:hAnsi="Times New Roman" w:cs="Times New Roman"/>
          <w:sz w:val="24"/>
        </w:rPr>
        <w:t>committees</w:t>
      </w:r>
      <w:proofErr w:type="gramEnd"/>
      <w:r w:rsidRPr="003F155D">
        <w:rPr>
          <w:rFonts w:ascii="Times New Roman" w:eastAsia="Times New Roman" w:hAnsi="Times New Roman" w:cs="Times New Roman"/>
          <w:sz w:val="24"/>
        </w:rPr>
        <w:t xml:space="preserve"> affiliation to the United States FWA.</w:t>
      </w:r>
    </w:p>
    <w:p w14:paraId="21BB478E" w14:textId="77777777" w:rsidR="00295EE9" w:rsidRDefault="00295EE9">
      <w:pPr>
        <w:spacing w:line="276" w:lineRule="auto"/>
        <w:rPr>
          <w:rFonts w:ascii="Times New Roman" w:eastAsia="Times New Roman" w:hAnsi="Times New Roman" w:cs="Times New Roman"/>
          <w:sz w:val="24"/>
          <w:szCs w:val="24"/>
        </w:rPr>
      </w:pPr>
    </w:p>
    <w:p w14:paraId="28B4CE28" w14:textId="3D5366F5" w:rsidR="00295EE9" w:rsidRDefault="00413EE2">
      <w:pPr>
        <w:spacing w:line="276" w:lineRule="auto"/>
        <w:ind w:left="100" w:right="1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CECIV is registered with the United States FWA (Federal Wide Assurance) for the protection of human subjects of the United States Department of Health and Human Services (DHHS), Office of Human Research Protection (OHRP), under the guidelines of regulation 45CFR46.103. (CECIV: FWA: FWA00016072,). The activities of these institutions with human subjects and all the activities of the Ethics Committee (IRBs) will be conducted </w:t>
      </w:r>
      <w:r w:rsidR="008C04CA">
        <w:rPr>
          <w:rFonts w:ascii="Times New Roman" w:eastAsia="Times New Roman" w:hAnsi="Times New Roman" w:cs="Times New Roman"/>
          <w:sz w:val="24"/>
          <w:szCs w:val="24"/>
        </w:rPr>
        <w:t>following</w:t>
      </w:r>
      <w:r>
        <w:rPr>
          <w:rFonts w:ascii="Times New Roman" w:eastAsia="Times New Roman" w:hAnsi="Times New Roman" w:cs="Times New Roman"/>
          <w:sz w:val="24"/>
          <w:szCs w:val="24"/>
        </w:rPr>
        <w:t xml:space="preserve"> the </w:t>
      </w:r>
      <w:r w:rsidR="008C04CA">
        <w:rPr>
          <w:rFonts w:ascii="Times New Roman" w:eastAsia="Times New Roman" w:hAnsi="Times New Roman" w:cs="Times New Roman"/>
          <w:sz w:val="24"/>
          <w:szCs w:val="24"/>
        </w:rPr>
        <w:t xml:space="preserve">dispositions </w:t>
      </w:r>
      <w:r>
        <w:rPr>
          <w:rFonts w:ascii="Times New Roman" w:eastAsia="Times New Roman" w:hAnsi="Times New Roman" w:cs="Times New Roman"/>
          <w:sz w:val="24"/>
          <w:szCs w:val="24"/>
        </w:rPr>
        <w:t>of the Declaration of Helsinki. (As they have been adopted in 1996 or 2000).</w:t>
      </w:r>
    </w:p>
    <w:p w14:paraId="3B559785" w14:textId="77777777" w:rsidR="00295EE9" w:rsidRDefault="00295EE9">
      <w:pPr>
        <w:spacing w:line="276" w:lineRule="auto"/>
        <w:rPr>
          <w:rFonts w:ascii="Times New Roman" w:eastAsia="Times New Roman" w:hAnsi="Times New Roman" w:cs="Times New Roman"/>
          <w:sz w:val="24"/>
          <w:szCs w:val="24"/>
        </w:rPr>
      </w:pPr>
    </w:p>
    <w:p w14:paraId="5DA28BA0" w14:textId="77777777" w:rsidR="00295EE9" w:rsidRPr="003F155D" w:rsidRDefault="00413EE2">
      <w:pPr>
        <w:pStyle w:val="Ttulo3"/>
        <w:spacing w:line="276" w:lineRule="auto"/>
        <w:rPr>
          <w:rFonts w:ascii="Times New Roman" w:eastAsia="Times New Roman" w:hAnsi="Times New Roman" w:cs="Times New Roman"/>
          <w:sz w:val="24"/>
        </w:rPr>
      </w:pPr>
      <w:bookmarkStart w:id="51" w:name="_heading=h.2w5ecyt" w:colFirst="0" w:colLast="0"/>
      <w:bookmarkEnd w:id="51"/>
      <w:r w:rsidRPr="003F155D">
        <w:rPr>
          <w:rFonts w:ascii="Times New Roman" w:eastAsia="Times New Roman" w:hAnsi="Times New Roman" w:cs="Times New Roman"/>
          <w:sz w:val="24"/>
        </w:rPr>
        <w:t>15.3 Research-related injuries.</w:t>
      </w:r>
    </w:p>
    <w:p w14:paraId="3FD36FD0" w14:textId="77777777" w:rsidR="00295EE9" w:rsidRDefault="00295EE9">
      <w:pPr>
        <w:spacing w:line="276" w:lineRule="auto"/>
        <w:rPr>
          <w:rFonts w:ascii="Times New Roman" w:eastAsia="Times New Roman" w:hAnsi="Times New Roman" w:cs="Times New Roman"/>
          <w:sz w:val="24"/>
          <w:szCs w:val="24"/>
        </w:rPr>
      </w:pPr>
    </w:p>
    <w:p w14:paraId="2D754D9D" w14:textId="28A8698B" w:rsidR="00295EE9" w:rsidRDefault="00413EE2" w:rsidP="003F155D">
      <w:pPr>
        <w:pBdr>
          <w:top w:val="nil"/>
          <w:left w:val="nil"/>
          <w:bottom w:val="nil"/>
          <w:right w:val="nil"/>
          <w:between w:val="nil"/>
        </w:pBdr>
        <w:spacing w:line="276" w:lineRule="auto"/>
        <w:ind w:right="1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Once the volunteers are included in steps 1 and 3 of the study, they will be affiliated to the contributory regime of the General System of Social Security in Health (Health Promoting Company -EPS, for </w:t>
      </w:r>
      <w:proofErr w:type="spellStart"/>
      <w:r>
        <w:rPr>
          <w:rFonts w:ascii="Times New Roman" w:eastAsia="Times New Roman" w:hAnsi="Times New Roman" w:cs="Times New Roman"/>
          <w:sz w:val="24"/>
          <w:szCs w:val="24"/>
        </w:rPr>
        <w:t>Empresa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Promotora</w:t>
      </w:r>
      <w:proofErr w:type="spellEnd"/>
      <w:r>
        <w:rPr>
          <w:rFonts w:ascii="Times New Roman" w:eastAsia="Times New Roman" w:hAnsi="Times New Roman" w:cs="Times New Roman"/>
          <w:sz w:val="24"/>
          <w:szCs w:val="24"/>
        </w:rPr>
        <w:t xml:space="preserve"> de Salud-), to a prepaid medicine service, and a life </w:t>
      </w:r>
      <w:r>
        <w:rPr>
          <w:rFonts w:ascii="Times New Roman" w:eastAsia="Times New Roman" w:hAnsi="Times New Roman" w:cs="Times New Roman"/>
          <w:sz w:val="24"/>
          <w:szCs w:val="24"/>
        </w:rPr>
        <w:lastRenderedPageBreak/>
        <w:t>insurance policy, these services will be provided at no cost to them and for the entire time of the study.</w:t>
      </w:r>
    </w:p>
    <w:p w14:paraId="082F4BB7" w14:textId="77777777" w:rsidR="00295EE9" w:rsidRDefault="00295EE9">
      <w:pPr>
        <w:pBdr>
          <w:top w:val="nil"/>
          <w:left w:val="nil"/>
          <w:bottom w:val="nil"/>
          <w:right w:val="nil"/>
          <w:between w:val="nil"/>
        </w:pBdr>
        <w:spacing w:line="276" w:lineRule="auto"/>
        <w:ind w:left="100" w:right="119"/>
        <w:jc w:val="both"/>
        <w:rPr>
          <w:rFonts w:ascii="Times New Roman" w:eastAsia="Times New Roman" w:hAnsi="Times New Roman" w:cs="Times New Roman"/>
          <w:color w:val="000000"/>
          <w:sz w:val="24"/>
          <w:szCs w:val="24"/>
        </w:rPr>
      </w:pPr>
    </w:p>
    <w:p w14:paraId="1978707E" w14:textId="149ECBC0" w:rsidR="00295EE9" w:rsidRDefault="00413EE2" w:rsidP="003F155D">
      <w:pPr>
        <w:pBdr>
          <w:top w:val="nil"/>
          <w:left w:val="nil"/>
          <w:bottom w:val="nil"/>
          <w:right w:val="nil"/>
          <w:between w:val="nil"/>
        </w:pBdr>
        <w:spacing w:line="276" w:lineRule="auto"/>
        <w:ind w:right="119"/>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I</w:t>
      </w:r>
      <w:r w:rsidR="008C04CA">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 the volunteer belongs to the subsidized regime, they will be transferred to the contributory regime and affiliated to the prepaid medicine service. If he/she already belongs to the contributory regime, the center will assume the payments of the volunteer and will affiliate him in the same way to the prepaid Medicine service. However, i</w:t>
      </w:r>
      <w:r w:rsidR="008C04CA">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 the volunteer is a beneficiary of the “identification system for beneficiaries of social subsidies” (SISBEN), he/she may decide whether to continue in it so as not to lose the different benefits and subsidies it provides, renouncing the benefit of affiliation to the contributory regime and to prepaid Medicine, which </w:t>
      </w:r>
      <w:r w:rsidR="008C04CA">
        <w:rPr>
          <w:rFonts w:ascii="Times New Roman" w:eastAsia="Times New Roman" w:hAnsi="Times New Roman" w:cs="Times New Roman"/>
          <w:sz w:val="24"/>
          <w:szCs w:val="24"/>
        </w:rPr>
        <w:t xml:space="preserve">is </w:t>
      </w:r>
      <w:r>
        <w:rPr>
          <w:rFonts w:ascii="Times New Roman" w:eastAsia="Times New Roman" w:hAnsi="Times New Roman" w:cs="Times New Roman"/>
          <w:sz w:val="24"/>
          <w:szCs w:val="24"/>
        </w:rPr>
        <w:t>provided for the participation in the study. This way</w:t>
      </w:r>
      <w:r w:rsidR="0086068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volunteer will only get the benefit of life insurance</w:t>
      </w:r>
    </w:p>
    <w:p w14:paraId="3C80506A" w14:textId="77777777" w:rsidR="00295EE9" w:rsidRDefault="00295EE9">
      <w:pPr>
        <w:pBdr>
          <w:top w:val="nil"/>
          <w:left w:val="nil"/>
          <w:bottom w:val="nil"/>
          <w:right w:val="nil"/>
          <w:between w:val="nil"/>
        </w:pBdr>
        <w:spacing w:line="276" w:lineRule="auto"/>
        <w:ind w:left="100" w:right="119"/>
        <w:jc w:val="both"/>
        <w:rPr>
          <w:rFonts w:ascii="Times New Roman" w:eastAsia="Times New Roman" w:hAnsi="Times New Roman" w:cs="Times New Roman"/>
          <w:color w:val="000000"/>
          <w:sz w:val="24"/>
          <w:szCs w:val="24"/>
        </w:rPr>
      </w:pPr>
    </w:p>
    <w:p w14:paraId="2199C6A8" w14:textId="6AB67E66" w:rsidR="00295EE9" w:rsidRDefault="00413EE2" w:rsidP="003F155D">
      <w:pPr>
        <w:pBdr>
          <w:top w:val="nil"/>
          <w:left w:val="nil"/>
          <w:bottom w:val="nil"/>
          <w:right w:val="nil"/>
          <w:between w:val="nil"/>
        </w:pBdr>
        <w:spacing w:line="276" w:lineRule="auto"/>
        <w:ind w:right="11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Participants that result injured due to their cooperation with the study will get medical care at no cost to them in a health institution of level III complexity</w:t>
      </w:r>
      <w:r w:rsidR="0086068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they will not receive any other compensation derived from the injury. This situation does not eliminate the </w:t>
      </w:r>
      <w:r w:rsidR="00860688">
        <w:rPr>
          <w:rFonts w:ascii="Times New Roman" w:eastAsia="Times New Roman" w:hAnsi="Times New Roman" w:cs="Times New Roman"/>
          <w:sz w:val="24"/>
          <w:szCs w:val="24"/>
        </w:rPr>
        <w:t>volunteer's right</w:t>
      </w:r>
      <w:r>
        <w:rPr>
          <w:rFonts w:ascii="Times New Roman" w:eastAsia="Times New Roman" w:hAnsi="Times New Roman" w:cs="Times New Roman"/>
          <w:sz w:val="24"/>
          <w:szCs w:val="24"/>
        </w:rPr>
        <w:t xml:space="preserve"> to seek legal assistance to which he is entitled.</w:t>
      </w:r>
    </w:p>
    <w:p w14:paraId="2366CDD6" w14:textId="77777777" w:rsidR="00295EE9" w:rsidRDefault="00295EE9">
      <w:pPr>
        <w:spacing w:line="276" w:lineRule="auto"/>
        <w:rPr>
          <w:rFonts w:ascii="Times New Roman" w:eastAsia="Times New Roman" w:hAnsi="Times New Roman" w:cs="Times New Roman"/>
          <w:sz w:val="24"/>
          <w:szCs w:val="24"/>
        </w:rPr>
      </w:pPr>
    </w:p>
    <w:p w14:paraId="07FC0251" w14:textId="77777777" w:rsidR="00295EE9" w:rsidRDefault="00295EE9">
      <w:pPr>
        <w:pStyle w:val="Ttulo1"/>
        <w:spacing w:before="0" w:line="276" w:lineRule="auto"/>
        <w:ind w:left="142"/>
        <w:rPr>
          <w:rFonts w:ascii="Times New Roman" w:eastAsia="Times New Roman" w:hAnsi="Times New Roman" w:cs="Times New Roman"/>
        </w:rPr>
      </w:pPr>
      <w:bookmarkStart w:id="52" w:name="_heading=h.1baon6m" w:colFirst="0" w:colLast="0"/>
      <w:bookmarkStart w:id="53" w:name="_heading=h.2a6wdequoqe4" w:colFirst="0" w:colLast="0"/>
      <w:bookmarkStart w:id="54" w:name="_heading=h.i8fa857mmcfa" w:colFirst="0" w:colLast="0"/>
      <w:bookmarkEnd w:id="52"/>
      <w:bookmarkEnd w:id="53"/>
      <w:bookmarkEnd w:id="54"/>
    </w:p>
    <w:p w14:paraId="69F1A282" w14:textId="77777777" w:rsidR="00295EE9" w:rsidRPr="003F155D" w:rsidRDefault="00413EE2" w:rsidP="003F155D">
      <w:pPr>
        <w:pStyle w:val="Ttulo1"/>
        <w:spacing w:before="0" w:line="276" w:lineRule="auto"/>
        <w:rPr>
          <w:rFonts w:ascii="Times New Roman" w:eastAsia="Times New Roman" w:hAnsi="Times New Roman" w:cs="Times New Roman"/>
          <w:sz w:val="24"/>
          <w:szCs w:val="24"/>
        </w:rPr>
      </w:pPr>
      <w:bookmarkStart w:id="55" w:name="_heading=h.b2bzemgspfsi" w:colFirst="0" w:colLast="0"/>
      <w:bookmarkEnd w:id="55"/>
      <w:r w:rsidRPr="003F155D">
        <w:rPr>
          <w:rFonts w:ascii="Times New Roman" w:eastAsia="Times New Roman" w:hAnsi="Times New Roman" w:cs="Times New Roman"/>
          <w:sz w:val="24"/>
          <w:szCs w:val="24"/>
        </w:rPr>
        <w:t xml:space="preserve">16. </w:t>
      </w:r>
      <w:hyperlink w:anchor="_heading=h.1baon6m">
        <w:r w:rsidRPr="003F155D">
          <w:rPr>
            <w:rFonts w:ascii="Times New Roman" w:eastAsia="Times New Roman" w:hAnsi="Times New Roman" w:cs="Times New Roman"/>
            <w:sz w:val="24"/>
            <w:szCs w:val="24"/>
          </w:rPr>
          <w:t>CIV AND ASOCLINIC GOOD CLINICAL PRACTICES (GCP) AND GOOD LABORATORY PRACTICES (GLP).</w:t>
        </w:r>
        <w:r w:rsidRPr="003F155D">
          <w:rPr>
            <w:rFonts w:ascii="Times New Roman" w:eastAsia="Times New Roman" w:hAnsi="Times New Roman" w:cs="Times New Roman"/>
            <w:sz w:val="24"/>
            <w:szCs w:val="24"/>
          </w:rPr>
          <w:tab/>
        </w:r>
      </w:hyperlink>
    </w:p>
    <w:p w14:paraId="3676118D" w14:textId="77777777" w:rsidR="008C04CA" w:rsidRDefault="008C04CA">
      <w:pPr>
        <w:spacing w:line="276" w:lineRule="auto"/>
        <w:rPr>
          <w:rFonts w:ascii="Times New Roman" w:eastAsia="Times New Roman" w:hAnsi="Times New Roman" w:cs="Times New Roman"/>
          <w:sz w:val="24"/>
          <w:szCs w:val="24"/>
        </w:rPr>
      </w:pPr>
    </w:p>
    <w:p w14:paraId="6A8C27C2" w14:textId="1EA59E25" w:rsidR="00295EE9" w:rsidRDefault="00413EE2">
      <w:pPr>
        <w:pBdr>
          <w:top w:val="nil"/>
          <w:left w:val="nil"/>
          <w:bottom w:val="nil"/>
          <w:right w:val="nil"/>
          <w:between w:val="nil"/>
        </w:pBdr>
        <w:spacing w:line="276" w:lineRule="auto"/>
        <w:ind w:right="1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CIV located in Cali will be the place to carry out the post-challenge follow-up visits to the volunteers. The CIV was created in 2000 under the advice of the WHO (World Health Organization) as part of the TDR program (Tropical Diseases Research and Training Program) WHO/TDR and is currently developing a training program in Good Laboratory Practices (BPL) (M. Arévalo- Herrera </w:t>
      </w:r>
      <w:r w:rsidR="008C04CA">
        <w:rPr>
          <w:rFonts w:ascii="Times New Roman" w:eastAsia="Times New Roman" w:hAnsi="Times New Roman" w:cs="Times New Roman"/>
          <w:sz w:val="24"/>
          <w:szCs w:val="24"/>
        </w:rPr>
        <w:t>Ph.D.</w:t>
      </w:r>
      <w:r>
        <w:rPr>
          <w:rFonts w:ascii="Times New Roman" w:eastAsia="Times New Roman" w:hAnsi="Times New Roman" w:cs="Times New Roman"/>
          <w:sz w:val="24"/>
          <w:szCs w:val="24"/>
        </w:rPr>
        <w:t xml:space="preserve">). Additionally, the WHO special program for Research and Training in Tropical Diseases (TDR) has provided support and guidance for the establishment of GCPs in the CIV. The WHO/TDR chose Dr. Ricardo Palacios as </w:t>
      </w:r>
      <w:r w:rsidR="008C04CA">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monitor of the phase I clinical trial to assess the safety and immunogenicity of the PvCS vaccine candidate for </w:t>
      </w:r>
      <w:r>
        <w:rPr>
          <w:rFonts w:ascii="Times New Roman" w:eastAsia="Times New Roman" w:hAnsi="Times New Roman" w:cs="Times New Roman"/>
          <w:i/>
          <w:sz w:val="24"/>
          <w:szCs w:val="24"/>
        </w:rPr>
        <w:t xml:space="preserve">P. vivax </w:t>
      </w:r>
      <w:r>
        <w:rPr>
          <w:rFonts w:ascii="Times New Roman" w:eastAsia="Times New Roman" w:hAnsi="Times New Roman" w:cs="Times New Roman"/>
          <w:sz w:val="24"/>
          <w:szCs w:val="24"/>
        </w:rPr>
        <w:t>in two clinical trials we developed between 2005 - 2008. Dr. Ricardo Palacios has remained linked to the CIV and later on participated as an external monitor of the two previous challenge trials (Herrera, et al, 2009; Herrera, et al, 2010). The Meridional R&amp;D company, founded and directed by him in São Paulo (Brazil), has adapted these monitoring procedures and is authorized to act as a Contract Research Organization (CRO) by the National Council for Scientific and Technological Development (</w:t>
      </w:r>
      <w:proofErr w:type="spellStart"/>
      <w:r>
        <w:rPr>
          <w:rFonts w:ascii="Times New Roman" w:eastAsia="Times New Roman" w:hAnsi="Times New Roman" w:cs="Times New Roman"/>
          <w:sz w:val="24"/>
          <w:szCs w:val="24"/>
        </w:rPr>
        <w:t>CNPq</w:t>
      </w:r>
      <w:proofErr w:type="spellEnd"/>
      <w:r>
        <w:rPr>
          <w:rFonts w:ascii="Times New Roman" w:eastAsia="Times New Roman" w:hAnsi="Times New Roman" w:cs="Times New Roman"/>
          <w:sz w:val="24"/>
          <w:szCs w:val="24"/>
        </w:rPr>
        <w:t xml:space="preserve">)of Brazil. During the last 5 years, most of the </w:t>
      </w:r>
      <w:r w:rsidR="00860688">
        <w:rPr>
          <w:rFonts w:ascii="Times New Roman" w:eastAsia="Times New Roman" w:hAnsi="Times New Roman" w:cs="Times New Roman"/>
          <w:sz w:val="24"/>
          <w:szCs w:val="24"/>
        </w:rPr>
        <w:t>group members</w:t>
      </w:r>
      <w:r>
        <w:rPr>
          <w:rFonts w:ascii="Times New Roman" w:eastAsia="Times New Roman" w:hAnsi="Times New Roman" w:cs="Times New Roman"/>
          <w:sz w:val="24"/>
          <w:szCs w:val="24"/>
        </w:rPr>
        <w:t xml:space="preserve"> in Cali have participated in GCP workshops organized and sponsored by the NIAID in Brazil and the USA and by other agencies in Colombia. The quality controls related to the study materials will be ensured by both the clinical monitors and the CUIC.</w:t>
      </w:r>
    </w:p>
    <w:p w14:paraId="1DDE4001" w14:textId="77777777" w:rsidR="00295EE9" w:rsidRDefault="00295EE9">
      <w:pPr>
        <w:spacing w:line="276" w:lineRule="auto"/>
        <w:rPr>
          <w:rFonts w:ascii="Times New Roman" w:eastAsia="Times New Roman" w:hAnsi="Times New Roman" w:cs="Times New Roman"/>
          <w:sz w:val="24"/>
          <w:szCs w:val="24"/>
        </w:rPr>
      </w:pPr>
    </w:p>
    <w:p w14:paraId="724A29DF" w14:textId="77777777" w:rsidR="00295EE9" w:rsidRDefault="00413EE2" w:rsidP="003F155D">
      <w:pPr>
        <w:pBdr>
          <w:top w:val="nil"/>
          <w:left w:val="nil"/>
          <w:bottom w:val="nil"/>
          <w:right w:val="nil"/>
          <w:between w:val="nil"/>
        </w:pBdr>
        <w:spacing w:line="276" w:lineRule="auto"/>
        <w:ind w:right="12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The screening will be carried out according to the standard screening parameters implemented at the Blood Bank and to the standards required by the Ministry of Social Protection, in a clinical </w:t>
      </w:r>
      <w:r>
        <w:rPr>
          <w:rFonts w:ascii="Times New Roman" w:eastAsia="Times New Roman" w:hAnsi="Times New Roman" w:cs="Times New Roman"/>
          <w:sz w:val="24"/>
          <w:szCs w:val="24"/>
        </w:rPr>
        <w:lastRenderedPageBreak/>
        <w:t>laboratory duly authorized to perform these activities.</w:t>
      </w:r>
    </w:p>
    <w:p w14:paraId="2235431B" w14:textId="77777777" w:rsidR="00295EE9" w:rsidRPr="003F155D" w:rsidRDefault="00295EE9">
      <w:pPr>
        <w:spacing w:line="276" w:lineRule="auto"/>
        <w:rPr>
          <w:rFonts w:ascii="Times New Roman" w:eastAsia="Times New Roman" w:hAnsi="Times New Roman" w:cs="Times New Roman"/>
          <w:sz w:val="28"/>
          <w:szCs w:val="28"/>
        </w:rPr>
      </w:pPr>
    </w:p>
    <w:p w14:paraId="705C1648" w14:textId="77777777" w:rsidR="00295EE9" w:rsidRPr="003F155D" w:rsidRDefault="00413EE2">
      <w:pPr>
        <w:pStyle w:val="Ttulo1"/>
        <w:spacing w:before="0" w:line="276" w:lineRule="auto"/>
        <w:rPr>
          <w:rFonts w:ascii="Times New Roman" w:eastAsia="Times New Roman" w:hAnsi="Times New Roman" w:cs="Times New Roman"/>
          <w:sz w:val="28"/>
          <w:szCs w:val="28"/>
        </w:rPr>
      </w:pPr>
      <w:bookmarkStart w:id="56" w:name="_heading=h.3vac5uf" w:colFirst="0" w:colLast="0"/>
      <w:bookmarkEnd w:id="56"/>
      <w:r w:rsidRPr="003F155D">
        <w:rPr>
          <w:rFonts w:ascii="Times New Roman" w:eastAsia="Times New Roman" w:hAnsi="Times New Roman" w:cs="Times New Roman"/>
          <w:sz w:val="28"/>
          <w:szCs w:val="28"/>
        </w:rPr>
        <w:t xml:space="preserve">17. </w:t>
      </w:r>
      <w:r w:rsidRPr="008C04CA">
        <w:rPr>
          <w:rFonts w:ascii="Times New Roman" w:eastAsia="Times New Roman" w:hAnsi="Times New Roman" w:cs="Times New Roman"/>
          <w:sz w:val="28"/>
          <w:szCs w:val="28"/>
        </w:rPr>
        <w:t>CONFIDENTIALITY</w:t>
      </w:r>
    </w:p>
    <w:p w14:paraId="17CFC032" w14:textId="77777777" w:rsidR="00295EE9" w:rsidRDefault="00295EE9">
      <w:pPr>
        <w:spacing w:line="276" w:lineRule="auto"/>
        <w:rPr>
          <w:rFonts w:ascii="Times New Roman" w:eastAsia="Times New Roman" w:hAnsi="Times New Roman" w:cs="Times New Roman"/>
          <w:sz w:val="24"/>
          <w:szCs w:val="24"/>
        </w:rPr>
      </w:pPr>
    </w:p>
    <w:p w14:paraId="180CF158" w14:textId="2D12134B" w:rsidR="00295EE9" w:rsidRDefault="00413EE2">
      <w:pPr>
        <w:pBdr>
          <w:top w:val="nil"/>
          <w:left w:val="nil"/>
          <w:bottom w:val="nil"/>
          <w:right w:val="nil"/>
          <w:between w:val="nil"/>
        </w:pBdr>
        <w:spacing w:line="276" w:lineRule="auto"/>
        <w:ind w:right="1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information collected from volunteers will be kept strictly confidential. Each person who participates in the selection process will be assigned a 5-digit identification code. Although the names of the participants will be available in the inclusion form, this information will be kept under lock and key</w:t>
      </w:r>
      <w:r w:rsidR="0086068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 noted above. All volunteer data will be entered into the electronic database in the REDcap program. The list with the names and codes of the volunteers will have a username and password that will only be accessed by </w:t>
      </w:r>
      <w:r w:rsidR="008C04CA">
        <w:rPr>
          <w:rFonts w:ascii="Times New Roman" w:eastAsia="Times New Roman" w:hAnsi="Times New Roman" w:cs="Times New Roman"/>
          <w:sz w:val="24"/>
          <w:szCs w:val="24"/>
        </w:rPr>
        <w:t xml:space="preserve">staff </w:t>
      </w:r>
      <w:r>
        <w:rPr>
          <w:rFonts w:ascii="Times New Roman" w:eastAsia="Times New Roman" w:hAnsi="Times New Roman" w:cs="Times New Roman"/>
          <w:sz w:val="24"/>
          <w:szCs w:val="24"/>
        </w:rPr>
        <w:t>authorized by the Principal Investigator. In case of finding any anomaly in the results of the tests of the volunteers, they will be contacted as soon as possible to personally deliver the laboratory reports and medical recommendations. The records may be examined by monitors, auditors</w:t>
      </w:r>
      <w:r w:rsidR="008C04C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and/or regulatory authorities. All individual reviews of records are bound by strict confidentiality rules.</w:t>
      </w:r>
    </w:p>
    <w:p w14:paraId="439372C4" w14:textId="77777777" w:rsidR="00295EE9" w:rsidRDefault="00295EE9">
      <w:pPr>
        <w:pBdr>
          <w:top w:val="nil"/>
          <w:left w:val="nil"/>
          <w:bottom w:val="nil"/>
          <w:right w:val="nil"/>
          <w:between w:val="nil"/>
        </w:pBdr>
        <w:spacing w:line="276" w:lineRule="auto"/>
        <w:ind w:right="119"/>
        <w:jc w:val="both"/>
        <w:rPr>
          <w:rFonts w:ascii="Times New Roman" w:eastAsia="Times New Roman" w:hAnsi="Times New Roman" w:cs="Times New Roman"/>
          <w:sz w:val="24"/>
          <w:szCs w:val="24"/>
        </w:rPr>
      </w:pPr>
    </w:p>
    <w:p w14:paraId="3830D2FE" w14:textId="77777777" w:rsidR="008C04CA" w:rsidRPr="003F155D" w:rsidRDefault="008C04CA">
      <w:pPr>
        <w:spacing w:line="276" w:lineRule="auto"/>
        <w:rPr>
          <w:rFonts w:ascii="Times New Roman" w:eastAsia="Times New Roman" w:hAnsi="Times New Roman" w:cs="Times New Roman"/>
          <w:sz w:val="28"/>
          <w:szCs w:val="28"/>
        </w:rPr>
      </w:pPr>
    </w:p>
    <w:p w14:paraId="441B341D" w14:textId="77777777" w:rsidR="00295EE9" w:rsidRPr="003F155D" w:rsidRDefault="00413EE2">
      <w:pPr>
        <w:pStyle w:val="Ttulo1"/>
        <w:spacing w:before="0" w:line="276" w:lineRule="auto"/>
        <w:rPr>
          <w:rFonts w:ascii="Times New Roman" w:eastAsia="Times New Roman" w:hAnsi="Times New Roman" w:cs="Times New Roman"/>
          <w:sz w:val="28"/>
          <w:szCs w:val="28"/>
        </w:rPr>
      </w:pPr>
      <w:bookmarkStart w:id="57" w:name="_heading=h.2afmg28" w:colFirst="0" w:colLast="0"/>
      <w:bookmarkEnd w:id="57"/>
      <w:r w:rsidRPr="003F155D">
        <w:rPr>
          <w:rFonts w:ascii="Times New Roman" w:eastAsia="Times New Roman" w:hAnsi="Times New Roman" w:cs="Times New Roman"/>
          <w:sz w:val="28"/>
          <w:szCs w:val="28"/>
        </w:rPr>
        <w:t xml:space="preserve">18. </w:t>
      </w:r>
      <w:r w:rsidRPr="008C04CA">
        <w:rPr>
          <w:rFonts w:ascii="Times New Roman" w:eastAsia="Times New Roman" w:hAnsi="Times New Roman" w:cs="Times New Roman"/>
          <w:sz w:val="28"/>
          <w:szCs w:val="28"/>
        </w:rPr>
        <w:t>RULES FOR STUDY INTERRUPTION.</w:t>
      </w:r>
    </w:p>
    <w:p w14:paraId="62AB0E35" w14:textId="77777777" w:rsidR="00295EE9" w:rsidRDefault="00295EE9">
      <w:pPr>
        <w:pBdr>
          <w:top w:val="nil"/>
          <w:left w:val="nil"/>
          <w:bottom w:val="nil"/>
          <w:right w:val="nil"/>
          <w:between w:val="nil"/>
        </w:pBdr>
        <w:spacing w:line="276" w:lineRule="auto"/>
        <w:ind w:right="117"/>
        <w:jc w:val="both"/>
        <w:rPr>
          <w:rFonts w:ascii="Times New Roman" w:eastAsia="Times New Roman" w:hAnsi="Times New Roman" w:cs="Times New Roman"/>
          <w:sz w:val="24"/>
          <w:szCs w:val="24"/>
        </w:rPr>
      </w:pPr>
    </w:p>
    <w:p w14:paraId="574CE0A4" w14:textId="6DEABE29" w:rsidR="00295EE9" w:rsidRDefault="00413EE2">
      <w:pPr>
        <w:pBdr>
          <w:top w:val="nil"/>
          <w:left w:val="nil"/>
          <w:bottom w:val="nil"/>
          <w:right w:val="nil"/>
          <w:between w:val="nil"/>
        </w:pBdr>
        <w:spacing w:line="276" w:lineRule="auto"/>
        <w:ind w:right="1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will have a total duration of 6 months from the moment of inclusion of the volunteers. The clinical study monitor and </w:t>
      </w:r>
      <w:r w:rsidR="008C04CA">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principal investigator will review all serious AEs according to the GCP guidelines. The occurrence of serious AEs possibly related to the study procedures under consideration by the principal investigator and the clinical monitor will lead to the suspension of the study. All review institutions and ethics committees will be informed of the development of these serious EAs by the Principal Investigator and the monitor. The CRFs will be reviewed by the clinical monitor and sent to the presidents of the IRBs within no more than </w:t>
      </w:r>
      <w:bookmarkStart w:id="58" w:name="_GoBack"/>
      <w:bookmarkEnd w:id="58"/>
      <w:r w:rsidR="00860688">
        <w:rPr>
          <w:rFonts w:ascii="Times New Roman" w:eastAsia="Times New Roman" w:hAnsi="Times New Roman" w:cs="Times New Roman"/>
          <w:sz w:val="24"/>
          <w:szCs w:val="24"/>
        </w:rPr>
        <w:t>three</w:t>
      </w:r>
      <w:r>
        <w:rPr>
          <w:rFonts w:ascii="Times New Roman" w:eastAsia="Times New Roman" w:hAnsi="Times New Roman" w:cs="Times New Roman"/>
          <w:sz w:val="24"/>
          <w:szCs w:val="24"/>
        </w:rPr>
        <w:t xml:space="preserve"> business days. The ethics committees will review the AEs and decide whether the study can continue or not. The CIV will also review the reports as well as the recommendations of the IRBs, and will make the final decision regarding the continuation of the study. The principal investigator will be informed by the CIV of the final decision</w:t>
      </w:r>
    </w:p>
    <w:p w14:paraId="3B52E82B" w14:textId="77777777" w:rsidR="00295EE9" w:rsidRDefault="00295EE9">
      <w:pPr>
        <w:spacing w:line="276" w:lineRule="auto"/>
        <w:rPr>
          <w:rFonts w:ascii="Times New Roman" w:eastAsia="Times New Roman" w:hAnsi="Times New Roman" w:cs="Times New Roman"/>
          <w:sz w:val="24"/>
          <w:szCs w:val="24"/>
        </w:rPr>
      </w:pPr>
    </w:p>
    <w:p w14:paraId="76A1855F" w14:textId="77777777" w:rsidR="00295EE9" w:rsidRPr="003F155D" w:rsidRDefault="00295EE9">
      <w:pPr>
        <w:spacing w:line="276" w:lineRule="auto"/>
        <w:rPr>
          <w:rFonts w:ascii="Times New Roman" w:eastAsia="Times New Roman" w:hAnsi="Times New Roman" w:cs="Times New Roman"/>
          <w:sz w:val="28"/>
          <w:szCs w:val="28"/>
        </w:rPr>
      </w:pPr>
    </w:p>
    <w:p w14:paraId="2D867FDB" w14:textId="77777777" w:rsidR="00295EE9" w:rsidRPr="008C04CA" w:rsidRDefault="00413EE2" w:rsidP="003F155D">
      <w:pPr>
        <w:pStyle w:val="Ttulo1"/>
        <w:spacing w:before="0" w:line="276" w:lineRule="auto"/>
        <w:rPr>
          <w:rFonts w:ascii="Times New Roman" w:eastAsia="Times New Roman" w:hAnsi="Times New Roman" w:cs="Times New Roman"/>
          <w:sz w:val="28"/>
          <w:szCs w:val="28"/>
        </w:rPr>
      </w:pPr>
      <w:bookmarkStart w:id="59" w:name="_heading=h.pkwqa1" w:colFirst="0" w:colLast="0"/>
      <w:bookmarkEnd w:id="59"/>
      <w:r w:rsidRPr="003F155D">
        <w:rPr>
          <w:rFonts w:ascii="Times New Roman" w:eastAsia="Times New Roman" w:hAnsi="Times New Roman" w:cs="Times New Roman"/>
          <w:sz w:val="28"/>
          <w:szCs w:val="28"/>
        </w:rPr>
        <w:t xml:space="preserve">19. </w:t>
      </w:r>
      <w:r w:rsidRPr="008C04CA">
        <w:rPr>
          <w:rFonts w:ascii="Times New Roman" w:eastAsia="Times New Roman" w:hAnsi="Times New Roman" w:cs="Times New Roman"/>
          <w:sz w:val="28"/>
          <w:szCs w:val="28"/>
        </w:rPr>
        <w:t>USE OF THE INFORMATION AND PUBLICATIONS ARISING FROM THE STUDY.</w:t>
      </w:r>
    </w:p>
    <w:p w14:paraId="1BE3AF3B" w14:textId="77777777" w:rsidR="00295EE9" w:rsidRDefault="00295EE9">
      <w:pPr>
        <w:pBdr>
          <w:top w:val="nil"/>
          <w:left w:val="nil"/>
          <w:bottom w:val="nil"/>
          <w:right w:val="nil"/>
          <w:between w:val="nil"/>
        </w:pBdr>
        <w:spacing w:line="276" w:lineRule="auto"/>
        <w:ind w:right="118"/>
        <w:jc w:val="both"/>
        <w:rPr>
          <w:rFonts w:ascii="Times New Roman" w:eastAsia="Times New Roman" w:hAnsi="Times New Roman" w:cs="Times New Roman"/>
          <w:sz w:val="24"/>
          <w:szCs w:val="24"/>
        </w:rPr>
      </w:pPr>
    </w:p>
    <w:p w14:paraId="08C62688" w14:textId="73485144" w:rsidR="00295EE9" w:rsidRDefault="00413EE2">
      <w:pPr>
        <w:pBdr>
          <w:top w:val="nil"/>
          <w:left w:val="nil"/>
          <w:bottom w:val="nil"/>
          <w:right w:val="nil"/>
          <w:between w:val="nil"/>
        </w:pBdr>
        <w:spacing w:line="276" w:lineRule="auto"/>
        <w:ind w:right="11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results of this study are confidential and will be published only after the authorization of the Principal Investigator and the sponsoring institution. It is anticipated that the results of this protocol will be presented to the scientific community through oral presentations at meetings and in written publications in scientific journals. Researchers who are not named from the beginning in this protocol will need to submit to the Investigator Assurance Agreement.</w:t>
      </w:r>
    </w:p>
    <w:p w14:paraId="34C0D672" w14:textId="77777777" w:rsidR="00295EE9" w:rsidRDefault="00295EE9">
      <w:pPr>
        <w:spacing w:line="276" w:lineRule="auto"/>
        <w:rPr>
          <w:rFonts w:ascii="Times New Roman" w:eastAsia="Times New Roman" w:hAnsi="Times New Roman" w:cs="Times New Roman"/>
          <w:sz w:val="24"/>
          <w:szCs w:val="24"/>
        </w:rPr>
      </w:pPr>
    </w:p>
    <w:p w14:paraId="64EF9F3D" w14:textId="77777777" w:rsidR="00295EE9" w:rsidRPr="003F155D" w:rsidRDefault="00413EE2" w:rsidP="003F155D">
      <w:pPr>
        <w:pStyle w:val="Ttulo1"/>
        <w:spacing w:before="0" w:line="276" w:lineRule="auto"/>
        <w:rPr>
          <w:rFonts w:ascii="Times New Roman" w:eastAsia="Times New Roman" w:hAnsi="Times New Roman" w:cs="Times New Roman"/>
          <w:sz w:val="28"/>
          <w:szCs w:val="28"/>
        </w:rPr>
      </w:pPr>
      <w:bookmarkStart w:id="60" w:name="_heading=h.39kk8xu" w:colFirst="0" w:colLast="0"/>
      <w:bookmarkEnd w:id="60"/>
      <w:r w:rsidRPr="003F155D">
        <w:rPr>
          <w:rFonts w:ascii="Times New Roman" w:eastAsia="Times New Roman" w:hAnsi="Times New Roman" w:cs="Times New Roman"/>
          <w:sz w:val="28"/>
          <w:szCs w:val="28"/>
        </w:rPr>
        <w:t xml:space="preserve">20. </w:t>
      </w:r>
      <w:r w:rsidRPr="008C04CA">
        <w:rPr>
          <w:rFonts w:ascii="Times New Roman" w:eastAsia="Times New Roman" w:hAnsi="Times New Roman" w:cs="Times New Roman"/>
          <w:sz w:val="28"/>
          <w:szCs w:val="28"/>
        </w:rPr>
        <w:t>DEVIATIONS AND MODIFICATIONS TO THE PROTOCOL.</w:t>
      </w:r>
    </w:p>
    <w:p w14:paraId="57BCE078" w14:textId="77777777" w:rsidR="00295EE9" w:rsidRDefault="00295EE9">
      <w:pPr>
        <w:spacing w:line="276" w:lineRule="auto"/>
        <w:rPr>
          <w:rFonts w:ascii="Times New Roman" w:eastAsia="Times New Roman" w:hAnsi="Times New Roman" w:cs="Times New Roman"/>
          <w:sz w:val="24"/>
          <w:szCs w:val="24"/>
        </w:rPr>
      </w:pPr>
    </w:p>
    <w:p w14:paraId="03FC385C" w14:textId="073D1B41" w:rsidR="00295EE9" w:rsidRDefault="00413EE2">
      <w:pPr>
        <w:pBdr>
          <w:top w:val="nil"/>
          <w:left w:val="nil"/>
          <w:bottom w:val="nil"/>
          <w:right w:val="nil"/>
          <w:between w:val="nil"/>
        </w:pBdr>
        <w:spacing w:line="276" w:lineRule="auto"/>
        <w:ind w:right="1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Inadvertent non-compliance with any section of this protocol will be reported as a deviation from the protocol and will be reported to each of the monitors a</w:t>
      </w:r>
      <w:r w:rsidR="00860688">
        <w:rPr>
          <w:rFonts w:ascii="Times New Roman" w:eastAsia="Times New Roman" w:hAnsi="Times New Roman" w:cs="Times New Roman"/>
          <w:sz w:val="24"/>
          <w:szCs w:val="24"/>
        </w:rPr>
        <w:t>nd</w:t>
      </w:r>
      <w:r>
        <w:rPr>
          <w:rFonts w:ascii="Times New Roman" w:eastAsia="Times New Roman" w:hAnsi="Times New Roman" w:cs="Times New Roman"/>
          <w:sz w:val="24"/>
          <w:szCs w:val="24"/>
        </w:rPr>
        <w:t xml:space="preserve"> the ethics committees. Any modification to the protocol will be reported and submitted to </w:t>
      </w:r>
      <w:r w:rsidR="008C04CA">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consideration of the Ethics Committees of each of the Institutions.</w:t>
      </w:r>
    </w:p>
    <w:p w14:paraId="7E0ACFF3" w14:textId="77777777" w:rsidR="00295EE9" w:rsidRDefault="00295EE9">
      <w:pPr>
        <w:spacing w:line="276" w:lineRule="auto"/>
        <w:rPr>
          <w:rFonts w:ascii="Times New Roman" w:eastAsia="Times New Roman" w:hAnsi="Times New Roman" w:cs="Times New Roman"/>
          <w:sz w:val="24"/>
          <w:szCs w:val="24"/>
        </w:rPr>
      </w:pPr>
    </w:p>
    <w:p w14:paraId="7FD895C2" w14:textId="77777777" w:rsidR="008C04CA" w:rsidRPr="003F155D" w:rsidRDefault="008C04CA" w:rsidP="008C04CA">
      <w:pPr>
        <w:pStyle w:val="Ttulo1"/>
        <w:spacing w:before="0" w:line="276" w:lineRule="auto"/>
        <w:rPr>
          <w:rFonts w:ascii="Times New Roman" w:eastAsia="Times New Roman" w:hAnsi="Times New Roman" w:cs="Times New Roman"/>
          <w:sz w:val="28"/>
          <w:szCs w:val="28"/>
        </w:rPr>
      </w:pPr>
      <w:bookmarkStart w:id="61" w:name="_heading=h.1opuj5n" w:colFirst="0" w:colLast="0"/>
      <w:bookmarkEnd w:id="61"/>
    </w:p>
    <w:p w14:paraId="32F636AD" w14:textId="77777777" w:rsidR="00295EE9" w:rsidRPr="003F155D" w:rsidRDefault="00413EE2" w:rsidP="003F155D">
      <w:pPr>
        <w:pStyle w:val="Ttulo1"/>
        <w:spacing w:before="0" w:line="276" w:lineRule="auto"/>
        <w:rPr>
          <w:rFonts w:ascii="Times New Roman" w:eastAsia="Times New Roman" w:hAnsi="Times New Roman" w:cs="Times New Roman"/>
          <w:sz w:val="28"/>
          <w:szCs w:val="28"/>
        </w:rPr>
      </w:pPr>
      <w:r w:rsidRPr="003F155D">
        <w:rPr>
          <w:rFonts w:ascii="Times New Roman" w:eastAsia="Times New Roman" w:hAnsi="Times New Roman" w:cs="Times New Roman"/>
          <w:sz w:val="28"/>
          <w:szCs w:val="28"/>
        </w:rPr>
        <w:t xml:space="preserve">21. </w:t>
      </w:r>
      <w:r w:rsidRPr="008C04CA">
        <w:rPr>
          <w:rFonts w:ascii="Times New Roman" w:eastAsia="Times New Roman" w:hAnsi="Times New Roman" w:cs="Times New Roman"/>
          <w:sz w:val="28"/>
          <w:szCs w:val="28"/>
        </w:rPr>
        <w:t>WITHDRAWAL OF VOLUNTEERS FROM THE STUDY.</w:t>
      </w:r>
    </w:p>
    <w:p w14:paraId="2A9C66C9" w14:textId="77777777" w:rsidR="00295EE9" w:rsidRDefault="00295EE9">
      <w:pPr>
        <w:spacing w:line="276" w:lineRule="auto"/>
        <w:rPr>
          <w:rFonts w:ascii="Times New Roman" w:eastAsia="Times New Roman" w:hAnsi="Times New Roman" w:cs="Times New Roman"/>
          <w:sz w:val="24"/>
          <w:szCs w:val="24"/>
        </w:rPr>
      </w:pPr>
    </w:p>
    <w:p w14:paraId="4D2001FD" w14:textId="386280D6" w:rsidR="00295EE9" w:rsidRDefault="00413EE2" w:rsidP="003F155D">
      <w:pPr>
        <w:pBdr>
          <w:top w:val="nil"/>
          <w:left w:val="nil"/>
          <w:bottom w:val="nil"/>
          <w:right w:val="nil"/>
          <w:between w:val="nil"/>
        </w:pBdr>
        <w:spacing w:line="276" w:lineRule="auto"/>
        <w:ind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Volunteers who participate in any of the three steps of the clinical trial may withdraw at any time from the study. A memorandum for registration will be written during the study to document volunteer departures or withdrawals. There will be a CRF to report the withdrawal of volunteers.</w:t>
      </w:r>
    </w:p>
    <w:p w14:paraId="5FF92000" w14:textId="77777777" w:rsidR="00295EE9" w:rsidRDefault="00295EE9">
      <w:pPr>
        <w:pBdr>
          <w:top w:val="nil"/>
          <w:left w:val="nil"/>
          <w:bottom w:val="nil"/>
          <w:right w:val="nil"/>
          <w:between w:val="nil"/>
        </w:pBdr>
        <w:spacing w:line="276" w:lineRule="auto"/>
        <w:ind w:left="100" w:right="124"/>
        <w:jc w:val="both"/>
        <w:rPr>
          <w:rFonts w:ascii="Times New Roman" w:eastAsia="Times New Roman" w:hAnsi="Times New Roman" w:cs="Times New Roman"/>
          <w:sz w:val="24"/>
          <w:szCs w:val="24"/>
        </w:rPr>
      </w:pPr>
    </w:p>
    <w:p w14:paraId="34E5BD66" w14:textId="77777777" w:rsidR="00295EE9" w:rsidRPr="003F155D" w:rsidRDefault="00413EE2">
      <w:pPr>
        <w:pStyle w:val="Ttulo3"/>
        <w:spacing w:line="276" w:lineRule="auto"/>
        <w:rPr>
          <w:rFonts w:ascii="Times New Roman" w:eastAsia="Times New Roman" w:hAnsi="Times New Roman" w:cs="Times New Roman"/>
          <w:sz w:val="24"/>
        </w:rPr>
      </w:pPr>
      <w:bookmarkStart w:id="62" w:name="_heading=h.48pi1tg" w:colFirst="0" w:colLast="0"/>
      <w:bookmarkEnd w:id="62"/>
      <w:r w:rsidRPr="003F155D">
        <w:rPr>
          <w:rFonts w:ascii="Times New Roman" w:eastAsia="Times New Roman" w:hAnsi="Times New Roman" w:cs="Times New Roman"/>
          <w:sz w:val="24"/>
        </w:rPr>
        <w:t>21.1 Follow-up of volunteers who do not continue in the study.</w:t>
      </w:r>
    </w:p>
    <w:p w14:paraId="6C9FC1B3" w14:textId="77777777" w:rsidR="00295EE9" w:rsidRDefault="00295EE9">
      <w:pPr>
        <w:spacing w:line="276" w:lineRule="auto"/>
        <w:rPr>
          <w:rFonts w:ascii="Times New Roman" w:eastAsia="Times New Roman" w:hAnsi="Times New Roman" w:cs="Times New Roman"/>
          <w:sz w:val="24"/>
          <w:szCs w:val="24"/>
        </w:rPr>
      </w:pPr>
    </w:p>
    <w:p w14:paraId="47D6F374" w14:textId="77777777" w:rsidR="00295EE9" w:rsidRDefault="00413EE2" w:rsidP="003F155D">
      <w:pPr>
        <w:pBdr>
          <w:top w:val="nil"/>
          <w:left w:val="nil"/>
          <w:bottom w:val="nil"/>
          <w:right w:val="nil"/>
          <w:between w:val="nil"/>
        </w:pBdr>
        <w:spacing w:line="276" w:lineRule="auto"/>
        <w:ind w:right="1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a volunteer is excluded from the study for any reason after the challenge but before the infection is detected, he/she will be treated immediately according to the protocol and every effort will be made to adequately monitor the volunteer.</w:t>
      </w:r>
    </w:p>
    <w:p w14:paraId="1C4673B2" w14:textId="77777777" w:rsidR="00295EE9" w:rsidRDefault="00295EE9">
      <w:pPr>
        <w:pBdr>
          <w:top w:val="nil"/>
          <w:left w:val="nil"/>
          <w:bottom w:val="nil"/>
          <w:right w:val="nil"/>
          <w:between w:val="nil"/>
        </w:pBdr>
        <w:spacing w:line="276" w:lineRule="auto"/>
        <w:ind w:left="100" w:right="118"/>
        <w:jc w:val="both"/>
        <w:rPr>
          <w:rFonts w:ascii="Times New Roman" w:eastAsia="Times New Roman" w:hAnsi="Times New Roman" w:cs="Times New Roman"/>
          <w:sz w:val="24"/>
          <w:szCs w:val="24"/>
        </w:rPr>
      </w:pPr>
    </w:p>
    <w:p w14:paraId="55D1433D" w14:textId="15354552" w:rsidR="00295EE9" w:rsidRDefault="00413EE2" w:rsidP="003F155D">
      <w:pPr>
        <w:pBdr>
          <w:top w:val="nil"/>
          <w:left w:val="nil"/>
          <w:bottom w:val="nil"/>
          <w:right w:val="nil"/>
          <w:between w:val="nil"/>
        </w:pBdr>
        <w:spacing w:line="276" w:lineRule="auto"/>
        <w:ind w:right="1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the volunteer presents clinical manifestations secondary to malaria, all required efforts will be made to provide the appropriate treatment and perform the pertinent follow-up evaluations up to 1 year after the challenge. The reason for the withdrawal of any volunteer will be registered in the FRC and accompanied by a memorandum supporting such information.</w:t>
      </w:r>
    </w:p>
    <w:p w14:paraId="580D5140" w14:textId="77777777" w:rsidR="00295EE9" w:rsidRDefault="00295EE9">
      <w:pPr>
        <w:pBdr>
          <w:top w:val="nil"/>
          <w:left w:val="nil"/>
          <w:bottom w:val="nil"/>
          <w:right w:val="nil"/>
          <w:between w:val="nil"/>
        </w:pBdr>
        <w:spacing w:line="276" w:lineRule="auto"/>
        <w:ind w:left="100" w:right="117"/>
        <w:jc w:val="both"/>
        <w:rPr>
          <w:rFonts w:ascii="Times New Roman" w:eastAsia="Times New Roman" w:hAnsi="Times New Roman" w:cs="Times New Roman"/>
          <w:color w:val="000000"/>
          <w:sz w:val="24"/>
          <w:szCs w:val="24"/>
        </w:rPr>
        <w:sectPr w:rsidR="00295EE9">
          <w:footerReference w:type="default" r:id="rId57"/>
          <w:pgSz w:w="11907" w:h="16840"/>
          <w:pgMar w:top="1340" w:right="1320" w:bottom="1460" w:left="1340" w:header="0" w:footer="1271" w:gutter="0"/>
          <w:cols w:space="720"/>
        </w:sectPr>
      </w:pPr>
    </w:p>
    <w:p w14:paraId="11F2F924" w14:textId="77777777" w:rsidR="00295EE9" w:rsidRDefault="00295EE9">
      <w:pPr>
        <w:pStyle w:val="Ttulo1"/>
        <w:rPr>
          <w:rFonts w:ascii="Times New Roman" w:eastAsia="Times New Roman" w:hAnsi="Times New Roman" w:cs="Times New Roman"/>
        </w:rPr>
      </w:pPr>
    </w:p>
    <w:p w14:paraId="314C9B58" w14:textId="21CD00AD" w:rsidR="00295EE9" w:rsidRDefault="00413EE2">
      <w:pPr>
        <w:pStyle w:val="Ttulo1"/>
        <w:rPr>
          <w:rFonts w:ascii="Times New Roman" w:eastAsia="Times New Roman" w:hAnsi="Times New Roman" w:cs="Times New Roman"/>
          <w:sz w:val="28"/>
          <w:szCs w:val="28"/>
        </w:rPr>
      </w:pPr>
      <w:bookmarkStart w:id="63" w:name="_heading=h.2nusc19" w:colFirst="0" w:colLast="0"/>
      <w:bookmarkEnd w:id="63"/>
      <w:r>
        <w:rPr>
          <w:rFonts w:ascii="Times New Roman" w:eastAsia="Times New Roman" w:hAnsi="Times New Roman" w:cs="Times New Roman"/>
        </w:rPr>
        <w:t>22</w:t>
      </w:r>
      <w:r>
        <w:rPr>
          <w:rFonts w:ascii="Times New Roman" w:eastAsia="Times New Roman" w:hAnsi="Times New Roman" w:cs="Times New Roman"/>
          <w:sz w:val="28"/>
          <w:szCs w:val="28"/>
        </w:rPr>
        <w:t xml:space="preserve">. </w:t>
      </w:r>
      <w:r w:rsidR="001F664B">
        <w:rPr>
          <w:rFonts w:ascii="Times New Roman" w:eastAsia="Times New Roman" w:hAnsi="Times New Roman" w:cs="Times New Roman"/>
          <w:sz w:val="28"/>
          <w:szCs w:val="28"/>
        </w:rPr>
        <w:t>TIMETABLE</w:t>
      </w:r>
    </w:p>
    <w:p w14:paraId="62F03A76" w14:textId="77777777" w:rsidR="00295EE9" w:rsidRDefault="00295EE9">
      <w:pPr>
        <w:spacing w:before="6"/>
        <w:rPr>
          <w:rFonts w:ascii="Times New Roman" w:eastAsia="Times New Roman" w:hAnsi="Times New Roman" w:cs="Times New Roman"/>
          <w:sz w:val="24"/>
          <w:szCs w:val="24"/>
        </w:rPr>
      </w:pPr>
    </w:p>
    <w:tbl>
      <w:tblPr>
        <w:tblStyle w:val="ad"/>
        <w:tblW w:w="14302" w:type="dxa"/>
        <w:tblLayout w:type="fixed"/>
        <w:tblLook w:val="0400" w:firstRow="0" w:lastRow="0" w:firstColumn="0" w:lastColumn="0" w:noHBand="0" w:noVBand="1"/>
      </w:tblPr>
      <w:tblGrid>
        <w:gridCol w:w="3108"/>
        <w:gridCol w:w="310"/>
        <w:gridCol w:w="311"/>
        <w:gridCol w:w="310"/>
        <w:gridCol w:w="311"/>
        <w:gridCol w:w="311"/>
        <w:gridCol w:w="310"/>
        <w:gridCol w:w="102"/>
        <w:gridCol w:w="209"/>
        <w:gridCol w:w="311"/>
        <w:gridCol w:w="310"/>
        <w:gridCol w:w="311"/>
        <w:gridCol w:w="311"/>
        <w:gridCol w:w="310"/>
        <w:gridCol w:w="82"/>
        <w:gridCol w:w="229"/>
        <w:gridCol w:w="310"/>
        <w:gridCol w:w="311"/>
        <w:gridCol w:w="311"/>
        <w:gridCol w:w="310"/>
        <w:gridCol w:w="311"/>
        <w:gridCol w:w="62"/>
        <w:gridCol w:w="249"/>
        <w:gridCol w:w="310"/>
        <w:gridCol w:w="311"/>
        <w:gridCol w:w="311"/>
        <w:gridCol w:w="310"/>
        <w:gridCol w:w="311"/>
        <w:gridCol w:w="42"/>
        <w:gridCol w:w="268"/>
        <w:gridCol w:w="311"/>
        <w:gridCol w:w="311"/>
        <w:gridCol w:w="310"/>
        <w:gridCol w:w="311"/>
        <w:gridCol w:w="311"/>
        <w:gridCol w:w="22"/>
        <w:gridCol w:w="288"/>
        <w:gridCol w:w="311"/>
        <w:gridCol w:w="311"/>
        <w:gridCol w:w="310"/>
        <w:gridCol w:w="311"/>
        <w:gridCol w:w="311"/>
        <w:gridCol w:w="11"/>
      </w:tblGrid>
      <w:tr w:rsidR="00295EE9" w14:paraId="5820BA90" w14:textId="77777777">
        <w:trPr>
          <w:trHeight w:val="259"/>
        </w:trPr>
        <w:tc>
          <w:tcPr>
            <w:tcW w:w="3109" w:type="dxa"/>
            <w:tcBorders>
              <w:top w:val="nil"/>
              <w:left w:val="nil"/>
              <w:bottom w:val="nil"/>
              <w:right w:val="nil"/>
            </w:tcBorders>
            <w:shd w:val="clear" w:color="auto" w:fill="auto"/>
            <w:vAlign w:val="bottom"/>
          </w:tcPr>
          <w:p w14:paraId="34FFA340" w14:textId="77777777" w:rsidR="00295EE9" w:rsidRDefault="00295EE9">
            <w:pPr>
              <w:widowControl/>
              <w:rPr>
                <w:rFonts w:ascii="Times New Roman" w:eastAsia="Times New Roman" w:hAnsi="Times New Roman" w:cs="Times New Roman"/>
                <w:sz w:val="24"/>
                <w:szCs w:val="24"/>
              </w:rPr>
            </w:pPr>
          </w:p>
        </w:tc>
        <w:tc>
          <w:tcPr>
            <w:tcW w:w="1965" w:type="dxa"/>
            <w:gridSpan w:val="7"/>
            <w:tcBorders>
              <w:top w:val="nil"/>
              <w:left w:val="nil"/>
              <w:bottom w:val="single" w:sz="8" w:space="0" w:color="000000"/>
              <w:right w:val="nil"/>
            </w:tcBorders>
            <w:shd w:val="clear" w:color="auto" w:fill="auto"/>
            <w:vAlign w:val="bottom"/>
          </w:tcPr>
          <w:p w14:paraId="4E2694AF" w14:textId="77777777" w:rsidR="00295EE9" w:rsidRDefault="00413EE2">
            <w:pPr>
              <w:widowControl/>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2010</w:t>
            </w:r>
          </w:p>
        </w:tc>
        <w:tc>
          <w:tcPr>
            <w:tcW w:w="1844" w:type="dxa"/>
            <w:gridSpan w:val="7"/>
            <w:tcBorders>
              <w:top w:val="nil"/>
              <w:left w:val="nil"/>
              <w:bottom w:val="single" w:sz="8" w:space="0" w:color="000000"/>
              <w:right w:val="nil"/>
            </w:tcBorders>
            <w:shd w:val="clear" w:color="auto" w:fill="auto"/>
            <w:vAlign w:val="bottom"/>
          </w:tcPr>
          <w:p w14:paraId="3922CD86" w14:textId="77777777" w:rsidR="00295EE9" w:rsidRDefault="00413EE2">
            <w:pPr>
              <w:widowControl/>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2011</w:t>
            </w:r>
          </w:p>
        </w:tc>
        <w:tc>
          <w:tcPr>
            <w:tcW w:w="1844" w:type="dxa"/>
            <w:gridSpan w:val="7"/>
            <w:tcBorders>
              <w:top w:val="nil"/>
              <w:left w:val="nil"/>
              <w:bottom w:val="single" w:sz="8" w:space="0" w:color="000000"/>
              <w:right w:val="nil"/>
            </w:tcBorders>
            <w:shd w:val="clear" w:color="auto" w:fill="auto"/>
            <w:vAlign w:val="bottom"/>
          </w:tcPr>
          <w:p w14:paraId="07336041" w14:textId="77777777" w:rsidR="00295EE9" w:rsidRDefault="00413EE2">
            <w:pPr>
              <w:widowControl/>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2012</w:t>
            </w:r>
          </w:p>
        </w:tc>
        <w:tc>
          <w:tcPr>
            <w:tcW w:w="1844" w:type="dxa"/>
            <w:gridSpan w:val="7"/>
            <w:tcBorders>
              <w:top w:val="nil"/>
              <w:left w:val="nil"/>
              <w:bottom w:val="single" w:sz="8" w:space="0" w:color="000000"/>
              <w:right w:val="nil"/>
            </w:tcBorders>
            <w:shd w:val="clear" w:color="auto" w:fill="auto"/>
            <w:vAlign w:val="bottom"/>
          </w:tcPr>
          <w:p w14:paraId="59005788" w14:textId="77777777" w:rsidR="00295EE9" w:rsidRDefault="00413EE2">
            <w:pPr>
              <w:widowControl/>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2013</w:t>
            </w:r>
          </w:p>
        </w:tc>
        <w:tc>
          <w:tcPr>
            <w:tcW w:w="1844" w:type="dxa"/>
            <w:gridSpan w:val="7"/>
            <w:tcBorders>
              <w:top w:val="nil"/>
              <w:left w:val="nil"/>
              <w:bottom w:val="nil"/>
              <w:right w:val="nil"/>
            </w:tcBorders>
            <w:shd w:val="clear" w:color="auto" w:fill="auto"/>
            <w:vAlign w:val="bottom"/>
          </w:tcPr>
          <w:p w14:paraId="7D2AE5E7" w14:textId="77777777" w:rsidR="00295EE9" w:rsidRDefault="00413EE2">
            <w:pPr>
              <w:widowControl/>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2014</w:t>
            </w:r>
          </w:p>
        </w:tc>
        <w:tc>
          <w:tcPr>
            <w:tcW w:w="1853" w:type="dxa"/>
            <w:gridSpan w:val="7"/>
            <w:tcBorders>
              <w:top w:val="nil"/>
              <w:left w:val="nil"/>
              <w:bottom w:val="nil"/>
              <w:right w:val="nil"/>
            </w:tcBorders>
            <w:shd w:val="clear" w:color="auto" w:fill="auto"/>
            <w:vAlign w:val="bottom"/>
          </w:tcPr>
          <w:p w14:paraId="71C2C587" w14:textId="77777777" w:rsidR="00295EE9" w:rsidRDefault="00413EE2">
            <w:pPr>
              <w:widowControl/>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2015</w:t>
            </w:r>
          </w:p>
        </w:tc>
      </w:tr>
      <w:tr w:rsidR="00295EE9" w14:paraId="7F68F621" w14:textId="77777777">
        <w:trPr>
          <w:gridAfter w:val="1"/>
          <w:wAfter w:w="11" w:type="dxa"/>
          <w:trHeight w:val="259"/>
        </w:trPr>
        <w:tc>
          <w:tcPr>
            <w:tcW w:w="31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AA1FD27" w14:textId="77777777" w:rsidR="00295EE9" w:rsidRDefault="00413EE2">
            <w:pPr>
              <w:widowControl/>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ACTIVI</w:t>
            </w:r>
            <w:r>
              <w:rPr>
                <w:rFonts w:ascii="Times New Roman" w:eastAsia="Times New Roman" w:hAnsi="Times New Roman" w:cs="Times New Roman"/>
                <w:b/>
                <w:sz w:val="20"/>
                <w:szCs w:val="20"/>
              </w:rPr>
              <w:t>TIES</w:t>
            </w:r>
          </w:p>
        </w:tc>
        <w:tc>
          <w:tcPr>
            <w:tcW w:w="310" w:type="dxa"/>
            <w:tcBorders>
              <w:top w:val="nil"/>
              <w:left w:val="nil"/>
              <w:bottom w:val="single" w:sz="8" w:space="0" w:color="000000"/>
              <w:right w:val="single" w:sz="8" w:space="0" w:color="000000"/>
            </w:tcBorders>
            <w:shd w:val="clear" w:color="auto" w:fill="auto"/>
            <w:vAlign w:val="center"/>
          </w:tcPr>
          <w:p w14:paraId="3379AF04" w14:textId="77777777" w:rsidR="00295EE9" w:rsidRDefault="00413EE2">
            <w:pPr>
              <w:widowControl/>
              <w:jc w:val="right"/>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2</w:t>
            </w:r>
          </w:p>
        </w:tc>
        <w:tc>
          <w:tcPr>
            <w:tcW w:w="311" w:type="dxa"/>
            <w:tcBorders>
              <w:top w:val="nil"/>
              <w:left w:val="nil"/>
              <w:bottom w:val="single" w:sz="8" w:space="0" w:color="000000"/>
              <w:right w:val="single" w:sz="8" w:space="0" w:color="000000"/>
            </w:tcBorders>
            <w:shd w:val="clear" w:color="auto" w:fill="auto"/>
            <w:vAlign w:val="center"/>
          </w:tcPr>
          <w:p w14:paraId="5E3BEB04" w14:textId="77777777" w:rsidR="00295EE9" w:rsidRDefault="00413EE2">
            <w:pPr>
              <w:widowControl/>
              <w:jc w:val="right"/>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4</w:t>
            </w:r>
          </w:p>
        </w:tc>
        <w:tc>
          <w:tcPr>
            <w:tcW w:w="310" w:type="dxa"/>
            <w:tcBorders>
              <w:top w:val="nil"/>
              <w:left w:val="nil"/>
              <w:bottom w:val="single" w:sz="8" w:space="0" w:color="000000"/>
              <w:right w:val="single" w:sz="8" w:space="0" w:color="000000"/>
            </w:tcBorders>
            <w:shd w:val="clear" w:color="auto" w:fill="auto"/>
            <w:vAlign w:val="center"/>
          </w:tcPr>
          <w:p w14:paraId="3BB3EBFE" w14:textId="77777777" w:rsidR="00295EE9" w:rsidRDefault="00413EE2">
            <w:pPr>
              <w:widowControl/>
              <w:jc w:val="right"/>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6</w:t>
            </w:r>
          </w:p>
        </w:tc>
        <w:tc>
          <w:tcPr>
            <w:tcW w:w="311" w:type="dxa"/>
            <w:tcBorders>
              <w:top w:val="nil"/>
              <w:left w:val="nil"/>
              <w:bottom w:val="single" w:sz="8" w:space="0" w:color="000000"/>
              <w:right w:val="single" w:sz="8" w:space="0" w:color="000000"/>
            </w:tcBorders>
            <w:shd w:val="clear" w:color="auto" w:fill="auto"/>
            <w:vAlign w:val="center"/>
          </w:tcPr>
          <w:p w14:paraId="00714C90" w14:textId="77777777" w:rsidR="00295EE9" w:rsidRDefault="00413EE2">
            <w:pPr>
              <w:widowControl/>
              <w:jc w:val="right"/>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8</w:t>
            </w:r>
          </w:p>
        </w:tc>
        <w:tc>
          <w:tcPr>
            <w:tcW w:w="311" w:type="dxa"/>
            <w:tcBorders>
              <w:top w:val="nil"/>
              <w:left w:val="nil"/>
              <w:bottom w:val="single" w:sz="8" w:space="0" w:color="000000"/>
              <w:right w:val="single" w:sz="8" w:space="0" w:color="000000"/>
            </w:tcBorders>
            <w:shd w:val="clear" w:color="auto" w:fill="auto"/>
            <w:vAlign w:val="center"/>
          </w:tcPr>
          <w:p w14:paraId="1592E943" w14:textId="77777777" w:rsidR="00295EE9" w:rsidRDefault="00413EE2">
            <w:pPr>
              <w:widowControl/>
              <w:jc w:val="right"/>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10</w:t>
            </w:r>
          </w:p>
        </w:tc>
        <w:tc>
          <w:tcPr>
            <w:tcW w:w="310" w:type="dxa"/>
            <w:tcBorders>
              <w:top w:val="nil"/>
              <w:left w:val="nil"/>
              <w:bottom w:val="single" w:sz="8" w:space="0" w:color="000000"/>
              <w:right w:val="single" w:sz="8" w:space="0" w:color="000000"/>
            </w:tcBorders>
            <w:shd w:val="clear" w:color="auto" w:fill="auto"/>
            <w:vAlign w:val="center"/>
          </w:tcPr>
          <w:p w14:paraId="400B649E" w14:textId="77777777" w:rsidR="00295EE9" w:rsidRDefault="00413EE2">
            <w:pPr>
              <w:widowControl/>
              <w:jc w:val="right"/>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12</w:t>
            </w:r>
          </w:p>
        </w:tc>
        <w:tc>
          <w:tcPr>
            <w:tcW w:w="311" w:type="dxa"/>
            <w:gridSpan w:val="2"/>
            <w:tcBorders>
              <w:top w:val="nil"/>
              <w:left w:val="nil"/>
              <w:bottom w:val="single" w:sz="8" w:space="0" w:color="000000"/>
              <w:right w:val="single" w:sz="8" w:space="0" w:color="000000"/>
            </w:tcBorders>
            <w:shd w:val="clear" w:color="auto" w:fill="auto"/>
            <w:vAlign w:val="center"/>
          </w:tcPr>
          <w:p w14:paraId="101FC600" w14:textId="77777777" w:rsidR="00295EE9" w:rsidRDefault="00413EE2">
            <w:pPr>
              <w:widowControl/>
              <w:jc w:val="right"/>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14</w:t>
            </w:r>
          </w:p>
        </w:tc>
        <w:tc>
          <w:tcPr>
            <w:tcW w:w="311" w:type="dxa"/>
            <w:tcBorders>
              <w:top w:val="nil"/>
              <w:left w:val="nil"/>
              <w:bottom w:val="single" w:sz="8" w:space="0" w:color="000000"/>
              <w:right w:val="single" w:sz="8" w:space="0" w:color="000000"/>
            </w:tcBorders>
            <w:shd w:val="clear" w:color="auto" w:fill="auto"/>
            <w:vAlign w:val="center"/>
          </w:tcPr>
          <w:p w14:paraId="2DFB9976" w14:textId="77777777" w:rsidR="00295EE9" w:rsidRDefault="00413EE2">
            <w:pPr>
              <w:widowControl/>
              <w:jc w:val="right"/>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16</w:t>
            </w:r>
          </w:p>
        </w:tc>
        <w:tc>
          <w:tcPr>
            <w:tcW w:w="310" w:type="dxa"/>
            <w:tcBorders>
              <w:top w:val="nil"/>
              <w:left w:val="nil"/>
              <w:bottom w:val="single" w:sz="8" w:space="0" w:color="000000"/>
              <w:right w:val="single" w:sz="8" w:space="0" w:color="000000"/>
            </w:tcBorders>
            <w:shd w:val="clear" w:color="auto" w:fill="auto"/>
            <w:vAlign w:val="center"/>
          </w:tcPr>
          <w:p w14:paraId="283B04D5" w14:textId="77777777" w:rsidR="00295EE9" w:rsidRDefault="00413EE2">
            <w:pPr>
              <w:widowControl/>
              <w:jc w:val="right"/>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18</w:t>
            </w:r>
          </w:p>
        </w:tc>
        <w:tc>
          <w:tcPr>
            <w:tcW w:w="311" w:type="dxa"/>
            <w:tcBorders>
              <w:top w:val="nil"/>
              <w:left w:val="nil"/>
              <w:bottom w:val="single" w:sz="8" w:space="0" w:color="000000"/>
              <w:right w:val="single" w:sz="8" w:space="0" w:color="000000"/>
            </w:tcBorders>
            <w:shd w:val="clear" w:color="auto" w:fill="auto"/>
            <w:vAlign w:val="center"/>
          </w:tcPr>
          <w:p w14:paraId="7B35255C" w14:textId="77777777" w:rsidR="00295EE9" w:rsidRDefault="00413EE2">
            <w:pPr>
              <w:widowControl/>
              <w:jc w:val="right"/>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20</w:t>
            </w:r>
          </w:p>
        </w:tc>
        <w:tc>
          <w:tcPr>
            <w:tcW w:w="311" w:type="dxa"/>
            <w:tcBorders>
              <w:top w:val="nil"/>
              <w:left w:val="nil"/>
              <w:bottom w:val="single" w:sz="8" w:space="0" w:color="000000"/>
              <w:right w:val="single" w:sz="8" w:space="0" w:color="000000"/>
            </w:tcBorders>
            <w:shd w:val="clear" w:color="auto" w:fill="auto"/>
            <w:vAlign w:val="center"/>
          </w:tcPr>
          <w:p w14:paraId="40E72D4A" w14:textId="77777777" w:rsidR="00295EE9" w:rsidRDefault="00413EE2">
            <w:pPr>
              <w:widowControl/>
              <w:jc w:val="right"/>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22</w:t>
            </w:r>
          </w:p>
        </w:tc>
        <w:tc>
          <w:tcPr>
            <w:tcW w:w="310" w:type="dxa"/>
            <w:tcBorders>
              <w:top w:val="nil"/>
              <w:left w:val="nil"/>
              <w:bottom w:val="single" w:sz="8" w:space="0" w:color="000000"/>
              <w:right w:val="single" w:sz="8" w:space="0" w:color="000000"/>
            </w:tcBorders>
            <w:shd w:val="clear" w:color="auto" w:fill="auto"/>
            <w:vAlign w:val="center"/>
          </w:tcPr>
          <w:p w14:paraId="7FC134E3" w14:textId="77777777" w:rsidR="00295EE9" w:rsidRDefault="00413EE2">
            <w:pPr>
              <w:widowControl/>
              <w:jc w:val="right"/>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24</w:t>
            </w:r>
          </w:p>
        </w:tc>
        <w:tc>
          <w:tcPr>
            <w:tcW w:w="311" w:type="dxa"/>
            <w:gridSpan w:val="2"/>
            <w:tcBorders>
              <w:top w:val="nil"/>
              <w:left w:val="nil"/>
              <w:bottom w:val="single" w:sz="8" w:space="0" w:color="000000"/>
              <w:right w:val="single" w:sz="8" w:space="0" w:color="000000"/>
            </w:tcBorders>
            <w:shd w:val="clear" w:color="auto" w:fill="auto"/>
            <w:vAlign w:val="center"/>
          </w:tcPr>
          <w:p w14:paraId="3216F3D5" w14:textId="77777777" w:rsidR="00295EE9" w:rsidRDefault="00413EE2">
            <w:pPr>
              <w:widowControl/>
              <w:jc w:val="right"/>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26</w:t>
            </w:r>
          </w:p>
        </w:tc>
        <w:tc>
          <w:tcPr>
            <w:tcW w:w="310" w:type="dxa"/>
            <w:tcBorders>
              <w:top w:val="nil"/>
              <w:left w:val="nil"/>
              <w:bottom w:val="single" w:sz="8" w:space="0" w:color="000000"/>
              <w:right w:val="single" w:sz="8" w:space="0" w:color="000000"/>
            </w:tcBorders>
            <w:shd w:val="clear" w:color="auto" w:fill="auto"/>
            <w:vAlign w:val="center"/>
          </w:tcPr>
          <w:p w14:paraId="35950686" w14:textId="77777777" w:rsidR="00295EE9" w:rsidRDefault="00413EE2">
            <w:pPr>
              <w:widowControl/>
              <w:jc w:val="right"/>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28</w:t>
            </w:r>
          </w:p>
        </w:tc>
        <w:tc>
          <w:tcPr>
            <w:tcW w:w="311" w:type="dxa"/>
            <w:tcBorders>
              <w:top w:val="nil"/>
              <w:left w:val="nil"/>
              <w:bottom w:val="single" w:sz="8" w:space="0" w:color="000000"/>
              <w:right w:val="single" w:sz="8" w:space="0" w:color="000000"/>
            </w:tcBorders>
            <w:shd w:val="clear" w:color="auto" w:fill="auto"/>
            <w:vAlign w:val="center"/>
          </w:tcPr>
          <w:p w14:paraId="31281BD8" w14:textId="77777777" w:rsidR="00295EE9" w:rsidRDefault="00413EE2">
            <w:pPr>
              <w:widowControl/>
              <w:jc w:val="right"/>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30</w:t>
            </w:r>
          </w:p>
        </w:tc>
        <w:tc>
          <w:tcPr>
            <w:tcW w:w="311" w:type="dxa"/>
            <w:tcBorders>
              <w:top w:val="nil"/>
              <w:left w:val="nil"/>
              <w:bottom w:val="single" w:sz="8" w:space="0" w:color="000000"/>
              <w:right w:val="single" w:sz="8" w:space="0" w:color="000000"/>
            </w:tcBorders>
            <w:shd w:val="clear" w:color="auto" w:fill="auto"/>
            <w:vAlign w:val="center"/>
          </w:tcPr>
          <w:p w14:paraId="6AC10D26" w14:textId="77777777" w:rsidR="00295EE9" w:rsidRDefault="00413EE2">
            <w:pPr>
              <w:widowControl/>
              <w:jc w:val="right"/>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32</w:t>
            </w:r>
          </w:p>
        </w:tc>
        <w:tc>
          <w:tcPr>
            <w:tcW w:w="310" w:type="dxa"/>
            <w:tcBorders>
              <w:top w:val="nil"/>
              <w:left w:val="nil"/>
              <w:bottom w:val="single" w:sz="8" w:space="0" w:color="000000"/>
              <w:right w:val="single" w:sz="8" w:space="0" w:color="000000"/>
            </w:tcBorders>
            <w:shd w:val="clear" w:color="auto" w:fill="auto"/>
            <w:vAlign w:val="center"/>
          </w:tcPr>
          <w:p w14:paraId="0B22694A" w14:textId="77777777" w:rsidR="00295EE9" w:rsidRDefault="00413EE2">
            <w:pPr>
              <w:widowControl/>
              <w:jc w:val="right"/>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34</w:t>
            </w:r>
          </w:p>
        </w:tc>
        <w:tc>
          <w:tcPr>
            <w:tcW w:w="311" w:type="dxa"/>
            <w:tcBorders>
              <w:top w:val="nil"/>
              <w:left w:val="nil"/>
              <w:bottom w:val="single" w:sz="8" w:space="0" w:color="000000"/>
              <w:right w:val="single" w:sz="8" w:space="0" w:color="000000"/>
            </w:tcBorders>
            <w:shd w:val="clear" w:color="auto" w:fill="auto"/>
            <w:vAlign w:val="center"/>
          </w:tcPr>
          <w:p w14:paraId="422DE060" w14:textId="77777777" w:rsidR="00295EE9" w:rsidRDefault="00413EE2">
            <w:pPr>
              <w:widowControl/>
              <w:jc w:val="right"/>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36</w:t>
            </w:r>
          </w:p>
        </w:tc>
        <w:tc>
          <w:tcPr>
            <w:tcW w:w="311" w:type="dxa"/>
            <w:gridSpan w:val="2"/>
            <w:tcBorders>
              <w:top w:val="nil"/>
              <w:left w:val="nil"/>
              <w:bottom w:val="single" w:sz="8" w:space="0" w:color="000000"/>
              <w:right w:val="single" w:sz="8" w:space="0" w:color="000000"/>
            </w:tcBorders>
            <w:shd w:val="clear" w:color="auto" w:fill="auto"/>
            <w:vAlign w:val="center"/>
          </w:tcPr>
          <w:p w14:paraId="750587F5" w14:textId="77777777" w:rsidR="00295EE9" w:rsidRDefault="00413EE2">
            <w:pPr>
              <w:widowControl/>
              <w:jc w:val="right"/>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38</w:t>
            </w:r>
          </w:p>
        </w:tc>
        <w:tc>
          <w:tcPr>
            <w:tcW w:w="310" w:type="dxa"/>
            <w:tcBorders>
              <w:top w:val="nil"/>
              <w:left w:val="nil"/>
              <w:bottom w:val="single" w:sz="8" w:space="0" w:color="000000"/>
              <w:right w:val="single" w:sz="8" w:space="0" w:color="000000"/>
            </w:tcBorders>
            <w:shd w:val="clear" w:color="auto" w:fill="auto"/>
            <w:vAlign w:val="center"/>
          </w:tcPr>
          <w:p w14:paraId="703DADF9" w14:textId="77777777" w:rsidR="00295EE9" w:rsidRDefault="00413EE2">
            <w:pPr>
              <w:widowControl/>
              <w:jc w:val="right"/>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40</w:t>
            </w:r>
          </w:p>
        </w:tc>
        <w:tc>
          <w:tcPr>
            <w:tcW w:w="311" w:type="dxa"/>
            <w:tcBorders>
              <w:top w:val="nil"/>
              <w:left w:val="nil"/>
              <w:bottom w:val="single" w:sz="8" w:space="0" w:color="000000"/>
              <w:right w:val="single" w:sz="8" w:space="0" w:color="000000"/>
            </w:tcBorders>
            <w:shd w:val="clear" w:color="auto" w:fill="auto"/>
            <w:vAlign w:val="center"/>
          </w:tcPr>
          <w:p w14:paraId="09481FEC" w14:textId="77777777" w:rsidR="00295EE9" w:rsidRDefault="00413EE2">
            <w:pPr>
              <w:widowControl/>
              <w:jc w:val="right"/>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42</w:t>
            </w:r>
          </w:p>
        </w:tc>
        <w:tc>
          <w:tcPr>
            <w:tcW w:w="311" w:type="dxa"/>
            <w:tcBorders>
              <w:top w:val="nil"/>
              <w:left w:val="nil"/>
              <w:bottom w:val="single" w:sz="8" w:space="0" w:color="000000"/>
              <w:right w:val="single" w:sz="8" w:space="0" w:color="000000"/>
            </w:tcBorders>
            <w:shd w:val="clear" w:color="auto" w:fill="auto"/>
            <w:vAlign w:val="center"/>
          </w:tcPr>
          <w:p w14:paraId="2EFD5AF4" w14:textId="77777777" w:rsidR="00295EE9" w:rsidRDefault="00413EE2">
            <w:pPr>
              <w:widowControl/>
              <w:jc w:val="right"/>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44</w:t>
            </w:r>
          </w:p>
        </w:tc>
        <w:tc>
          <w:tcPr>
            <w:tcW w:w="310" w:type="dxa"/>
            <w:tcBorders>
              <w:top w:val="nil"/>
              <w:left w:val="nil"/>
              <w:bottom w:val="single" w:sz="8" w:space="0" w:color="000000"/>
              <w:right w:val="single" w:sz="8" w:space="0" w:color="000000"/>
            </w:tcBorders>
            <w:shd w:val="clear" w:color="auto" w:fill="auto"/>
            <w:vAlign w:val="center"/>
          </w:tcPr>
          <w:p w14:paraId="489721A6" w14:textId="77777777" w:rsidR="00295EE9" w:rsidRDefault="00413EE2">
            <w:pPr>
              <w:widowControl/>
              <w:jc w:val="right"/>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46</w:t>
            </w:r>
          </w:p>
        </w:tc>
        <w:tc>
          <w:tcPr>
            <w:tcW w:w="311" w:type="dxa"/>
            <w:tcBorders>
              <w:top w:val="nil"/>
              <w:left w:val="nil"/>
              <w:bottom w:val="single" w:sz="8" w:space="0" w:color="000000"/>
              <w:right w:val="single" w:sz="8" w:space="0" w:color="000000"/>
            </w:tcBorders>
            <w:shd w:val="clear" w:color="auto" w:fill="auto"/>
            <w:vAlign w:val="center"/>
          </w:tcPr>
          <w:p w14:paraId="68F2C36E" w14:textId="77777777" w:rsidR="00295EE9" w:rsidRDefault="00413EE2">
            <w:pPr>
              <w:widowControl/>
              <w:jc w:val="right"/>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48</w:t>
            </w:r>
          </w:p>
        </w:tc>
        <w:tc>
          <w:tcPr>
            <w:tcW w:w="310" w:type="dxa"/>
            <w:gridSpan w:val="2"/>
            <w:tcBorders>
              <w:top w:val="single" w:sz="8" w:space="0" w:color="000000"/>
              <w:left w:val="nil"/>
              <w:bottom w:val="single" w:sz="8" w:space="0" w:color="000000"/>
              <w:right w:val="single" w:sz="8" w:space="0" w:color="000000"/>
            </w:tcBorders>
            <w:shd w:val="clear" w:color="auto" w:fill="auto"/>
            <w:vAlign w:val="center"/>
          </w:tcPr>
          <w:p w14:paraId="444042E7" w14:textId="77777777" w:rsidR="00295EE9" w:rsidRDefault="00413EE2">
            <w:pPr>
              <w:widowControl/>
              <w:jc w:val="right"/>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50</w:t>
            </w:r>
          </w:p>
        </w:tc>
        <w:tc>
          <w:tcPr>
            <w:tcW w:w="311" w:type="dxa"/>
            <w:tcBorders>
              <w:top w:val="single" w:sz="8" w:space="0" w:color="000000"/>
              <w:left w:val="nil"/>
              <w:bottom w:val="single" w:sz="8" w:space="0" w:color="000000"/>
              <w:right w:val="single" w:sz="8" w:space="0" w:color="000000"/>
            </w:tcBorders>
            <w:shd w:val="clear" w:color="auto" w:fill="auto"/>
            <w:vAlign w:val="center"/>
          </w:tcPr>
          <w:p w14:paraId="70537FFE" w14:textId="77777777" w:rsidR="00295EE9" w:rsidRDefault="00413EE2">
            <w:pPr>
              <w:widowControl/>
              <w:jc w:val="right"/>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52</w:t>
            </w:r>
          </w:p>
        </w:tc>
        <w:tc>
          <w:tcPr>
            <w:tcW w:w="311" w:type="dxa"/>
            <w:tcBorders>
              <w:top w:val="single" w:sz="8" w:space="0" w:color="000000"/>
              <w:left w:val="nil"/>
              <w:bottom w:val="single" w:sz="8" w:space="0" w:color="000000"/>
              <w:right w:val="single" w:sz="8" w:space="0" w:color="000000"/>
            </w:tcBorders>
            <w:shd w:val="clear" w:color="auto" w:fill="auto"/>
            <w:vAlign w:val="center"/>
          </w:tcPr>
          <w:p w14:paraId="4E621893" w14:textId="77777777" w:rsidR="00295EE9" w:rsidRDefault="00413EE2">
            <w:pPr>
              <w:widowControl/>
              <w:jc w:val="right"/>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54</w:t>
            </w:r>
          </w:p>
        </w:tc>
        <w:tc>
          <w:tcPr>
            <w:tcW w:w="310" w:type="dxa"/>
            <w:tcBorders>
              <w:top w:val="single" w:sz="8" w:space="0" w:color="000000"/>
              <w:left w:val="nil"/>
              <w:bottom w:val="single" w:sz="8" w:space="0" w:color="000000"/>
              <w:right w:val="single" w:sz="8" w:space="0" w:color="000000"/>
            </w:tcBorders>
            <w:shd w:val="clear" w:color="auto" w:fill="auto"/>
            <w:vAlign w:val="center"/>
          </w:tcPr>
          <w:p w14:paraId="2455AF6C" w14:textId="77777777" w:rsidR="00295EE9" w:rsidRDefault="00413EE2">
            <w:pPr>
              <w:widowControl/>
              <w:jc w:val="right"/>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56</w:t>
            </w:r>
          </w:p>
        </w:tc>
        <w:tc>
          <w:tcPr>
            <w:tcW w:w="311" w:type="dxa"/>
            <w:tcBorders>
              <w:top w:val="single" w:sz="8" w:space="0" w:color="000000"/>
              <w:left w:val="nil"/>
              <w:bottom w:val="single" w:sz="8" w:space="0" w:color="000000"/>
              <w:right w:val="single" w:sz="8" w:space="0" w:color="000000"/>
            </w:tcBorders>
            <w:shd w:val="clear" w:color="auto" w:fill="auto"/>
            <w:vAlign w:val="center"/>
          </w:tcPr>
          <w:p w14:paraId="06378AEB" w14:textId="77777777" w:rsidR="00295EE9" w:rsidRDefault="00413EE2">
            <w:pPr>
              <w:widowControl/>
              <w:jc w:val="right"/>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58</w:t>
            </w:r>
          </w:p>
        </w:tc>
        <w:tc>
          <w:tcPr>
            <w:tcW w:w="311" w:type="dxa"/>
            <w:tcBorders>
              <w:top w:val="single" w:sz="8" w:space="0" w:color="000000"/>
              <w:left w:val="nil"/>
              <w:bottom w:val="single" w:sz="8" w:space="0" w:color="000000"/>
              <w:right w:val="single" w:sz="8" w:space="0" w:color="000000"/>
            </w:tcBorders>
            <w:shd w:val="clear" w:color="auto" w:fill="auto"/>
            <w:vAlign w:val="center"/>
          </w:tcPr>
          <w:p w14:paraId="1BD91431" w14:textId="77777777" w:rsidR="00295EE9" w:rsidRDefault="00413EE2">
            <w:pPr>
              <w:widowControl/>
              <w:jc w:val="right"/>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60</w:t>
            </w:r>
          </w:p>
        </w:tc>
        <w:tc>
          <w:tcPr>
            <w:tcW w:w="310" w:type="dxa"/>
            <w:gridSpan w:val="2"/>
            <w:tcBorders>
              <w:top w:val="single" w:sz="8" w:space="0" w:color="000000"/>
              <w:left w:val="nil"/>
              <w:bottom w:val="single" w:sz="8" w:space="0" w:color="000000"/>
              <w:right w:val="single" w:sz="8" w:space="0" w:color="000000"/>
            </w:tcBorders>
            <w:shd w:val="clear" w:color="auto" w:fill="auto"/>
            <w:vAlign w:val="center"/>
          </w:tcPr>
          <w:p w14:paraId="71E865D4" w14:textId="77777777" w:rsidR="00295EE9" w:rsidRDefault="00413EE2">
            <w:pPr>
              <w:widowControl/>
              <w:jc w:val="right"/>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62</w:t>
            </w:r>
          </w:p>
        </w:tc>
        <w:tc>
          <w:tcPr>
            <w:tcW w:w="311" w:type="dxa"/>
            <w:tcBorders>
              <w:top w:val="single" w:sz="8" w:space="0" w:color="000000"/>
              <w:left w:val="nil"/>
              <w:bottom w:val="single" w:sz="8" w:space="0" w:color="000000"/>
              <w:right w:val="single" w:sz="8" w:space="0" w:color="000000"/>
            </w:tcBorders>
            <w:shd w:val="clear" w:color="auto" w:fill="auto"/>
            <w:vAlign w:val="center"/>
          </w:tcPr>
          <w:p w14:paraId="7B976189" w14:textId="77777777" w:rsidR="00295EE9" w:rsidRDefault="00413EE2">
            <w:pPr>
              <w:widowControl/>
              <w:jc w:val="right"/>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64</w:t>
            </w:r>
          </w:p>
        </w:tc>
        <w:tc>
          <w:tcPr>
            <w:tcW w:w="311" w:type="dxa"/>
            <w:tcBorders>
              <w:top w:val="single" w:sz="8" w:space="0" w:color="000000"/>
              <w:left w:val="nil"/>
              <w:bottom w:val="single" w:sz="8" w:space="0" w:color="000000"/>
              <w:right w:val="single" w:sz="8" w:space="0" w:color="000000"/>
            </w:tcBorders>
            <w:shd w:val="clear" w:color="auto" w:fill="auto"/>
            <w:vAlign w:val="center"/>
          </w:tcPr>
          <w:p w14:paraId="7985B7C8" w14:textId="77777777" w:rsidR="00295EE9" w:rsidRDefault="00413EE2">
            <w:pPr>
              <w:widowControl/>
              <w:jc w:val="right"/>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66</w:t>
            </w:r>
          </w:p>
        </w:tc>
        <w:tc>
          <w:tcPr>
            <w:tcW w:w="310" w:type="dxa"/>
            <w:tcBorders>
              <w:top w:val="single" w:sz="8" w:space="0" w:color="000000"/>
              <w:left w:val="nil"/>
              <w:bottom w:val="single" w:sz="8" w:space="0" w:color="000000"/>
              <w:right w:val="single" w:sz="8" w:space="0" w:color="000000"/>
            </w:tcBorders>
            <w:shd w:val="clear" w:color="auto" w:fill="auto"/>
            <w:vAlign w:val="center"/>
          </w:tcPr>
          <w:p w14:paraId="19E86CF8" w14:textId="77777777" w:rsidR="00295EE9" w:rsidRDefault="00413EE2">
            <w:pPr>
              <w:widowControl/>
              <w:jc w:val="right"/>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68</w:t>
            </w:r>
          </w:p>
        </w:tc>
        <w:tc>
          <w:tcPr>
            <w:tcW w:w="311" w:type="dxa"/>
            <w:tcBorders>
              <w:top w:val="single" w:sz="8" w:space="0" w:color="000000"/>
              <w:left w:val="nil"/>
              <w:bottom w:val="single" w:sz="8" w:space="0" w:color="000000"/>
              <w:right w:val="single" w:sz="8" w:space="0" w:color="000000"/>
            </w:tcBorders>
            <w:shd w:val="clear" w:color="auto" w:fill="auto"/>
            <w:vAlign w:val="center"/>
          </w:tcPr>
          <w:p w14:paraId="04A91C92" w14:textId="77777777" w:rsidR="00295EE9" w:rsidRDefault="00413EE2">
            <w:pPr>
              <w:widowControl/>
              <w:jc w:val="right"/>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70</w:t>
            </w:r>
          </w:p>
        </w:tc>
        <w:tc>
          <w:tcPr>
            <w:tcW w:w="311" w:type="dxa"/>
            <w:tcBorders>
              <w:top w:val="single" w:sz="8" w:space="0" w:color="000000"/>
              <w:left w:val="nil"/>
              <w:bottom w:val="single" w:sz="8" w:space="0" w:color="000000"/>
              <w:right w:val="single" w:sz="8" w:space="0" w:color="000000"/>
            </w:tcBorders>
            <w:shd w:val="clear" w:color="auto" w:fill="auto"/>
            <w:vAlign w:val="center"/>
          </w:tcPr>
          <w:p w14:paraId="66B9C289" w14:textId="77777777" w:rsidR="00295EE9" w:rsidRDefault="00413EE2">
            <w:pPr>
              <w:widowControl/>
              <w:jc w:val="right"/>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72</w:t>
            </w:r>
          </w:p>
        </w:tc>
      </w:tr>
      <w:tr w:rsidR="00295EE9" w14:paraId="25491F3C" w14:textId="77777777">
        <w:trPr>
          <w:gridAfter w:val="1"/>
          <w:wAfter w:w="11" w:type="dxa"/>
          <w:trHeight w:val="432"/>
        </w:trPr>
        <w:tc>
          <w:tcPr>
            <w:tcW w:w="3109" w:type="dxa"/>
            <w:tcBorders>
              <w:top w:val="nil"/>
              <w:left w:val="single" w:sz="8" w:space="0" w:color="000000"/>
              <w:bottom w:val="single" w:sz="8" w:space="0" w:color="000000"/>
              <w:right w:val="single" w:sz="8" w:space="0" w:color="000000"/>
            </w:tcBorders>
            <w:shd w:val="clear" w:color="auto" w:fill="auto"/>
            <w:vAlign w:val="center"/>
          </w:tcPr>
          <w:p w14:paraId="78B7538F" w14:textId="77777777" w:rsidR="00295EE9" w:rsidRDefault="00413EE2">
            <w:pPr>
              <w:widowControl/>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Discussion, experimental design</w:t>
            </w:r>
            <w:r w:rsidR="008C04CA">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and writing of study protocol</w:t>
            </w:r>
          </w:p>
        </w:tc>
        <w:tc>
          <w:tcPr>
            <w:tcW w:w="310" w:type="dxa"/>
            <w:tcBorders>
              <w:top w:val="nil"/>
              <w:left w:val="nil"/>
              <w:bottom w:val="single" w:sz="8" w:space="0" w:color="000000"/>
              <w:right w:val="single" w:sz="8" w:space="0" w:color="000000"/>
            </w:tcBorders>
            <w:shd w:val="clear" w:color="auto" w:fill="auto"/>
            <w:vAlign w:val="center"/>
          </w:tcPr>
          <w:p w14:paraId="2C0D93A8"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1FE64D81"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61380D8D"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3E6CC333"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6D89415C"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459D4B5A"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uto"/>
            <w:vAlign w:val="center"/>
          </w:tcPr>
          <w:p w14:paraId="3E6088F2"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1872902C"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6A6A6"/>
            <w:vAlign w:val="center"/>
          </w:tcPr>
          <w:p w14:paraId="7E119CCE"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04B98D37"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5D6B2C8D"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6A6A6"/>
            <w:vAlign w:val="center"/>
          </w:tcPr>
          <w:p w14:paraId="7399188D"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6A6A6"/>
            <w:vAlign w:val="center"/>
          </w:tcPr>
          <w:p w14:paraId="534FD8AD"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39383DA3"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3DA1796C"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76BBEA97"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22239233"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49AC855E"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uto"/>
            <w:vAlign w:val="center"/>
          </w:tcPr>
          <w:p w14:paraId="7A8554FD"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681A790D"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AA2CD66"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32AEAE8D"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726B31A9"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155D0374"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gridSpan w:val="2"/>
            <w:tcBorders>
              <w:top w:val="nil"/>
              <w:left w:val="nil"/>
              <w:bottom w:val="single" w:sz="8" w:space="0" w:color="000000"/>
              <w:right w:val="single" w:sz="8" w:space="0" w:color="000000"/>
            </w:tcBorders>
            <w:shd w:val="clear" w:color="auto" w:fill="auto"/>
            <w:vAlign w:val="center"/>
          </w:tcPr>
          <w:p w14:paraId="2C5A31B7"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1B31F247"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66285B7E"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354AD87A"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135F82C9"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22910EA"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gridSpan w:val="2"/>
            <w:tcBorders>
              <w:top w:val="nil"/>
              <w:left w:val="nil"/>
              <w:bottom w:val="single" w:sz="8" w:space="0" w:color="000000"/>
              <w:right w:val="single" w:sz="8" w:space="0" w:color="000000"/>
            </w:tcBorders>
            <w:shd w:val="clear" w:color="auto" w:fill="auto"/>
            <w:vAlign w:val="center"/>
          </w:tcPr>
          <w:p w14:paraId="0C7ACE2F"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E448723"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06012E0C"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76503E26"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7F6D360E"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1BBFB9D7"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A7797B" w14:paraId="75B23009" w14:textId="77777777">
        <w:trPr>
          <w:gridAfter w:val="1"/>
          <w:wAfter w:w="11" w:type="dxa"/>
          <w:trHeight w:val="259"/>
        </w:trPr>
        <w:tc>
          <w:tcPr>
            <w:tcW w:w="3109" w:type="dxa"/>
            <w:tcBorders>
              <w:top w:val="nil"/>
              <w:left w:val="single" w:sz="8" w:space="0" w:color="000000"/>
              <w:bottom w:val="single" w:sz="8" w:space="0" w:color="000000"/>
              <w:right w:val="single" w:sz="8" w:space="0" w:color="000000"/>
            </w:tcBorders>
            <w:shd w:val="clear" w:color="auto" w:fill="auto"/>
            <w:vAlign w:val="center"/>
          </w:tcPr>
          <w:p w14:paraId="01400822" w14:textId="77777777" w:rsidR="00295EE9" w:rsidRDefault="00413EE2">
            <w:pPr>
              <w:widowControl/>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A</w:t>
            </w:r>
            <w:r>
              <w:rPr>
                <w:rFonts w:ascii="Times New Roman" w:eastAsia="Times New Roman" w:hAnsi="Times New Roman" w:cs="Times New Roman"/>
                <w:color w:val="000000"/>
                <w:sz w:val="20"/>
                <w:szCs w:val="20"/>
              </w:rPr>
              <w:t>nt</w:t>
            </w:r>
            <w:r>
              <w:rPr>
                <w:rFonts w:ascii="Times New Roman" w:eastAsia="Times New Roman" w:hAnsi="Times New Roman" w:cs="Times New Roman"/>
                <w:sz w:val="20"/>
                <w:szCs w:val="20"/>
              </w:rPr>
              <w:t>igen preparation and shipment</w:t>
            </w:r>
          </w:p>
        </w:tc>
        <w:tc>
          <w:tcPr>
            <w:tcW w:w="310" w:type="dxa"/>
            <w:tcBorders>
              <w:top w:val="nil"/>
              <w:left w:val="nil"/>
              <w:bottom w:val="single" w:sz="8" w:space="0" w:color="000000"/>
              <w:right w:val="single" w:sz="8" w:space="0" w:color="000000"/>
            </w:tcBorders>
            <w:shd w:val="clear" w:color="auto" w:fill="A6A6A6"/>
            <w:vAlign w:val="center"/>
          </w:tcPr>
          <w:p w14:paraId="1084B0D5"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4D80A2DC"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6A6A6"/>
            <w:vAlign w:val="center"/>
          </w:tcPr>
          <w:p w14:paraId="5AF4C233"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7ACB12D0"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5B9DB22B"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6A6A6"/>
            <w:vAlign w:val="center"/>
          </w:tcPr>
          <w:p w14:paraId="4BC8F828"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6A6A6"/>
            <w:vAlign w:val="center"/>
          </w:tcPr>
          <w:p w14:paraId="77E4FCE1"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26C64897"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6A6A6"/>
            <w:vAlign w:val="center"/>
          </w:tcPr>
          <w:p w14:paraId="1FDB7E48"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42885730"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0385ADC6"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6A6A6"/>
            <w:vAlign w:val="center"/>
          </w:tcPr>
          <w:p w14:paraId="3A683688"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6A6A6"/>
            <w:vAlign w:val="center"/>
          </w:tcPr>
          <w:p w14:paraId="4B00E2B0"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6A6A6"/>
            <w:vAlign w:val="center"/>
          </w:tcPr>
          <w:p w14:paraId="7C054743"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718BC08F"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19672B75"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6A6A6"/>
            <w:vAlign w:val="center"/>
          </w:tcPr>
          <w:p w14:paraId="25FAE493"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251F904E"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6A6A6"/>
            <w:vAlign w:val="center"/>
          </w:tcPr>
          <w:p w14:paraId="46EFBCF4"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6A6A6"/>
            <w:vAlign w:val="center"/>
          </w:tcPr>
          <w:p w14:paraId="7630B474"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4587C1D9"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0424777B"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6A6A6"/>
            <w:vAlign w:val="center"/>
          </w:tcPr>
          <w:p w14:paraId="06084E67"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07B4790C"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gridSpan w:val="2"/>
            <w:tcBorders>
              <w:top w:val="nil"/>
              <w:left w:val="nil"/>
              <w:bottom w:val="single" w:sz="8" w:space="0" w:color="000000"/>
              <w:right w:val="single" w:sz="8" w:space="0" w:color="000000"/>
            </w:tcBorders>
            <w:shd w:val="clear" w:color="auto" w:fill="auto"/>
            <w:vAlign w:val="center"/>
          </w:tcPr>
          <w:p w14:paraId="31947A9B"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28305D75"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627E207A"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1BB0D365"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69AA92D2"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4FCF66EB"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gridSpan w:val="2"/>
            <w:tcBorders>
              <w:top w:val="nil"/>
              <w:left w:val="nil"/>
              <w:bottom w:val="single" w:sz="8" w:space="0" w:color="000000"/>
              <w:right w:val="single" w:sz="8" w:space="0" w:color="000000"/>
            </w:tcBorders>
            <w:shd w:val="clear" w:color="auto" w:fill="auto"/>
            <w:vAlign w:val="center"/>
          </w:tcPr>
          <w:p w14:paraId="62AC1D09"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7FE2D009"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3B53ED72"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1DC8F1C7"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40F01E15"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6BEEDB5"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95EE9" w14:paraId="5B9D6949" w14:textId="77777777">
        <w:trPr>
          <w:gridAfter w:val="1"/>
          <w:wAfter w:w="11" w:type="dxa"/>
          <w:trHeight w:val="432"/>
        </w:trPr>
        <w:tc>
          <w:tcPr>
            <w:tcW w:w="3109" w:type="dxa"/>
            <w:tcBorders>
              <w:top w:val="nil"/>
              <w:left w:val="single" w:sz="8" w:space="0" w:color="000000"/>
              <w:bottom w:val="single" w:sz="8" w:space="0" w:color="000000"/>
              <w:right w:val="single" w:sz="8" w:space="0" w:color="000000"/>
            </w:tcBorders>
            <w:shd w:val="clear" w:color="auto" w:fill="auto"/>
            <w:vAlign w:val="center"/>
          </w:tcPr>
          <w:p w14:paraId="4FE9D011" w14:textId="77777777" w:rsidR="00295EE9" w:rsidRDefault="00413EE2">
            <w:pPr>
              <w:widowControl/>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Ethics committee review and approval (CECIV)</w:t>
            </w:r>
          </w:p>
        </w:tc>
        <w:tc>
          <w:tcPr>
            <w:tcW w:w="310" w:type="dxa"/>
            <w:tcBorders>
              <w:top w:val="nil"/>
              <w:left w:val="nil"/>
              <w:bottom w:val="single" w:sz="8" w:space="0" w:color="000000"/>
              <w:right w:val="single" w:sz="8" w:space="0" w:color="000000"/>
            </w:tcBorders>
            <w:shd w:val="clear" w:color="auto" w:fill="auto"/>
            <w:vAlign w:val="center"/>
          </w:tcPr>
          <w:p w14:paraId="57DFED52"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44A05820"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5661AEB2"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7C77D227"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1BC62D2A"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1CBF55A3"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uto"/>
            <w:vAlign w:val="center"/>
          </w:tcPr>
          <w:p w14:paraId="73451C96"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3D66A68C"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26100CAC"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0C2E4B8"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FCD568F"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637EA57B"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6A6A6"/>
            <w:vAlign w:val="center"/>
          </w:tcPr>
          <w:p w14:paraId="0C9F515A"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6A6A6"/>
            <w:vAlign w:val="center"/>
          </w:tcPr>
          <w:p w14:paraId="5700B23A"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0C22E51"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4477ABB2"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3E02B670"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091DBA50"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uto"/>
            <w:vAlign w:val="center"/>
          </w:tcPr>
          <w:p w14:paraId="54813773"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7C390CF1"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33B27569"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604EFA5C"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50E7849F"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CD7A280"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gridSpan w:val="2"/>
            <w:tcBorders>
              <w:top w:val="nil"/>
              <w:left w:val="nil"/>
              <w:bottom w:val="single" w:sz="8" w:space="0" w:color="000000"/>
              <w:right w:val="single" w:sz="8" w:space="0" w:color="000000"/>
            </w:tcBorders>
            <w:shd w:val="clear" w:color="auto" w:fill="auto"/>
            <w:vAlign w:val="center"/>
          </w:tcPr>
          <w:p w14:paraId="5781E110"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2CA4177A"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2E25760B"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6E2E4BDA"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0120CB75"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6229F249"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gridSpan w:val="2"/>
            <w:tcBorders>
              <w:top w:val="nil"/>
              <w:left w:val="nil"/>
              <w:bottom w:val="single" w:sz="8" w:space="0" w:color="000000"/>
              <w:right w:val="single" w:sz="8" w:space="0" w:color="000000"/>
            </w:tcBorders>
            <w:shd w:val="clear" w:color="auto" w:fill="auto"/>
            <w:vAlign w:val="center"/>
          </w:tcPr>
          <w:p w14:paraId="7E40CFDB"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1772FB19"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3117AF59"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74AEA4D2"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6AF61508"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7D91C0C6"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95EE9" w14:paraId="01FDFB75" w14:textId="77777777">
        <w:trPr>
          <w:gridAfter w:val="1"/>
          <w:wAfter w:w="11" w:type="dxa"/>
          <w:trHeight w:val="432"/>
        </w:trPr>
        <w:tc>
          <w:tcPr>
            <w:tcW w:w="3109" w:type="dxa"/>
            <w:tcBorders>
              <w:top w:val="nil"/>
              <w:left w:val="single" w:sz="8" w:space="0" w:color="000000"/>
              <w:bottom w:val="single" w:sz="8" w:space="0" w:color="000000"/>
              <w:right w:val="single" w:sz="8" w:space="0" w:color="000000"/>
            </w:tcBorders>
            <w:shd w:val="clear" w:color="auto" w:fill="auto"/>
            <w:vAlign w:val="center"/>
          </w:tcPr>
          <w:p w14:paraId="40DCEB03" w14:textId="77777777" w:rsidR="00295EE9" w:rsidRDefault="00413EE2">
            <w:pPr>
              <w:widowControl/>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Logistics (provision of facilities, staff education</w:t>
            </w:r>
            <w:r w:rsidR="008C04CA">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and training)</w:t>
            </w:r>
          </w:p>
        </w:tc>
        <w:tc>
          <w:tcPr>
            <w:tcW w:w="310" w:type="dxa"/>
            <w:tcBorders>
              <w:top w:val="nil"/>
              <w:left w:val="nil"/>
              <w:bottom w:val="single" w:sz="8" w:space="0" w:color="000000"/>
              <w:right w:val="single" w:sz="8" w:space="0" w:color="000000"/>
            </w:tcBorders>
            <w:shd w:val="clear" w:color="auto" w:fill="auto"/>
            <w:vAlign w:val="center"/>
          </w:tcPr>
          <w:p w14:paraId="7630B597"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45B36A73"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0F079CB7"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3213D147"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3D505E7E"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6A6A6"/>
            <w:vAlign w:val="center"/>
          </w:tcPr>
          <w:p w14:paraId="4F45EF79"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6A6A6"/>
            <w:vAlign w:val="center"/>
          </w:tcPr>
          <w:p w14:paraId="4900DDC8"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41491FEB"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6A6A6"/>
            <w:vAlign w:val="center"/>
          </w:tcPr>
          <w:p w14:paraId="2D5A412E"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7A834E22"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1A59790C"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6A6A6"/>
            <w:vAlign w:val="center"/>
          </w:tcPr>
          <w:p w14:paraId="75857D39"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6A6A6"/>
            <w:vAlign w:val="center"/>
          </w:tcPr>
          <w:p w14:paraId="1D21F8EF"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6A6A6"/>
            <w:vAlign w:val="center"/>
          </w:tcPr>
          <w:p w14:paraId="3B579ACD"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2ADA8A3C"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1CF5D885"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6A6A6"/>
            <w:vAlign w:val="center"/>
          </w:tcPr>
          <w:p w14:paraId="1E802D0D"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364D112F"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6A6A6"/>
            <w:vAlign w:val="center"/>
          </w:tcPr>
          <w:p w14:paraId="4598FA29"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6A6A6"/>
            <w:vAlign w:val="center"/>
          </w:tcPr>
          <w:p w14:paraId="18C1D8AE"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5FA24042"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6E8814E4"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6A6A6"/>
            <w:vAlign w:val="center"/>
          </w:tcPr>
          <w:p w14:paraId="759664C3"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25A48973"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gridSpan w:val="2"/>
            <w:tcBorders>
              <w:top w:val="nil"/>
              <w:left w:val="nil"/>
              <w:bottom w:val="single" w:sz="8" w:space="0" w:color="000000"/>
              <w:right w:val="single" w:sz="8" w:space="0" w:color="000000"/>
            </w:tcBorders>
            <w:shd w:val="clear" w:color="auto" w:fill="auto"/>
            <w:vAlign w:val="center"/>
          </w:tcPr>
          <w:p w14:paraId="3439B6F4"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252C6EA2"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349CF4F9"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046ED02C"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2A34E80D"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4AB6F9D0"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gridSpan w:val="2"/>
            <w:tcBorders>
              <w:top w:val="nil"/>
              <w:left w:val="nil"/>
              <w:bottom w:val="single" w:sz="8" w:space="0" w:color="000000"/>
              <w:right w:val="single" w:sz="8" w:space="0" w:color="000000"/>
            </w:tcBorders>
            <w:shd w:val="clear" w:color="auto" w:fill="auto"/>
            <w:vAlign w:val="center"/>
          </w:tcPr>
          <w:p w14:paraId="689A7827"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090056F9"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6D154A06"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64C5B187"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0F3870DF"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034ED2EA"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95EE9" w14:paraId="23694D79" w14:textId="77777777">
        <w:trPr>
          <w:gridAfter w:val="1"/>
          <w:wAfter w:w="11" w:type="dxa"/>
          <w:trHeight w:val="259"/>
        </w:trPr>
        <w:tc>
          <w:tcPr>
            <w:tcW w:w="3109" w:type="dxa"/>
            <w:tcBorders>
              <w:top w:val="nil"/>
              <w:left w:val="single" w:sz="8" w:space="0" w:color="000000"/>
              <w:bottom w:val="single" w:sz="8" w:space="0" w:color="000000"/>
              <w:right w:val="single" w:sz="8" w:space="0" w:color="000000"/>
            </w:tcBorders>
            <w:shd w:val="clear" w:color="auto" w:fill="auto"/>
            <w:vAlign w:val="center"/>
          </w:tcPr>
          <w:p w14:paraId="07A45D93" w14:textId="77777777" w:rsidR="00295EE9" w:rsidRDefault="00413EE2">
            <w:pPr>
              <w:widowControl/>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INVIMA review and approval</w:t>
            </w:r>
          </w:p>
        </w:tc>
        <w:tc>
          <w:tcPr>
            <w:tcW w:w="310" w:type="dxa"/>
            <w:tcBorders>
              <w:top w:val="nil"/>
              <w:left w:val="nil"/>
              <w:bottom w:val="single" w:sz="8" w:space="0" w:color="000000"/>
              <w:right w:val="single" w:sz="8" w:space="0" w:color="000000"/>
            </w:tcBorders>
            <w:shd w:val="clear" w:color="auto" w:fill="auto"/>
            <w:vAlign w:val="center"/>
          </w:tcPr>
          <w:p w14:paraId="47A67F01"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9631AD4"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4A0919FF"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A372374"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1057EE7D"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FFFFFF"/>
            <w:vAlign w:val="center"/>
          </w:tcPr>
          <w:p w14:paraId="1864E09E"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FFFFFF"/>
            <w:vAlign w:val="center"/>
          </w:tcPr>
          <w:p w14:paraId="7109D181"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20B74657"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FFFFFF"/>
            <w:vAlign w:val="center"/>
          </w:tcPr>
          <w:p w14:paraId="3212307A"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7EDA8CFC"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215FA97E"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FFFFFF"/>
            <w:vAlign w:val="center"/>
          </w:tcPr>
          <w:p w14:paraId="6DF609AF"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FFFFFF"/>
            <w:vAlign w:val="center"/>
          </w:tcPr>
          <w:p w14:paraId="12DE6049"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78207E99"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11A5A8A0"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1B42AB1D"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67AB38B8"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2EABEC19"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6A6A6"/>
            <w:vAlign w:val="center"/>
          </w:tcPr>
          <w:p w14:paraId="148D3B39"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6A6A6"/>
            <w:vAlign w:val="center"/>
          </w:tcPr>
          <w:p w14:paraId="0925BFC5"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083A95AD"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4A8CCEA9"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16E107CF"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1F53E94"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gridSpan w:val="2"/>
            <w:tcBorders>
              <w:top w:val="nil"/>
              <w:left w:val="nil"/>
              <w:bottom w:val="single" w:sz="8" w:space="0" w:color="000000"/>
              <w:right w:val="single" w:sz="8" w:space="0" w:color="000000"/>
            </w:tcBorders>
            <w:shd w:val="clear" w:color="auto" w:fill="auto"/>
            <w:vAlign w:val="center"/>
          </w:tcPr>
          <w:p w14:paraId="486E9E50"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6BC4824"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10286832"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7931F4D7"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0C8AE288"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472129C9"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gridSpan w:val="2"/>
            <w:tcBorders>
              <w:top w:val="nil"/>
              <w:left w:val="nil"/>
              <w:bottom w:val="single" w:sz="8" w:space="0" w:color="000000"/>
              <w:right w:val="single" w:sz="8" w:space="0" w:color="000000"/>
            </w:tcBorders>
            <w:shd w:val="clear" w:color="auto" w:fill="auto"/>
            <w:vAlign w:val="center"/>
          </w:tcPr>
          <w:p w14:paraId="5E4CEE91"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486915C1"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0274683B"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46CF4E1D"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19F48E99"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60F48D1"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95EE9" w14:paraId="0EC3E693" w14:textId="77777777">
        <w:trPr>
          <w:gridAfter w:val="1"/>
          <w:wAfter w:w="11" w:type="dxa"/>
          <w:trHeight w:val="432"/>
        </w:trPr>
        <w:tc>
          <w:tcPr>
            <w:tcW w:w="3109" w:type="dxa"/>
            <w:tcBorders>
              <w:top w:val="nil"/>
              <w:left w:val="single" w:sz="8" w:space="0" w:color="000000"/>
              <w:bottom w:val="single" w:sz="8" w:space="0" w:color="000000"/>
              <w:right w:val="single" w:sz="8" w:space="0" w:color="000000"/>
            </w:tcBorders>
            <w:shd w:val="clear" w:color="auto" w:fill="auto"/>
            <w:vAlign w:val="center"/>
          </w:tcPr>
          <w:p w14:paraId="19CDE2BE" w14:textId="77777777" w:rsidR="00295EE9" w:rsidRDefault="00413EE2">
            <w:pPr>
              <w:widowControl/>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Optimization of the infectious challenge model</w:t>
            </w:r>
            <w:r>
              <w:rPr>
                <w:rFonts w:ascii="Times New Roman" w:eastAsia="Times New Roman" w:hAnsi="Times New Roman" w:cs="Times New Roman"/>
                <w:color w:val="000000"/>
                <w:sz w:val="20"/>
                <w:szCs w:val="20"/>
              </w:rPr>
              <w:t>.</w:t>
            </w:r>
          </w:p>
        </w:tc>
        <w:tc>
          <w:tcPr>
            <w:tcW w:w="310" w:type="dxa"/>
            <w:tcBorders>
              <w:top w:val="nil"/>
              <w:left w:val="nil"/>
              <w:bottom w:val="single" w:sz="8" w:space="0" w:color="000000"/>
              <w:right w:val="single" w:sz="8" w:space="0" w:color="000000"/>
            </w:tcBorders>
            <w:shd w:val="clear" w:color="auto" w:fill="auto"/>
            <w:vAlign w:val="center"/>
          </w:tcPr>
          <w:p w14:paraId="0A8046F4"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762EAD65"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77BEE2B7"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710C7D64"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0733495C"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FFFFFF"/>
            <w:vAlign w:val="center"/>
          </w:tcPr>
          <w:p w14:paraId="559214C7"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FFFFFF"/>
            <w:vAlign w:val="center"/>
          </w:tcPr>
          <w:p w14:paraId="603405A3"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46C914E8"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FFFFFF"/>
            <w:vAlign w:val="center"/>
          </w:tcPr>
          <w:p w14:paraId="2B33E831"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015F6676"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43EA7B5C"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FFFFFF"/>
            <w:vAlign w:val="center"/>
          </w:tcPr>
          <w:p w14:paraId="158B3EA2"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FFFFFF"/>
            <w:vAlign w:val="center"/>
          </w:tcPr>
          <w:p w14:paraId="19EE935D"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70980756"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135E630F"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270AF0D2"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69C56EDF"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63B3EE5"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uto"/>
            <w:vAlign w:val="center"/>
          </w:tcPr>
          <w:p w14:paraId="39E8C7E2"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6A6A6"/>
            <w:vAlign w:val="center"/>
          </w:tcPr>
          <w:p w14:paraId="32490A23"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37169CCF"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798A7E99"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6A6A6"/>
            <w:vAlign w:val="center"/>
          </w:tcPr>
          <w:p w14:paraId="5127A5C6"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790F6FDF"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gridSpan w:val="2"/>
            <w:tcBorders>
              <w:top w:val="nil"/>
              <w:left w:val="nil"/>
              <w:bottom w:val="single" w:sz="8" w:space="0" w:color="000000"/>
              <w:right w:val="single" w:sz="8" w:space="0" w:color="000000"/>
            </w:tcBorders>
            <w:shd w:val="clear" w:color="auto" w:fill="auto"/>
            <w:vAlign w:val="center"/>
          </w:tcPr>
          <w:p w14:paraId="6043C122"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225530C3"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393C6289"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5C9CF65D"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0CA42A66"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10FB5204"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gridSpan w:val="2"/>
            <w:tcBorders>
              <w:top w:val="nil"/>
              <w:left w:val="nil"/>
              <w:bottom w:val="single" w:sz="8" w:space="0" w:color="000000"/>
              <w:right w:val="single" w:sz="8" w:space="0" w:color="000000"/>
            </w:tcBorders>
            <w:shd w:val="clear" w:color="auto" w:fill="auto"/>
            <w:vAlign w:val="center"/>
          </w:tcPr>
          <w:p w14:paraId="14861775"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773E9939"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378928FA"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23F5CFAC"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282CAC96"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4E5CBAF"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95EE9" w14:paraId="7E8FA528" w14:textId="77777777">
        <w:trPr>
          <w:gridAfter w:val="1"/>
          <w:wAfter w:w="11" w:type="dxa"/>
          <w:trHeight w:val="432"/>
        </w:trPr>
        <w:tc>
          <w:tcPr>
            <w:tcW w:w="3109" w:type="dxa"/>
            <w:tcBorders>
              <w:top w:val="nil"/>
              <w:left w:val="single" w:sz="8" w:space="0" w:color="000000"/>
              <w:bottom w:val="single" w:sz="8" w:space="0" w:color="000000"/>
              <w:right w:val="single" w:sz="8" w:space="0" w:color="000000"/>
            </w:tcBorders>
            <w:shd w:val="clear" w:color="auto" w:fill="auto"/>
            <w:vAlign w:val="center"/>
          </w:tcPr>
          <w:p w14:paraId="0C713B65" w14:textId="77777777" w:rsidR="00295EE9" w:rsidRDefault="00413EE2">
            <w:pPr>
              <w:widowControl/>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IMBANACO Ethics Committee review and approval</w:t>
            </w:r>
          </w:p>
        </w:tc>
        <w:tc>
          <w:tcPr>
            <w:tcW w:w="310" w:type="dxa"/>
            <w:tcBorders>
              <w:top w:val="nil"/>
              <w:left w:val="nil"/>
              <w:bottom w:val="single" w:sz="8" w:space="0" w:color="000000"/>
              <w:right w:val="single" w:sz="8" w:space="0" w:color="000000"/>
            </w:tcBorders>
            <w:shd w:val="clear" w:color="auto" w:fill="auto"/>
            <w:vAlign w:val="center"/>
          </w:tcPr>
          <w:p w14:paraId="6F0048B0"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78F16E36"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611E0B92"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8AEC6EA"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4411E7E8"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FFFFFF"/>
            <w:vAlign w:val="center"/>
          </w:tcPr>
          <w:p w14:paraId="7DFA9482"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FFFFFF"/>
            <w:vAlign w:val="center"/>
          </w:tcPr>
          <w:p w14:paraId="11202847"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19B5F8BF"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FFFFFF"/>
            <w:vAlign w:val="center"/>
          </w:tcPr>
          <w:p w14:paraId="75147FC4"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2E766DE0"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106204F7"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FFFFFF"/>
            <w:vAlign w:val="center"/>
          </w:tcPr>
          <w:p w14:paraId="1B65425D"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FFFFFF"/>
            <w:vAlign w:val="center"/>
          </w:tcPr>
          <w:p w14:paraId="16AF99F8"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69B26AB3"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7CB44A49"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2B92DCFD"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3C34A329"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4A644026"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FFFFFF"/>
            <w:vAlign w:val="center"/>
          </w:tcPr>
          <w:p w14:paraId="02FDCCFF"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FFFFFF"/>
            <w:vAlign w:val="center"/>
          </w:tcPr>
          <w:p w14:paraId="5DAE0849"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7880B475"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7C97D879"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6A6A6"/>
            <w:vAlign w:val="center"/>
          </w:tcPr>
          <w:p w14:paraId="6858906B"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28A93975"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gridSpan w:val="2"/>
            <w:tcBorders>
              <w:top w:val="nil"/>
              <w:left w:val="nil"/>
              <w:bottom w:val="single" w:sz="8" w:space="0" w:color="000000"/>
              <w:right w:val="single" w:sz="8" w:space="0" w:color="000000"/>
            </w:tcBorders>
            <w:shd w:val="clear" w:color="auto" w:fill="auto"/>
            <w:vAlign w:val="center"/>
          </w:tcPr>
          <w:p w14:paraId="7F0DF625"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5A8F5EE"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4DEF9B7A"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7C2C865C"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32B7EF7"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46B2BA33"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gridSpan w:val="2"/>
            <w:tcBorders>
              <w:top w:val="nil"/>
              <w:left w:val="nil"/>
              <w:bottom w:val="single" w:sz="8" w:space="0" w:color="000000"/>
              <w:right w:val="single" w:sz="8" w:space="0" w:color="000000"/>
            </w:tcBorders>
            <w:shd w:val="clear" w:color="auto" w:fill="auto"/>
            <w:vAlign w:val="center"/>
          </w:tcPr>
          <w:p w14:paraId="519E02A7"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35D8AF7D"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4D11AB0"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74F9A854"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28BB88EA"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3D805026"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95EE9" w14:paraId="75E595B3" w14:textId="77777777">
        <w:trPr>
          <w:gridAfter w:val="1"/>
          <w:wAfter w:w="11" w:type="dxa"/>
          <w:trHeight w:val="259"/>
        </w:trPr>
        <w:tc>
          <w:tcPr>
            <w:tcW w:w="3109" w:type="dxa"/>
            <w:tcBorders>
              <w:top w:val="nil"/>
              <w:left w:val="single" w:sz="8" w:space="0" w:color="000000"/>
              <w:bottom w:val="single" w:sz="8" w:space="0" w:color="000000"/>
              <w:right w:val="single" w:sz="8" w:space="0" w:color="000000"/>
            </w:tcBorders>
            <w:shd w:val="clear" w:color="auto" w:fill="auto"/>
            <w:vAlign w:val="center"/>
          </w:tcPr>
          <w:p w14:paraId="67BFEA30" w14:textId="77777777" w:rsidR="00295EE9" w:rsidRDefault="00413EE2">
            <w:pPr>
              <w:widowControl/>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Pre-selection and selection of volunteers</w:t>
            </w:r>
          </w:p>
        </w:tc>
        <w:tc>
          <w:tcPr>
            <w:tcW w:w="310" w:type="dxa"/>
            <w:tcBorders>
              <w:top w:val="nil"/>
              <w:left w:val="nil"/>
              <w:bottom w:val="single" w:sz="8" w:space="0" w:color="000000"/>
              <w:right w:val="single" w:sz="8" w:space="0" w:color="000000"/>
            </w:tcBorders>
            <w:shd w:val="clear" w:color="auto" w:fill="auto"/>
            <w:vAlign w:val="center"/>
          </w:tcPr>
          <w:p w14:paraId="48881A9D"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2871D772"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32630529"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1BC9BA15"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24F47659"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516CE915"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uto"/>
            <w:vAlign w:val="center"/>
          </w:tcPr>
          <w:p w14:paraId="5A369FAC"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7C98698A"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7E15CE16"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2590250B"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25E9E500"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1902E7DA"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uto"/>
            <w:vAlign w:val="center"/>
          </w:tcPr>
          <w:p w14:paraId="1F85482D"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FFFFFF"/>
            <w:vAlign w:val="center"/>
          </w:tcPr>
          <w:p w14:paraId="572E9FBE"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32B31B1C"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1C23C7E8"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23B8D4BE"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04C63F1D"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uto"/>
            <w:vAlign w:val="center"/>
          </w:tcPr>
          <w:p w14:paraId="446FF6F4"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1661CA0E"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409145A4"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20297427"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FFFFFF"/>
            <w:vAlign w:val="center"/>
          </w:tcPr>
          <w:p w14:paraId="7159D242"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1DE422DE"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gridSpan w:val="2"/>
            <w:tcBorders>
              <w:top w:val="nil"/>
              <w:left w:val="nil"/>
              <w:bottom w:val="single" w:sz="8" w:space="0" w:color="000000"/>
              <w:right w:val="single" w:sz="8" w:space="0" w:color="000000"/>
            </w:tcBorders>
            <w:shd w:val="clear" w:color="auto" w:fill="auto"/>
            <w:vAlign w:val="center"/>
          </w:tcPr>
          <w:p w14:paraId="541A5FE9"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12DE4F81"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759CC3E1"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6A6A6"/>
            <w:vAlign w:val="center"/>
          </w:tcPr>
          <w:p w14:paraId="1A137B89"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787706B7"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0949936B"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gridSpan w:val="2"/>
            <w:tcBorders>
              <w:top w:val="nil"/>
              <w:left w:val="nil"/>
              <w:bottom w:val="single" w:sz="8" w:space="0" w:color="000000"/>
              <w:right w:val="single" w:sz="8" w:space="0" w:color="000000"/>
            </w:tcBorders>
            <w:shd w:val="clear" w:color="auto" w:fill="auto"/>
            <w:vAlign w:val="center"/>
          </w:tcPr>
          <w:p w14:paraId="66A929F0"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02BAD3A1"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4556921"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6BAF062F"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348D18D5"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23FE829D"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95EE9" w14:paraId="4AE7D09B" w14:textId="77777777">
        <w:trPr>
          <w:gridAfter w:val="1"/>
          <w:wAfter w:w="11" w:type="dxa"/>
          <w:trHeight w:val="259"/>
        </w:trPr>
        <w:tc>
          <w:tcPr>
            <w:tcW w:w="3109" w:type="dxa"/>
            <w:tcBorders>
              <w:top w:val="nil"/>
              <w:left w:val="single" w:sz="8" w:space="0" w:color="000000"/>
              <w:bottom w:val="single" w:sz="8" w:space="0" w:color="000000"/>
              <w:right w:val="single" w:sz="8" w:space="0" w:color="000000"/>
            </w:tcBorders>
            <w:shd w:val="clear" w:color="auto" w:fill="auto"/>
            <w:vAlign w:val="center"/>
          </w:tcPr>
          <w:p w14:paraId="03ACFDF9" w14:textId="1F393253" w:rsidR="00295EE9" w:rsidRDefault="008C04CA">
            <w:pPr>
              <w:widowControl/>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Immuniza</w:t>
            </w:r>
            <w:r>
              <w:rPr>
                <w:rFonts w:ascii="Times New Roman" w:eastAsia="Times New Roman" w:hAnsi="Times New Roman" w:cs="Times New Roman"/>
                <w:b/>
                <w:sz w:val="20"/>
                <w:szCs w:val="20"/>
              </w:rPr>
              <w:t>tions</w:t>
            </w:r>
          </w:p>
        </w:tc>
        <w:tc>
          <w:tcPr>
            <w:tcW w:w="310" w:type="dxa"/>
            <w:tcBorders>
              <w:top w:val="nil"/>
              <w:left w:val="nil"/>
              <w:bottom w:val="single" w:sz="8" w:space="0" w:color="000000"/>
              <w:right w:val="single" w:sz="8" w:space="0" w:color="000000"/>
            </w:tcBorders>
            <w:shd w:val="clear" w:color="auto" w:fill="auto"/>
            <w:vAlign w:val="center"/>
          </w:tcPr>
          <w:p w14:paraId="1E97FC5F"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47B983DB"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33043D01"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44A51E0A"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0D7E34D6"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3DBDA8FE"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uto"/>
            <w:vAlign w:val="center"/>
          </w:tcPr>
          <w:p w14:paraId="3008FB68"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63A1842B"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46585916"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465E774F"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3113F521"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65AFCE40"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uto"/>
            <w:vAlign w:val="center"/>
          </w:tcPr>
          <w:p w14:paraId="2488503B"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1C7ABF41"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2C07CF98"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42B3CFC9"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FFFFFF"/>
            <w:vAlign w:val="center"/>
          </w:tcPr>
          <w:p w14:paraId="07373C7F"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6D188BE2"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uto"/>
            <w:vAlign w:val="center"/>
          </w:tcPr>
          <w:p w14:paraId="61BB3C55"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670683FC"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00024519"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72218ECB"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0C70033A"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403884B0"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gridSpan w:val="2"/>
            <w:tcBorders>
              <w:top w:val="nil"/>
              <w:left w:val="nil"/>
              <w:bottom w:val="single" w:sz="8" w:space="0" w:color="000000"/>
              <w:right w:val="single" w:sz="8" w:space="0" w:color="000000"/>
            </w:tcBorders>
            <w:shd w:val="clear" w:color="auto" w:fill="FFFFFF"/>
            <w:vAlign w:val="center"/>
          </w:tcPr>
          <w:p w14:paraId="53472BC1"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6C666074"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2E8F3E13"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484D2329"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24AC7F1"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19E53F8C"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gridSpan w:val="2"/>
            <w:tcBorders>
              <w:top w:val="nil"/>
              <w:left w:val="nil"/>
              <w:bottom w:val="single" w:sz="8" w:space="0" w:color="000000"/>
              <w:right w:val="single" w:sz="8" w:space="0" w:color="000000"/>
            </w:tcBorders>
            <w:shd w:val="clear" w:color="auto" w:fill="A6A6A6"/>
            <w:vAlign w:val="center"/>
          </w:tcPr>
          <w:p w14:paraId="0AC38CEB"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0B01C98C"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5E9DBFD9"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64D5C651"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7825ED23"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62073E24"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95EE9" w14:paraId="20755C3C" w14:textId="77777777">
        <w:trPr>
          <w:gridAfter w:val="1"/>
          <w:wAfter w:w="11" w:type="dxa"/>
          <w:trHeight w:val="259"/>
        </w:trPr>
        <w:tc>
          <w:tcPr>
            <w:tcW w:w="3109" w:type="dxa"/>
            <w:tcBorders>
              <w:top w:val="nil"/>
              <w:left w:val="single" w:sz="8" w:space="0" w:color="000000"/>
              <w:bottom w:val="single" w:sz="8" w:space="0" w:color="000000"/>
              <w:right w:val="single" w:sz="8" w:space="0" w:color="000000"/>
            </w:tcBorders>
            <w:shd w:val="clear" w:color="auto" w:fill="auto"/>
            <w:vAlign w:val="center"/>
          </w:tcPr>
          <w:p w14:paraId="3A3AA8DE" w14:textId="77777777" w:rsidR="00295EE9" w:rsidRDefault="00413EE2">
            <w:pPr>
              <w:widowControl/>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Evaluation of the immune response</w:t>
            </w:r>
          </w:p>
        </w:tc>
        <w:tc>
          <w:tcPr>
            <w:tcW w:w="310" w:type="dxa"/>
            <w:tcBorders>
              <w:top w:val="nil"/>
              <w:left w:val="nil"/>
              <w:bottom w:val="single" w:sz="8" w:space="0" w:color="000000"/>
              <w:right w:val="single" w:sz="8" w:space="0" w:color="000000"/>
            </w:tcBorders>
            <w:shd w:val="clear" w:color="auto" w:fill="auto"/>
            <w:vAlign w:val="center"/>
          </w:tcPr>
          <w:p w14:paraId="776D2F53"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32BD8BD3"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2CA9DD1E"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0B949BF9"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F304B4A"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5AC539B0"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uto"/>
            <w:vAlign w:val="center"/>
          </w:tcPr>
          <w:p w14:paraId="5B42ECAD"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317E9D96"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61705D2E"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2EB397D0"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3AD3C1D5"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68BFD5DA"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uto"/>
            <w:vAlign w:val="center"/>
          </w:tcPr>
          <w:p w14:paraId="227C055B"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0AE642E3"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3EA0B53D"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3655B688"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FFFFFF"/>
            <w:vAlign w:val="center"/>
          </w:tcPr>
          <w:p w14:paraId="1148634A"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2115C63B"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FFFFFF"/>
            <w:vAlign w:val="center"/>
          </w:tcPr>
          <w:p w14:paraId="5B628FB0"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6F2F2D00"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7FDE3F93"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0C39DDDF"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2301640B"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0767BE09"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gridSpan w:val="2"/>
            <w:tcBorders>
              <w:top w:val="nil"/>
              <w:left w:val="nil"/>
              <w:bottom w:val="single" w:sz="8" w:space="0" w:color="000000"/>
              <w:right w:val="single" w:sz="8" w:space="0" w:color="000000"/>
            </w:tcBorders>
            <w:shd w:val="clear" w:color="auto" w:fill="FFFFFF"/>
            <w:vAlign w:val="center"/>
          </w:tcPr>
          <w:p w14:paraId="31F2100D"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2E5E7FB7"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7A5663C6"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FFFFFF"/>
            <w:vAlign w:val="center"/>
          </w:tcPr>
          <w:p w14:paraId="5F3E8A08"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7D422C58"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6EAC2B32"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gridSpan w:val="2"/>
            <w:tcBorders>
              <w:top w:val="nil"/>
              <w:left w:val="nil"/>
              <w:bottom w:val="single" w:sz="8" w:space="0" w:color="000000"/>
              <w:right w:val="single" w:sz="8" w:space="0" w:color="000000"/>
            </w:tcBorders>
            <w:shd w:val="clear" w:color="auto" w:fill="auto"/>
            <w:vAlign w:val="center"/>
          </w:tcPr>
          <w:p w14:paraId="5E02077C"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0EE616A9"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2C00197A"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6A6A6"/>
            <w:vAlign w:val="center"/>
          </w:tcPr>
          <w:p w14:paraId="1ADE2D1F"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875C2E5"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38C2B3B8"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95EE9" w14:paraId="3024C5F2" w14:textId="77777777">
        <w:trPr>
          <w:gridAfter w:val="1"/>
          <w:wAfter w:w="11" w:type="dxa"/>
          <w:trHeight w:val="259"/>
        </w:trPr>
        <w:tc>
          <w:tcPr>
            <w:tcW w:w="3109" w:type="dxa"/>
            <w:tcBorders>
              <w:top w:val="nil"/>
              <w:left w:val="single" w:sz="8" w:space="0" w:color="000000"/>
              <w:bottom w:val="single" w:sz="8" w:space="0" w:color="000000"/>
              <w:right w:val="single" w:sz="8" w:space="0" w:color="000000"/>
            </w:tcBorders>
            <w:shd w:val="clear" w:color="auto" w:fill="auto"/>
            <w:vAlign w:val="center"/>
          </w:tcPr>
          <w:p w14:paraId="51601AB9" w14:textId="77777777" w:rsidR="00295EE9" w:rsidRDefault="00413EE2">
            <w:pPr>
              <w:widowControl/>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V</w:t>
            </w:r>
            <w:r>
              <w:rPr>
                <w:rFonts w:ascii="Times New Roman" w:eastAsia="Times New Roman" w:hAnsi="Times New Roman" w:cs="Times New Roman"/>
                <w:b/>
                <w:color w:val="000000"/>
                <w:sz w:val="20"/>
                <w:szCs w:val="20"/>
              </w:rPr>
              <w:t>olunt</w:t>
            </w:r>
            <w:r>
              <w:rPr>
                <w:rFonts w:ascii="Times New Roman" w:eastAsia="Times New Roman" w:hAnsi="Times New Roman" w:cs="Times New Roman"/>
                <w:b/>
                <w:sz w:val="20"/>
                <w:szCs w:val="20"/>
              </w:rPr>
              <w:t>eers follow-up</w:t>
            </w:r>
          </w:p>
        </w:tc>
        <w:tc>
          <w:tcPr>
            <w:tcW w:w="310" w:type="dxa"/>
            <w:tcBorders>
              <w:top w:val="nil"/>
              <w:left w:val="nil"/>
              <w:bottom w:val="single" w:sz="8" w:space="0" w:color="000000"/>
              <w:right w:val="single" w:sz="8" w:space="0" w:color="000000"/>
            </w:tcBorders>
            <w:shd w:val="clear" w:color="auto" w:fill="auto"/>
            <w:vAlign w:val="center"/>
          </w:tcPr>
          <w:p w14:paraId="6EEE1C7F"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3FC8268D"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7C7BD725"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35F9A42C"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451BFE08"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5DED4EC6"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uto"/>
            <w:vAlign w:val="center"/>
          </w:tcPr>
          <w:p w14:paraId="73F3E1E9"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6E2E9BA2"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0D157696"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0B731F27"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A7ED9A8"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4F70EE9A"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uto"/>
            <w:vAlign w:val="center"/>
          </w:tcPr>
          <w:p w14:paraId="3A7E6B5A"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1EE93AA2"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747B11A5"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3060DB02"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FFFFFF"/>
            <w:vAlign w:val="center"/>
          </w:tcPr>
          <w:p w14:paraId="0EBE9D24"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419F3782"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FFFFFF"/>
            <w:vAlign w:val="center"/>
          </w:tcPr>
          <w:p w14:paraId="1421505E"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5D14ED54"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06E19ECA"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189554BF"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33E0E10E"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5269C5E"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gridSpan w:val="2"/>
            <w:tcBorders>
              <w:top w:val="nil"/>
              <w:left w:val="nil"/>
              <w:bottom w:val="single" w:sz="8" w:space="0" w:color="000000"/>
              <w:right w:val="single" w:sz="8" w:space="0" w:color="000000"/>
            </w:tcBorders>
            <w:shd w:val="clear" w:color="auto" w:fill="FFFFFF"/>
            <w:vAlign w:val="center"/>
          </w:tcPr>
          <w:p w14:paraId="4549AA86"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361FB17E"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78E90E4E"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FFFFFF"/>
            <w:vAlign w:val="center"/>
          </w:tcPr>
          <w:p w14:paraId="1FD6B6E1"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0B32A8FD"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31899DD2"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gridSpan w:val="2"/>
            <w:tcBorders>
              <w:top w:val="nil"/>
              <w:left w:val="nil"/>
              <w:bottom w:val="single" w:sz="8" w:space="0" w:color="000000"/>
              <w:right w:val="single" w:sz="8" w:space="0" w:color="000000"/>
            </w:tcBorders>
            <w:shd w:val="clear" w:color="auto" w:fill="auto"/>
            <w:vAlign w:val="center"/>
          </w:tcPr>
          <w:p w14:paraId="077845B4"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2C16B7A6"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7E902A0D"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6A6A6"/>
            <w:vAlign w:val="center"/>
          </w:tcPr>
          <w:p w14:paraId="7BAA3140"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4B306042"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19E98F22"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95EE9" w14:paraId="1E4F2FA3" w14:textId="77777777">
        <w:trPr>
          <w:gridAfter w:val="1"/>
          <w:wAfter w:w="11" w:type="dxa"/>
          <w:trHeight w:val="259"/>
        </w:trPr>
        <w:tc>
          <w:tcPr>
            <w:tcW w:w="3109" w:type="dxa"/>
            <w:tcBorders>
              <w:top w:val="nil"/>
              <w:left w:val="single" w:sz="8" w:space="0" w:color="000000"/>
              <w:bottom w:val="single" w:sz="8" w:space="0" w:color="000000"/>
              <w:right w:val="single" w:sz="8" w:space="0" w:color="000000"/>
            </w:tcBorders>
            <w:shd w:val="clear" w:color="auto" w:fill="auto"/>
            <w:vAlign w:val="center"/>
          </w:tcPr>
          <w:p w14:paraId="0DCAB068" w14:textId="77777777" w:rsidR="00295EE9" w:rsidRDefault="00413EE2">
            <w:pPr>
              <w:widowControl/>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Challenge</w:t>
            </w:r>
          </w:p>
        </w:tc>
        <w:tc>
          <w:tcPr>
            <w:tcW w:w="310" w:type="dxa"/>
            <w:tcBorders>
              <w:top w:val="nil"/>
              <w:left w:val="nil"/>
              <w:bottom w:val="single" w:sz="8" w:space="0" w:color="000000"/>
              <w:right w:val="single" w:sz="8" w:space="0" w:color="000000"/>
            </w:tcBorders>
            <w:shd w:val="clear" w:color="auto" w:fill="auto"/>
            <w:vAlign w:val="center"/>
          </w:tcPr>
          <w:p w14:paraId="33DE30F1"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6E085900"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514B51D4"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18F2388"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7B52F95C"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39354046"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uto"/>
            <w:vAlign w:val="center"/>
          </w:tcPr>
          <w:p w14:paraId="4AEF8F07"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634ED1F6"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61D9C313"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7A1DA1A4"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DCF0670"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6A36EC3F"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uto"/>
            <w:vAlign w:val="center"/>
          </w:tcPr>
          <w:p w14:paraId="58122CDD"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4C4FFD6A"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33B9B143"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75D22470"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19CCD95F"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62BBCE94"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FFFFFF"/>
            <w:vAlign w:val="center"/>
          </w:tcPr>
          <w:p w14:paraId="59F0DF07"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08A8F287"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46CD67F"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6E6D9B7A"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7DF29340"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E07E8DF"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gridSpan w:val="2"/>
            <w:tcBorders>
              <w:top w:val="nil"/>
              <w:left w:val="nil"/>
              <w:bottom w:val="single" w:sz="8" w:space="0" w:color="000000"/>
              <w:right w:val="single" w:sz="8" w:space="0" w:color="000000"/>
            </w:tcBorders>
            <w:shd w:val="clear" w:color="auto" w:fill="auto"/>
            <w:vAlign w:val="center"/>
          </w:tcPr>
          <w:p w14:paraId="707D9F21"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1E4EB950"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4D280382"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131B7D14"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209A1C7E"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343D867"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gridSpan w:val="2"/>
            <w:tcBorders>
              <w:top w:val="nil"/>
              <w:left w:val="nil"/>
              <w:bottom w:val="single" w:sz="8" w:space="0" w:color="000000"/>
              <w:right w:val="single" w:sz="8" w:space="0" w:color="000000"/>
            </w:tcBorders>
            <w:shd w:val="clear" w:color="auto" w:fill="auto"/>
            <w:vAlign w:val="center"/>
          </w:tcPr>
          <w:p w14:paraId="6CD1BDF5"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45715857"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2856D0A8"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6A6A6"/>
            <w:vAlign w:val="center"/>
          </w:tcPr>
          <w:p w14:paraId="258F88B6"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0E7C7321"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75977A1"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95EE9" w14:paraId="6CA5B0A3" w14:textId="77777777">
        <w:trPr>
          <w:gridAfter w:val="1"/>
          <w:wAfter w:w="11" w:type="dxa"/>
          <w:trHeight w:val="259"/>
        </w:trPr>
        <w:tc>
          <w:tcPr>
            <w:tcW w:w="3109" w:type="dxa"/>
            <w:tcBorders>
              <w:top w:val="nil"/>
              <w:left w:val="single" w:sz="8" w:space="0" w:color="000000"/>
              <w:bottom w:val="single" w:sz="8" w:space="0" w:color="000000"/>
              <w:right w:val="single" w:sz="8" w:space="0" w:color="000000"/>
            </w:tcBorders>
            <w:shd w:val="clear" w:color="auto" w:fill="auto"/>
            <w:vAlign w:val="center"/>
          </w:tcPr>
          <w:p w14:paraId="5EE33304" w14:textId="77777777" w:rsidR="00295EE9" w:rsidRDefault="00413EE2">
            <w:pPr>
              <w:widowControl/>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Post-challenge follow-up</w:t>
            </w:r>
          </w:p>
        </w:tc>
        <w:tc>
          <w:tcPr>
            <w:tcW w:w="310" w:type="dxa"/>
            <w:tcBorders>
              <w:top w:val="nil"/>
              <w:left w:val="nil"/>
              <w:bottom w:val="single" w:sz="8" w:space="0" w:color="000000"/>
              <w:right w:val="single" w:sz="8" w:space="0" w:color="000000"/>
            </w:tcBorders>
            <w:shd w:val="clear" w:color="auto" w:fill="auto"/>
            <w:vAlign w:val="center"/>
          </w:tcPr>
          <w:p w14:paraId="4D290023"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38F716D5"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7A33B43B"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2C9626E2"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175E71DD"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1D42E2E2"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uto"/>
            <w:vAlign w:val="center"/>
          </w:tcPr>
          <w:p w14:paraId="2A06C967"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61692AF7"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1AA22890"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9FAE631"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095DC364"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6D1D81C8"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uto"/>
            <w:vAlign w:val="center"/>
          </w:tcPr>
          <w:p w14:paraId="2008C72D"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0BCDC405"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6FE5AFE8"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99A4B0B"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0F3DD744"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277FF41"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FFFFFF"/>
            <w:vAlign w:val="center"/>
          </w:tcPr>
          <w:p w14:paraId="60883940"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FFFFFF"/>
            <w:vAlign w:val="center"/>
          </w:tcPr>
          <w:p w14:paraId="650947E1"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301777B4"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0F57FCA0"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3D833D7F"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6EDB13E4"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gridSpan w:val="2"/>
            <w:tcBorders>
              <w:top w:val="nil"/>
              <w:left w:val="nil"/>
              <w:bottom w:val="single" w:sz="8" w:space="0" w:color="000000"/>
              <w:right w:val="single" w:sz="8" w:space="0" w:color="000000"/>
            </w:tcBorders>
            <w:shd w:val="clear" w:color="auto" w:fill="auto"/>
            <w:vAlign w:val="center"/>
          </w:tcPr>
          <w:p w14:paraId="6596FB1A"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6C2BF639"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6D91EA7B"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FFFFFF"/>
            <w:vAlign w:val="center"/>
          </w:tcPr>
          <w:p w14:paraId="11DD619B"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74F62097"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214D4448"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gridSpan w:val="2"/>
            <w:tcBorders>
              <w:top w:val="nil"/>
              <w:left w:val="nil"/>
              <w:bottom w:val="single" w:sz="8" w:space="0" w:color="000000"/>
              <w:right w:val="single" w:sz="8" w:space="0" w:color="000000"/>
            </w:tcBorders>
            <w:shd w:val="clear" w:color="auto" w:fill="FFFFFF"/>
            <w:vAlign w:val="center"/>
          </w:tcPr>
          <w:p w14:paraId="2C4148B6"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F8F3DB0"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153E8565"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6A6A6"/>
            <w:vAlign w:val="center"/>
          </w:tcPr>
          <w:p w14:paraId="1A904238"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2B491F9C"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2F4E5F2B"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95EE9" w14:paraId="6A4B6957" w14:textId="77777777">
        <w:trPr>
          <w:gridAfter w:val="1"/>
          <w:wAfter w:w="11" w:type="dxa"/>
          <w:trHeight w:val="259"/>
        </w:trPr>
        <w:tc>
          <w:tcPr>
            <w:tcW w:w="3109" w:type="dxa"/>
            <w:tcBorders>
              <w:top w:val="nil"/>
              <w:left w:val="single" w:sz="8" w:space="0" w:color="000000"/>
              <w:bottom w:val="single" w:sz="8" w:space="0" w:color="000000"/>
              <w:right w:val="single" w:sz="8" w:space="0" w:color="000000"/>
            </w:tcBorders>
            <w:shd w:val="clear" w:color="auto" w:fill="auto"/>
            <w:vAlign w:val="center"/>
          </w:tcPr>
          <w:p w14:paraId="2B764A03" w14:textId="77777777" w:rsidR="00295EE9" w:rsidRDefault="00413EE2">
            <w:pPr>
              <w:widowControl/>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Data Analysis</w:t>
            </w:r>
          </w:p>
        </w:tc>
        <w:tc>
          <w:tcPr>
            <w:tcW w:w="310" w:type="dxa"/>
            <w:tcBorders>
              <w:top w:val="nil"/>
              <w:left w:val="nil"/>
              <w:bottom w:val="single" w:sz="8" w:space="0" w:color="000000"/>
              <w:right w:val="single" w:sz="8" w:space="0" w:color="000000"/>
            </w:tcBorders>
            <w:shd w:val="clear" w:color="auto" w:fill="auto"/>
            <w:vAlign w:val="center"/>
          </w:tcPr>
          <w:p w14:paraId="74022509"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1153C335"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55748253"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71B87B39"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4D5C2813"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637A502B"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uto"/>
            <w:vAlign w:val="center"/>
          </w:tcPr>
          <w:p w14:paraId="666277B5"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6A973EC8"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47506B4D"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73315158"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460A9E25"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2061D0FA"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uto"/>
            <w:vAlign w:val="center"/>
          </w:tcPr>
          <w:p w14:paraId="639AD0FF"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4550C018"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45E6436B"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2DB52C86"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1A79E38E"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11B6E04"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uto"/>
            <w:vAlign w:val="center"/>
          </w:tcPr>
          <w:p w14:paraId="24586878"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6EAC9557"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6DEA0AF6"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46B36FFC"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FFFFFF"/>
            <w:vAlign w:val="center"/>
          </w:tcPr>
          <w:p w14:paraId="6CDBF0AF"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4CAD571E"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gridSpan w:val="2"/>
            <w:tcBorders>
              <w:top w:val="nil"/>
              <w:left w:val="nil"/>
              <w:bottom w:val="single" w:sz="8" w:space="0" w:color="000000"/>
              <w:right w:val="single" w:sz="8" w:space="0" w:color="000000"/>
            </w:tcBorders>
            <w:shd w:val="clear" w:color="auto" w:fill="auto"/>
            <w:vAlign w:val="center"/>
          </w:tcPr>
          <w:p w14:paraId="30F40951"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1D164617"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7A8B95C7"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FFFFFF"/>
            <w:vAlign w:val="center"/>
          </w:tcPr>
          <w:p w14:paraId="57FDE0B0"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41A1A145"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70B4AC08"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gridSpan w:val="2"/>
            <w:tcBorders>
              <w:top w:val="nil"/>
              <w:left w:val="nil"/>
              <w:bottom w:val="single" w:sz="8" w:space="0" w:color="000000"/>
              <w:right w:val="single" w:sz="8" w:space="0" w:color="000000"/>
            </w:tcBorders>
            <w:shd w:val="clear" w:color="auto" w:fill="FFFFFF"/>
            <w:vAlign w:val="center"/>
          </w:tcPr>
          <w:p w14:paraId="5E38922F"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3B4D08D7"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1558EBF0"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0F6002C6"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71571C53"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35E69769"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95EE9" w14:paraId="4B84F726" w14:textId="77777777">
        <w:trPr>
          <w:gridAfter w:val="1"/>
          <w:wAfter w:w="11" w:type="dxa"/>
          <w:trHeight w:val="259"/>
        </w:trPr>
        <w:tc>
          <w:tcPr>
            <w:tcW w:w="3109" w:type="dxa"/>
            <w:tcBorders>
              <w:top w:val="nil"/>
              <w:left w:val="single" w:sz="8" w:space="0" w:color="000000"/>
              <w:bottom w:val="single" w:sz="8" w:space="0" w:color="000000"/>
              <w:right w:val="single" w:sz="8" w:space="0" w:color="000000"/>
            </w:tcBorders>
            <w:shd w:val="clear" w:color="auto" w:fill="auto"/>
            <w:vAlign w:val="center"/>
          </w:tcPr>
          <w:p w14:paraId="6A151268" w14:textId="77777777" w:rsidR="00295EE9" w:rsidRDefault="00413EE2">
            <w:pPr>
              <w:widowControl/>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Final report</w:t>
            </w:r>
          </w:p>
        </w:tc>
        <w:tc>
          <w:tcPr>
            <w:tcW w:w="310" w:type="dxa"/>
            <w:tcBorders>
              <w:top w:val="nil"/>
              <w:left w:val="nil"/>
              <w:bottom w:val="single" w:sz="8" w:space="0" w:color="000000"/>
              <w:right w:val="single" w:sz="8" w:space="0" w:color="000000"/>
            </w:tcBorders>
            <w:shd w:val="clear" w:color="auto" w:fill="auto"/>
            <w:vAlign w:val="center"/>
          </w:tcPr>
          <w:p w14:paraId="45701DE3"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79375BD6"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5BCB20CB"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1AB5F5EC"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1A820F8"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3A05B9D0"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uto"/>
            <w:vAlign w:val="center"/>
          </w:tcPr>
          <w:p w14:paraId="08B633BD"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0EB7E99"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7564A279"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30B9F591"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690E8E05"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6E6B478E"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uto"/>
            <w:vAlign w:val="center"/>
          </w:tcPr>
          <w:p w14:paraId="24A50873"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6A41F2F9"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7F133A6E"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1FB59775"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148022F9"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12CA582B"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uto"/>
            <w:vAlign w:val="center"/>
          </w:tcPr>
          <w:p w14:paraId="77A51573"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1334E6F3"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6F8CA9A7"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02556069"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FFFFFF"/>
            <w:vAlign w:val="center"/>
          </w:tcPr>
          <w:p w14:paraId="20604F9F"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29DB5870"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gridSpan w:val="2"/>
            <w:tcBorders>
              <w:top w:val="nil"/>
              <w:left w:val="nil"/>
              <w:bottom w:val="single" w:sz="8" w:space="0" w:color="000000"/>
              <w:right w:val="single" w:sz="8" w:space="0" w:color="000000"/>
            </w:tcBorders>
            <w:shd w:val="clear" w:color="auto" w:fill="auto"/>
            <w:vAlign w:val="center"/>
          </w:tcPr>
          <w:p w14:paraId="5EDC8AB7"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4DC27A01"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38CF44F1"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02949D75"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nil"/>
            </w:tcBorders>
            <w:shd w:val="clear" w:color="auto" w:fill="auto"/>
            <w:vAlign w:val="center"/>
          </w:tcPr>
          <w:p w14:paraId="1A69450F"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single" w:sz="8" w:space="0" w:color="000000"/>
              <w:bottom w:val="single" w:sz="8" w:space="0" w:color="000000"/>
              <w:right w:val="single" w:sz="8" w:space="0" w:color="000000"/>
            </w:tcBorders>
            <w:shd w:val="clear" w:color="auto" w:fill="FFFFFF"/>
            <w:vAlign w:val="center"/>
          </w:tcPr>
          <w:p w14:paraId="538B02BA"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gridSpan w:val="2"/>
            <w:tcBorders>
              <w:top w:val="nil"/>
              <w:left w:val="nil"/>
              <w:bottom w:val="single" w:sz="8" w:space="0" w:color="000000"/>
              <w:right w:val="single" w:sz="8" w:space="0" w:color="000000"/>
            </w:tcBorders>
            <w:shd w:val="clear" w:color="auto" w:fill="FFFFFF"/>
            <w:vAlign w:val="center"/>
          </w:tcPr>
          <w:p w14:paraId="16F485D8"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3DBF7501"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74F8706A"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79FD9687"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1084BB59"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4F13F403" w14:textId="77777777" w:rsidR="00295EE9" w:rsidRDefault="00413EE2">
            <w:pPr>
              <w:widowControl/>
              <w:rPr>
                <w:rFonts w:ascii="Times New Roman" w:eastAsia="Times New Roman" w:hAnsi="Times New Roman" w:cs="Times New Roman"/>
                <w:color w:val="000000"/>
              </w:rPr>
            </w:pPr>
            <w:r>
              <w:rPr>
                <w:rFonts w:ascii="Times New Roman" w:eastAsia="Times New Roman" w:hAnsi="Times New Roman" w:cs="Times New Roman"/>
                <w:color w:val="000000"/>
              </w:rPr>
              <w:t> </w:t>
            </w:r>
          </w:p>
        </w:tc>
      </w:tr>
    </w:tbl>
    <w:p w14:paraId="470A4166" w14:textId="77777777" w:rsidR="00295EE9" w:rsidRDefault="00295EE9">
      <w:pPr>
        <w:spacing w:before="6"/>
        <w:rPr>
          <w:rFonts w:ascii="Times New Roman" w:eastAsia="Times New Roman" w:hAnsi="Times New Roman" w:cs="Times New Roman"/>
          <w:sz w:val="24"/>
          <w:szCs w:val="24"/>
        </w:rPr>
        <w:sectPr w:rsidR="00295EE9">
          <w:pgSz w:w="16840" w:h="11907" w:orient="landscape"/>
          <w:pgMar w:top="1338" w:right="1304" w:bottom="1338" w:left="1457" w:header="0" w:footer="1270" w:gutter="0"/>
          <w:cols w:space="720"/>
        </w:sectPr>
      </w:pPr>
    </w:p>
    <w:p w14:paraId="6F7BC2AA" w14:textId="2EC937E8" w:rsidR="00295EE9" w:rsidRDefault="00413EE2">
      <w:pPr>
        <w:pStyle w:val="Ttulo1"/>
        <w:rPr>
          <w:rFonts w:ascii="Times New Roman" w:eastAsia="Times New Roman" w:hAnsi="Times New Roman" w:cs="Times New Roman"/>
          <w:sz w:val="28"/>
          <w:szCs w:val="28"/>
        </w:rPr>
      </w:pPr>
      <w:bookmarkStart w:id="64" w:name="_heading=h.1302m92" w:colFirst="0" w:colLast="0"/>
      <w:bookmarkEnd w:id="64"/>
      <w:r>
        <w:rPr>
          <w:rFonts w:ascii="Times New Roman" w:eastAsia="Times New Roman" w:hAnsi="Times New Roman" w:cs="Times New Roman"/>
        </w:rPr>
        <w:lastRenderedPageBreak/>
        <w:t xml:space="preserve">23. </w:t>
      </w:r>
      <w:r w:rsidR="001F664B">
        <w:rPr>
          <w:rFonts w:ascii="Times New Roman" w:eastAsia="Times New Roman" w:hAnsi="Times New Roman" w:cs="Times New Roman"/>
          <w:sz w:val="28"/>
          <w:szCs w:val="28"/>
        </w:rPr>
        <w:t>REFERENCES</w:t>
      </w:r>
    </w:p>
    <w:p w14:paraId="79E7E113" w14:textId="77777777" w:rsidR="00295EE9" w:rsidRDefault="00295EE9">
      <w:pPr>
        <w:pStyle w:val="Ttulo1"/>
        <w:rPr>
          <w:rFonts w:ascii="Times New Roman" w:eastAsia="Times New Roman" w:hAnsi="Times New Roman" w:cs="Times New Roman"/>
        </w:rPr>
      </w:pPr>
    </w:p>
    <w:p w14:paraId="6ED92DA3" w14:textId="6CACBF35" w:rsidR="00295EE9" w:rsidRDefault="00413EE2" w:rsidP="001F664B">
      <w:pPr>
        <w:ind w:left="709" w:right="17" w:hanging="709"/>
        <w:jc w:val="both"/>
        <w:rPr>
          <w:rFonts w:ascii="Times New Roman" w:eastAsia="Times New Roman" w:hAnsi="Times New Roman" w:cs="Times New Roman"/>
          <w:sz w:val="24"/>
          <w:szCs w:val="24"/>
        </w:rPr>
      </w:pPr>
      <w:bookmarkStart w:id="65" w:name="_heading=h.3mzq4wv" w:colFirst="0" w:colLast="0"/>
      <w:bookmarkEnd w:id="65"/>
      <w:r>
        <w:rPr>
          <w:rFonts w:ascii="Times New Roman" w:eastAsia="Times New Roman" w:hAnsi="Times New Roman" w:cs="Times New Roman"/>
          <w:sz w:val="24"/>
          <w:szCs w:val="24"/>
        </w:rPr>
        <w:t xml:space="preserve">Alonso P.L., </w:t>
      </w:r>
      <w:proofErr w:type="spellStart"/>
      <w:r>
        <w:rPr>
          <w:rFonts w:ascii="Times New Roman" w:eastAsia="Times New Roman" w:hAnsi="Times New Roman" w:cs="Times New Roman"/>
          <w:sz w:val="24"/>
          <w:szCs w:val="24"/>
        </w:rPr>
        <w:t>Sacarlal</w:t>
      </w:r>
      <w:proofErr w:type="spellEnd"/>
      <w:r>
        <w:rPr>
          <w:rFonts w:ascii="Times New Roman" w:eastAsia="Times New Roman" w:hAnsi="Times New Roman" w:cs="Times New Roman"/>
          <w:sz w:val="24"/>
          <w:szCs w:val="24"/>
        </w:rPr>
        <w:t xml:space="preserve"> J., Aponte J.J., Leach A., </w:t>
      </w:r>
      <w:proofErr w:type="spellStart"/>
      <w:r>
        <w:rPr>
          <w:rFonts w:ascii="Times New Roman" w:eastAsia="Times New Roman" w:hAnsi="Times New Roman" w:cs="Times New Roman"/>
          <w:sz w:val="24"/>
          <w:szCs w:val="24"/>
        </w:rPr>
        <w:t>Macete</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Milman</w:t>
      </w:r>
      <w:proofErr w:type="spellEnd"/>
      <w:r>
        <w:rPr>
          <w:rFonts w:ascii="Times New Roman" w:eastAsia="Times New Roman" w:hAnsi="Times New Roman" w:cs="Times New Roman"/>
          <w:sz w:val="24"/>
          <w:szCs w:val="24"/>
        </w:rPr>
        <w:t xml:space="preserve"> J., </w:t>
      </w:r>
      <w:proofErr w:type="spellStart"/>
      <w:r>
        <w:rPr>
          <w:rFonts w:ascii="Times New Roman" w:eastAsia="Times New Roman" w:hAnsi="Times New Roman" w:cs="Times New Roman"/>
          <w:sz w:val="24"/>
          <w:szCs w:val="24"/>
        </w:rPr>
        <w:t>Mandomando</w:t>
      </w:r>
      <w:proofErr w:type="spellEnd"/>
      <w:r>
        <w:rPr>
          <w:rFonts w:ascii="Times New Roman" w:eastAsia="Times New Roman" w:hAnsi="Times New Roman" w:cs="Times New Roman"/>
          <w:sz w:val="24"/>
          <w:szCs w:val="24"/>
        </w:rPr>
        <w:t xml:space="preserve"> I., </w:t>
      </w:r>
      <w:proofErr w:type="spellStart"/>
      <w:r>
        <w:rPr>
          <w:rFonts w:ascii="Times New Roman" w:eastAsia="Times New Roman" w:hAnsi="Times New Roman" w:cs="Times New Roman"/>
          <w:sz w:val="24"/>
          <w:szCs w:val="24"/>
        </w:rPr>
        <w:t>Spiessens</w:t>
      </w:r>
      <w:proofErr w:type="spellEnd"/>
      <w:r>
        <w:rPr>
          <w:rFonts w:ascii="Times New Roman" w:eastAsia="Times New Roman" w:hAnsi="Times New Roman" w:cs="Times New Roman"/>
          <w:sz w:val="24"/>
          <w:szCs w:val="24"/>
        </w:rPr>
        <w:t xml:space="preserve"> B., </w:t>
      </w:r>
      <w:proofErr w:type="spellStart"/>
      <w:r>
        <w:rPr>
          <w:rFonts w:ascii="Times New Roman" w:eastAsia="Times New Roman" w:hAnsi="Times New Roman" w:cs="Times New Roman"/>
          <w:sz w:val="24"/>
          <w:szCs w:val="24"/>
        </w:rPr>
        <w:t>Guinovart</w:t>
      </w:r>
      <w:proofErr w:type="spellEnd"/>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Espasa</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Bassat</w:t>
      </w:r>
      <w:proofErr w:type="spellEnd"/>
      <w:r>
        <w:rPr>
          <w:rFonts w:ascii="Times New Roman" w:eastAsia="Times New Roman" w:hAnsi="Times New Roman" w:cs="Times New Roman"/>
          <w:sz w:val="24"/>
          <w:szCs w:val="24"/>
        </w:rPr>
        <w:t xml:space="preserve"> Q., Aide P., </w:t>
      </w:r>
      <w:proofErr w:type="spellStart"/>
      <w:r>
        <w:rPr>
          <w:rFonts w:ascii="Times New Roman" w:eastAsia="Times New Roman" w:hAnsi="Times New Roman" w:cs="Times New Roman"/>
          <w:sz w:val="24"/>
          <w:szCs w:val="24"/>
        </w:rPr>
        <w:t>Ofori-Anyinam</w:t>
      </w:r>
      <w:proofErr w:type="spellEnd"/>
      <w:r>
        <w:rPr>
          <w:rFonts w:ascii="Times New Roman" w:eastAsia="Times New Roman" w:hAnsi="Times New Roman" w:cs="Times New Roman"/>
          <w:sz w:val="24"/>
          <w:szCs w:val="24"/>
        </w:rPr>
        <w:t xml:space="preserve"> O., </w:t>
      </w:r>
      <w:proofErr w:type="spellStart"/>
      <w:r>
        <w:rPr>
          <w:rFonts w:ascii="Times New Roman" w:eastAsia="Times New Roman" w:hAnsi="Times New Roman" w:cs="Times New Roman"/>
          <w:sz w:val="24"/>
          <w:szCs w:val="24"/>
        </w:rPr>
        <w:t>Navia</w:t>
      </w:r>
      <w:proofErr w:type="spellEnd"/>
      <w:r>
        <w:rPr>
          <w:rFonts w:ascii="Times New Roman" w:eastAsia="Times New Roman" w:hAnsi="Times New Roman" w:cs="Times New Roman"/>
          <w:sz w:val="24"/>
          <w:szCs w:val="24"/>
        </w:rPr>
        <w:t xml:space="preserve"> M.M., </w:t>
      </w:r>
      <w:proofErr w:type="spellStart"/>
      <w:r>
        <w:rPr>
          <w:rFonts w:ascii="Times New Roman" w:eastAsia="Times New Roman" w:hAnsi="Times New Roman" w:cs="Times New Roman"/>
          <w:sz w:val="24"/>
          <w:szCs w:val="24"/>
        </w:rPr>
        <w:t>Corachan</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Ceuppens</w:t>
      </w:r>
      <w:proofErr w:type="spellEnd"/>
      <w:r>
        <w:rPr>
          <w:rFonts w:ascii="Times New Roman" w:eastAsia="Times New Roman" w:hAnsi="Times New Roman" w:cs="Times New Roman"/>
          <w:sz w:val="24"/>
          <w:szCs w:val="24"/>
        </w:rPr>
        <w:t xml:space="preserve"> M., Dubois M.C., </w:t>
      </w:r>
      <w:proofErr w:type="spellStart"/>
      <w:r>
        <w:rPr>
          <w:rFonts w:ascii="Times New Roman" w:eastAsia="Times New Roman" w:hAnsi="Times New Roman" w:cs="Times New Roman"/>
          <w:sz w:val="24"/>
          <w:szCs w:val="24"/>
        </w:rPr>
        <w:t>Demoitie</w:t>
      </w:r>
      <w:proofErr w:type="spellEnd"/>
      <w:r>
        <w:rPr>
          <w:rFonts w:ascii="Times New Roman" w:eastAsia="Times New Roman" w:hAnsi="Times New Roman" w:cs="Times New Roman"/>
          <w:sz w:val="24"/>
          <w:szCs w:val="24"/>
        </w:rPr>
        <w:t xml:space="preserve"> M.A., </w:t>
      </w:r>
      <w:proofErr w:type="spellStart"/>
      <w:r>
        <w:rPr>
          <w:rFonts w:ascii="Times New Roman" w:eastAsia="Times New Roman" w:hAnsi="Times New Roman" w:cs="Times New Roman"/>
          <w:sz w:val="24"/>
          <w:szCs w:val="24"/>
        </w:rPr>
        <w:t>Dubovsky</w:t>
      </w:r>
      <w:proofErr w:type="spellEnd"/>
      <w:r>
        <w:rPr>
          <w:rFonts w:ascii="Times New Roman" w:eastAsia="Times New Roman" w:hAnsi="Times New Roman" w:cs="Times New Roman"/>
          <w:sz w:val="24"/>
          <w:szCs w:val="24"/>
        </w:rPr>
        <w:t xml:space="preserve"> F., Menendez C., </w:t>
      </w:r>
      <w:proofErr w:type="spellStart"/>
      <w:r>
        <w:rPr>
          <w:rFonts w:ascii="Times New Roman" w:eastAsia="Times New Roman" w:hAnsi="Times New Roman" w:cs="Times New Roman"/>
          <w:sz w:val="24"/>
          <w:szCs w:val="24"/>
        </w:rPr>
        <w:t>Tornieporth</w:t>
      </w:r>
      <w:proofErr w:type="spellEnd"/>
      <w:r>
        <w:rPr>
          <w:rFonts w:ascii="Times New Roman" w:eastAsia="Times New Roman" w:hAnsi="Times New Roman" w:cs="Times New Roman"/>
          <w:sz w:val="24"/>
          <w:szCs w:val="24"/>
        </w:rPr>
        <w:t xml:space="preserve"> N., Ballou W.R., Thompson R., Cohen J. (2004) Efficacy of the RTS,S/AS02A vaccine against </w:t>
      </w:r>
      <w:r>
        <w:rPr>
          <w:rFonts w:ascii="Times New Roman" w:eastAsia="Times New Roman" w:hAnsi="Times New Roman" w:cs="Times New Roman"/>
          <w:i/>
          <w:sz w:val="24"/>
          <w:szCs w:val="24"/>
        </w:rPr>
        <w:t>Plasmodium</w:t>
      </w:r>
      <w:r>
        <w:rPr>
          <w:rFonts w:ascii="Times New Roman" w:eastAsia="Times New Roman" w:hAnsi="Times New Roman" w:cs="Times New Roman"/>
          <w:sz w:val="24"/>
          <w:szCs w:val="24"/>
        </w:rPr>
        <w:t xml:space="preserve"> falciparum infection and disease in young African children: </w:t>
      </w:r>
      <w:proofErr w:type="spellStart"/>
      <w:r>
        <w:rPr>
          <w:rFonts w:ascii="Times New Roman" w:eastAsia="Times New Roman" w:hAnsi="Times New Roman" w:cs="Times New Roman"/>
          <w:sz w:val="24"/>
          <w:szCs w:val="24"/>
        </w:rPr>
        <w:t>randomised</w:t>
      </w:r>
      <w:proofErr w:type="spellEnd"/>
      <w:r>
        <w:rPr>
          <w:rFonts w:ascii="Times New Roman" w:eastAsia="Times New Roman" w:hAnsi="Times New Roman" w:cs="Times New Roman"/>
          <w:sz w:val="24"/>
          <w:szCs w:val="24"/>
        </w:rPr>
        <w:t xml:space="preserve"> controlled trial. Lancet 364:1411-20. DOI: S0140673604172231 [</w:t>
      </w:r>
      <w:proofErr w:type="spellStart"/>
      <w:r>
        <w:rPr>
          <w:rFonts w:ascii="Times New Roman" w:eastAsia="Times New Roman" w:hAnsi="Times New Roman" w:cs="Times New Roman"/>
          <w:sz w:val="24"/>
          <w:szCs w:val="24"/>
        </w:rPr>
        <w:t>pii</w:t>
      </w:r>
      <w:proofErr w:type="spellEnd"/>
      <w:r>
        <w:rPr>
          <w:rFonts w:ascii="Times New Roman" w:eastAsia="Times New Roman" w:hAnsi="Times New Roman" w:cs="Times New Roman"/>
          <w:sz w:val="24"/>
          <w:szCs w:val="24"/>
        </w:rPr>
        <w:t>]</w:t>
      </w:r>
      <w:r w:rsidR="001F664B" w:rsidRPr="001F664B">
        <w:t xml:space="preserve"> </w:t>
      </w:r>
      <w:sdt>
        <w:sdtPr>
          <w:tag w:val="goog_rdk_124"/>
          <w:id w:val="-437220570"/>
        </w:sdtPr>
        <w:sdtContent>
          <w:r w:rsidR="001F664B">
            <w:rPr>
              <w:rFonts w:ascii="Times New Roman" w:eastAsia="Times New Roman" w:hAnsi="Times New Roman" w:cs="Times New Roman"/>
              <w:sz w:val="24"/>
              <w:szCs w:val="24"/>
            </w:rPr>
            <w:t>10.1016/S0140-6736(04)17223-1.</w:t>
          </w:r>
        </w:sdtContent>
      </w:sdt>
    </w:p>
    <w:p w14:paraId="7719AE9E" w14:textId="3A303A75"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66" w:name="_heading=h.2250f4o" w:colFirst="0" w:colLast="0"/>
      <w:bookmarkEnd w:id="66"/>
      <w:r w:rsidRPr="00E3326D">
        <w:rPr>
          <w:rFonts w:ascii="Times New Roman" w:eastAsia="Times New Roman" w:hAnsi="Times New Roman" w:cs="Times New Roman"/>
          <w:sz w:val="24"/>
          <w:szCs w:val="24"/>
        </w:rPr>
        <w:t xml:space="preserve">Arevalo-Herrera M., Herrera S. (2001) </w:t>
      </w:r>
      <w:r w:rsidRPr="00E3326D">
        <w:rPr>
          <w:rFonts w:ascii="Times New Roman" w:eastAsia="Times New Roman" w:hAnsi="Times New Roman" w:cs="Times New Roman"/>
          <w:i/>
          <w:sz w:val="24"/>
          <w:szCs w:val="24"/>
        </w:rPr>
        <w:t>Plasmodium vivax</w:t>
      </w:r>
      <w:r w:rsidRPr="00E3326D">
        <w:rPr>
          <w:rFonts w:ascii="Times New Roman" w:eastAsia="Times New Roman" w:hAnsi="Times New Roman" w:cs="Times New Roman"/>
          <w:sz w:val="24"/>
          <w:szCs w:val="24"/>
        </w:rPr>
        <w:t xml:space="preserve"> malaria vaccine development. </w:t>
      </w:r>
      <w:proofErr w:type="spellStart"/>
      <w:r>
        <w:rPr>
          <w:rFonts w:ascii="Times New Roman" w:eastAsia="Times New Roman" w:hAnsi="Times New Roman" w:cs="Times New Roman"/>
          <w:sz w:val="24"/>
          <w:szCs w:val="24"/>
        </w:rPr>
        <w:t>Mol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Immunol</w:t>
      </w:r>
      <w:proofErr w:type="spellEnd"/>
      <w:r>
        <w:rPr>
          <w:rFonts w:ascii="Times New Roman" w:eastAsia="Times New Roman" w:hAnsi="Times New Roman" w:cs="Times New Roman"/>
          <w:sz w:val="24"/>
          <w:szCs w:val="24"/>
        </w:rPr>
        <w:t xml:space="preserve"> 38:443-55. DOI: S0161589001000803 [</w:t>
      </w:r>
      <w:proofErr w:type="spellStart"/>
      <w:r>
        <w:rPr>
          <w:rFonts w:ascii="Times New Roman" w:eastAsia="Times New Roman" w:hAnsi="Times New Roman" w:cs="Times New Roman"/>
          <w:sz w:val="24"/>
          <w:szCs w:val="24"/>
        </w:rPr>
        <w:t>pii</w:t>
      </w:r>
      <w:proofErr w:type="spellEnd"/>
      <w:r>
        <w:rPr>
          <w:rFonts w:ascii="Times New Roman" w:eastAsia="Times New Roman" w:hAnsi="Times New Roman" w:cs="Times New Roman"/>
          <w:sz w:val="24"/>
          <w:szCs w:val="24"/>
        </w:rPr>
        <w:t>].</w:t>
      </w:r>
    </w:p>
    <w:p w14:paraId="33FAFA50" w14:textId="673F6B0D"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67" w:name="_heading=h.haapch" w:colFirst="0" w:colLast="0"/>
      <w:bookmarkEnd w:id="67"/>
      <w:r>
        <w:rPr>
          <w:rFonts w:ascii="Times New Roman" w:eastAsia="Times New Roman" w:hAnsi="Times New Roman" w:cs="Times New Roman"/>
          <w:sz w:val="24"/>
          <w:szCs w:val="24"/>
        </w:rPr>
        <w:t xml:space="preserve">Arevalo-Herrera M., </w:t>
      </w:r>
      <w:proofErr w:type="spellStart"/>
      <w:r>
        <w:rPr>
          <w:rFonts w:ascii="Times New Roman" w:eastAsia="Times New Roman" w:hAnsi="Times New Roman" w:cs="Times New Roman"/>
          <w:sz w:val="24"/>
          <w:szCs w:val="24"/>
        </w:rPr>
        <w:t>Roggero</w:t>
      </w:r>
      <w:proofErr w:type="spellEnd"/>
      <w:r>
        <w:rPr>
          <w:rFonts w:ascii="Times New Roman" w:eastAsia="Times New Roman" w:hAnsi="Times New Roman" w:cs="Times New Roman"/>
          <w:sz w:val="24"/>
          <w:szCs w:val="24"/>
        </w:rPr>
        <w:t xml:space="preserve"> M.A., Gonzalez J.M., Vergara J., Corradin G., Lopez J.A., Herrera S. (1998) Mapping and comparison of the B-cell epitopes recognized on the </w:t>
      </w:r>
      <w:r>
        <w:rPr>
          <w:rFonts w:ascii="Times New Roman" w:eastAsia="Times New Roman" w:hAnsi="Times New Roman" w:cs="Times New Roman"/>
          <w:i/>
          <w:sz w:val="24"/>
          <w:szCs w:val="24"/>
        </w:rPr>
        <w:t xml:space="preserve">Plasmodium </w:t>
      </w:r>
      <w:r>
        <w:rPr>
          <w:rFonts w:ascii="Times New Roman" w:eastAsia="Times New Roman" w:hAnsi="Times New Roman" w:cs="Times New Roman"/>
          <w:sz w:val="24"/>
          <w:szCs w:val="24"/>
        </w:rPr>
        <w:t xml:space="preserve">vivax circumsporozoite protein by immune Colombians and immunized Aotus monkeys. Ann Trop Med </w:t>
      </w:r>
      <w:proofErr w:type="spellStart"/>
      <w:r>
        <w:rPr>
          <w:rFonts w:ascii="Times New Roman" w:eastAsia="Times New Roman" w:hAnsi="Times New Roman" w:cs="Times New Roman"/>
          <w:sz w:val="24"/>
          <w:szCs w:val="24"/>
        </w:rPr>
        <w:t>Parasitol</w:t>
      </w:r>
      <w:proofErr w:type="spellEnd"/>
      <w:r>
        <w:rPr>
          <w:rFonts w:ascii="Times New Roman" w:eastAsia="Times New Roman" w:hAnsi="Times New Roman" w:cs="Times New Roman"/>
          <w:sz w:val="24"/>
          <w:szCs w:val="24"/>
        </w:rPr>
        <w:t xml:space="preserve"> 92:539-51.</w:t>
      </w:r>
    </w:p>
    <w:p w14:paraId="6275B1D7" w14:textId="5B189386"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68" w:name="_heading=h.319y80a" w:colFirst="0" w:colLast="0"/>
      <w:bookmarkEnd w:id="68"/>
      <w:r>
        <w:rPr>
          <w:rFonts w:ascii="Times New Roman" w:eastAsia="Times New Roman" w:hAnsi="Times New Roman" w:cs="Times New Roman"/>
          <w:sz w:val="24"/>
          <w:szCs w:val="24"/>
        </w:rPr>
        <w:t xml:space="preserve">Arevalo-Herrera M., Vera O., Castellanos A., Cespedes N., Soto L., Corradin G., Herrera S. (2011a) Preclinical vaccine study of </w:t>
      </w:r>
      <w:r>
        <w:rPr>
          <w:rFonts w:ascii="Times New Roman" w:eastAsia="Times New Roman" w:hAnsi="Times New Roman" w:cs="Times New Roman"/>
          <w:i/>
          <w:sz w:val="24"/>
          <w:szCs w:val="24"/>
        </w:rPr>
        <w:t>Plasmodium vivax</w:t>
      </w:r>
      <w:r>
        <w:rPr>
          <w:rFonts w:ascii="Times New Roman" w:eastAsia="Times New Roman" w:hAnsi="Times New Roman" w:cs="Times New Roman"/>
          <w:sz w:val="24"/>
          <w:szCs w:val="24"/>
        </w:rPr>
        <w:t xml:space="preserve"> circumsporozoite protein derived-synthetic polypeptides formulated in </w:t>
      </w:r>
      <w:proofErr w:type="spellStart"/>
      <w:r>
        <w:rPr>
          <w:rFonts w:ascii="Times New Roman" w:eastAsia="Times New Roman" w:hAnsi="Times New Roman" w:cs="Times New Roman"/>
          <w:sz w:val="24"/>
          <w:szCs w:val="24"/>
        </w:rPr>
        <w:t>montanide</w:t>
      </w:r>
      <w:proofErr w:type="spellEnd"/>
      <w:r>
        <w:rPr>
          <w:rFonts w:ascii="Times New Roman" w:eastAsia="Times New Roman" w:hAnsi="Times New Roman" w:cs="Times New Roman"/>
          <w:sz w:val="24"/>
          <w:szCs w:val="24"/>
        </w:rPr>
        <w:t xml:space="preserve"> ISA 720 and </w:t>
      </w:r>
      <w:proofErr w:type="spellStart"/>
      <w:r>
        <w:rPr>
          <w:rFonts w:ascii="Times New Roman" w:eastAsia="Times New Roman" w:hAnsi="Times New Roman" w:cs="Times New Roman"/>
          <w:sz w:val="24"/>
          <w:szCs w:val="24"/>
        </w:rPr>
        <w:t>montanide</w:t>
      </w:r>
      <w:proofErr w:type="spellEnd"/>
      <w:r>
        <w:rPr>
          <w:rFonts w:ascii="Times New Roman" w:eastAsia="Times New Roman" w:hAnsi="Times New Roman" w:cs="Times New Roman"/>
          <w:sz w:val="24"/>
          <w:szCs w:val="24"/>
        </w:rPr>
        <w:t xml:space="preserve"> ISA 51 adjuvants. Am J Trop Med </w:t>
      </w:r>
      <w:proofErr w:type="spellStart"/>
      <w:r>
        <w:rPr>
          <w:rFonts w:ascii="Times New Roman" w:eastAsia="Times New Roman" w:hAnsi="Times New Roman" w:cs="Times New Roman"/>
          <w:sz w:val="24"/>
          <w:szCs w:val="24"/>
        </w:rPr>
        <w:t>Hyg</w:t>
      </w:r>
      <w:proofErr w:type="spellEnd"/>
      <w:r>
        <w:rPr>
          <w:rFonts w:ascii="Times New Roman" w:eastAsia="Times New Roman" w:hAnsi="Times New Roman" w:cs="Times New Roman"/>
          <w:sz w:val="24"/>
          <w:szCs w:val="24"/>
        </w:rPr>
        <w:t xml:space="preserve"> 84:21-7. DOI: 84/2_Suppl/21 [</w:t>
      </w:r>
      <w:proofErr w:type="spellStart"/>
      <w:r>
        <w:rPr>
          <w:rFonts w:ascii="Times New Roman" w:eastAsia="Times New Roman" w:hAnsi="Times New Roman" w:cs="Times New Roman"/>
          <w:sz w:val="24"/>
          <w:szCs w:val="24"/>
        </w:rPr>
        <w:t>pii</w:t>
      </w:r>
      <w:proofErr w:type="spellEnd"/>
      <w:r>
        <w:rPr>
          <w:rFonts w:ascii="Times New Roman" w:eastAsia="Times New Roman" w:hAnsi="Times New Roman" w:cs="Times New Roman"/>
          <w:sz w:val="24"/>
          <w:szCs w:val="24"/>
        </w:rPr>
        <w:t>]10.4269/ajtmh.2011.10-0110.</w:t>
      </w:r>
    </w:p>
    <w:p w14:paraId="38FE405B" w14:textId="340960CA"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69" w:name="_heading=h.1gf8i83" w:colFirst="0" w:colLast="0"/>
      <w:bookmarkEnd w:id="69"/>
      <w:r>
        <w:rPr>
          <w:rFonts w:ascii="Times New Roman" w:eastAsia="Times New Roman" w:hAnsi="Times New Roman" w:cs="Times New Roman"/>
          <w:sz w:val="24"/>
          <w:szCs w:val="24"/>
        </w:rPr>
        <w:t xml:space="preserve">Arevalo-Herrera M., Soto L., </w:t>
      </w:r>
      <w:proofErr w:type="spellStart"/>
      <w:r>
        <w:rPr>
          <w:rFonts w:ascii="Times New Roman" w:eastAsia="Times New Roman" w:hAnsi="Times New Roman" w:cs="Times New Roman"/>
          <w:sz w:val="24"/>
          <w:szCs w:val="24"/>
        </w:rPr>
        <w:t>Perlaza</w:t>
      </w:r>
      <w:proofErr w:type="spellEnd"/>
      <w:r>
        <w:rPr>
          <w:rFonts w:ascii="Times New Roman" w:eastAsia="Times New Roman" w:hAnsi="Times New Roman" w:cs="Times New Roman"/>
          <w:sz w:val="24"/>
          <w:szCs w:val="24"/>
        </w:rPr>
        <w:t xml:space="preserve"> B.L., Cespedes N., Vera O., Lenis A.M., </w:t>
      </w:r>
      <w:proofErr w:type="spellStart"/>
      <w:r>
        <w:rPr>
          <w:rFonts w:ascii="Times New Roman" w:eastAsia="Times New Roman" w:hAnsi="Times New Roman" w:cs="Times New Roman"/>
          <w:sz w:val="24"/>
          <w:szCs w:val="24"/>
        </w:rPr>
        <w:t>Bonelo</w:t>
      </w:r>
      <w:proofErr w:type="spellEnd"/>
      <w:r>
        <w:rPr>
          <w:rFonts w:ascii="Times New Roman" w:eastAsia="Times New Roman" w:hAnsi="Times New Roman" w:cs="Times New Roman"/>
          <w:sz w:val="24"/>
          <w:szCs w:val="24"/>
        </w:rPr>
        <w:t xml:space="preserve"> A., Corradin G., Herrera S. (2011b) Antibody-mediated and cellular immune responses induced in naïve volunteers by vaccination with long synthetic peptides derived from the </w:t>
      </w:r>
      <w:r>
        <w:rPr>
          <w:rFonts w:ascii="Times New Roman" w:eastAsia="Times New Roman" w:hAnsi="Times New Roman" w:cs="Times New Roman"/>
          <w:i/>
          <w:sz w:val="24"/>
          <w:szCs w:val="24"/>
        </w:rPr>
        <w:t>Plasmodium vivax</w:t>
      </w:r>
      <w:r>
        <w:rPr>
          <w:rFonts w:ascii="Times New Roman" w:eastAsia="Times New Roman" w:hAnsi="Times New Roman" w:cs="Times New Roman"/>
          <w:sz w:val="24"/>
          <w:szCs w:val="24"/>
        </w:rPr>
        <w:t xml:space="preserve"> circumsporozoite protein. Am J Trop Med </w:t>
      </w:r>
      <w:proofErr w:type="spellStart"/>
      <w:r>
        <w:rPr>
          <w:rFonts w:ascii="Times New Roman" w:eastAsia="Times New Roman" w:hAnsi="Times New Roman" w:cs="Times New Roman"/>
          <w:sz w:val="24"/>
          <w:szCs w:val="24"/>
        </w:rPr>
        <w:t>Hyg</w:t>
      </w:r>
      <w:proofErr w:type="spellEnd"/>
      <w:r>
        <w:rPr>
          <w:rFonts w:ascii="Times New Roman" w:eastAsia="Times New Roman" w:hAnsi="Times New Roman" w:cs="Times New Roman"/>
          <w:sz w:val="24"/>
          <w:szCs w:val="24"/>
        </w:rPr>
        <w:t xml:space="preserve"> 84:35-42. DOI: 84/2_Suppl/35 [</w:t>
      </w:r>
      <w:proofErr w:type="spellStart"/>
      <w:r>
        <w:rPr>
          <w:rFonts w:ascii="Times New Roman" w:eastAsia="Times New Roman" w:hAnsi="Times New Roman" w:cs="Times New Roman"/>
          <w:sz w:val="24"/>
          <w:szCs w:val="24"/>
        </w:rPr>
        <w:t>pii</w:t>
      </w:r>
      <w:proofErr w:type="spellEnd"/>
      <w:r>
        <w:rPr>
          <w:rFonts w:ascii="Times New Roman" w:eastAsia="Times New Roman" w:hAnsi="Times New Roman" w:cs="Times New Roman"/>
          <w:sz w:val="24"/>
          <w:szCs w:val="24"/>
        </w:rPr>
        <w:t>]</w:t>
      </w:r>
      <w:r w:rsidR="001F66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10.4269/ajtmh.2011.09-0507.</w:t>
      </w:r>
    </w:p>
    <w:p w14:paraId="177850D5" w14:textId="77777777"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70" w:name="_heading=h.40ew0vw" w:colFirst="0" w:colLast="0"/>
      <w:bookmarkEnd w:id="70"/>
      <w:r>
        <w:rPr>
          <w:rFonts w:ascii="Times New Roman" w:eastAsia="Times New Roman" w:hAnsi="Times New Roman" w:cs="Times New Roman"/>
          <w:sz w:val="24"/>
          <w:szCs w:val="24"/>
        </w:rPr>
        <w:t xml:space="preserve">Arévalo-Herrera M., </w:t>
      </w:r>
      <w:proofErr w:type="spellStart"/>
      <w:r>
        <w:rPr>
          <w:rFonts w:ascii="Times New Roman" w:eastAsia="Times New Roman" w:hAnsi="Times New Roman" w:cs="Times New Roman"/>
          <w:sz w:val="24"/>
          <w:szCs w:val="24"/>
        </w:rPr>
        <w:t>Chitnis</w:t>
      </w:r>
      <w:proofErr w:type="spellEnd"/>
      <w:r>
        <w:rPr>
          <w:rFonts w:ascii="Times New Roman" w:eastAsia="Times New Roman" w:hAnsi="Times New Roman" w:cs="Times New Roman"/>
          <w:sz w:val="24"/>
          <w:szCs w:val="24"/>
        </w:rPr>
        <w:t xml:space="preserve"> C., Herrera S. (2010) Current status of </w:t>
      </w:r>
      <w:r>
        <w:rPr>
          <w:rFonts w:ascii="Times New Roman" w:eastAsia="Times New Roman" w:hAnsi="Times New Roman" w:cs="Times New Roman"/>
          <w:i/>
          <w:sz w:val="24"/>
          <w:szCs w:val="24"/>
        </w:rPr>
        <w:t>Plasmodium vivax</w:t>
      </w:r>
      <w:r>
        <w:rPr>
          <w:rFonts w:ascii="Times New Roman" w:eastAsia="Times New Roman" w:hAnsi="Times New Roman" w:cs="Times New Roman"/>
          <w:sz w:val="24"/>
          <w:szCs w:val="24"/>
        </w:rPr>
        <w:t xml:space="preserve"> vaccine. Hum </w:t>
      </w:r>
      <w:proofErr w:type="spellStart"/>
      <w:r>
        <w:rPr>
          <w:rFonts w:ascii="Times New Roman" w:eastAsia="Times New Roman" w:hAnsi="Times New Roman" w:cs="Times New Roman"/>
          <w:sz w:val="24"/>
          <w:szCs w:val="24"/>
        </w:rPr>
        <w:t>Vaccin</w:t>
      </w:r>
      <w:proofErr w:type="spellEnd"/>
      <w:r>
        <w:rPr>
          <w:rFonts w:ascii="Times New Roman" w:eastAsia="Times New Roman" w:hAnsi="Times New Roman" w:cs="Times New Roman"/>
          <w:sz w:val="24"/>
          <w:szCs w:val="24"/>
        </w:rPr>
        <w:t xml:space="preserve"> 6:124-132.</w:t>
      </w:r>
    </w:p>
    <w:p w14:paraId="0C4C42FD" w14:textId="77777777" w:rsidR="00295EE9" w:rsidRDefault="00413EE2" w:rsidP="001F664B">
      <w:pPr>
        <w:spacing w:line="278" w:lineRule="auto"/>
        <w:ind w:left="709" w:right="17" w:hanging="709"/>
        <w:jc w:val="both"/>
        <w:rPr>
          <w:rFonts w:ascii="Times New Roman" w:eastAsia="Times New Roman" w:hAnsi="Times New Roman" w:cs="Times New Roman"/>
          <w:sz w:val="24"/>
          <w:szCs w:val="24"/>
        </w:rPr>
      </w:pPr>
      <w:bookmarkStart w:id="71" w:name="_heading=h.2fk6b3p" w:colFirst="0" w:colLast="0"/>
      <w:bookmarkEnd w:id="71"/>
      <w:r>
        <w:rPr>
          <w:rFonts w:ascii="Times New Roman" w:eastAsia="Times New Roman" w:hAnsi="Times New Roman" w:cs="Times New Roman"/>
          <w:sz w:val="24"/>
          <w:szCs w:val="24"/>
        </w:rPr>
        <w:t xml:space="preserve">Arnot D.E., Stewart M.J., Barnwell J.W. (1990) Antigenic diversity in Thai </w:t>
      </w:r>
      <w:r>
        <w:rPr>
          <w:rFonts w:ascii="Times New Roman" w:eastAsia="Times New Roman" w:hAnsi="Times New Roman" w:cs="Times New Roman"/>
          <w:i/>
          <w:sz w:val="24"/>
          <w:szCs w:val="24"/>
        </w:rPr>
        <w:t>Plasmodium vivax</w:t>
      </w:r>
      <w:r>
        <w:rPr>
          <w:rFonts w:ascii="Times New Roman" w:eastAsia="Times New Roman" w:hAnsi="Times New Roman" w:cs="Times New Roman"/>
          <w:sz w:val="24"/>
          <w:szCs w:val="24"/>
        </w:rPr>
        <w:t xml:space="preserve"> circumsporozoite proteins. </w:t>
      </w:r>
      <w:proofErr w:type="spellStart"/>
      <w:r>
        <w:rPr>
          <w:rFonts w:ascii="Times New Roman" w:eastAsia="Times New Roman" w:hAnsi="Times New Roman" w:cs="Times New Roman"/>
          <w:sz w:val="24"/>
          <w:szCs w:val="24"/>
        </w:rPr>
        <w:t>Mol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Biochem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Parasitol</w:t>
      </w:r>
      <w:proofErr w:type="spellEnd"/>
      <w:r>
        <w:rPr>
          <w:rFonts w:ascii="Times New Roman" w:eastAsia="Times New Roman" w:hAnsi="Times New Roman" w:cs="Times New Roman"/>
          <w:sz w:val="24"/>
          <w:szCs w:val="24"/>
        </w:rPr>
        <w:t xml:space="preserve"> 43:147-9. DOI: 0166-6851(90)90140-H [</w:t>
      </w:r>
      <w:proofErr w:type="spellStart"/>
      <w:r>
        <w:rPr>
          <w:rFonts w:ascii="Times New Roman" w:eastAsia="Times New Roman" w:hAnsi="Times New Roman" w:cs="Times New Roman"/>
          <w:sz w:val="24"/>
          <w:szCs w:val="24"/>
        </w:rPr>
        <w:t>pii</w:t>
      </w:r>
      <w:proofErr w:type="spellEnd"/>
      <w:r>
        <w:rPr>
          <w:rFonts w:ascii="Times New Roman" w:eastAsia="Times New Roman" w:hAnsi="Times New Roman" w:cs="Times New Roman"/>
          <w:sz w:val="24"/>
          <w:szCs w:val="24"/>
        </w:rPr>
        <w:t>].</w:t>
      </w:r>
    </w:p>
    <w:p w14:paraId="355D607F" w14:textId="77777777"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72" w:name="_heading=h.upglbi" w:colFirst="0" w:colLast="0"/>
      <w:bookmarkEnd w:id="72"/>
      <w:r>
        <w:rPr>
          <w:rFonts w:ascii="Times New Roman" w:eastAsia="Times New Roman" w:hAnsi="Times New Roman" w:cs="Times New Roman"/>
          <w:sz w:val="24"/>
          <w:szCs w:val="24"/>
        </w:rPr>
        <w:t xml:space="preserve">Arnot D.E., Barnwell J.W., Tam J.P., </w:t>
      </w:r>
      <w:proofErr w:type="spellStart"/>
      <w:r>
        <w:rPr>
          <w:rFonts w:ascii="Times New Roman" w:eastAsia="Times New Roman" w:hAnsi="Times New Roman" w:cs="Times New Roman"/>
          <w:sz w:val="24"/>
          <w:szCs w:val="24"/>
        </w:rPr>
        <w:t>Nussenzweig</w:t>
      </w:r>
      <w:proofErr w:type="spellEnd"/>
      <w:r>
        <w:rPr>
          <w:rFonts w:ascii="Times New Roman" w:eastAsia="Times New Roman" w:hAnsi="Times New Roman" w:cs="Times New Roman"/>
          <w:sz w:val="24"/>
          <w:szCs w:val="24"/>
        </w:rPr>
        <w:t xml:space="preserve"> V., </w:t>
      </w:r>
      <w:proofErr w:type="spellStart"/>
      <w:r>
        <w:rPr>
          <w:rFonts w:ascii="Times New Roman" w:eastAsia="Times New Roman" w:hAnsi="Times New Roman" w:cs="Times New Roman"/>
          <w:sz w:val="24"/>
          <w:szCs w:val="24"/>
        </w:rPr>
        <w:t>Nussenzweig</w:t>
      </w:r>
      <w:proofErr w:type="spellEnd"/>
      <w:r>
        <w:rPr>
          <w:rFonts w:ascii="Times New Roman" w:eastAsia="Times New Roman" w:hAnsi="Times New Roman" w:cs="Times New Roman"/>
          <w:sz w:val="24"/>
          <w:szCs w:val="24"/>
        </w:rPr>
        <w:t xml:space="preserve"> R.S., </w:t>
      </w:r>
      <w:proofErr w:type="spellStart"/>
      <w:r>
        <w:rPr>
          <w:rFonts w:ascii="Times New Roman" w:eastAsia="Times New Roman" w:hAnsi="Times New Roman" w:cs="Times New Roman"/>
          <w:sz w:val="24"/>
          <w:szCs w:val="24"/>
        </w:rPr>
        <w:t>Enea</w:t>
      </w:r>
      <w:proofErr w:type="spellEnd"/>
      <w:r>
        <w:rPr>
          <w:rFonts w:ascii="Times New Roman" w:eastAsia="Times New Roman" w:hAnsi="Times New Roman" w:cs="Times New Roman"/>
          <w:sz w:val="24"/>
          <w:szCs w:val="24"/>
        </w:rPr>
        <w:t xml:space="preserve"> V. (1985) Circumsporozoite protein of </w:t>
      </w:r>
      <w:r>
        <w:rPr>
          <w:rFonts w:ascii="Times New Roman" w:eastAsia="Times New Roman" w:hAnsi="Times New Roman" w:cs="Times New Roman"/>
          <w:i/>
          <w:sz w:val="24"/>
          <w:szCs w:val="24"/>
        </w:rPr>
        <w:t>Plasmodium vivax</w:t>
      </w:r>
      <w:r>
        <w:rPr>
          <w:rFonts w:ascii="Times New Roman" w:eastAsia="Times New Roman" w:hAnsi="Times New Roman" w:cs="Times New Roman"/>
          <w:sz w:val="24"/>
          <w:szCs w:val="24"/>
        </w:rPr>
        <w:t>: gene cloning and characterization of the immunodominant epitope. Science 230:815-8.</w:t>
      </w:r>
    </w:p>
    <w:p w14:paraId="253B3E11" w14:textId="77777777" w:rsidR="00295EE9" w:rsidRDefault="00413EE2" w:rsidP="001F664B">
      <w:pPr>
        <w:spacing w:line="278" w:lineRule="auto"/>
        <w:ind w:left="709" w:right="17" w:hanging="709"/>
        <w:jc w:val="both"/>
        <w:rPr>
          <w:rFonts w:ascii="Times New Roman" w:eastAsia="Times New Roman" w:hAnsi="Times New Roman" w:cs="Times New Roman"/>
          <w:sz w:val="24"/>
          <w:szCs w:val="24"/>
        </w:rPr>
      </w:pPr>
      <w:bookmarkStart w:id="73" w:name="_heading=h.3ep43zb" w:colFirst="0" w:colLast="0"/>
      <w:bookmarkEnd w:id="73"/>
      <w:r>
        <w:rPr>
          <w:rFonts w:ascii="Times New Roman" w:eastAsia="Times New Roman" w:hAnsi="Times New Roman" w:cs="Times New Roman"/>
          <w:sz w:val="24"/>
          <w:szCs w:val="24"/>
        </w:rPr>
        <w:t xml:space="preserve">Barnwell J.W., </w:t>
      </w:r>
      <w:proofErr w:type="spellStart"/>
      <w:r>
        <w:rPr>
          <w:rFonts w:ascii="Times New Roman" w:eastAsia="Times New Roman" w:hAnsi="Times New Roman" w:cs="Times New Roman"/>
          <w:sz w:val="24"/>
          <w:szCs w:val="24"/>
        </w:rPr>
        <w:t>Galinski</w:t>
      </w:r>
      <w:proofErr w:type="spellEnd"/>
      <w:r>
        <w:rPr>
          <w:rFonts w:ascii="Times New Roman" w:eastAsia="Times New Roman" w:hAnsi="Times New Roman" w:cs="Times New Roman"/>
          <w:sz w:val="24"/>
          <w:szCs w:val="24"/>
        </w:rPr>
        <w:t xml:space="preserve"> M.R. (1995) </w:t>
      </w:r>
      <w:r>
        <w:rPr>
          <w:rFonts w:ascii="Times New Roman" w:eastAsia="Times New Roman" w:hAnsi="Times New Roman" w:cs="Times New Roman"/>
          <w:i/>
          <w:sz w:val="24"/>
          <w:szCs w:val="24"/>
        </w:rPr>
        <w:t>Plasmodium vivax</w:t>
      </w:r>
      <w:r>
        <w:rPr>
          <w:rFonts w:ascii="Times New Roman" w:eastAsia="Times New Roman" w:hAnsi="Times New Roman" w:cs="Times New Roman"/>
          <w:sz w:val="24"/>
          <w:szCs w:val="24"/>
        </w:rPr>
        <w:t xml:space="preserve">: a glimpse into the unique and shared biology of the merozoite. Ann Trop Med </w:t>
      </w:r>
      <w:proofErr w:type="spellStart"/>
      <w:r>
        <w:rPr>
          <w:rFonts w:ascii="Times New Roman" w:eastAsia="Times New Roman" w:hAnsi="Times New Roman" w:cs="Times New Roman"/>
          <w:sz w:val="24"/>
          <w:szCs w:val="24"/>
        </w:rPr>
        <w:t>Parasitol</w:t>
      </w:r>
      <w:proofErr w:type="spellEnd"/>
      <w:r>
        <w:rPr>
          <w:rFonts w:ascii="Times New Roman" w:eastAsia="Times New Roman" w:hAnsi="Times New Roman" w:cs="Times New Roman"/>
          <w:sz w:val="24"/>
          <w:szCs w:val="24"/>
        </w:rPr>
        <w:t xml:space="preserve"> 89:113-20.</w:t>
      </w:r>
    </w:p>
    <w:p w14:paraId="6F9DCEF4" w14:textId="77777777"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74" w:name="_heading=h.1tuee74" w:colFirst="0" w:colLast="0"/>
      <w:bookmarkEnd w:id="74"/>
      <w:r>
        <w:rPr>
          <w:rFonts w:ascii="Times New Roman" w:eastAsia="Times New Roman" w:hAnsi="Times New Roman" w:cs="Times New Roman"/>
          <w:sz w:val="24"/>
          <w:szCs w:val="24"/>
        </w:rPr>
        <w:t xml:space="preserve">Barnwell J.W., </w:t>
      </w:r>
      <w:proofErr w:type="spellStart"/>
      <w:r>
        <w:rPr>
          <w:rFonts w:ascii="Times New Roman" w:eastAsia="Times New Roman" w:hAnsi="Times New Roman" w:cs="Times New Roman"/>
          <w:sz w:val="24"/>
          <w:szCs w:val="24"/>
        </w:rPr>
        <w:t>Galinski</w:t>
      </w:r>
      <w:proofErr w:type="spellEnd"/>
      <w:r>
        <w:rPr>
          <w:rFonts w:ascii="Times New Roman" w:eastAsia="Times New Roman" w:hAnsi="Times New Roman" w:cs="Times New Roman"/>
          <w:sz w:val="24"/>
          <w:szCs w:val="24"/>
        </w:rPr>
        <w:t xml:space="preserve"> M.R., DeSimone S.G., </w:t>
      </w:r>
      <w:proofErr w:type="spellStart"/>
      <w:r>
        <w:rPr>
          <w:rFonts w:ascii="Times New Roman" w:eastAsia="Times New Roman" w:hAnsi="Times New Roman" w:cs="Times New Roman"/>
          <w:sz w:val="24"/>
          <w:szCs w:val="24"/>
        </w:rPr>
        <w:t>Perler</w:t>
      </w:r>
      <w:proofErr w:type="spellEnd"/>
      <w:r>
        <w:rPr>
          <w:rFonts w:ascii="Times New Roman" w:eastAsia="Times New Roman" w:hAnsi="Times New Roman" w:cs="Times New Roman"/>
          <w:sz w:val="24"/>
          <w:szCs w:val="24"/>
        </w:rPr>
        <w:t xml:space="preserve"> F., </w:t>
      </w:r>
      <w:proofErr w:type="spellStart"/>
      <w:r>
        <w:rPr>
          <w:rFonts w:ascii="Times New Roman" w:eastAsia="Times New Roman" w:hAnsi="Times New Roman" w:cs="Times New Roman"/>
          <w:sz w:val="24"/>
          <w:szCs w:val="24"/>
        </w:rPr>
        <w:t>Ingravallo</w:t>
      </w:r>
      <w:proofErr w:type="spellEnd"/>
      <w:r>
        <w:rPr>
          <w:rFonts w:ascii="Times New Roman" w:eastAsia="Times New Roman" w:hAnsi="Times New Roman" w:cs="Times New Roman"/>
          <w:sz w:val="24"/>
          <w:szCs w:val="24"/>
        </w:rPr>
        <w:t xml:space="preserve"> P. (1999) </w:t>
      </w:r>
      <w:r>
        <w:rPr>
          <w:rFonts w:ascii="Times New Roman" w:eastAsia="Times New Roman" w:hAnsi="Times New Roman" w:cs="Times New Roman"/>
          <w:i/>
          <w:sz w:val="24"/>
          <w:szCs w:val="24"/>
        </w:rPr>
        <w:t>Plasmodium vivax</w:t>
      </w:r>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cynomolgi</w:t>
      </w:r>
      <w:proofErr w:type="spellEnd"/>
      <w:r>
        <w:rPr>
          <w:rFonts w:ascii="Times New Roman" w:eastAsia="Times New Roman" w:hAnsi="Times New Roman" w:cs="Times New Roman"/>
          <w:sz w:val="24"/>
          <w:szCs w:val="24"/>
        </w:rPr>
        <w:t xml:space="preserve">, and P. </w:t>
      </w:r>
      <w:proofErr w:type="spellStart"/>
      <w:r>
        <w:rPr>
          <w:rFonts w:ascii="Times New Roman" w:eastAsia="Times New Roman" w:hAnsi="Times New Roman" w:cs="Times New Roman"/>
          <w:sz w:val="24"/>
          <w:szCs w:val="24"/>
        </w:rPr>
        <w:t>knowlesi</w:t>
      </w:r>
      <w:proofErr w:type="spellEnd"/>
      <w:r>
        <w:rPr>
          <w:rFonts w:ascii="Times New Roman" w:eastAsia="Times New Roman" w:hAnsi="Times New Roman" w:cs="Times New Roman"/>
          <w:sz w:val="24"/>
          <w:szCs w:val="24"/>
        </w:rPr>
        <w:t xml:space="preserve">: identification of homologue proteins associated with the surface of merozoites. </w:t>
      </w:r>
      <w:proofErr w:type="spellStart"/>
      <w:r>
        <w:rPr>
          <w:rFonts w:ascii="Times New Roman" w:eastAsia="Times New Roman" w:hAnsi="Times New Roman" w:cs="Times New Roman"/>
          <w:sz w:val="24"/>
          <w:szCs w:val="24"/>
        </w:rPr>
        <w:t>Exp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Parasitol</w:t>
      </w:r>
      <w:proofErr w:type="spellEnd"/>
      <w:r>
        <w:rPr>
          <w:rFonts w:ascii="Times New Roman" w:eastAsia="Times New Roman" w:hAnsi="Times New Roman" w:cs="Times New Roman"/>
          <w:sz w:val="24"/>
          <w:szCs w:val="24"/>
        </w:rPr>
        <w:t xml:space="preserve"> 91:238-49. DOI: S0014-4894(98)94372-7 [</w:t>
      </w:r>
      <w:proofErr w:type="spellStart"/>
      <w:r>
        <w:rPr>
          <w:rFonts w:ascii="Times New Roman" w:eastAsia="Times New Roman" w:hAnsi="Times New Roman" w:cs="Times New Roman"/>
          <w:sz w:val="24"/>
          <w:szCs w:val="24"/>
        </w:rPr>
        <w:t>pii</w:t>
      </w:r>
      <w:proofErr w:type="spellEnd"/>
      <w:r>
        <w:rPr>
          <w:rFonts w:ascii="Times New Roman" w:eastAsia="Times New Roman" w:hAnsi="Times New Roman" w:cs="Times New Roman"/>
          <w:sz w:val="24"/>
          <w:szCs w:val="24"/>
        </w:rPr>
        <w:t>] 10.1006/expr.1998.4372.</w:t>
      </w:r>
    </w:p>
    <w:p w14:paraId="2DFE390B" w14:textId="77777777"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75" w:name="_heading=h.4du1wux" w:colFirst="0" w:colLast="0"/>
      <w:bookmarkEnd w:id="75"/>
      <w:proofErr w:type="spellStart"/>
      <w:r>
        <w:rPr>
          <w:rFonts w:ascii="Times New Roman" w:eastAsia="Times New Roman" w:hAnsi="Times New Roman" w:cs="Times New Roman"/>
          <w:sz w:val="24"/>
          <w:szCs w:val="24"/>
        </w:rPr>
        <w:t>Bojang</w:t>
      </w:r>
      <w:proofErr w:type="spellEnd"/>
      <w:r>
        <w:rPr>
          <w:rFonts w:ascii="Times New Roman" w:eastAsia="Times New Roman" w:hAnsi="Times New Roman" w:cs="Times New Roman"/>
          <w:sz w:val="24"/>
          <w:szCs w:val="24"/>
        </w:rPr>
        <w:t xml:space="preserve"> K.A., Milligan P.J., Pinder M., Vigneron L., </w:t>
      </w:r>
      <w:proofErr w:type="spellStart"/>
      <w:r>
        <w:rPr>
          <w:rFonts w:ascii="Times New Roman" w:eastAsia="Times New Roman" w:hAnsi="Times New Roman" w:cs="Times New Roman"/>
          <w:sz w:val="24"/>
          <w:szCs w:val="24"/>
        </w:rPr>
        <w:t>Alloueche</w:t>
      </w:r>
      <w:proofErr w:type="spellEnd"/>
      <w:r>
        <w:rPr>
          <w:rFonts w:ascii="Times New Roman" w:eastAsia="Times New Roman" w:hAnsi="Times New Roman" w:cs="Times New Roman"/>
          <w:sz w:val="24"/>
          <w:szCs w:val="24"/>
        </w:rPr>
        <w:t xml:space="preserve"> A., Kester K.E., Ballou W.R., Conway D.J., Reece W.H., </w:t>
      </w:r>
      <w:proofErr w:type="spellStart"/>
      <w:r>
        <w:rPr>
          <w:rFonts w:ascii="Times New Roman" w:eastAsia="Times New Roman" w:hAnsi="Times New Roman" w:cs="Times New Roman"/>
          <w:sz w:val="24"/>
          <w:szCs w:val="24"/>
        </w:rPr>
        <w:t>Gothard</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Yamuah</w:t>
      </w:r>
      <w:proofErr w:type="spellEnd"/>
      <w:r>
        <w:rPr>
          <w:rFonts w:ascii="Times New Roman" w:eastAsia="Times New Roman" w:hAnsi="Times New Roman" w:cs="Times New Roman"/>
          <w:sz w:val="24"/>
          <w:szCs w:val="24"/>
        </w:rPr>
        <w:t xml:space="preserve"> L., </w:t>
      </w:r>
      <w:proofErr w:type="spellStart"/>
      <w:r>
        <w:rPr>
          <w:rFonts w:ascii="Times New Roman" w:eastAsia="Times New Roman" w:hAnsi="Times New Roman" w:cs="Times New Roman"/>
          <w:sz w:val="24"/>
          <w:szCs w:val="24"/>
        </w:rPr>
        <w:t>Delchambre</w:t>
      </w:r>
      <w:proofErr w:type="spellEnd"/>
      <w:r>
        <w:rPr>
          <w:rFonts w:ascii="Times New Roman" w:eastAsia="Times New Roman" w:hAnsi="Times New Roman" w:cs="Times New Roman"/>
          <w:sz w:val="24"/>
          <w:szCs w:val="24"/>
        </w:rPr>
        <w:t xml:space="preserve"> M., Voss G., Greenwood B.M., Hill A., McAdam K.P., </w:t>
      </w:r>
      <w:proofErr w:type="spellStart"/>
      <w:r>
        <w:rPr>
          <w:rFonts w:ascii="Times New Roman" w:eastAsia="Times New Roman" w:hAnsi="Times New Roman" w:cs="Times New Roman"/>
          <w:sz w:val="24"/>
          <w:szCs w:val="24"/>
        </w:rPr>
        <w:t>Tornieporth</w:t>
      </w:r>
      <w:proofErr w:type="spellEnd"/>
      <w:r>
        <w:rPr>
          <w:rFonts w:ascii="Times New Roman" w:eastAsia="Times New Roman" w:hAnsi="Times New Roman" w:cs="Times New Roman"/>
          <w:sz w:val="24"/>
          <w:szCs w:val="24"/>
        </w:rPr>
        <w:t xml:space="preserve"> N., Cohen J.D., Doherty T. (2001) Efficacy of RTS,S/AS02 malaria vaccine against </w:t>
      </w:r>
      <w:r>
        <w:rPr>
          <w:rFonts w:ascii="Times New Roman" w:eastAsia="Times New Roman" w:hAnsi="Times New Roman" w:cs="Times New Roman"/>
          <w:i/>
          <w:sz w:val="24"/>
          <w:szCs w:val="24"/>
        </w:rPr>
        <w:t>Plasmodium falciparum</w:t>
      </w:r>
      <w:r>
        <w:rPr>
          <w:rFonts w:ascii="Times New Roman" w:eastAsia="Times New Roman" w:hAnsi="Times New Roman" w:cs="Times New Roman"/>
          <w:sz w:val="24"/>
          <w:szCs w:val="24"/>
        </w:rPr>
        <w:t xml:space="preserve"> infection in semi-immune </w:t>
      </w:r>
      <w:r>
        <w:rPr>
          <w:rFonts w:ascii="Times New Roman" w:eastAsia="Times New Roman" w:hAnsi="Times New Roman" w:cs="Times New Roman"/>
          <w:sz w:val="24"/>
          <w:szCs w:val="24"/>
        </w:rPr>
        <w:lastRenderedPageBreak/>
        <w:t xml:space="preserve">adult men in The Gambia: a </w:t>
      </w:r>
      <w:proofErr w:type="spellStart"/>
      <w:r>
        <w:rPr>
          <w:rFonts w:ascii="Times New Roman" w:eastAsia="Times New Roman" w:hAnsi="Times New Roman" w:cs="Times New Roman"/>
          <w:sz w:val="24"/>
          <w:szCs w:val="24"/>
        </w:rPr>
        <w:t>randomised</w:t>
      </w:r>
      <w:proofErr w:type="spellEnd"/>
      <w:r>
        <w:rPr>
          <w:rFonts w:ascii="Times New Roman" w:eastAsia="Times New Roman" w:hAnsi="Times New Roman" w:cs="Times New Roman"/>
          <w:sz w:val="24"/>
          <w:szCs w:val="24"/>
        </w:rPr>
        <w:t xml:space="preserve"> trial. Lancet 358:1927-34. DOI: S0140-6736(01)06957-4 [</w:t>
      </w:r>
      <w:proofErr w:type="spellStart"/>
      <w:r>
        <w:rPr>
          <w:rFonts w:ascii="Times New Roman" w:eastAsia="Times New Roman" w:hAnsi="Times New Roman" w:cs="Times New Roman"/>
          <w:sz w:val="24"/>
          <w:szCs w:val="24"/>
        </w:rPr>
        <w:t>pii</w:t>
      </w:r>
      <w:proofErr w:type="spellEnd"/>
      <w:r>
        <w:rPr>
          <w:rFonts w:ascii="Times New Roman" w:eastAsia="Times New Roman" w:hAnsi="Times New Roman" w:cs="Times New Roman"/>
          <w:sz w:val="24"/>
          <w:szCs w:val="24"/>
        </w:rPr>
        <w:t>] 10.1016/S0140-6736(01)06957-4.</w:t>
      </w:r>
    </w:p>
    <w:p w14:paraId="693FEFD1" w14:textId="77777777"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76" w:name="_heading=h.2szc72q" w:colFirst="0" w:colLast="0"/>
      <w:bookmarkEnd w:id="76"/>
      <w:proofErr w:type="spellStart"/>
      <w:r>
        <w:rPr>
          <w:rFonts w:ascii="Times New Roman" w:eastAsia="Times New Roman" w:hAnsi="Times New Roman" w:cs="Times New Roman"/>
          <w:sz w:val="24"/>
          <w:szCs w:val="24"/>
        </w:rPr>
        <w:t>Breman</w:t>
      </w:r>
      <w:proofErr w:type="spellEnd"/>
      <w:r>
        <w:rPr>
          <w:rFonts w:ascii="Times New Roman" w:eastAsia="Times New Roman" w:hAnsi="Times New Roman" w:cs="Times New Roman"/>
          <w:sz w:val="24"/>
          <w:szCs w:val="24"/>
        </w:rPr>
        <w:t xml:space="preserve"> J.G., Egan A., </w:t>
      </w:r>
      <w:proofErr w:type="spellStart"/>
      <w:r>
        <w:rPr>
          <w:rFonts w:ascii="Times New Roman" w:eastAsia="Times New Roman" w:hAnsi="Times New Roman" w:cs="Times New Roman"/>
          <w:sz w:val="24"/>
          <w:szCs w:val="24"/>
        </w:rPr>
        <w:t>Keusch</w:t>
      </w:r>
      <w:proofErr w:type="spellEnd"/>
      <w:r>
        <w:rPr>
          <w:rFonts w:ascii="Times New Roman" w:eastAsia="Times New Roman" w:hAnsi="Times New Roman" w:cs="Times New Roman"/>
          <w:sz w:val="24"/>
          <w:szCs w:val="24"/>
        </w:rPr>
        <w:t xml:space="preserve"> G.T. (2001) The intolerable burden of malaria: a new look at the numbers. Am J Trop Med </w:t>
      </w:r>
      <w:proofErr w:type="spellStart"/>
      <w:r>
        <w:rPr>
          <w:rFonts w:ascii="Times New Roman" w:eastAsia="Times New Roman" w:hAnsi="Times New Roman" w:cs="Times New Roman"/>
          <w:sz w:val="24"/>
          <w:szCs w:val="24"/>
        </w:rPr>
        <w:t>Hyg</w:t>
      </w:r>
      <w:proofErr w:type="spellEnd"/>
      <w:r>
        <w:rPr>
          <w:rFonts w:ascii="Times New Roman" w:eastAsia="Times New Roman" w:hAnsi="Times New Roman" w:cs="Times New Roman"/>
          <w:sz w:val="24"/>
          <w:szCs w:val="24"/>
        </w:rPr>
        <w:t xml:space="preserve"> 64</w:t>
      </w:r>
      <w:proofErr w:type="gramStart"/>
      <w:r>
        <w:rPr>
          <w:rFonts w:ascii="Times New Roman" w:eastAsia="Times New Roman" w:hAnsi="Times New Roman" w:cs="Times New Roman"/>
          <w:sz w:val="24"/>
          <w:szCs w:val="24"/>
        </w:rPr>
        <w:t>:iv</w:t>
      </w:r>
      <w:proofErr w:type="gramEnd"/>
      <w:r>
        <w:rPr>
          <w:rFonts w:ascii="Times New Roman" w:eastAsia="Times New Roman" w:hAnsi="Times New Roman" w:cs="Times New Roman"/>
          <w:sz w:val="24"/>
          <w:szCs w:val="24"/>
        </w:rPr>
        <w:t>-vii.</w:t>
      </w:r>
    </w:p>
    <w:p w14:paraId="35D2169A" w14:textId="77777777"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77" w:name="_heading=h.184mhaj" w:colFirst="0" w:colLast="0"/>
      <w:bookmarkEnd w:id="77"/>
      <w:proofErr w:type="spellStart"/>
      <w:r>
        <w:rPr>
          <w:rFonts w:ascii="Times New Roman" w:eastAsia="Times New Roman" w:hAnsi="Times New Roman" w:cs="Times New Roman"/>
          <w:sz w:val="24"/>
          <w:szCs w:val="24"/>
        </w:rPr>
        <w:t>Burkot</w:t>
      </w:r>
      <w:proofErr w:type="spellEnd"/>
      <w:r>
        <w:rPr>
          <w:rFonts w:ascii="Times New Roman" w:eastAsia="Times New Roman" w:hAnsi="Times New Roman" w:cs="Times New Roman"/>
          <w:sz w:val="24"/>
          <w:szCs w:val="24"/>
        </w:rPr>
        <w:t xml:space="preserve"> T.R., </w:t>
      </w:r>
      <w:proofErr w:type="spellStart"/>
      <w:r>
        <w:rPr>
          <w:rFonts w:ascii="Times New Roman" w:eastAsia="Times New Roman" w:hAnsi="Times New Roman" w:cs="Times New Roman"/>
          <w:sz w:val="24"/>
          <w:szCs w:val="24"/>
        </w:rPr>
        <w:t>Wirtz</w:t>
      </w:r>
      <w:proofErr w:type="spellEnd"/>
      <w:r>
        <w:rPr>
          <w:rFonts w:ascii="Times New Roman" w:eastAsia="Times New Roman" w:hAnsi="Times New Roman" w:cs="Times New Roman"/>
          <w:sz w:val="24"/>
          <w:szCs w:val="24"/>
        </w:rPr>
        <w:t xml:space="preserve"> R.A., </w:t>
      </w:r>
      <w:proofErr w:type="spellStart"/>
      <w:r>
        <w:rPr>
          <w:rFonts w:ascii="Times New Roman" w:eastAsia="Times New Roman" w:hAnsi="Times New Roman" w:cs="Times New Roman"/>
          <w:sz w:val="24"/>
          <w:szCs w:val="24"/>
        </w:rPr>
        <w:t>Paru</w:t>
      </w:r>
      <w:proofErr w:type="spellEnd"/>
      <w:r>
        <w:rPr>
          <w:rFonts w:ascii="Times New Roman" w:eastAsia="Times New Roman" w:hAnsi="Times New Roman" w:cs="Times New Roman"/>
          <w:sz w:val="24"/>
          <w:szCs w:val="24"/>
        </w:rPr>
        <w:t xml:space="preserve"> R., Garner P., Alpers M.P. (1992) The population dynamics in mosquitoes and humans of two </w:t>
      </w:r>
      <w:r>
        <w:rPr>
          <w:rFonts w:ascii="Times New Roman" w:eastAsia="Times New Roman" w:hAnsi="Times New Roman" w:cs="Times New Roman"/>
          <w:i/>
          <w:sz w:val="24"/>
          <w:szCs w:val="24"/>
        </w:rPr>
        <w:t xml:space="preserve">Plasmodium vivax </w:t>
      </w:r>
      <w:r>
        <w:rPr>
          <w:rFonts w:ascii="Times New Roman" w:eastAsia="Times New Roman" w:hAnsi="Times New Roman" w:cs="Times New Roman"/>
          <w:sz w:val="24"/>
          <w:szCs w:val="24"/>
        </w:rPr>
        <w:t xml:space="preserve">polymorphs distinguished by different circumsporozoite protein repeat regions. Am J Trop Med </w:t>
      </w:r>
      <w:proofErr w:type="spellStart"/>
      <w:r>
        <w:rPr>
          <w:rFonts w:ascii="Times New Roman" w:eastAsia="Times New Roman" w:hAnsi="Times New Roman" w:cs="Times New Roman"/>
          <w:sz w:val="24"/>
          <w:szCs w:val="24"/>
        </w:rPr>
        <w:t>Hyg</w:t>
      </w:r>
      <w:proofErr w:type="spellEnd"/>
      <w:r>
        <w:rPr>
          <w:rFonts w:ascii="Times New Roman" w:eastAsia="Times New Roman" w:hAnsi="Times New Roman" w:cs="Times New Roman"/>
          <w:sz w:val="24"/>
          <w:szCs w:val="24"/>
        </w:rPr>
        <w:t xml:space="preserve"> 47:778-786.</w:t>
      </w:r>
    </w:p>
    <w:p w14:paraId="104A0A35" w14:textId="77777777"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78" w:name="_heading=h.3s49zyc" w:colFirst="0" w:colLast="0"/>
      <w:bookmarkEnd w:id="78"/>
      <w:proofErr w:type="spellStart"/>
      <w:r>
        <w:rPr>
          <w:rFonts w:ascii="Times New Roman" w:eastAsia="Times New Roman" w:hAnsi="Times New Roman" w:cs="Times New Roman"/>
          <w:sz w:val="24"/>
          <w:szCs w:val="24"/>
        </w:rPr>
        <w:t>Cattani</w:t>
      </w:r>
      <w:proofErr w:type="spellEnd"/>
      <w:r>
        <w:rPr>
          <w:rFonts w:ascii="Times New Roman" w:eastAsia="Times New Roman" w:hAnsi="Times New Roman" w:cs="Times New Roman"/>
          <w:sz w:val="24"/>
          <w:szCs w:val="24"/>
        </w:rPr>
        <w:t xml:space="preserve"> J.A., Tulloch J.L., </w:t>
      </w:r>
      <w:proofErr w:type="spellStart"/>
      <w:r>
        <w:rPr>
          <w:rFonts w:ascii="Times New Roman" w:eastAsia="Times New Roman" w:hAnsi="Times New Roman" w:cs="Times New Roman"/>
          <w:sz w:val="24"/>
          <w:szCs w:val="24"/>
        </w:rPr>
        <w:t>Vrbova</w:t>
      </w:r>
      <w:proofErr w:type="spellEnd"/>
      <w:r>
        <w:rPr>
          <w:rFonts w:ascii="Times New Roman" w:eastAsia="Times New Roman" w:hAnsi="Times New Roman" w:cs="Times New Roman"/>
          <w:sz w:val="24"/>
          <w:szCs w:val="24"/>
        </w:rPr>
        <w:t xml:space="preserve"> H., Jolley D., Gibson F.D., Moir J.S., Heywood P.F., Alpers M.P., Stevenson A., Clancy R. (1986a) The epidemiology of malaria in a population surrounding Madang, Papua New Guinea. Am J Trop Med </w:t>
      </w:r>
      <w:proofErr w:type="spellStart"/>
      <w:r>
        <w:rPr>
          <w:rFonts w:ascii="Times New Roman" w:eastAsia="Times New Roman" w:hAnsi="Times New Roman" w:cs="Times New Roman"/>
          <w:sz w:val="24"/>
          <w:szCs w:val="24"/>
        </w:rPr>
        <w:t>Hyg</w:t>
      </w:r>
      <w:proofErr w:type="spellEnd"/>
      <w:r>
        <w:rPr>
          <w:rFonts w:ascii="Times New Roman" w:eastAsia="Times New Roman" w:hAnsi="Times New Roman" w:cs="Times New Roman"/>
          <w:sz w:val="24"/>
          <w:szCs w:val="24"/>
        </w:rPr>
        <w:t xml:space="preserve"> 35:3-15.</w:t>
      </w:r>
    </w:p>
    <w:p w14:paraId="6B92A4F5" w14:textId="77777777"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79" w:name="_heading=h.279ka65" w:colFirst="0" w:colLast="0"/>
      <w:bookmarkEnd w:id="79"/>
      <w:proofErr w:type="spellStart"/>
      <w:r>
        <w:rPr>
          <w:rFonts w:ascii="Times New Roman" w:eastAsia="Times New Roman" w:hAnsi="Times New Roman" w:cs="Times New Roman"/>
          <w:sz w:val="24"/>
          <w:szCs w:val="24"/>
        </w:rPr>
        <w:t>Cattani</w:t>
      </w:r>
      <w:proofErr w:type="spellEnd"/>
      <w:r>
        <w:rPr>
          <w:rFonts w:ascii="Times New Roman" w:eastAsia="Times New Roman" w:hAnsi="Times New Roman" w:cs="Times New Roman"/>
          <w:sz w:val="24"/>
          <w:szCs w:val="24"/>
        </w:rPr>
        <w:t xml:space="preserve"> J.A., Tulloch J.L., </w:t>
      </w:r>
      <w:proofErr w:type="spellStart"/>
      <w:r>
        <w:rPr>
          <w:rFonts w:ascii="Times New Roman" w:eastAsia="Times New Roman" w:hAnsi="Times New Roman" w:cs="Times New Roman"/>
          <w:sz w:val="24"/>
          <w:szCs w:val="24"/>
        </w:rPr>
        <w:t>Vrbova</w:t>
      </w:r>
      <w:proofErr w:type="spellEnd"/>
      <w:r>
        <w:rPr>
          <w:rFonts w:ascii="Times New Roman" w:eastAsia="Times New Roman" w:hAnsi="Times New Roman" w:cs="Times New Roman"/>
          <w:sz w:val="24"/>
          <w:szCs w:val="24"/>
        </w:rPr>
        <w:t xml:space="preserve"> H., Jolley D., Gibson F.D., Moir J.S., Heywood P.F., Alpers M.P., Stevenson A., Clancy R. (1986b) The epidemiology of malaria in a population surrounding Madang, Papua New Guinea. Am J Trop Med </w:t>
      </w:r>
      <w:proofErr w:type="spellStart"/>
      <w:r>
        <w:rPr>
          <w:rFonts w:ascii="Times New Roman" w:eastAsia="Times New Roman" w:hAnsi="Times New Roman" w:cs="Times New Roman"/>
          <w:sz w:val="24"/>
          <w:szCs w:val="24"/>
        </w:rPr>
        <w:t>Hyg</w:t>
      </w:r>
      <w:proofErr w:type="spellEnd"/>
      <w:r>
        <w:rPr>
          <w:rFonts w:ascii="Times New Roman" w:eastAsia="Times New Roman" w:hAnsi="Times New Roman" w:cs="Times New Roman"/>
          <w:sz w:val="24"/>
          <w:szCs w:val="24"/>
        </w:rPr>
        <w:t xml:space="preserve"> 35:3-15.</w:t>
      </w:r>
    </w:p>
    <w:p w14:paraId="6F5D466A" w14:textId="77777777"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80" w:name="_heading=h.meukdy" w:colFirst="0" w:colLast="0"/>
      <w:bookmarkEnd w:id="80"/>
      <w:proofErr w:type="spellStart"/>
      <w:r>
        <w:rPr>
          <w:rFonts w:ascii="Times New Roman" w:eastAsia="Times New Roman" w:hAnsi="Times New Roman" w:cs="Times New Roman"/>
          <w:sz w:val="24"/>
          <w:szCs w:val="24"/>
        </w:rPr>
        <w:t>Cerami</w:t>
      </w:r>
      <w:proofErr w:type="spellEnd"/>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Frevert</w:t>
      </w:r>
      <w:proofErr w:type="spellEnd"/>
      <w:r>
        <w:rPr>
          <w:rFonts w:ascii="Times New Roman" w:eastAsia="Times New Roman" w:hAnsi="Times New Roman" w:cs="Times New Roman"/>
          <w:sz w:val="24"/>
          <w:szCs w:val="24"/>
        </w:rPr>
        <w:t xml:space="preserve"> U., </w:t>
      </w:r>
      <w:proofErr w:type="spellStart"/>
      <w:r>
        <w:rPr>
          <w:rFonts w:ascii="Times New Roman" w:eastAsia="Times New Roman" w:hAnsi="Times New Roman" w:cs="Times New Roman"/>
          <w:sz w:val="24"/>
          <w:szCs w:val="24"/>
        </w:rPr>
        <w:t>Sinnis</w:t>
      </w:r>
      <w:proofErr w:type="spellEnd"/>
      <w:r>
        <w:rPr>
          <w:rFonts w:ascii="Times New Roman" w:eastAsia="Times New Roman" w:hAnsi="Times New Roman" w:cs="Times New Roman"/>
          <w:sz w:val="24"/>
          <w:szCs w:val="24"/>
        </w:rPr>
        <w:t xml:space="preserve"> P., Takacs B., Clavijo P., Santos M.J., </w:t>
      </w:r>
      <w:proofErr w:type="spellStart"/>
      <w:r>
        <w:rPr>
          <w:rFonts w:ascii="Times New Roman" w:eastAsia="Times New Roman" w:hAnsi="Times New Roman" w:cs="Times New Roman"/>
          <w:sz w:val="24"/>
          <w:szCs w:val="24"/>
        </w:rPr>
        <w:t>Nussenzweig</w:t>
      </w:r>
      <w:proofErr w:type="spellEnd"/>
      <w:r>
        <w:rPr>
          <w:rFonts w:ascii="Times New Roman" w:eastAsia="Times New Roman" w:hAnsi="Times New Roman" w:cs="Times New Roman"/>
          <w:sz w:val="24"/>
          <w:szCs w:val="24"/>
        </w:rPr>
        <w:t xml:space="preserve"> V. (1992) The basolateral domain of the hepatocyte plasma membrane bears receptors for the circumsporozoite protein of </w:t>
      </w:r>
      <w:r>
        <w:rPr>
          <w:rFonts w:ascii="Times New Roman" w:eastAsia="Times New Roman" w:hAnsi="Times New Roman" w:cs="Times New Roman"/>
          <w:i/>
          <w:sz w:val="24"/>
          <w:szCs w:val="24"/>
        </w:rPr>
        <w:t>Plasmodium falciparum</w:t>
      </w:r>
      <w:r>
        <w:rPr>
          <w:rFonts w:ascii="Times New Roman" w:eastAsia="Times New Roman" w:hAnsi="Times New Roman" w:cs="Times New Roman"/>
          <w:sz w:val="24"/>
          <w:szCs w:val="24"/>
        </w:rPr>
        <w:t xml:space="preserve"> sporozoites. Cell 70:1021-33. DOI: 0092-8674(92)90251-7 [</w:t>
      </w:r>
      <w:proofErr w:type="spellStart"/>
      <w:r>
        <w:rPr>
          <w:rFonts w:ascii="Times New Roman" w:eastAsia="Times New Roman" w:hAnsi="Times New Roman" w:cs="Times New Roman"/>
          <w:sz w:val="24"/>
          <w:szCs w:val="24"/>
        </w:rPr>
        <w:t>pii</w:t>
      </w:r>
      <w:proofErr w:type="spellEnd"/>
      <w:r>
        <w:rPr>
          <w:rFonts w:ascii="Times New Roman" w:eastAsia="Times New Roman" w:hAnsi="Times New Roman" w:cs="Times New Roman"/>
          <w:sz w:val="24"/>
          <w:szCs w:val="24"/>
        </w:rPr>
        <w:t>].</w:t>
      </w:r>
    </w:p>
    <w:p w14:paraId="4275C663" w14:textId="77777777" w:rsidR="00295EE9" w:rsidRDefault="00413EE2" w:rsidP="001F664B">
      <w:pPr>
        <w:spacing w:line="278" w:lineRule="auto"/>
        <w:ind w:left="709" w:right="17" w:hanging="709"/>
        <w:jc w:val="both"/>
        <w:rPr>
          <w:rFonts w:ascii="Times New Roman" w:eastAsia="Times New Roman" w:hAnsi="Times New Roman" w:cs="Times New Roman"/>
          <w:sz w:val="24"/>
          <w:szCs w:val="24"/>
        </w:rPr>
      </w:pPr>
      <w:bookmarkStart w:id="81" w:name="_heading=h.36ei31r" w:colFirst="0" w:colLast="0"/>
      <w:bookmarkEnd w:id="81"/>
      <w:r>
        <w:rPr>
          <w:rFonts w:ascii="Times New Roman" w:eastAsia="Times New Roman" w:hAnsi="Times New Roman" w:cs="Times New Roman"/>
          <w:sz w:val="24"/>
          <w:szCs w:val="24"/>
        </w:rPr>
        <w:t xml:space="preserve">Clyde D.F. (1975) Immunization of man against </w:t>
      </w:r>
      <w:r>
        <w:rPr>
          <w:rFonts w:ascii="Times New Roman" w:eastAsia="Times New Roman" w:hAnsi="Times New Roman" w:cs="Times New Roman"/>
          <w:i/>
          <w:sz w:val="24"/>
          <w:szCs w:val="24"/>
        </w:rPr>
        <w:t>falciparum</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vivax</w:t>
      </w:r>
      <w:r>
        <w:rPr>
          <w:rFonts w:ascii="Times New Roman" w:eastAsia="Times New Roman" w:hAnsi="Times New Roman" w:cs="Times New Roman"/>
          <w:sz w:val="24"/>
          <w:szCs w:val="24"/>
        </w:rPr>
        <w:t xml:space="preserve"> malaria by use of attenuated sporozoites. Am J Trop Med </w:t>
      </w:r>
      <w:proofErr w:type="spellStart"/>
      <w:r>
        <w:rPr>
          <w:rFonts w:ascii="Times New Roman" w:eastAsia="Times New Roman" w:hAnsi="Times New Roman" w:cs="Times New Roman"/>
          <w:sz w:val="24"/>
          <w:szCs w:val="24"/>
        </w:rPr>
        <w:t>Hyg</w:t>
      </w:r>
      <w:proofErr w:type="spellEnd"/>
      <w:r>
        <w:rPr>
          <w:rFonts w:ascii="Times New Roman" w:eastAsia="Times New Roman" w:hAnsi="Times New Roman" w:cs="Times New Roman"/>
          <w:sz w:val="24"/>
          <w:szCs w:val="24"/>
        </w:rPr>
        <w:t xml:space="preserve"> 24:397-401.</w:t>
      </w:r>
    </w:p>
    <w:p w14:paraId="691A7931" w14:textId="77777777"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82" w:name="_heading=h.1ljsd9k" w:colFirst="0" w:colLast="0"/>
      <w:bookmarkEnd w:id="82"/>
      <w:r>
        <w:rPr>
          <w:rFonts w:ascii="Times New Roman" w:eastAsia="Times New Roman" w:hAnsi="Times New Roman" w:cs="Times New Roman"/>
          <w:sz w:val="24"/>
          <w:szCs w:val="24"/>
        </w:rPr>
        <w:t xml:space="preserve">Clyde D.F., McCarthy V.C., Miller R.M., </w:t>
      </w:r>
      <w:proofErr w:type="spellStart"/>
      <w:r>
        <w:rPr>
          <w:rFonts w:ascii="Times New Roman" w:eastAsia="Times New Roman" w:hAnsi="Times New Roman" w:cs="Times New Roman"/>
          <w:sz w:val="24"/>
          <w:szCs w:val="24"/>
        </w:rPr>
        <w:t>Hornick</w:t>
      </w:r>
      <w:proofErr w:type="spellEnd"/>
      <w:r>
        <w:rPr>
          <w:rFonts w:ascii="Times New Roman" w:eastAsia="Times New Roman" w:hAnsi="Times New Roman" w:cs="Times New Roman"/>
          <w:sz w:val="24"/>
          <w:szCs w:val="24"/>
        </w:rPr>
        <w:t xml:space="preserve"> R.B. (1973) Specificity of protection of man immunized against sporozoite-induced </w:t>
      </w:r>
      <w:r>
        <w:rPr>
          <w:rFonts w:ascii="Times New Roman" w:eastAsia="Times New Roman" w:hAnsi="Times New Roman" w:cs="Times New Roman"/>
          <w:i/>
          <w:sz w:val="24"/>
          <w:szCs w:val="24"/>
        </w:rPr>
        <w:t>falciparum</w:t>
      </w:r>
      <w:r>
        <w:rPr>
          <w:rFonts w:ascii="Times New Roman" w:eastAsia="Times New Roman" w:hAnsi="Times New Roman" w:cs="Times New Roman"/>
          <w:sz w:val="24"/>
          <w:szCs w:val="24"/>
        </w:rPr>
        <w:t xml:space="preserve"> malaria. Am J Med Sci 266:398-403.</w:t>
      </w:r>
    </w:p>
    <w:p w14:paraId="4AA27EF2" w14:textId="77777777" w:rsidR="00295EE9" w:rsidRDefault="00413EE2" w:rsidP="001F664B">
      <w:pPr>
        <w:spacing w:line="279" w:lineRule="auto"/>
        <w:ind w:left="709" w:right="17" w:hanging="709"/>
        <w:jc w:val="both"/>
        <w:rPr>
          <w:rFonts w:ascii="Times New Roman" w:eastAsia="Times New Roman" w:hAnsi="Times New Roman" w:cs="Times New Roman"/>
          <w:sz w:val="24"/>
          <w:szCs w:val="24"/>
        </w:rPr>
      </w:pPr>
      <w:bookmarkStart w:id="83" w:name="_heading=h.45jfvxd" w:colFirst="0" w:colLast="0"/>
      <w:bookmarkEnd w:id="83"/>
      <w:r>
        <w:rPr>
          <w:rFonts w:ascii="Times New Roman" w:eastAsia="Times New Roman" w:hAnsi="Times New Roman" w:cs="Times New Roman"/>
          <w:sz w:val="24"/>
          <w:szCs w:val="24"/>
        </w:rPr>
        <w:t xml:space="preserve">Cochrane A.H., </w:t>
      </w:r>
      <w:proofErr w:type="spellStart"/>
      <w:r>
        <w:rPr>
          <w:rFonts w:ascii="Times New Roman" w:eastAsia="Times New Roman" w:hAnsi="Times New Roman" w:cs="Times New Roman"/>
          <w:sz w:val="24"/>
          <w:szCs w:val="24"/>
        </w:rPr>
        <w:t>Aikawa</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Jeng</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Nussenzweig</w:t>
      </w:r>
      <w:proofErr w:type="spellEnd"/>
      <w:r>
        <w:rPr>
          <w:rFonts w:ascii="Times New Roman" w:eastAsia="Times New Roman" w:hAnsi="Times New Roman" w:cs="Times New Roman"/>
          <w:sz w:val="24"/>
          <w:szCs w:val="24"/>
        </w:rPr>
        <w:t xml:space="preserve"> R.S. (1976) Antibody-induced ultrastructural changes of malarial sporozoites. Journal of Immunology 116:859-67.</w:t>
      </w:r>
    </w:p>
    <w:p w14:paraId="599F4CA3" w14:textId="77777777"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84" w:name="_heading=h.2koq656" w:colFirst="0" w:colLast="0"/>
      <w:bookmarkEnd w:id="84"/>
      <w:r>
        <w:rPr>
          <w:rFonts w:ascii="Times New Roman" w:eastAsia="Times New Roman" w:hAnsi="Times New Roman" w:cs="Times New Roman"/>
          <w:sz w:val="24"/>
          <w:szCs w:val="24"/>
        </w:rPr>
        <w:t xml:space="preserve">Cochrane A.H., </w:t>
      </w:r>
      <w:proofErr w:type="spellStart"/>
      <w:r>
        <w:rPr>
          <w:rFonts w:ascii="Times New Roman" w:eastAsia="Times New Roman" w:hAnsi="Times New Roman" w:cs="Times New Roman"/>
          <w:sz w:val="24"/>
          <w:szCs w:val="24"/>
        </w:rPr>
        <w:t>Nardin</w:t>
      </w:r>
      <w:proofErr w:type="spellEnd"/>
      <w:r>
        <w:rPr>
          <w:rFonts w:ascii="Times New Roman" w:eastAsia="Times New Roman" w:hAnsi="Times New Roman" w:cs="Times New Roman"/>
          <w:sz w:val="24"/>
          <w:szCs w:val="24"/>
        </w:rPr>
        <w:t xml:space="preserve"> E.H., de </w:t>
      </w:r>
      <w:proofErr w:type="spellStart"/>
      <w:r>
        <w:rPr>
          <w:rFonts w:ascii="Times New Roman" w:eastAsia="Times New Roman" w:hAnsi="Times New Roman" w:cs="Times New Roman"/>
          <w:sz w:val="24"/>
          <w:szCs w:val="24"/>
        </w:rPr>
        <w:t>Arruda</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Maracic</w:t>
      </w:r>
      <w:proofErr w:type="spellEnd"/>
      <w:r>
        <w:rPr>
          <w:rFonts w:ascii="Times New Roman" w:eastAsia="Times New Roman" w:hAnsi="Times New Roman" w:cs="Times New Roman"/>
          <w:sz w:val="24"/>
          <w:szCs w:val="24"/>
        </w:rPr>
        <w:t xml:space="preserve"> M., Clavijo P., Collins W.E., </w:t>
      </w:r>
      <w:proofErr w:type="spellStart"/>
      <w:r>
        <w:rPr>
          <w:rFonts w:ascii="Times New Roman" w:eastAsia="Times New Roman" w:hAnsi="Times New Roman" w:cs="Times New Roman"/>
          <w:sz w:val="24"/>
          <w:szCs w:val="24"/>
        </w:rPr>
        <w:t>Nussenzweig</w:t>
      </w:r>
      <w:proofErr w:type="spellEnd"/>
      <w:r>
        <w:rPr>
          <w:rFonts w:ascii="Times New Roman" w:eastAsia="Times New Roman" w:hAnsi="Times New Roman" w:cs="Times New Roman"/>
          <w:sz w:val="24"/>
          <w:szCs w:val="24"/>
        </w:rPr>
        <w:t xml:space="preserve"> R.S. (1990) Widespread reactivity of human sera with a variant repeat of the circumsporozoite protein of </w:t>
      </w:r>
      <w:r>
        <w:rPr>
          <w:rFonts w:ascii="Times New Roman" w:eastAsia="Times New Roman" w:hAnsi="Times New Roman" w:cs="Times New Roman"/>
          <w:i/>
          <w:sz w:val="24"/>
          <w:szCs w:val="24"/>
        </w:rPr>
        <w:t>Plasmodium vivax</w:t>
      </w:r>
      <w:r>
        <w:rPr>
          <w:rFonts w:ascii="Times New Roman" w:eastAsia="Times New Roman" w:hAnsi="Times New Roman" w:cs="Times New Roman"/>
          <w:sz w:val="24"/>
          <w:szCs w:val="24"/>
        </w:rPr>
        <w:t xml:space="preserve">. Am J Trop Med </w:t>
      </w:r>
      <w:proofErr w:type="spellStart"/>
      <w:r>
        <w:rPr>
          <w:rFonts w:ascii="Times New Roman" w:eastAsia="Times New Roman" w:hAnsi="Times New Roman" w:cs="Times New Roman"/>
          <w:sz w:val="24"/>
          <w:szCs w:val="24"/>
        </w:rPr>
        <w:t>Hyg</w:t>
      </w:r>
      <w:proofErr w:type="spellEnd"/>
      <w:r>
        <w:rPr>
          <w:rFonts w:ascii="Times New Roman" w:eastAsia="Times New Roman" w:hAnsi="Times New Roman" w:cs="Times New Roman"/>
          <w:sz w:val="24"/>
          <w:szCs w:val="24"/>
        </w:rPr>
        <w:t xml:space="preserve"> 43:446-51.</w:t>
      </w:r>
    </w:p>
    <w:p w14:paraId="2E973325" w14:textId="77777777"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85" w:name="_heading=h.zu0gcz" w:colFirst="0" w:colLast="0"/>
      <w:bookmarkEnd w:id="85"/>
      <w:r>
        <w:rPr>
          <w:rFonts w:ascii="Times New Roman" w:eastAsia="Times New Roman" w:hAnsi="Times New Roman" w:cs="Times New Roman"/>
          <w:sz w:val="24"/>
          <w:szCs w:val="24"/>
        </w:rPr>
        <w:t xml:space="preserve">Collins W.E., Jeffery G.M. (1999) A retrospective examination of sporozoite- and trophozoite-induced infections with </w:t>
      </w:r>
      <w:r>
        <w:rPr>
          <w:rFonts w:ascii="Times New Roman" w:eastAsia="Times New Roman" w:hAnsi="Times New Roman" w:cs="Times New Roman"/>
          <w:i/>
          <w:sz w:val="24"/>
          <w:szCs w:val="24"/>
        </w:rPr>
        <w:t>Plasmodium falciparum</w:t>
      </w:r>
      <w:r>
        <w:rPr>
          <w:rFonts w:ascii="Times New Roman" w:eastAsia="Times New Roman" w:hAnsi="Times New Roman" w:cs="Times New Roman"/>
          <w:sz w:val="24"/>
          <w:szCs w:val="24"/>
        </w:rPr>
        <w:t xml:space="preserve"> in patients previously infected with heterologous species of </w:t>
      </w:r>
      <w:r>
        <w:rPr>
          <w:rFonts w:ascii="Times New Roman" w:eastAsia="Times New Roman" w:hAnsi="Times New Roman" w:cs="Times New Roman"/>
          <w:i/>
          <w:sz w:val="24"/>
          <w:szCs w:val="24"/>
        </w:rPr>
        <w:t>Plasmodium</w:t>
      </w:r>
      <w:r>
        <w:rPr>
          <w:rFonts w:ascii="Times New Roman" w:eastAsia="Times New Roman" w:hAnsi="Times New Roman" w:cs="Times New Roman"/>
          <w:sz w:val="24"/>
          <w:szCs w:val="24"/>
        </w:rPr>
        <w:t xml:space="preserve">: effect on development of </w:t>
      </w:r>
      <w:proofErr w:type="spellStart"/>
      <w:r>
        <w:rPr>
          <w:rFonts w:ascii="Times New Roman" w:eastAsia="Times New Roman" w:hAnsi="Times New Roman" w:cs="Times New Roman"/>
          <w:sz w:val="24"/>
          <w:szCs w:val="24"/>
        </w:rPr>
        <w:t>parasitologic</w:t>
      </w:r>
      <w:proofErr w:type="spellEnd"/>
      <w:r>
        <w:rPr>
          <w:rFonts w:ascii="Times New Roman" w:eastAsia="Times New Roman" w:hAnsi="Times New Roman" w:cs="Times New Roman"/>
          <w:sz w:val="24"/>
          <w:szCs w:val="24"/>
        </w:rPr>
        <w:t xml:space="preserve"> and clinical immunity. Am J Trop Med </w:t>
      </w:r>
      <w:proofErr w:type="spellStart"/>
      <w:r>
        <w:rPr>
          <w:rFonts w:ascii="Times New Roman" w:eastAsia="Times New Roman" w:hAnsi="Times New Roman" w:cs="Times New Roman"/>
          <w:sz w:val="24"/>
          <w:szCs w:val="24"/>
        </w:rPr>
        <w:t>Hyg</w:t>
      </w:r>
      <w:proofErr w:type="spellEnd"/>
      <w:r>
        <w:rPr>
          <w:rFonts w:ascii="Times New Roman" w:eastAsia="Times New Roman" w:hAnsi="Times New Roman" w:cs="Times New Roman"/>
          <w:sz w:val="24"/>
          <w:szCs w:val="24"/>
        </w:rPr>
        <w:t xml:space="preserve"> 61:36-43.</w:t>
      </w:r>
    </w:p>
    <w:p w14:paraId="6D4501C9" w14:textId="77777777"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86" w:name="_heading=h.3jtnz0s" w:colFirst="0" w:colLast="0"/>
      <w:bookmarkEnd w:id="86"/>
      <w:r>
        <w:rPr>
          <w:rFonts w:ascii="Times New Roman" w:eastAsia="Times New Roman" w:hAnsi="Times New Roman" w:cs="Times New Roman"/>
          <w:sz w:val="24"/>
          <w:szCs w:val="24"/>
        </w:rPr>
        <w:t xml:space="preserve">Collins W.E., Sullivan J.S., Morris C.L., </w:t>
      </w:r>
      <w:proofErr w:type="spellStart"/>
      <w:r>
        <w:rPr>
          <w:rFonts w:ascii="Times New Roman" w:eastAsia="Times New Roman" w:hAnsi="Times New Roman" w:cs="Times New Roman"/>
          <w:sz w:val="24"/>
          <w:szCs w:val="24"/>
        </w:rPr>
        <w:t>Galland</w:t>
      </w:r>
      <w:proofErr w:type="spellEnd"/>
      <w:r>
        <w:rPr>
          <w:rFonts w:ascii="Times New Roman" w:eastAsia="Times New Roman" w:hAnsi="Times New Roman" w:cs="Times New Roman"/>
          <w:sz w:val="24"/>
          <w:szCs w:val="24"/>
        </w:rPr>
        <w:t xml:space="preserve"> G.G., Richardson B.B. (1996) Observations on the biological nature of </w:t>
      </w:r>
      <w:r>
        <w:rPr>
          <w:rFonts w:ascii="Times New Roman" w:eastAsia="Times New Roman" w:hAnsi="Times New Roman" w:cs="Times New Roman"/>
          <w:i/>
          <w:sz w:val="24"/>
          <w:szCs w:val="24"/>
        </w:rPr>
        <w:t>Plasmodium vivax</w:t>
      </w:r>
      <w:r>
        <w:rPr>
          <w:rFonts w:ascii="Times New Roman" w:eastAsia="Times New Roman" w:hAnsi="Times New Roman" w:cs="Times New Roman"/>
          <w:sz w:val="24"/>
          <w:szCs w:val="24"/>
        </w:rPr>
        <w:t xml:space="preserve"> sporozoites. J </w:t>
      </w:r>
      <w:proofErr w:type="spellStart"/>
      <w:r>
        <w:rPr>
          <w:rFonts w:ascii="Times New Roman" w:eastAsia="Times New Roman" w:hAnsi="Times New Roman" w:cs="Times New Roman"/>
          <w:sz w:val="24"/>
          <w:szCs w:val="24"/>
        </w:rPr>
        <w:t>Parasitol</w:t>
      </w:r>
      <w:proofErr w:type="spellEnd"/>
      <w:r>
        <w:rPr>
          <w:rFonts w:ascii="Times New Roman" w:eastAsia="Times New Roman" w:hAnsi="Times New Roman" w:cs="Times New Roman"/>
          <w:sz w:val="24"/>
          <w:szCs w:val="24"/>
        </w:rPr>
        <w:t xml:space="preserve"> 82:216-9. </w:t>
      </w:r>
    </w:p>
    <w:p w14:paraId="5805D956" w14:textId="77777777" w:rsidR="00295EE9" w:rsidRDefault="00413EE2" w:rsidP="001F664B">
      <w:pPr>
        <w:spacing w:line="276" w:lineRule="auto"/>
        <w:ind w:left="709" w:right="17"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Comer R.D., Young M.D., Porter J.A., Jr., </w:t>
      </w:r>
      <w:proofErr w:type="spellStart"/>
      <w:r>
        <w:rPr>
          <w:rFonts w:ascii="Times New Roman" w:eastAsia="Times New Roman" w:hAnsi="Times New Roman" w:cs="Times New Roman"/>
          <w:sz w:val="24"/>
          <w:szCs w:val="24"/>
        </w:rPr>
        <w:t>Gauld</w:t>
      </w:r>
      <w:proofErr w:type="spellEnd"/>
      <w:r>
        <w:rPr>
          <w:rFonts w:ascii="Times New Roman" w:eastAsia="Times New Roman" w:hAnsi="Times New Roman" w:cs="Times New Roman"/>
          <w:sz w:val="24"/>
          <w:szCs w:val="24"/>
        </w:rPr>
        <w:t xml:space="preserve"> J.R., Merritt W. (1968) Chloroquine resistance in </w:t>
      </w:r>
      <w:r>
        <w:rPr>
          <w:rFonts w:ascii="Times New Roman" w:eastAsia="Times New Roman" w:hAnsi="Times New Roman" w:cs="Times New Roman"/>
          <w:i/>
          <w:sz w:val="24"/>
          <w:szCs w:val="24"/>
        </w:rPr>
        <w:t>Plasmodium falciparum</w:t>
      </w:r>
      <w:r>
        <w:rPr>
          <w:rFonts w:ascii="Times New Roman" w:eastAsia="Times New Roman" w:hAnsi="Times New Roman" w:cs="Times New Roman"/>
          <w:sz w:val="24"/>
          <w:szCs w:val="24"/>
        </w:rPr>
        <w:t xml:space="preserve"> malaria on the Pacific coast of Colombia. Am J Trop Med </w:t>
      </w:r>
      <w:proofErr w:type="spellStart"/>
      <w:r>
        <w:rPr>
          <w:rFonts w:ascii="Times New Roman" w:eastAsia="Times New Roman" w:hAnsi="Times New Roman" w:cs="Times New Roman"/>
          <w:sz w:val="24"/>
          <w:szCs w:val="24"/>
        </w:rPr>
        <w:t>Hyg</w:t>
      </w:r>
      <w:proofErr w:type="spellEnd"/>
      <w:r>
        <w:rPr>
          <w:rFonts w:ascii="Times New Roman" w:eastAsia="Times New Roman" w:hAnsi="Times New Roman" w:cs="Times New Roman"/>
          <w:sz w:val="24"/>
          <w:szCs w:val="24"/>
        </w:rPr>
        <w:t xml:space="preserve"> 17:795-9.</w:t>
      </w:r>
    </w:p>
    <w:p w14:paraId="1EB92DF6" w14:textId="77777777"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87" w:name="_heading=h.1yyy98l" w:colFirst="0" w:colLast="0"/>
      <w:bookmarkEnd w:id="87"/>
      <w:proofErr w:type="spellStart"/>
      <w:r>
        <w:rPr>
          <w:rFonts w:ascii="Times New Roman" w:eastAsia="Times New Roman" w:hAnsi="Times New Roman" w:cs="Times New Roman"/>
          <w:sz w:val="24"/>
          <w:szCs w:val="24"/>
        </w:rPr>
        <w:t>Charoenvit</w:t>
      </w:r>
      <w:proofErr w:type="spellEnd"/>
      <w:r>
        <w:rPr>
          <w:rFonts w:ascii="Times New Roman" w:eastAsia="Times New Roman" w:hAnsi="Times New Roman" w:cs="Times New Roman"/>
          <w:sz w:val="24"/>
          <w:szCs w:val="24"/>
        </w:rPr>
        <w:t xml:space="preserve"> Y., Collins W.E., Jones T.R., Millet P., Yuan L., Campbell G.H., Beaudoin R.L., </w:t>
      </w:r>
      <w:proofErr w:type="spellStart"/>
      <w:r>
        <w:rPr>
          <w:rFonts w:ascii="Times New Roman" w:eastAsia="Times New Roman" w:hAnsi="Times New Roman" w:cs="Times New Roman"/>
          <w:sz w:val="24"/>
          <w:szCs w:val="24"/>
        </w:rPr>
        <w:t>Broderson</w:t>
      </w:r>
      <w:proofErr w:type="spellEnd"/>
      <w:r>
        <w:rPr>
          <w:rFonts w:ascii="Times New Roman" w:eastAsia="Times New Roman" w:hAnsi="Times New Roman" w:cs="Times New Roman"/>
          <w:sz w:val="24"/>
          <w:szCs w:val="24"/>
        </w:rPr>
        <w:t xml:space="preserve"> J.R., Hoffman S.L. (1991) Inability of malaria vaccine to induce antibodies to a protective epitope within its sequence. Science 251:668-71.</w:t>
      </w:r>
    </w:p>
    <w:p w14:paraId="4225BE61" w14:textId="77777777" w:rsidR="00295EE9" w:rsidRDefault="00413EE2" w:rsidP="001F664B">
      <w:pPr>
        <w:spacing w:line="278" w:lineRule="auto"/>
        <w:ind w:left="709" w:right="17" w:hanging="709"/>
        <w:jc w:val="both"/>
        <w:rPr>
          <w:rFonts w:ascii="Times New Roman" w:eastAsia="Times New Roman" w:hAnsi="Times New Roman" w:cs="Times New Roman"/>
          <w:sz w:val="24"/>
          <w:szCs w:val="24"/>
        </w:rPr>
      </w:pPr>
      <w:bookmarkStart w:id="88" w:name="_heading=h.4iylrwe" w:colFirst="0" w:colLast="0"/>
      <w:bookmarkEnd w:id="88"/>
      <w:proofErr w:type="spellStart"/>
      <w:r>
        <w:rPr>
          <w:rFonts w:ascii="Times New Roman" w:eastAsia="Times New Roman" w:hAnsi="Times New Roman" w:cs="Times New Roman"/>
          <w:sz w:val="24"/>
          <w:szCs w:val="24"/>
        </w:rPr>
        <w:t>Chitnis</w:t>
      </w:r>
      <w:proofErr w:type="spellEnd"/>
      <w:r>
        <w:rPr>
          <w:rFonts w:ascii="Times New Roman" w:eastAsia="Times New Roman" w:hAnsi="Times New Roman" w:cs="Times New Roman"/>
          <w:sz w:val="24"/>
          <w:szCs w:val="24"/>
        </w:rPr>
        <w:t xml:space="preserve"> C.E. (2001) Molecular insights into receptors used by malaria parasites for erythrocyte invasion. </w:t>
      </w:r>
      <w:proofErr w:type="spellStart"/>
      <w:r>
        <w:rPr>
          <w:rFonts w:ascii="Times New Roman" w:eastAsia="Times New Roman" w:hAnsi="Times New Roman" w:cs="Times New Roman"/>
          <w:sz w:val="24"/>
          <w:szCs w:val="24"/>
        </w:rPr>
        <w:t>Curr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Opin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Hematol</w:t>
      </w:r>
      <w:proofErr w:type="spellEnd"/>
      <w:r>
        <w:rPr>
          <w:rFonts w:ascii="Times New Roman" w:eastAsia="Times New Roman" w:hAnsi="Times New Roman" w:cs="Times New Roman"/>
          <w:sz w:val="24"/>
          <w:szCs w:val="24"/>
        </w:rPr>
        <w:t xml:space="preserve"> 8:85-91.</w:t>
      </w:r>
    </w:p>
    <w:p w14:paraId="1415B082" w14:textId="77777777"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89" w:name="_heading=h.2y3w247" w:colFirst="0" w:colLast="0"/>
      <w:bookmarkEnd w:id="89"/>
      <w:proofErr w:type="spellStart"/>
      <w:r>
        <w:rPr>
          <w:rFonts w:ascii="Times New Roman" w:eastAsia="Times New Roman" w:hAnsi="Times New Roman" w:cs="Times New Roman"/>
          <w:sz w:val="24"/>
          <w:szCs w:val="24"/>
        </w:rPr>
        <w:t>Chulay</w:t>
      </w:r>
      <w:proofErr w:type="spellEnd"/>
      <w:r>
        <w:rPr>
          <w:rFonts w:ascii="Times New Roman" w:eastAsia="Times New Roman" w:hAnsi="Times New Roman" w:cs="Times New Roman"/>
          <w:sz w:val="24"/>
          <w:szCs w:val="24"/>
        </w:rPr>
        <w:t xml:space="preserve"> J.D., Schneider I., </w:t>
      </w:r>
      <w:proofErr w:type="spellStart"/>
      <w:r>
        <w:rPr>
          <w:rFonts w:ascii="Times New Roman" w:eastAsia="Times New Roman" w:hAnsi="Times New Roman" w:cs="Times New Roman"/>
          <w:sz w:val="24"/>
          <w:szCs w:val="24"/>
        </w:rPr>
        <w:t>Cosgriff</w:t>
      </w:r>
      <w:proofErr w:type="spellEnd"/>
      <w:r>
        <w:rPr>
          <w:rFonts w:ascii="Times New Roman" w:eastAsia="Times New Roman" w:hAnsi="Times New Roman" w:cs="Times New Roman"/>
          <w:sz w:val="24"/>
          <w:szCs w:val="24"/>
        </w:rPr>
        <w:t xml:space="preserve"> T.M., Hoffman S.L., Ballou W.R., </w:t>
      </w:r>
      <w:proofErr w:type="spellStart"/>
      <w:r>
        <w:rPr>
          <w:rFonts w:ascii="Times New Roman" w:eastAsia="Times New Roman" w:hAnsi="Times New Roman" w:cs="Times New Roman"/>
          <w:sz w:val="24"/>
          <w:szCs w:val="24"/>
        </w:rPr>
        <w:t>Quakyi</w:t>
      </w:r>
      <w:proofErr w:type="spellEnd"/>
      <w:r>
        <w:rPr>
          <w:rFonts w:ascii="Times New Roman" w:eastAsia="Times New Roman" w:hAnsi="Times New Roman" w:cs="Times New Roman"/>
          <w:sz w:val="24"/>
          <w:szCs w:val="24"/>
        </w:rPr>
        <w:t xml:space="preserve"> I.A., Carter R., </w:t>
      </w:r>
      <w:proofErr w:type="spellStart"/>
      <w:r>
        <w:rPr>
          <w:rFonts w:ascii="Times New Roman" w:eastAsia="Times New Roman" w:hAnsi="Times New Roman" w:cs="Times New Roman"/>
          <w:sz w:val="24"/>
          <w:szCs w:val="24"/>
        </w:rPr>
        <w:t>Trosper</w:t>
      </w:r>
      <w:proofErr w:type="spellEnd"/>
      <w:r>
        <w:rPr>
          <w:rFonts w:ascii="Times New Roman" w:eastAsia="Times New Roman" w:hAnsi="Times New Roman" w:cs="Times New Roman"/>
          <w:sz w:val="24"/>
          <w:szCs w:val="24"/>
        </w:rPr>
        <w:t xml:space="preserve"> J.H., </w:t>
      </w:r>
      <w:proofErr w:type="spellStart"/>
      <w:r>
        <w:rPr>
          <w:rFonts w:ascii="Times New Roman" w:eastAsia="Times New Roman" w:hAnsi="Times New Roman" w:cs="Times New Roman"/>
          <w:sz w:val="24"/>
          <w:szCs w:val="24"/>
        </w:rPr>
        <w:t>Hockmeyer</w:t>
      </w:r>
      <w:proofErr w:type="spellEnd"/>
      <w:r>
        <w:rPr>
          <w:rFonts w:ascii="Times New Roman" w:eastAsia="Times New Roman" w:hAnsi="Times New Roman" w:cs="Times New Roman"/>
          <w:sz w:val="24"/>
          <w:szCs w:val="24"/>
        </w:rPr>
        <w:t xml:space="preserve"> W.T. (1986) Malaria transmitted to humans by mosquitoes infected from cultured </w:t>
      </w:r>
      <w:r>
        <w:rPr>
          <w:rFonts w:ascii="Times New Roman" w:eastAsia="Times New Roman" w:hAnsi="Times New Roman" w:cs="Times New Roman"/>
          <w:i/>
          <w:sz w:val="24"/>
          <w:szCs w:val="24"/>
        </w:rPr>
        <w:t>Plasmodium falciparum</w:t>
      </w:r>
      <w:r>
        <w:rPr>
          <w:rFonts w:ascii="Times New Roman" w:eastAsia="Times New Roman" w:hAnsi="Times New Roman" w:cs="Times New Roman"/>
          <w:sz w:val="24"/>
          <w:szCs w:val="24"/>
        </w:rPr>
        <w:t xml:space="preserve">. Am J Trop Med </w:t>
      </w:r>
      <w:proofErr w:type="spellStart"/>
      <w:r>
        <w:rPr>
          <w:rFonts w:ascii="Times New Roman" w:eastAsia="Times New Roman" w:hAnsi="Times New Roman" w:cs="Times New Roman"/>
          <w:sz w:val="24"/>
          <w:szCs w:val="24"/>
        </w:rPr>
        <w:t>Hyg</w:t>
      </w:r>
      <w:proofErr w:type="spellEnd"/>
      <w:r>
        <w:rPr>
          <w:rFonts w:ascii="Times New Roman" w:eastAsia="Times New Roman" w:hAnsi="Times New Roman" w:cs="Times New Roman"/>
          <w:sz w:val="24"/>
          <w:szCs w:val="24"/>
        </w:rPr>
        <w:t xml:space="preserve"> 35:66-8.</w:t>
      </w:r>
    </w:p>
    <w:p w14:paraId="57611181" w14:textId="77777777"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90" w:name="_heading=h.1d96cc0" w:colFirst="0" w:colLast="0"/>
      <w:bookmarkEnd w:id="90"/>
      <w:r>
        <w:rPr>
          <w:rFonts w:ascii="Times New Roman" w:eastAsia="Times New Roman" w:hAnsi="Times New Roman" w:cs="Times New Roman"/>
          <w:sz w:val="24"/>
          <w:szCs w:val="24"/>
        </w:rPr>
        <w:lastRenderedPageBreak/>
        <w:t xml:space="preserve">del Portillo H.A., Longacre S., Khouri E., David P.H. (1991) Primary structure of the merozoite surface antigen 1 of </w:t>
      </w:r>
      <w:r>
        <w:rPr>
          <w:rFonts w:ascii="Times New Roman" w:eastAsia="Times New Roman" w:hAnsi="Times New Roman" w:cs="Times New Roman"/>
          <w:i/>
          <w:sz w:val="24"/>
          <w:szCs w:val="24"/>
        </w:rPr>
        <w:t>Plasmodium vivax</w:t>
      </w:r>
      <w:r>
        <w:rPr>
          <w:rFonts w:ascii="Times New Roman" w:eastAsia="Times New Roman" w:hAnsi="Times New Roman" w:cs="Times New Roman"/>
          <w:sz w:val="24"/>
          <w:szCs w:val="24"/>
        </w:rPr>
        <w:t xml:space="preserve"> reveals sequences conserved between different </w:t>
      </w:r>
      <w:r>
        <w:rPr>
          <w:rFonts w:ascii="Times New Roman" w:eastAsia="Times New Roman" w:hAnsi="Times New Roman" w:cs="Times New Roman"/>
          <w:i/>
          <w:sz w:val="24"/>
          <w:szCs w:val="24"/>
        </w:rPr>
        <w:t>Plasmodium</w:t>
      </w:r>
      <w:r>
        <w:rPr>
          <w:rFonts w:ascii="Times New Roman" w:eastAsia="Times New Roman" w:hAnsi="Times New Roman" w:cs="Times New Roman"/>
          <w:sz w:val="24"/>
          <w:szCs w:val="24"/>
        </w:rPr>
        <w:t xml:space="preserve"> species. Proc Natl </w:t>
      </w:r>
      <w:proofErr w:type="spellStart"/>
      <w:r>
        <w:rPr>
          <w:rFonts w:ascii="Times New Roman" w:eastAsia="Times New Roman" w:hAnsi="Times New Roman" w:cs="Times New Roman"/>
          <w:sz w:val="24"/>
          <w:szCs w:val="24"/>
        </w:rPr>
        <w:t>Acad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Sci</w:t>
      </w:r>
      <w:proofErr w:type="spellEnd"/>
      <w:r>
        <w:rPr>
          <w:rFonts w:ascii="Times New Roman" w:eastAsia="Times New Roman" w:hAnsi="Times New Roman" w:cs="Times New Roman"/>
          <w:sz w:val="24"/>
          <w:szCs w:val="24"/>
        </w:rPr>
        <w:t xml:space="preserve"> U S A 88:4030-4.</w:t>
      </w:r>
    </w:p>
    <w:p w14:paraId="34E7E697" w14:textId="77777777"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91" w:name="_heading=h.3x8tuzt" w:colFirst="0" w:colLast="0"/>
      <w:bookmarkEnd w:id="91"/>
      <w:proofErr w:type="spellStart"/>
      <w:r>
        <w:rPr>
          <w:rFonts w:ascii="Times New Roman" w:eastAsia="Times New Roman" w:hAnsi="Times New Roman" w:cs="Times New Roman"/>
          <w:sz w:val="24"/>
          <w:szCs w:val="24"/>
        </w:rPr>
        <w:t>Druihle</w:t>
      </w:r>
      <w:proofErr w:type="spellEnd"/>
      <w:r>
        <w:rPr>
          <w:rFonts w:ascii="Times New Roman" w:eastAsia="Times New Roman" w:hAnsi="Times New Roman" w:cs="Times New Roman"/>
          <w:sz w:val="24"/>
          <w:szCs w:val="24"/>
        </w:rPr>
        <w:t xml:space="preserve"> P., Reina L., Fidock D.A. (1998) Immunity to liver stages. , in: I. Sherman (Ed.), Malaria: Parasite biology, pathogenesis and protection Washington DC. pp. 513-543.</w:t>
      </w:r>
    </w:p>
    <w:p w14:paraId="156156D2" w14:textId="77777777"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92" w:name="_heading=h.2ce457m" w:colFirst="0" w:colLast="0"/>
      <w:bookmarkEnd w:id="92"/>
      <w:r>
        <w:rPr>
          <w:rFonts w:ascii="Times New Roman" w:eastAsia="Times New Roman" w:hAnsi="Times New Roman" w:cs="Times New Roman"/>
          <w:sz w:val="24"/>
          <w:szCs w:val="24"/>
        </w:rPr>
        <w:t xml:space="preserve">Egan J.E., Hoffman S.L., Haynes J.D., </w:t>
      </w:r>
      <w:proofErr w:type="spellStart"/>
      <w:r>
        <w:rPr>
          <w:rFonts w:ascii="Times New Roman" w:eastAsia="Times New Roman" w:hAnsi="Times New Roman" w:cs="Times New Roman"/>
          <w:sz w:val="24"/>
          <w:szCs w:val="24"/>
        </w:rPr>
        <w:t>Sadoff</w:t>
      </w:r>
      <w:proofErr w:type="spellEnd"/>
      <w:r>
        <w:rPr>
          <w:rFonts w:ascii="Times New Roman" w:eastAsia="Times New Roman" w:hAnsi="Times New Roman" w:cs="Times New Roman"/>
          <w:sz w:val="24"/>
          <w:szCs w:val="24"/>
        </w:rPr>
        <w:t xml:space="preserve"> J.C., Schneider I., </w:t>
      </w:r>
      <w:proofErr w:type="spellStart"/>
      <w:r>
        <w:rPr>
          <w:rFonts w:ascii="Times New Roman" w:eastAsia="Times New Roman" w:hAnsi="Times New Roman" w:cs="Times New Roman"/>
          <w:sz w:val="24"/>
          <w:szCs w:val="24"/>
        </w:rPr>
        <w:t>Grau</w:t>
      </w:r>
      <w:proofErr w:type="spellEnd"/>
      <w:r>
        <w:rPr>
          <w:rFonts w:ascii="Times New Roman" w:eastAsia="Times New Roman" w:hAnsi="Times New Roman" w:cs="Times New Roman"/>
          <w:sz w:val="24"/>
          <w:szCs w:val="24"/>
        </w:rPr>
        <w:t xml:space="preserve"> G.E., </w:t>
      </w:r>
      <w:proofErr w:type="spellStart"/>
      <w:r>
        <w:rPr>
          <w:rFonts w:ascii="Times New Roman" w:eastAsia="Times New Roman" w:hAnsi="Times New Roman" w:cs="Times New Roman"/>
          <w:sz w:val="24"/>
          <w:szCs w:val="24"/>
        </w:rPr>
        <w:t>Hollingdale</w:t>
      </w:r>
      <w:proofErr w:type="spellEnd"/>
      <w:r>
        <w:rPr>
          <w:rFonts w:ascii="Times New Roman" w:eastAsia="Times New Roman" w:hAnsi="Times New Roman" w:cs="Times New Roman"/>
          <w:sz w:val="24"/>
          <w:szCs w:val="24"/>
        </w:rPr>
        <w:t xml:space="preserve"> M.R., Ballou W.R., Gordon D.M. (1993) Humoral immune responses in volunteers immunized with irradiated </w:t>
      </w:r>
      <w:r>
        <w:rPr>
          <w:rFonts w:ascii="Times New Roman" w:eastAsia="Times New Roman" w:hAnsi="Times New Roman" w:cs="Times New Roman"/>
          <w:i/>
          <w:sz w:val="24"/>
          <w:szCs w:val="24"/>
        </w:rPr>
        <w:t>Plasmodium falciparum</w:t>
      </w:r>
      <w:r>
        <w:rPr>
          <w:rFonts w:ascii="Times New Roman" w:eastAsia="Times New Roman" w:hAnsi="Times New Roman" w:cs="Times New Roman"/>
          <w:sz w:val="24"/>
          <w:szCs w:val="24"/>
        </w:rPr>
        <w:t xml:space="preserve"> sporozoites. Am J Trop Med </w:t>
      </w:r>
      <w:proofErr w:type="spellStart"/>
      <w:r>
        <w:rPr>
          <w:rFonts w:ascii="Times New Roman" w:eastAsia="Times New Roman" w:hAnsi="Times New Roman" w:cs="Times New Roman"/>
          <w:sz w:val="24"/>
          <w:szCs w:val="24"/>
        </w:rPr>
        <w:t>Hyg</w:t>
      </w:r>
      <w:proofErr w:type="spellEnd"/>
      <w:r>
        <w:rPr>
          <w:rFonts w:ascii="Times New Roman" w:eastAsia="Times New Roman" w:hAnsi="Times New Roman" w:cs="Times New Roman"/>
          <w:sz w:val="24"/>
          <w:szCs w:val="24"/>
        </w:rPr>
        <w:t xml:space="preserve"> 49:166-73.</w:t>
      </w:r>
    </w:p>
    <w:p w14:paraId="59120F68" w14:textId="77777777" w:rsidR="00295EE9" w:rsidRDefault="00413EE2" w:rsidP="001F664B">
      <w:pPr>
        <w:ind w:left="709" w:right="17" w:hanging="709"/>
        <w:jc w:val="both"/>
        <w:rPr>
          <w:rFonts w:ascii="Times New Roman" w:eastAsia="Times New Roman" w:hAnsi="Times New Roman" w:cs="Times New Roman"/>
          <w:sz w:val="24"/>
          <w:szCs w:val="24"/>
        </w:rPr>
      </w:pPr>
      <w:bookmarkStart w:id="93" w:name="_heading=h.rjefff" w:colFirst="0" w:colLast="0"/>
      <w:bookmarkEnd w:id="93"/>
      <w:proofErr w:type="spellStart"/>
      <w:r>
        <w:rPr>
          <w:rFonts w:ascii="Times New Roman" w:eastAsia="Times New Roman" w:hAnsi="Times New Roman" w:cs="Times New Roman"/>
          <w:sz w:val="24"/>
          <w:szCs w:val="24"/>
        </w:rPr>
        <w:t>Eyles</w:t>
      </w:r>
      <w:proofErr w:type="spellEnd"/>
      <w:r>
        <w:rPr>
          <w:rFonts w:ascii="Times New Roman" w:eastAsia="Times New Roman" w:hAnsi="Times New Roman" w:cs="Times New Roman"/>
          <w:sz w:val="24"/>
          <w:szCs w:val="24"/>
        </w:rPr>
        <w:t xml:space="preserve"> D.E. (1950) A stain for malarial oocysts in temporary preparations. J </w:t>
      </w:r>
      <w:proofErr w:type="spellStart"/>
      <w:r>
        <w:rPr>
          <w:rFonts w:ascii="Times New Roman" w:eastAsia="Times New Roman" w:hAnsi="Times New Roman" w:cs="Times New Roman"/>
          <w:sz w:val="24"/>
          <w:szCs w:val="24"/>
        </w:rPr>
        <w:t>Parasitol</w:t>
      </w:r>
      <w:proofErr w:type="spellEnd"/>
      <w:r>
        <w:rPr>
          <w:rFonts w:ascii="Times New Roman" w:eastAsia="Times New Roman" w:hAnsi="Times New Roman" w:cs="Times New Roman"/>
          <w:sz w:val="24"/>
          <w:szCs w:val="24"/>
        </w:rPr>
        <w:t xml:space="preserve"> 36:501.</w:t>
      </w:r>
    </w:p>
    <w:p w14:paraId="25C01692" w14:textId="77777777"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94" w:name="_heading=h.3bj1y38" w:colFirst="0" w:colLast="0"/>
      <w:bookmarkEnd w:id="94"/>
      <w:r>
        <w:rPr>
          <w:rFonts w:ascii="Times New Roman" w:eastAsia="Times New Roman" w:hAnsi="Times New Roman" w:cs="Times New Roman"/>
          <w:sz w:val="24"/>
          <w:szCs w:val="24"/>
        </w:rPr>
        <w:t xml:space="preserve">Fairley N.H. (1947) Sidelights on malaria in man obtained by </w:t>
      </w:r>
      <w:proofErr w:type="spellStart"/>
      <w:r>
        <w:rPr>
          <w:rFonts w:ascii="Times New Roman" w:eastAsia="Times New Roman" w:hAnsi="Times New Roman" w:cs="Times New Roman"/>
          <w:sz w:val="24"/>
          <w:szCs w:val="24"/>
        </w:rPr>
        <w:t>subinoculation</w:t>
      </w:r>
      <w:proofErr w:type="spellEnd"/>
      <w:r>
        <w:rPr>
          <w:rFonts w:ascii="Times New Roman" w:eastAsia="Times New Roman" w:hAnsi="Times New Roman" w:cs="Times New Roman"/>
          <w:sz w:val="24"/>
          <w:szCs w:val="24"/>
        </w:rPr>
        <w:t xml:space="preserve"> experiments. Trans R </w:t>
      </w:r>
      <w:proofErr w:type="spellStart"/>
      <w:r>
        <w:rPr>
          <w:rFonts w:ascii="Times New Roman" w:eastAsia="Times New Roman" w:hAnsi="Times New Roman" w:cs="Times New Roman"/>
          <w:sz w:val="24"/>
          <w:szCs w:val="24"/>
        </w:rPr>
        <w:t>Soc</w:t>
      </w:r>
      <w:proofErr w:type="spellEnd"/>
      <w:r>
        <w:rPr>
          <w:rFonts w:ascii="Times New Roman" w:eastAsia="Times New Roman" w:hAnsi="Times New Roman" w:cs="Times New Roman"/>
          <w:sz w:val="24"/>
          <w:szCs w:val="24"/>
        </w:rPr>
        <w:t xml:space="preserve"> Trop Med </w:t>
      </w:r>
      <w:proofErr w:type="spellStart"/>
      <w:r>
        <w:rPr>
          <w:rFonts w:ascii="Times New Roman" w:eastAsia="Times New Roman" w:hAnsi="Times New Roman" w:cs="Times New Roman"/>
          <w:sz w:val="24"/>
          <w:szCs w:val="24"/>
        </w:rPr>
        <w:t>Hyg</w:t>
      </w:r>
      <w:proofErr w:type="spellEnd"/>
      <w:r>
        <w:rPr>
          <w:rFonts w:ascii="Times New Roman" w:eastAsia="Times New Roman" w:hAnsi="Times New Roman" w:cs="Times New Roman"/>
          <w:sz w:val="24"/>
          <w:szCs w:val="24"/>
        </w:rPr>
        <w:t xml:space="preserve"> 40:621-76.</w:t>
      </w:r>
    </w:p>
    <w:p w14:paraId="76F6E0C7" w14:textId="77777777" w:rsidR="00295EE9" w:rsidRDefault="00413EE2" w:rsidP="001F664B">
      <w:pPr>
        <w:spacing w:line="278" w:lineRule="auto"/>
        <w:ind w:left="709" w:right="17" w:hanging="709"/>
        <w:jc w:val="both"/>
        <w:rPr>
          <w:rFonts w:ascii="Times New Roman" w:eastAsia="Times New Roman" w:hAnsi="Times New Roman" w:cs="Times New Roman"/>
          <w:sz w:val="24"/>
          <w:szCs w:val="24"/>
        </w:rPr>
      </w:pPr>
      <w:bookmarkStart w:id="95" w:name="_heading=h.1qoc8b1" w:colFirst="0" w:colLast="0"/>
      <w:bookmarkEnd w:id="95"/>
      <w:r>
        <w:rPr>
          <w:rFonts w:ascii="Times New Roman" w:eastAsia="Times New Roman" w:hAnsi="Times New Roman" w:cs="Times New Roman"/>
          <w:sz w:val="24"/>
          <w:szCs w:val="24"/>
        </w:rPr>
        <w:t xml:space="preserve">Franke E.D., Lucas C.M., San Roman E., Wirtz R.A. (1992a) Prevalence of antibody to the variant repeat of the circumsporozoite protein of </w:t>
      </w:r>
      <w:r>
        <w:rPr>
          <w:rFonts w:ascii="Times New Roman" w:eastAsia="Times New Roman" w:hAnsi="Times New Roman" w:cs="Times New Roman"/>
          <w:i/>
          <w:sz w:val="24"/>
          <w:szCs w:val="24"/>
        </w:rPr>
        <w:t>Plasmodium vivax</w:t>
      </w:r>
      <w:r>
        <w:rPr>
          <w:rFonts w:ascii="Times New Roman" w:eastAsia="Times New Roman" w:hAnsi="Times New Roman" w:cs="Times New Roman"/>
          <w:sz w:val="24"/>
          <w:szCs w:val="24"/>
        </w:rPr>
        <w:t xml:space="preserve"> in Peru. Am J Trop Med </w:t>
      </w:r>
      <w:proofErr w:type="spellStart"/>
      <w:r>
        <w:rPr>
          <w:rFonts w:ascii="Times New Roman" w:eastAsia="Times New Roman" w:hAnsi="Times New Roman" w:cs="Times New Roman"/>
          <w:sz w:val="24"/>
          <w:szCs w:val="24"/>
        </w:rPr>
        <w:t>Hyg</w:t>
      </w:r>
      <w:proofErr w:type="spellEnd"/>
      <w:r>
        <w:rPr>
          <w:rFonts w:ascii="Times New Roman" w:eastAsia="Times New Roman" w:hAnsi="Times New Roman" w:cs="Times New Roman"/>
          <w:sz w:val="24"/>
          <w:szCs w:val="24"/>
        </w:rPr>
        <w:t xml:space="preserve"> 46:708-10.</w:t>
      </w:r>
    </w:p>
    <w:p w14:paraId="1DE81CB7" w14:textId="77777777"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96" w:name="_heading=h.4anzqyu" w:colFirst="0" w:colLast="0"/>
      <w:bookmarkEnd w:id="96"/>
      <w:r>
        <w:rPr>
          <w:rFonts w:ascii="Times New Roman" w:eastAsia="Times New Roman" w:hAnsi="Times New Roman" w:cs="Times New Roman"/>
          <w:sz w:val="24"/>
          <w:szCs w:val="24"/>
        </w:rPr>
        <w:t xml:space="preserve">Franke E.D., Lucas C.M., </w:t>
      </w:r>
      <w:proofErr w:type="spellStart"/>
      <w:r>
        <w:rPr>
          <w:rFonts w:ascii="Times New Roman" w:eastAsia="Times New Roman" w:hAnsi="Times New Roman" w:cs="Times New Roman"/>
          <w:sz w:val="24"/>
          <w:szCs w:val="24"/>
        </w:rPr>
        <w:t>Chauca</w:t>
      </w:r>
      <w:proofErr w:type="spellEnd"/>
      <w:r>
        <w:rPr>
          <w:rFonts w:ascii="Times New Roman" w:eastAsia="Times New Roman" w:hAnsi="Times New Roman" w:cs="Times New Roman"/>
          <w:sz w:val="24"/>
          <w:szCs w:val="24"/>
        </w:rPr>
        <w:t xml:space="preserve"> G., </w:t>
      </w:r>
      <w:proofErr w:type="spellStart"/>
      <w:r>
        <w:rPr>
          <w:rFonts w:ascii="Times New Roman" w:eastAsia="Times New Roman" w:hAnsi="Times New Roman" w:cs="Times New Roman"/>
          <w:sz w:val="24"/>
          <w:szCs w:val="24"/>
        </w:rPr>
        <w:t>Wirtz</w:t>
      </w:r>
      <w:proofErr w:type="spellEnd"/>
      <w:r>
        <w:rPr>
          <w:rFonts w:ascii="Times New Roman" w:eastAsia="Times New Roman" w:hAnsi="Times New Roman" w:cs="Times New Roman"/>
          <w:sz w:val="24"/>
          <w:szCs w:val="24"/>
        </w:rPr>
        <w:t xml:space="preserve"> R.A., </w:t>
      </w:r>
      <w:proofErr w:type="spellStart"/>
      <w:r>
        <w:rPr>
          <w:rFonts w:ascii="Times New Roman" w:eastAsia="Times New Roman" w:hAnsi="Times New Roman" w:cs="Times New Roman"/>
          <w:sz w:val="24"/>
          <w:szCs w:val="24"/>
        </w:rPr>
        <w:t>Hinostroza</w:t>
      </w:r>
      <w:proofErr w:type="spellEnd"/>
      <w:r>
        <w:rPr>
          <w:rFonts w:ascii="Times New Roman" w:eastAsia="Times New Roman" w:hAnsi="Times New Roman" w:cs="Times New Roman"/>
          <w:sz w:val="24"/>
          <w:szCs w:val="24"/>
        </w:rPr>
        <w:t xml:space="preserve"> S. (1992b) Antibody response to the circumsporozoite protein of </w:t>
      </w:r>
      <w:r>
        <w:rPr>
          <w:rFonts w:ascii="Times New Roman" w:eastAsia="Times New Roman" w:hAnsi="Times New Roman" w:cs="Times New Roman"/>
          <w:i/>
          <w:sz w:val="24"/>
          <w:szCs w:val="24"/>
        </w:rPr>
        <w:t>Plasmodium vivax</w:t>
      </w:r>
      <w:r>
        <w:rPr>
          <w:rFonts w:ascii="Times New Roman" w:eastAsia="Times New Roman" w:hAnsi="Times New Roman" w:cs="Times New Roman"/>
          <w:sz w:val="24"/>
          <w:szCs w:val="24"/>
        </w:rPr>
        <w:t xml:space="preserve"> in naturally infected humans. Am J Trop Med </w:t>
      </w:r>
      <w:proofErr w:type="spellStart"/>
      <w:r>
        <w:rPr>
          <w:rFonts w:ascii="Times New Roman" w:eastAsia="Times New Roman" w:hAnsi="Times New Roman" w:cs="Times New Roman"/>
          <w:sz w:val="24"/>
          <w:szCs w:val="24"/>
        </w:rPr>
        <w:t>Hyg</w:t>
      </w:r>
      <w:proofErr w:type="spellEnd"/>
      <w:r>
        <w:rPr>
          <w:rFonts w:ascii="Times New Roman" w:eastAsia="Times New Roman" w:hAnsi="Times New Roman" w:cs="Times New Roman"/>
          <w:sz w:val="24"/>
          <w:szCs w:val="24"/>
        </w:rPr>
        <w:t xml:space="preserve"> 46:320-6.</w:t>
      </w:r>
    </w:p>
    <w:p w14:paraId="2DDD92EA" w14:textId="77777777"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97" w:name="_heading=h.2pta16n" w:colFirst="0" w:colLast="0"/>
      <w:bookmarkEnd w:id="97"/>
      <w:proofErr w:type="spellStart"/>
      <w:r>
        <w:rPr>
          <w:rFonts w:ascii="Times New Roman" w:eastAsia="Times New Roman" w:hAnsi="Times New Roman" w:cs="Times New Roman"/>
          <w:sz w:val="24"/>
          <w:szCs w:val="24"/>
        </w:rPr>
        <w:t>Frevert</w:t>
      </w:r>
      <w:proofErr w:type="spellEnd"/>
      <w:r>
        <w:rPr>
          <w:rFonts w:ascii="Times New Roman" w:eastAsia="Times New Roman" w:hAnsi="Times New Roman" w:cs="Times New Roman"/>
          <w:sz w:val="24"/>
          <w:szCs w:val="24"/>
        </w:rPr>
        <w:t xml:space="preserve"> U., </w:t>
      </w:r>
      <w:proofErr w:type="spellStart"/>
      <w:r>
        <w:rPr>
          <w:rFonts w:ascii="Times New Roman" w:eastAsia="Times New Roman" w:hAnsi="Times New Roman" w:cs="Times New Roman"/>
          <w:sz w:val="24"/>
          <w:szCs w:val="24"/>
        </w:rPr>
        <w:t>Sinnis</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Cerami</w:t>
      </w:r>
      <w:proofErr w:type="spellEnd"/>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Shreffler</w:t>
      </w:r>
      <w:proofErr w:type="spellEnd"/>
      <w:r>
        <w:rPr>
          <w:rFonts w:ascii="Times New Roman" w:eastAsia="Times New Roman" w:hAnsi="Times New Roman" w:cs="Times New Roman"/>
          <w:sz w:val="24"/>
          <w:szCs w:val="24"/>
        </w:rPr>
        <w:t xml:space="preserve"> W., Takacs B., </w:t>
      </w:r>
      <w:proofErr w:type="spellStart"/>
      <w:r>
        <w:rPr>
          <w:rFonts w:ascii="Times New Roman" w:eastAsia="Times New Roman" w:hAnsi="Times New Roman" w:cs="Times New Roman"/>
          <w:sz w:val="24"/>
          <w:szCs w:val="24"/>
        </w:rPr>
        <w:t>Nussenzweig</w:t>
      </w:r>
      <w:proofErr w:type="spellEnd"/>
      <w:r>
        <w:rPr>
          <w:rFonts w:ascii="Times New Roman" w:eastAsia="Times New Roman" w:hAnsi="Times New Roman" w:cs="Times New Roman"/>
          <w:sz w:val="24"/>
          <w:szCs w:val="24"/>
        </w:rPr>
        <w:t xml:space="preserve"> V. (1993) Malaria circumsporozoite protein binds to heparan sulfate proteoglycans associated with the surface membrane of hepatocytes. J. Exp. Med. 177:1287-1298.</w:t>
      </w:r>
    </w:p>
    <w:p w14:paraId="1944B1DC" w14:textId="77777777"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98" w:name="_heading=h.14ykbeg" w:colFirst="0" w:colLast="0"/>
      <w:bookmarkEnd w:id="98"/>
      <w:proofErr w:type="spellStart"/>
      <w:r>
        <w:rPr>
          <w:rFonts w:ascii="Times New Roman" w:eastAsia="Times New Roman" w:hAnsi="Times New Roman" w:cs="Times New Roman"/>
          <w:sz w:val="24"/>
          <w:szCs w:val="24"/>
        </w:rPr>
        <w:t>Galinski</w:t>
      </w:r>
      <w:proofErr w:type="spellEnd"/>
      <w:r>
        <w:rPr>
          <w:rFonts w:ascii="Times New Roman" w:eastAsia="Times New Roman" w:hAnsi="Times New Roman" w:cs="Times New Roman"/>
          <w:sz w:val="24"/>
          <w:szCs w:val="24"/>
        </w:rPr>
        <w:t xml:space="preserve"> M.R., </w:t>
      </w:r>
      <w:proofErr w:type="spellStart"/>
      <w:r>
        <w:rPr>
          <w:rFonts w:ascii="Times New Roman" w:eastAsia="Times New Roman" w:hAnsi="Times New Roman" w:cs="Times New Roman"/>
          <w:sz w:val="24"/>
          <w:szCs w:val="24"/>
        </w:rPr>
        <w:t>Corredor</w:t>
      </w:r>
      <w:proofErr w:type="spellEnd"/>
      <w:r>
        <w:rPr>
          <w:rFonts w:ascii="Times New Roman" w:eastAsia="Times New Roman" w:hAnsi="Times New Roman" w:cs="Times New Roman"/>
          <w:sz w:val="24"/>
          <w:szCs w:val="24"/>
        </w:rPr>
        <w:t xml:space="preserve">-Medina C., </w:t>
      </w:r>
      <w:proofErr w:type="spellStart"/>
      <w:r>
        <w:rPr>
          <w:rFonts w:ascii="Times New Roman" w:eastAsia="Times New Roman" w:hAnsi="Times New Roman" w:cs="Times New Roman"/>
          <w:sz w:val="24"/>
          <w:szCs w:val="24"/>
        </w:rPr>
        <w:t>Povoa</w:t>
      </w:r>
      <w:proofErr w:type="spellEnd"/>
      <w:r>
        <w:rPr>
          <w:rFonts w:ascii="Times New Roman" w:eastAsia="Times New Roman" w:hAnsi="Times New Roman" w:cs="Times New Roman"/>
          <w:sz w:val="24"/>
          <w:szCs w:val="24"/>
        </w:rPr>
        <w:t xml:space="preserve"> M., Crosby J., </w:t>
      </w:r>
      <w:proofErr w:type="spellStart"/>
      <w:r>
        <w:rPr>
          <w:rFonts w:ascii="Times New Roman" w:eastAsia="Times New Roman" w:hAnsi="Times New Roman" w:cs="Times New Roman"/>
          <w:sz w:val="24"/>
          <w:szCs w:val="24"/>
        </w:rPr>
        <w:t>Ingravallo</w:t>
      </w:r>
      <w:proofErr w:type="spellEnd"/>
      <w:r>
        <w:rPr>
          <w:rFonts w:ascii="Times New Roman" w:eastAsia="Times New Roman" w:hAnsi="Times New Roman" w:cs="Times New Roman"/>
          <w:sz w:val="24"/>
          <w:szCs w:val="24"/>
        </w:rPr>
        <w:t xml:space="preserve"> P., Barnwell J.W. (1999) </w:t>
      </w:r>
      <w:r>
        <w:rPr>
          <w:rFonts w:ascii="Times New Roman" w:eastAsia="Times New Roman" w:hAnsi="Times New Roman" w:cs="Times New Roman"/>
          <w:i/>
          <w:sz w:val="24"/>
          <w:szCs w:val="24"/>
        </w:rPr>
        <w:t>Plasmodium vivax</w:t>
      </w:r>
      <w:r>
        <w:rPr>
          <w:rFonts w:ascii="Times New Roman" w:eastAsia="Times New Roman" w:hAnsi="Times New Roman" w:cs="Times New Roman"/>
          <w:sz w:val="24"/>
          <w:szCs w:val="24"/>
        </w:rPr>
        <w:t xml:space="preserve"> merozoite surface protein-3 contains coiled-coil motifs in an alanine-rich central domain. </w:t>
      </w:r>
      <w:proofErr w:type="spellStart"/>
      <w:r>
        <w:rPr>
          <w:rFonts w:ascii="Times New Roman" w:eastAsia="Times New Roman" w:hAnsi="Times New Roman" w:cs="Times New Roman"/>
          <w:sz w:val="24"/>
          <w:szCs w:val="24"/>
        </w:rPr>
        <w:t>Mol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Biochem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Parasitol</w:t>
      </w:r>
      <w:proofErr w:type="spellEnd"/>
      <w:r>
        <w:rPr>
          <w:rFonts w:ascii="Times New Roman" w:eastAsia="Times New Roman" w:hAnsi="Times New Roman" w:cs="Times New Roman"/>
          <w:sz w:val="24"/>
          <w:szCs w:val="24"/>
        </w:rPr>
        <w:t xml:space="preserve"> 101:131-47. DOI: S0166-6851(99)00063-8 [</w:t>
      </w:r>
      <w:proofErr w:type="spellStart"/>
      <w:r>
        <w:rPr>
          <w:rFonts w:ascii="Times New Roman" w:eastAsia="Times New Roman" w:hAnsi="Times New Roman" w:cs="Times New Roman"/>
          <w:sz w:val="24"/>
          <w:szCs w:val="24"/>
        </w:rPr>
        <w:t>pii</w:t>
      </w:r>
      <w:proofErr w:type="spellEnd"/>
      <w:r>
        <w:rPr>
          <w:rFonts w:ascii="Times New Roman" w:eastAsia="Times New Roman" w:hAnsi="Times New Roman" w:cs="Times New Roman"/>
          <w:sz w:val="24"/>
          <w:szCs w:val="24"/>
        </w:rPr>
        <w:t>].</w:t>
      </w:r>
    </w:p>
    <w:p w14:paraId="5E7D750E" w14:textId="77777777"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99" w:name="_heading=h.3oy7u29" w:colFirst="0" w:colLast="0"/>
      <w:bookmarkEnd w:id="99"/>
      <w:proofErr w:type="spellStart"/>
      <w:r>
        <w:rPr>
          <w:rFonts w:ascii="Times New Roman" w:eastAsia="Times New Roman" w:hAnsi="Times New Roman" w:cs="Times New Roman"/>
          <w:sz w:val="24"/>
          <w:szCs w:val="24"/>
        </w:rPr>
        <w:t>Galinski</w:t>
      </w:r>
      <w:proofErr w:type="spellEnd"/>
      <w:r>
        <w:rPr>
          <w:rFonts w:ascii="Times New Roman" w:eastAsia="Times New Roman" w:hAnsi="Times New Roman" w:cs="Times New Roman"/>
          <w:sz w:val="24"/>
          <w:szCs w:val="24"/>
        </w:rPr>
        <w:t xml:space="preserve"> M.R., </w:t>
      </w:r>
      <w:proofErr w:type="spellStart"/>
      <w:r>
        <w:rPr>
          <w:rFonts w:ascii="Times New Roman" w:eastAsia="Times New Roman" w:hAnsi="Times New Roman" w:cs="Times New Roman"/>
          <w:sz w:val="24"/>
          <w:szCs w:val="24"/>
        </w:rPr>
        <w:t>Ingravallo</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Corredor</w:t>
      </w:r>
      <w:proofErr w:type="spellEnd"/>
      <w:r>
        <w:rPr>
          <w:rFonts w:ascii="Times New Roman" w:eastAsia="Times New Roman" w:hAnsi="Times New Roman" w:cs="Times New Roman"/>
          <w:sz w:val="24"/>
          <w:szCs w:val="24"/>
        </w:rPr>
        <w:t>-Medina C., Al-</w:t>
      </w:r>
      <w:proofErr w:type="spellStart"/>
      <w:r>
        <w:rPr>
          <w:rFonts w:ascii="Times New Roman" w:eastAsia="Times New Roman" w:hAnsi="Times New Roman" w:cs="Times New Roman"/>
          <w:sz w:val="24"/>
          <w:szCs w:val="24"/>
        </w:rPr>
        <w:t>Khedery</w:t>
      </w:r>
      <w:proofErr w:type="spellEnd"/>
      <w:r>
        <w:rPr>
          <w:rFonts w:ascii="Times New Roman" w:eastAsia="Times New Roman" w:hAnsi="Times New Roman" w:cs="Times New Roman"/>
          <w:sz w:val="24"/>
          <w:szCs w:val="24"/>
        </w:rPr>
        <w:t xml:space="preserve"> B., </w:t>
      </w:r>
      <w:proofErr w:type="spellStart"/>
      <w:r>
        <w:rPr>
          <w:rFonts w:ascii="Times New Roman" w:eastAsia="Times New Roman" w:hAnsi="Times New Roman" w:cs="Times New Roman"/>
          <w:sz w:val="24"/>
          <w:szCs w:val="24"/>
        </w:rPr>
        <w:t>Povoa</w:t>
      </w:r>
      <w:proofErr w:type="spellEnd"/>
      <w:r>
        <w:rPr>
          <w:rFonts w:ascii="Times New Roman" w:eastAsia="Times New Roman" w:hAnsi="Times New Roman" w:cs="Times New Roman"/>
          <w:sz w:val="24"/>
          <w:szCs w:val="24"/>
        </w:rPr>
        <w:t xml:space="preserve"> M., Barnwell J.W. (2001) </w:t>
      </w:r>
      <w:r>
        <w:rPr>
          <w:rFonts w:ascii="Times New Roman" w:eastAsia="Times New Roman" w:hAnsi="Times New Roman" w:cs="Times New Roman"/>
          <w:i/>
          <w:sz w:val="24"/>
          <w:szCs w:val="24"/>
        </w:rPr>
        <w:t>Plasmodium vivax</w:t>
      </w:r>
      <w:r>
        <w:rPr>
          <w:rFonts w:ascii="Times New Roman" w:eastAsia="Times New Roman" w:hAnsi="Times New Roman" w:cs="Times New Roman"/>
          <w:sz w:val="24"/>
          <w:szCs w:val="24"/>
        </w:rPr>
        <w:t xml:space="preserve"> merozoite surface proteins-3beta and-3gamma share structural similarities with </w:t>
      </w:r>
      <w:r>
        <w:rPr>
          <w:rFonts w:ascii="Times New Roman" w:eastAsia="Times New Roman" w:hAnsi="Times New Roman" w:cs="Times New Roman"/>
          <w:i/>
          <w:sz w:val="24"/>
          <w:szCs w:val="24"/>
        </w:rPr>
        <w:t>P. vivax</w:t>
      </w:r>
      <w:r>
        <w:rPr>
          <w:rFonts w:ascii="Times New Roman" w:eastAsia="Times New Roman" w:hAnsi="Times New Roman" w:cs="Times New Roman"/>
          <w:sz w:val="24"/>
          <w:szCs w:val="24"/>
        </w:rPr>
        <w:t xml:space="preserve"> merozoite surface protein-3alpha and define a new gene family. </w:t>
      </w:r>
      <w:proofErr w:type="spellStart"/>
      <w:r>
        <w:rPr>
          <w:rFonts w:ascii="Times New Roman" w:eastAsia="Times New Roman" w:hAnsi="Times New Roman" w:cs="Times New Roman"/>
          <w:sz w:val="24"/>
          <w:szCs w:val="24"/>
        </w:rPr>
        <w:t>Mol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Biochem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Parasitol</w:t>
      </w:r>
      <w:proofErr w:type="spellEnd"/>
      <w:r>
        <w:rPr>
          <w:rFonts w:ascii="Times New Roman" w:eastAsia="Times New Roman" w:hAnsi="Times New Roman" w:cs="Times New Roman"/>
          <w:sz w:val="24"/>
          <w:szCs w:val="24"/>
        </w:rPr>
        <w:t xml:space="preserve"> 115:41- 53. DOI: S0166-6851(01)00267-5 [</w:t>
      </w:r>
      <w:proofErr w:type="spellStart"/>
      <w:r>
        <w:rPr>
          <w:rFonts w:ascii="Times New Roman" w:eastAsia="Times New Roman" w:hAnsi="Times New Roman" w:cs="Times New Roman"/>
          <w:sz w:val="24"/>
          <w:szCs w:val="24"/>
        </w:rPr>
        <w:t>pii</w:t>
      </w:r>
      <w:proofErr w:type="spellEnd"/>
      <w:r>
        <w:rPr>
          <w:rFonts w:ascii="Times New Roman" w:eastAsia="Times New Roman" w:hAnsi="Times New Roman" w:cs="Times New Roman"/>
          <w:sz w:val="24"/>
          <w:szCs w:val="24"/>
        </w:rPr>
        <w:t>].</w:t>
      </w:r>
    </w:p>
    <w:p w14:paraId="41F921F1" w14:textId="77777777" w:rsidR="00295EE9" w:rsidRDefault="00413EE2" w:rsidP="001F664B">
      <w:pPr>
        <w:spacing w:before="59" w:line="278" w:lineRule="auto"/>
        <w:ind w:left="709" w:right="17" w:hanging="709"/>
        <w:jc w:val="both"/>
        <w:rPr>
          <w:rFonts w:ascii="Times New Roman" w:eastAsia="Times New Roman" w:hAnsi="Times New Roman" w:cs="Times New Roman"/>
          <w:sz w:val="24"/>
          <w:szCs w:val="24"/>
        </w:rPr>
      </w:pPr>
      <w:bookmarkStart w:id="100" w:name="_heading=h.243i4a2" w:colFirst="0" w:colLast="0"/>
      <w:bookmarkEnd w:id="100"/>
      <w:proofErr w:type="spellStart"/>
      <w:r>
        <w:rPr>
          <w:rFonts w:ascii="Times New Roman" w:eastAsia="Times New Roman" w:hAnsi="Times New Roman" w:cs="Times New Roman"/>
          <w:sz w:val="24"/>
          <w:szCs w:val="24"/>
        </w:rPr>
        <w:t>Genton</w:t>
      </w:r>
      <w:proofErr w:type="spellEnd"/>
      <w:r>
        <w:rPr>
          <w:rFonts w:ascii="Times New Roman" w:eastAsia="Times New Roman" w:hAnsi="Times New Roman" w:cs="Times New Roman"/>
          <w:sz w:val="24"/>
          <w:szCs w:val="24"/>
        </w:rPr>
        <w:t xml:space="preserve"> B., Corradin G. (2002) Malaria vaccines: from the laboratory to the field. </w:t>
      </w:r>
      <w:proofErr w:type="spellStart"/>
      <w:r>
        <w:rPr>
          <w:rFonts w:ascii="Times New Roman" w:eastAsia="Times New Roman" w:hAnsi="Times New Roman" w:cs="Times New Roman"/>
          <w:sz w:val="24"/>
          <w:szCs w:val="24"/>
        </w:rPr>
        <w:t>Curr</w:t>
      </w:r>
      <w:proofErr w:type="spellEnd"/>
      <w:r>
        <w:rPr>
          <w:rFonts w:ascii="Times New Roman" w:eastAsia="Times New Roman" w:hAnsi="Times New Roman" w:cs="Times New Roman"/>
          <w:sz w:val="24"/>
          <w:szCs w:val="24"/>
        </w:rPr>
        <w:t xml:space="preserve"> Drug Targets Immune </w:t>
      </w:r>
      <w:proofErr w:type="spellStart"/>
      <w:r>
        <w:rPr>
          <w:rFonts w:ascii="Times New Roman" w:eastAsia="Times New Roman" w:hAnsi="Times New Roman" w:cs="Times New Roman"/>
          <w:sz w:val="24"/>
          <w:szCs w:val="24"/>
        </w:rPr>
        <w:t>Endocr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Metabol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Disord</w:t>
      </w:r>
      <w:proofErr w:type="spellEnd"/>
      <w:r>
        <w:rPr>
          <w:rFonts w:ascii="Times New Roman" w:eastAsia="Times New Roman" w:hAnsi="Times New Roman" w:cs="Times New Roman"/>
          <w:sz w:val="24"/>
          <w:szCs w:val="24"/>
        </w:rPr>
        <w:t xml:space="preserve"> 2:255-67.</w:t>
      </w:r>
    </w:p>
    <w:p w14:paraId="1B2B1F1F" w14:textId="77777777"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101" w:name="_heading=h.j8sehv" w:colFirst="0" w:colLast="0"/>
      <w:bookmarkEnd w:id="101"/>
      <w:r>
        <w:rPr>
          <w:rFonts w:ascii="Times New Roman" w:eastAsia="Times New Roman" w:hAnsi="Times New Roman" w:cs="Times New Roman"/>
          <w:sz w:val="24"/>
          <w:szCs w:val="24"/>
        </w:rPr>
        <w:t xml:space="preserve">Glynn J.R., Collins W.E., Jeffery G.M., Bradley D.J. (1995) Infecting dose and severity of falciparum malaria. Trans R </w:t>
      </w:r>
      <w:proofErr w:type="spellStart"/>
      <w:r>
        <w:rPr>
          <w:rFonts w:ascii="Times New Roman" w:eastAsia="Times New Roman" w:hAnsi="Times New Roman" w:cs="Times New Roman"/>
          <w:sz w:val="24"/>
          <w:szCs w:val="24"/>
        </w:rPr>
        <w:t>Soc</w:t>
      </w:r>
      <w:proofErr w:type="spellEnd"/>
      <w:r>
        <w:rPr>
          <w:rFonts w:ascii="Times New Roman" w:eastAsia="Times New Roman" w:hAnsi="Times New Roman" w:cs="Times New Roman"/>
          <w:sz w:val="24"/>
          <w:szCs w:val="24"/>
        </w:rPr>
        <w:t xml:space="preserve"> Trop Med </w:t>
      </w:r>
      <w:proofErr w:type="spellStart"/>
      <w:r>
        <w:rPr>
          <w:rFonts w:ascii="Times New Roman" w:eastAsia="Times New Roman" w:hAnsi="Times New Roman" w:cs="Times New Roman"/>
          <w:sz w:val="24"/>
          <w:szCs w:val="24"/>
        </w:rPr>
        <w:t>Hyg</w:t>
      </w:r>
      <w:proofErr w:type="spellEnd"/>
      <w:r>
        <w:rPr>
          <w:rFonts w:ascii="Times New Roman" w:eastAsia="Times New Roman" w:hAnsi="Times New Roman" w:cs="Times New Roman"/>
          <w:sz w:val="24"/>
          <w:szCs w:val="24"/>
        </w:rPr>
        <w:t xml:space="preserve"> 89:281-3.</w:t>
      </w:r>
    </w:p>
    <w:p w14:paraId="5104DF28" w14:textId="77777777" w:rsidR="00295EE9" w:rsidRPr="00E3326D" w:rsidRDefault="00413EE2" w:rsidP="001F664B">
      <w:pPr>
        <w:spacing w:line="276" w:lineRule="auto"/>
        <w:ind w:left="709" w:right="17" w:hanging="709"/>
        <w:jc w:val="both"/>
        <w:rPr>
          <w:rFonts w:ascii="Times New Roman" w:eastAsia="Times New Roman" w:hAnsi="Times New Roman" w:cs="Times New Roman"/>
          <w:sz w:val="24"/>
          <w:szCs w:val="24"/>
        </w:rPr>
      </w:pPr>
      <w:bookmarkStart w:id="102" w:name="_heading=h.338fx5o" w:colFirst="0" w:colLast="0"/>
      <w:bookmarkEnd w:id="102"/>
      <w:r>
        <w:rPr>
          <w:rFonts w:ascii="Times New Roman" w:eastAsia="Times New Roman" w:hAnsi="Times New Roman" w:cs="Times New Roman"/>
          <w:sz w:val="24"/>
          <w:szCs w:val="24"/>
        </w:rPr>
        <w:t xml:space="preserve">Gonzalez J.M., Hurtado S., Arevalo-Herrera M., Herrera S. (2001) Variants of the </w:t>
      </w:r>
      <w:r>
        <w:rPr>
          <w:rFonts w:ascii="Times New Roman" w:eastAsia="Times New Roman" w:hAnsi="Times New Roman" w:cs="Times New Roman"/>
          <w:i/>
          <w:sz w:val="24"/>
          <w:szCs w:val="24"/>
        </w:rPr>
        <w:t>Plasmodium vivax</w:t>
      </w:r>
      <w:r>
        <w:rPr>
          <w:rFonts w:ascii="Times New Roman" w:eastAsia="Times New Roman" w:hAnsi="Times New Roman" w:cs="Times New Roman"/>
          <w:sz w:val="24"/>
          <w:szCs w:val="24"/>
        </w:rPr>
        <w:t xml:space="preserve"> circumsporozoite protein (VK210 and VK247) in Colombian isolates. </w:t>
      </w:r>
      <w:r w:rsidRPr="00E3326D">
        <w:rPr>
          <w:rFonts w:ascii="Times New Roman" w:eastAsia="Times New Roman" w:hAnsi="Times New Roman" w:cs="Times New Roman"/>
          <w:sz w:val="24"/>
          <w:szCs w:val="24"/>
        </w:rPr>
        <w:t>Mem Inst Oswaldo Cruz 96:709- 12. DOI: S0074-02762001000500023 [</w:t>
      </w:r>
      <w:proofErr w:type="spellStart"/>
      <w:r w:rsidRPr="00E3326D">
        <w:rPr>
          <w:rFonts w:ascii="Times New Roman" w:eastAsia="Times New Roman" w:hAnsi="Times New Roman" w:cs="Times New Roman"/>
          <w:sz w:val="24"/>
          <w:szCs w:val="24"/>
        </w:rPr>
        <w:t>pii</w:t>
      </w:r>
      <w:proofErr w:type="spellEnd"/>
      <w:r w:rsidRPr="00E3326D">
        <w:rPr>
          <w:rFonts w:ascii="Times New Roman" w:eastAsia="Times New Roman" w:hAnsi="Times New Roman" w:cs="Times New Roman"/>
          <w:sz w:val="24"/>
          <w:szCs w:val="24"/>
        </w:rPr>
        <w:t>].</w:t>
      </w:r>
    </w:p>
    <w:p w14:paraId="54CCCDEC" w14:textId="77777777" w:rsidR="00295EE9" w:rsidRPr="00E3326D" w:rsidRDefault="00413EE2" w:rsidP="001F664B">
      <w:pPr>
        <w:spacing w:line="276" w:lineRule="auto"/>
        <w:ind w:left="709" w:right="17" w:hanging="709"/>
        <w:jc w:val="both"/>
        <w:rPr>
          <w:rFonts w:ascii="Times New Roman" w:eastAsia="Times New Roman" w:hAnsi="Times New Roman" w:cs="Times New Roman"/>
          <w:sz w:val="24"/>
          <w:szCs w:val="24"/>
        </w:rPr>
      </w:pPr>
      <w:bookmarkStart w:id="103" w:name="_heading=h.1idq7dh" w:colFirst="0" w:colLast="0"/>
      <w:bookmarkEnd w:id="103"/>
      <w:proofErr w:type="spellStart"/>
      <w:r w:rsidRPr="00E3326D">
        <w:rPr>
          <w:rFonts w:ascii="Times New Roman" w:eastAsia="Times New Roman" w:hAnsi="Times New Roman" w:cs="Times New Roman"/>
          <w:sz w:val="24"/>
          <w:szCs w:val="24"/>
        </w:rPr>
        <w:t>Grassi</w:t>
      </w:r>
      <w:proofErr w:type="spellEnd"/>
      <w:r w:rsidRPr="00E3326D">
        <w:rPr>
          <w:rFonts w:ascii="Times New Roman" w:eastAsia="Times New Roman" w:hAnsi="Times New Roman" w:cs="Times New Roman"/>
          <w:sz w:val="24"/>
          <w:szCs w:val="24"/>
        </w:rPr>
        <w:t xml:space="preserve"> B.A., </w:t>
      </w:r>
      <w:proofErr w:type="spellStart"/>
      <w:r w:rsidRPr="00E3326D">
        <w:rPr>
          <w:rFonts w:ascii="Times New Roman" w:eastAsia="Times New Roman" w:hAnsi="Times New Roman" w:cs="Times New Roman"/>
          <w:sz w:val="24"/>
          <w:szCs w:val="24"/>
        </w:rPr>
        <w:t>Bignami</w:t>
      </w:r>
      <w:proofErr w:type="spellEnd"/>
      <w:r w:rsidRPr="00E3326D">
        <w:rPr>
          <w:rFonts w:ascii="Times New Roman" w:eastAsia="Times New Roman" w:hAnsi="Times New Roman" w:cs="Times New Roman"/>
          <w:sz w:val="24"/>
          <w:szCs w:val="24"/>
        </w:rPr>
        <w:t xml:space="preserve">, </w:t>
      </w:r>
      <w:proofErr w:type="spellStart"/>
      <w:r w:rsidRPr="00E3326D">
        <w:rPr>
          <w:rFonts w:ascii="Times New Roman" w:eastAsia="Times New Roman" w:hAnsi="Times New Roman" w:cs="Times New Roman"/>
          <w:sz w:val="24"/>
          <w:szCs w:val="24"/>
        </w:rPr>
        <w:t>Bastianelli</w:t>
      </w:r>
      <w:proofErr w:type="spellEnd"/>
      <w:r w:rsidRPr="00E3326D">
        <w:rPr>
          <w:rFonts w:ascii="Times New Roman" w:eastAsia="Times New Roman" w:hAnsi="Times New Roman" w:cs="Times New Roman"/>
          <w:sz w:val="24"/>
          <w:szCs w:val="24"/>
        </w:rPr>
        <w:t xml:space="preserve"> G. (1899) </w:t>
      </w:r>
      <w:proofErr w:type="spellStart"/>
      <w:r w:rsidRPr="00E3326D">
        <w:rPr>
          <w:rFonts w:ascii="Times New Roman" w:eastAsia="Times New Roman" w:hAnsi="Times New Roman" w:cs="Times New Roman"/>
          <w:sz w:val="24"/>
          <w:szCs w:val="24"/>
        </w:rPr>
        <w:t>Ulteriori</w:t>
      </w:r>
      <w:proofErr w:type="spellEnd"/>
      <w:r w:rsidRPr="00E3326D">
        <w:rPr>
          <w:rFonts w:ascii="Times New Roman" w:eastAsia="Times New Roman" w:hAnsi="Times New Roman" w:cs="Times New Roman"/>
          <w:sz w:val="24"/>
          <w:szCs w:val="24"/>
        </w:rPr>
        <w:t xml:space="preserve"> </w:t>
      </w:r>
      <w:proofErr w:type="spellStart"/>
      <w:r w:rsidRPr="00E3326D">
        <w:rPr>
          <w:rFonts w:ascii="Times New Roman" w:eastAsia="Times New Roman" w:hAnsi="Times New Roman" w:cs="Times New Roman"/>
          <w:sz w:val="24"/>
          <w:szCs w:val="24"/>
        </w:rPr>
        <w:t>ricerche</w:t>
      </w:r>
      <w:proofErr w:type="spellEnd"/>
      <w:r w:rsidRPr="00E3326D">
        <w:rPr>
          <w:rFonts w:ascii="Times New Roman" w:eastAsia="Times New Roman" w:hAnsi="Times New Roman" w:cs="Times New Roman"/>
          <w:sz w:val="24"/>
          <w:szCs w:val="24"/>
        </w:rPr>
        <w:t xml:space="preserve"> </w:t>
      </w:r>
      <w:proofErr w:type="spellStart"/>
      <w:r w:rsidRPr="00E3326D">
        <w:rPr>
          <w:rFonts w:ascii="Times New Roman" w:eastAsia="Times New Roman" w:hAnsi="Times New Roman" w:cs="Times New Roman"/>
          <w:sz w:val="24"/>
          <w:szCs w:val="24"/>
        </w:rPr>
        <w:t>sul</w:t>
      </w:r>
      <w:proofErr w:type="spellEnd"/>
      <w:r w:rsidRPr="00E3326D">
        <w:rPr>
          <w:rFonts w:ascii="Times New Roman" w:eastAsia="Times New Roman" w:hAnsi="Times New Roman" w:cs="Times New Roman"/>
          <w:sz w:val="24"/>
          <w:szCs w:val="24"/>
        </w:rPr>
        <w:t xml:space="preserve"> </w:t>
      </w:r>
      <w:proofErr w:type="spellStart"/>
      <w:r w:rsidRPr="00E3326D">
        <w:rPr>
          <w:rFonts w:ascii="Times New Roman" w:eastAsia="Times New Roman" w:hAnsi="Times New Roman" w:cs="Times New Roman"/>
          <w:sz w:val="24"/>
          <w:szCs w:val="24"/>
        </w:rPr>
        <w:t>ciclo</w:t>
      </w:r>
      <w:proofErr w:type="spellEnd"/>
      <w:r w:rsidRPr="00E3326D">
        <w:rPr>
          <w:rFonts w:ascii="Times New Roman" w:eastAsia="Times New Roman" w:hAnsi="Times New Roman" w:cs="Times New Roman"/>
          <w:sz w:val="24"/>
          <w:szCs w:val="24"/>
        </w:rPr>
        <w:t xml:space="preserve"> </w:t>
      </w:r>
      <w:proofErr w:type="spellStart"/>
      <w:r w:rsidRPr="00E3326D">
        <w:rPr>
          <w:rFonts w:ascii="Times New Roman" w:eastAsia="Times New Roman" w:hAnsi="Times New Roman" w:cs="Times New Roman"/>
          <w:sz w:val="24"/>
          <w:szCs w:val="24"/>
        </w:rPr>
        <w:t>dei</w:t>
      </w:r>
      <w:proofErr w:type="spellEnd"/>
      <w:r w:rsidRPr="00E3326D">
        <w:rPr>
          <w:rFonts w:ascii="Times New Roman" w:eastAsia="Times New Roman" w:hAnsi="Times New Roman" w:cs="Times New Roman"/>
          <w:sz w:val="24"/>
          <w:szCs w:val="24"/>
        </w:rPr>
        <w:t xml:space="preserve"> </w:t>
      </w:r>
      <w:proofErr w:type="spellStart"/>
      <w:r w:rsidRPr="00E3326D">
        <w:rPr>
          <w:rFonts w:ascii="Times New Roman" w:eastAsia="Times New Roman" w:hAnsi="Times New Roman" w:cs="Times New Roman"/>
          <w:sz w:val="24"/>
          <w:szCs w:val="24"/>
        </w:rPr>
        <w:t>parassiti</w:t>
      </w:r>
      <w:proofErr w:type="spellEnd"/>
      <w:r w:rsidRPr="00E3326D">
        <w:rPr>
          <w:rFonts w:ascii="Times New Roman" w:eastAsia="Times New Roman" w:hAnsi="Times New Roman" w:cs="Times New Roman"/>
          <w:sz w:val="24"/>
          <w:szCs w:val="24"/>
        </w:rPr>
        <w:t xml:space="preserve"> </w:t>
      </w:r>
      <w:proofErr w:type="spellStart"/>
      <w:r w:rsidRPr="00E3326D">
        <w:rPr>
          <w:rFonts w:ascii="Times New Roman" w:eastAsia="Times New Roman" w:hAnsi="Times New Roman" w:cs="Times New Roman"/>
          <w:sz w:val="24"/>
          <w:szCs w:val="24"/>
        </w:rPr>
        <w:t>malarici</w:t>
      </w:r>
      <w:proofErr w:type="spellEnd"/>
      <w:r w:rsidRPr="00E3326D">
        <w:rPr>
          <w:rFonts w:ascii="Times New Roman" w:eastAsia="Times New Roman" w:hAnsi="Times New Roman" w:cs="Times New Roman"/>
          <w:sz w:val="24"/>
          <w:szCs w:val="24"/>
        </w:rPr>
        <w:t xml:space="preserve"> </w:t>
      </w:r>
      <w:proofErr w:type="spellStart"/>
      <w:r w:rsidRPr="00E3326D">
        <w:rPr>
          <w:rFonts w:ascii="Times New Roman" w:eastAsia="Times New Roman" w:hAnsi="Times New Roman" w:cs="Times New Roman"/>
          <w:sz w:val="24"/>
          <w:szCs w:val="24"/>
        </w:rPr>
        <w:t>umani</w:t>
      </w:r>
      <w:proofErr w:type="spellEnd"/>
      <w:r w:rsidRPr="00E3326D">
        <w:rPr>
          <w:rFonts w:ascii="Times New Roman" w:eastAsia="Times New Roman" w:hAnsi="Times New Roman" w:cs="Times New Roman"/>
          <w:sz w:val="24"/>
          <w:szCs w:val="24"/>
        </w:rPr>
        <w:t xml:space="preserve"> </w:t>
      </w:r>
      <w:proofErr w:type="spellStart"/>
      <w:r w:rsidRPr="00E3326D">
        <w:rPr>
          <w:rFonts w:ascii="Times New Roman" w:eastAsia="Times New Roman" w:hAnsi="Times New Roman" w:cs="Times New Roman"/>
          <w:sz w:val="24"/>
          <w:szCs w:val="24"/>
        </w:rPr>
        <w:t>nel</w:t>
      </w:r>
      <w:proofErr w:type="spellEnd"/>
      <w:r w:rsidRPr="00E3326D">
        <w:rPr>
          <w:rFonts w:ascii="Times New Roman" w:eastAsia="Times New Roman" w:hAnsi="Times New Roman" w:cs="Times New Roman"/>
          <w:sz w:val="24"/>
          <w:szCs w:val="24"/>
        </w:rPr>
        <w:t xml:space="preserve"> </w:t>
      </w:r>
      <w:proofErr w:type="spellStart"/>
      <w:r w:rsidRPr="00E3326D">
        <w:rPr>
          <w:rFonts w:ascii="Times New Roman" w:eastAsia="Times New Roman" w:hAnsi="Times New Roman" w:cs="Times New Roman"/>
          <w:sz w:val="24"/>
          <w:szCs w:val="24"/>
        </w:rPr>
        <w:t>corpo</w:t>
      </w:r>
      <w:proofErr w:type="spellEnd"/>
      <w:r w:rsidRPr="00E3326D">
        <w:rPr>
          <w:rFonts w:ascii="Times New Roman" w:eastAsia="Times New Roman" w:hAnsi="Times New Roman" w:cs="Times New Roman"/>
          <w:sz w:val="24"/>
          <w:szCs w:val="24"/>
        </w:rPr>
        <w:t xml:space="preserve"> </w:t>
      </w:r>
      <w:proofErr w:type="gramStart"/>
      <w:r w:rsidRPr="00E3326D">
        <w:rPr>
          <w:rFonts w:ascii="Times New Roman" w:eastAsia="Times New Roman" w:hAnsi="Times New Roman" w:cs="Times New Roman"/>
          <w:sz w:val="24"/>
          <w:szCs w:val="24"/>
        </w:rPr>
        <w:t>del</w:t>
      </w:r>
      <w:proofErr w:type="gramEnd"/>
      <w:r w:rsidRPr="00E3326D">
        <w:rPr>
          <w:rFonts w:ascii="Times New Roman" w:eastAsia="Times New Roman" w:hAnsi="Times New Roman" w:cs="Times New Roman"/>
          <w:sz w:val="24"/>
          <w:szCs w:val="24"/>
        </w:rPr>
        <w:t xml:space="preserve"> </w:t>
      </w:r>
      <w:proofErr w:type="spellStart"/>
      <w:r w:rsidRPr="00E3326D">
        <w:rPr>
          <w:rFonts w:ascii="Times New Roman" w:eastAsia="Times New Roman" w:hAnsi="Times New Roman" w:cs="Times New Roman"/>
          <w:sz w:val="24"/>
          <w:szCs w:val="24"/>
        </w:rPr>
        <w:t>zanzarone</w:t>
      </w:r>
      <w:proofErr w:type="spellEnd"/>
      <w:r w:rsidRPr="00E3326D">
        <w:rPr>
          <w:rFonts w:ascii="Times New Roman" w:eastAsia="Times New Roman" w:hAnsi="Times New Roman" w:cs="Times New Roman"/>
          <w:sz w:val="24"/>
          <w:szCs w:val="24"/>
        </w:rPr>
        <w:t xml:space="preserve">. </w:t>
      </w:r>
      <w:proofErr w:type="spellStart"/>
      <w:r w:rsidRPr="00E3326D">
        <w:rPr>
          <w:rFonts w:ascii="Times New Roman" w:eastAsia="Times New Roman" w:hAnsi="Times New Roman" w:cs="Times New Roman"/>
          <w:sz w:val="24"/>
          <w:szCs w:val="24"/>
        </w:rPr>
        <w:t>Atti</w:t>
      </w:r>
      <w:proofErr w:type="spellEnd"/>
      <w:r w:rsidRPr="00E3326D">
        <w:rPr>
          <w:rFonts w:ascii="Times New Roman" w:eastAsia="Times New Roman" w:hAnsi="Times New Roman" w:cs="Times New Roman"/>
          <w:sz w:val="24"/>
          <w:szCs w:val="24"/>
        </w:rPr>
        <w:t xml:space="preserve"> </w:t>
      </w:r>
      <w:proofErr w:type="spellStart"/>
      <w:r w:rsidRPr="00E3326D">
        <w:rPr>
          <w:rFonts w:ascii="Times New Roman" w:eastAsia="Times New Roman" w:hAnsi="Times New Roman" w:cs="Times New Roman"/>
          <w:sz w:val="24"/>
          <w:szCs w:val="24"/>
        </w:rPr>
        <w:t>Reale</w:t>
      </w:r>
      <w:proofErr w:type="spellEnd"/>
      <w:r w:rsidRPr="00E3326D">
        <w:rPr>
          <w:rFonts w:ascii="Times New Roman" w:eastAsia="Times New Roman" w:hAnsi="Times New Roman" w:cs="Times New Roman"/>
          <w:sz w:val="24"/>
          <w:szCs w:val="24"/>
        </w:rPr>
        <w:t xml:space="preserve"> Accad. </w:t>
      </w:r>
      <w:proofErr w:type="spellStart"/>
      <w:r w:rsidRPr="00E3326D">
        <w:rPr>
          <w:rFonts w:ascii="Times New Roman" w:eastAsia="Times New Roman" w:hAnsi="Times New Roman" w:cs="Times New Roman"/>
          <w:sz w:val="24"/>
          <w:szCs w:val="24"/>
        </w:rPr>
        <w:t>Lincei</w:t>
      </w:r>
      <w:proofErr w:type="spellEnd"/>
      <w:r w:rsidRPr="00E3326D">
        <w:rPr>
          <w:rFonts w:ascii="Times New Roman" w:eastAsia="Times New Roman" w:hAnsi="Times New Roman" w:cs="Times New Roman"/>
          <w:sz w:val="24"/>
          <w:szCs w:val="24"/>
        </w:rPr>
        <w:t xml:space="preserve"> 5:8-21.</w:t>
      </w:r>
    </w:p>
    <w:p w14:paraId="60C2B461" w14:textId="77777777"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104" w:name="_heading=h.42ddq1a" w:colFirst="0" w:colLast="0"/>
      <w:bookmarkEnd w:id="104"/>
      <w:r w:rsidRPr="00E3326D">
        <w:rPr>
          <w:rFonts w:ascii="Times New Roman" w:eastAsia="Times New Roman" w:hAnsi="Times New Roman" w:cs="Times New Roman"/>
          <w:sz w:val="24"/>
          <w:szCs w:val="24"/>
        </w:rPr>
        <w:t xml:space="preserve">Guerra C.A., Howes R.E., </w:t>
      </w:r>
      <w:proofErr w:type="spellStart"/>
      <w:r w:rsidRPr="00E3326D">
        <w:rPr>
          <w:rFonts w:ascii="Times New Roman" w:eastAsia="Times New Roman" w:hAnsi="Times New Roman" w:cs="Times New Roman"/>
          <w:sz w:val="24"/>
          <w:szCs w:val="24"/>
        </w:rPr>
        <w:t>Patil</w:t>
      </w:r>
      <w:proofErr w:type="spellEnd"/>
      <w:r w:rsidRPr="00E3326D">
        <w:rPr>
          <w:rFonts w:ascii="Times New Roman" w:eastAsia="Times New Roman" w:hAnsi="Times New Roman" w:cs="Times New Roman"/>
          <w:sz w:val="24"/>
          <w:szCs w:val="24"/>
        </w:rPr>
        <w:t xml:space="preserve"> A.P., </w:t>
      </w:r>
      <w:proofErr w:type="spellStart"/>
      <w:r w:rsidRPr="00E3326D">
        <w:rPr>
          <w:rFonts w:ascii="Times New Roman" w:eastAsia="Times New Roman" w:hAnsi="Times New Roman" w:cs="Times New Roman"/>
          <w:sz w:val="24"/>
          <w:szCs w:val="24"/>
        </w:rPr>
        <w:t>Gething</w:t>
      </w:r>
      <w:proofErr w:type="spellEnd"/>
      <w:r w:rsidRPr="00E3326D">
        <w:rPr>
          <w:rFonts w:ascii="Times New Roman" w:eastAsia="Times New Roman" w:hAnsi="Times New Roman" w:cs="Times New Roman"/>
          <w:sz w:val="24"/>
          <w:szCs w:val="24"/>
        </w:rPr>
        <w:t xml:space="preserve"> P.W., Van </w:t>
      </w:r>
      <w:proofErr w:type="spellStart"/>
      <w:r w:rsidRPr="00E3326D">
        <w:rPr>
          <w:rFonts w:ascii="Times New Roman" w:eastAsia="Times New Roman" w:hAnsi="Times New Roman" w:cs="Times New Roman"/>
          <w:sz w:val="24"/>
          <w:szCs w:val="24"/>
        </w:rPr>
        <w:t>Boeckel</w:t>
      </w:r>
      <w:proofErr w:type="spellEnd"/>
      <w:r w:rsidRPr="00E3326D">
        <w:rPr>
          <w:rFonts w:ascii="Times New Roman" w:eastAsia="Times New Roman" w:hAnsi="Times New Roman" w:cs="Times New Roman"/>
          <w:sz w:val="24"/>
          <w:szCs w:val="24"/>
        </w:rPr>
        <w:t xml:space="preserve"> T.P., </w:t>
      </w:r>
      <w:proofErr w:type="spellStart"/>
      <w:r w:rsidRPr="00E3326D">
        <w:rPr>
          <w:rFonts w:ascii="Times New Roman" w:eastAsia="Times New Roman" w:hAnsi="Times New Roman" w:cs="Times New Roman"/>
          <w:sz w:val="24"/>
          <w:szCs w:val="24"/>
        </w:rPr>
        <w:t>Temperley</w:t>
      </w:r>
      <w:proofErr w:type="spellEnd"/>
      <w:r w:rsidRPr="00E3326D">
        <w:rPr>
          <w:rFonts w:ascii="Times New Roman" w:eastAsia="Times New Roman" w:hAnsi="Times New Roman" w:cs="Times New Roman"/>
          <w:sz w:val="24"/>
          <w:szCs w:val="24"/>
        </w:rPr>
        <w:t xml:space="preserve"> W.H., </w:t>
      </w:r>
      <w:proofErr w:type="spellStart"/>
      <w:r w:rsidRPr="00E3326D">
        <w:rPr>
          <w:rFonts w:ascii="Times New Roman" w:eastAsia="Times New Roman" w:hAnsi="Times New Roman" w:cs="Times New Roman"/>
          <w:sz w:val="24"/>
          <w:szCs w:val="24"/>
        </w:rPr>
        <w:t>Kabaria</w:t>
      </w:r>
      <w:proofErr w:type="spellEnd"/>
      <w:r w:rsidRPr="00E3326D">
        <w:rPr>
          <w:rFonts w:ascii="Times New Roman" w:eastAsia="Times New Roman" w:hAnsi="Times New Roman" w:cs="Times New Roman"/>
          <w:sz w:val="24"/>
          <w:szCs w:val="24"/>
        </w:rPr>
        <w:t xml:space="preserve"> C.W., </w:t>
      </w:r>
      <w:proofErr w:type="spellStart"/>
      <w:r w:rsidRPr="00E3326D">
        <w:rPr>
          <w:rFonts w:ascii="Times New Roman" w:eastAsia="Times New Roman" w:hAnsi="Times New Roman" w:cs="Times New Roman"/>
          <w:sz w:val="24"/>
          <w:szCs w:val="24"/>
        </w:rPr>
        <w:t>Tatem</w:t>
      </w:r>
      <w:proofErr w:type="spellEnd"/>
      <w:r w:rsidRPr="00E3326D">
        <w:rPr>
          <w:rFonts w:ascii="Times New Roman" w:eastAsia="Times New Roman" w:hAnsi="Times New Roman" w:cs="Times New Roman"/>
          <w:sz w:val="24"/>
          <w:szCs w:val="24"/>
        </w:rPr>
        <w:t xml:space="preserve"> A.J., </w:t>
      </w:r>
      <w:proofErr w:type="spellStart"/>
      <w:r w:rsidRPr="00E3326D">
        <w:rPr>
          <w:rFonts w:ascii="Times New Roman" w:eastAsia="Times New Roman" w:hAnsi="Times New Roman" w:cs="Times New Roman"/>
          <w:sz w:val="24"/>
          <w:szCs w:val="24"/>
        </w:rPr>
        <w:t>Manh</w:t>
      </w:r>
      <w:proofErr w:type="spellEnd"/>
      <w:r w:rsidRPr="00E3326D">
        <w:rPr>
          <w:rFonts w:ascii="Times New Roman" w:eastAsia="Times New Roman" w:hAnsi="Times New Roman" w:cs="Times New Roman"/>
          <w:sz w:val="24"/>
          <w:szCs w:val="24"/>
        </w:rPr>
        <w:t xml:space="preserve"> B.H., </w:t>
      </w:r>
      <w:proofErr w:type="spellStart"/>
      <w:r w:rsidRPr="00E3326D">
        <w:rPr>
          <w:rFonts w:ascii="Times New Roman" w:eastAsia="Times New Roman" w:hAnsi="Times New Roman" w:cs="Times New Roman"/>
          <w:sz w:val="24"/>
          <w:szCs w:val="24"/>
        </w:rPr>
        <w:t>Elyazar</w:t>
      </w:r>
      <w:proofErr w:type="spellEnd"/>
      <w:r w:rsidRPr="00E3326D">
        <w:rPr>
          <w:rFonts w:ascii="Times New Roman" w:eastAsia="Times New Roman" w:hAnsi="Times New Roman" w:cs="Times New Roman"/>
          <w:sz w:val="24"/>
          <w:szCs w:val="24"/>
        </w:rPr>
        <w:t xml:space="preserve"> I.R., Baird J.K., Snow R.W., Hay S.I. (2010) The international limits and population at risk of </w:t>
      </w:r>
      <w:r w:rsidRPr="00E3326D">
        <w:rPr>
          <w:rFonts w:ascii="Times New Roman" w:eastAsia="Times New Roman" w:hAnsi="Times New Roman" w:cs="Times New Roman"/>
          <w:i/>
          <w:sz w:val="24"/>
          <w:szCs w:val="24"/>
        </w:rPr>
        <w:t>Plasmodium vivax</w:t>
      </w:r>
      <w:r w:rsidRPr="00E3326D">
        <w:rPr>
          <w:rFonts w:ascii="Times New Roman" w:eastAsia="Times New Roman" w:hAnsi="Times New Roman" w:cs="Times New Roman"/>
          <w:sz w:val="24"/>
          <w:szCs w:val="24"/>
        </w:rPr>
        <w:t xml:space="preserve"> transmission in 2009. </w:t>
      </w:r>
      <w:proofErr w:type="spellStart"/>
      <w:r>
        <w:rPr>
          <w:rFonts w:ascii="Times New Roman" w:eastAsia="Times New Roman" w:hAnsi="Times New Roman" w:cs="Times New Roman"/>
          <w:sz w:val="24"/>
          <w:szCs w:val="24"/>
        </w:rPr>
        <w:t>PLoS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Negl</w:t>
      </w:r>
      <w:proofErr w:type="spellEnd"/>
      <w:r>
        <w:rPr>
          <w:rFonts w:ascii="Times New Roman" w:eastAsia="Times New Roman" w:hAnsi="Times New Roman" w:cs="Times New Roman"/>
          <w:sz w:val="24"/>
          <w:szCs w:val="24"/>
        </w:rPr>
        <w:t xml:space="preserve"> Trop Dis 4:e774. DOI: 10.1371/journal.pntd.0000774.</w:t>
      </w:r>
    </w:p>
    <w:p w14:paraId="0D12A6EB" w14:textId="77777777"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105" w:name="_heading=h.2hio093" w:colFirst="0" w:colLast="0"/>
      <w:bookmarkEnd w:id="105"/>
      <w:proofErr w:type="spellStart"/>
      <w:r>
        <w:rPr>
          <w:rFonts w:ascii="Times New Roman" w:eastAsia="Times New Roman" w:hAnsi="Times New Roman" w:cs="Times New Roman"/>
          <w:sz w:val="24"/>
          <w:szCs w:val="24"/>
        </w:rPr>
        <w:t>Guinovart</w:t>
      </w:r>
      <w:proofErr w:type="spellEnd"/>
      <w:r>
        <w:rPr>
          <w:rFonts w:ascii="Times New Roman" w:eastAsia="Times New Roman" w:hAnsi="Times New Roman" w:cs="Times New Roman"/>
          <w:sz w:val="24"/>
          <w:szCs w:val="24"/>
        </w:rPr>
        <w:t xml:space="preserve"> C., Aponte J.J., </w:t>
      </w:r>
      <w:proofErr w:type="spellStart"/>
      <w:r>
        <w:rPr>
          <w:rFonts w:ascii="Times New Roman" w:eastAsia="Times New Roman" w:hAnsi="Times New Roman" w:cs="Times New Roman"/>
          <w:sz w:val="24"/>
          <w:szCs w:val="24"/>
        </w:rPr>
        <w:t>Sacarlal</w:t>
      </w:r>
      <w:proofErr w:type="spellEnd"/>
      <w:r>
        <w:rPr>
          <w:rFonts w:ascii="Times New Roman" w:eastAsia="Times New Roman" w:hAnsi="Times New Roman" w:cs="Times New Roman"/>
          <w:sz w:val="24"/>
          <w:szCs w:val="24"/>
        </w:rPr>
        <w:t xml:space="preserve"> J., Aide P., Leach A., </w:t>
      </w:r>
      <w:proofErr w:type="spellStart"/>
      <w:r>
        <w:rPr>
          <w:rFonts w:ascii="Times New Roman" w:eastAsia="Times New Roman" w:hAnsi="Times New Roman" w:cs="Times New Roman"/>
          <w:sz w:val="24"/>
          <w:szCs w:val="24"/>
        </w:rPr>
        <w:t>Bassat</w:t>
      </w:r>
      <w:proofErr w:type="spellEnd"/>
      <w:r>
        <w:rPr>
          <w:rFonts w:ascii="Times New Roman" w:eastAsia="Times New Roman" w:hAnsi="Times New Roman" w:cs="Times New Roman"/>
          <w:sz w:val="24"/>
          <w:szCs w:val="24"/>
        </w:rPr>
        <w:t xml:space="preserve"> Q., </w:t>
      </w:r>
      <w:proofErr w:type="spellStart"/>
      <w:r>
        <w:rPr>
          <w:rFonts w:ascii="Times New Roman" w:eastAsia="Times New Roman" w:hAnsi="Times New Roman" w:cs="Times New Roman"/>
          <w:sz w:val="24"/>
          <w:szCs w:val="24"/>
        </w:rPr>
        <w:t>Macete</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Dobano</w:t>
      </w:r>
      <w:proofErr w:type="spellEnd"/>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Lievens</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Loucq</w:t>
      </w:r>
      <w:proofErr w:type="spellEnd"/>
      <w:r>
        <w:rPr>
          <w:rFonts w:ascii="Times New Roman" w:eastAsia="Times New Roman" w:hAnsi="Times New Roman" w:cs="Times New Roman"/>
          <w:sz w:val="24"/>
          <w:szCs w:val="24"/>
        </w:rPr>
        <w:t xml:space="preserve"> C., Ballou W.R., Cohen J., Alonso P.L. (2009) Insights into long-</w:t>
      </w:r>
      <w:r>
        <w:rPr>
          <w:rFonts w:ascii="Times New Roman" w:eastAsia="Times New Roman" w:hAnsi="Times New Roman" w:cs="Times New Roman"/>
          <w:sz w:val="24"/>
          <w:szCs w:val="24"/>
        </w:rPr>
        <w:lastRenderedPageBreak/>
        <w:t>lasting protection induced by RTS</w:t>
      </w:r>
      <w:proofErr w:type="gramStart"/>
      <w:r>
        <w:rPr>
          <w:rFonts w:ascii="Times New Roman" w:eastAsia="Times New Roman" w:hAnsi="Times New Roman" w:cs="Times New Roman"/>
          <w:sz w:val="24"/>
          <w:szCs w:val="24"/>
        </w:rPr>
        <w:t>,S</w:t>
      </w:r>
      <w:proofErr w:type="gramEnd"/>
      <w:r>
        <w:rPr>
          <w:rFonts w:ascii="Times New Roman" w:eastAsia="Times New Roman" w:hAnsi="Times New Roman" w:cs="Times New Roman"/>
          <w:sz w:val="24"/>
          <w:szCs w:val="24"/>
        </w:rPr>
        <w:t xml:space="preserve">/AS02A malaria vaccine: further results from a phase IIb trial in Mozambican children. </w:t>
      </w:r>
      <w:proofErr w:type="spellStart"/>
      <w:r>
        <w:rPr>
          <w:rFonts w:ascii="Times New Roman" w:eastAsia="Times New Roman" w:hAnsi="Times New Roman" w:cs="Times New Roman"/>
          <w:sz w:val="24"/>
          <w:szCs w:val="24"/>
        </w:rPr>
        <w:t>PLoS</w:t>
      </w:r>
      <w:proofErr w:type="spellEnd"/>
      <w:r>
        <w:rPr>
          <w:rFonts w:ascii="Times New Roman" w:eastAsia="Times New Roman" w:hAnsi="Times New Roman" w:cs="Times New Roman"/>
          <w:sz w:val="24"/>
          <w:szCs w:val="24"/>
        </w:rPr>
        <w:t xml:space="preserve"> One 4:e5165. DOI: 10.1371/journal.pone.0005165.</w:t>
      </w:r>
    </w:p>
    <w:p w14:paraId="7A33321F" w14:textId="77777777"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106" w:name="_heading=h.wnyagw" w:colFirst="0" w:colLast="0"/>
      <w:bookmarkEnd w:id="106"/>
      <w:proofErr w:type="spellStart"/>
      <w:r>
        <w:rPr>
          <w:rFonts w:ascii="Times New Roman" w:eastAsia="Times New Roman" w:hAnsi="Times New Roman" w:cs="Times New Roman"/>
          <w:sz w:val="24"/>
          <w:szCs w:val="24"/>
        </w:rPr>
        <w:t>Gunewardena</w:t>
      </w:r>
      <w:proofErr w:type="spellEnd"/>
      <w:r>
        <w:rPr>
          <w:rFonts w:ascii="Times New Roman" w:eastAsia="Times New Roman" w:hAnsi="Times New Roman" w:cs="Times New Roman"/>
          <w:sz w:val="24"/>
          <w:szCs w:val="24"/>
        </w:rPr>
        <w:t xml:space="preserve"> D.M., Carter R., </w:t>
      </w:r>
      <w:proofErr w:type="spellStart"/>
      <w:r>
        <w:rPr>
          <w:rFonts w:ascii="Times New Roman" w:eastAsia="Times New Roman" w:hAnsi="Times New Roman" w:cs="Times New Roman"/>
          <w:sz w:val="24"/>
          <w:szCs w:val="24"/>
        </w:rPr>
        <w:t>Mendis</w:t>
      </w:r>
      <w:proofErr w:type="spellEnd"/>
      <w:r>
        <w:rPr>
          <w:rFonts w:ascii="Times New Roman" w:eastAsia="Times New Roman" w:hAnsi="Times New Roman" w:cs="Times New Roman"/>
          <w:sz w:val="24"/>
          <w:szCs w:val="24"/>
        </w:rPr>
        <w:t xml:space="preserve"> K.N. (1994) Patterns of acquired anti-malarial immunity in Sri Lanka. Mem Inst Oswaldo Cruz 89:63-5.</w:t>
      </w:r>
    </w:p>
    <w:p w14:paraId="1B1C1A3D" w14:textId="77777777"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107" w:name="_heading=h.3gnlt4p" w:colFirst="0" w:colLast="0"/>
      <w:bookmarkEnd w:id="107"/>
      <w:r>
        <w:rPr>
          <w:rFonts w:ascii="Times New Roman" w:eastAsia="Times New Roman" w:hAnsi="Times New Roman" w:cs="Times New Roman"/>
          <w:sz w:val="24"/>
          <w:szCs w:val="24"/>
        </w:rPr>
        <w:t xml:space="preserve">Gysin J., </w:t>
      </w:r>
      <w:proofErr w:type="spellStart"/>
      <w:r>
        <w:rPr>
          <w:rFonts w:ascii="Times New Roman" w:eastAsia="Times New Roman" w:hAnsi="Times New Roman" w:cs="Times New Roman"/>
          <w:sz w:val="24"/>
          <w:szCs w:val="24"/>
        </w:rPr>
        <w:t>Moisson</w:t>
      </w:r>
      <w:proofErr w:type="spellEnd"/>
      <w:r>
        <w:rPr>
          <w:rFonts w:ascii="Times New Roman" w:eastAsia="Times New Roman" w:hAnsi="Times New Roman" w:cs="Times New Roman"/>
          <w:sz w:val="24"/>
          <w:szCs w:val="24"/>
        </w:rPr>
        <w:t xml:space="preserve"> P., Pereira da Silva L., </w:t>
      </w:r>
      <w:proofErr w:type="spellStart"/>
      <w:r>
        <w:rPr>
          <w:rFonts w:ascii="Times New Roman" w:eastAsia="Times New Roman" w:hAnsi="Times New Roman" w:cs="Times New Roman"/>
          <w:sz w:val="24"/>
          <w:szCs w:val="24"/>
        </w:rPr>
        <w:t>Druilhe</w:t>
      </w:r>
      <w:proofErr w:type="spellEnd"/>
      <w:r>
        <w:rPr>
          <w:rFonts w:ascii="Times New Roman" w:eastAsia="Times New Roman" w:hAnsi="Times New Roman" w:cs="Times New Roman"/>
          <w:sz w:val="24"/>
          <w:szCs w:val="24"/>
        </w:rPr>
        <w:t xml:space="preserve"> P. (1996) Antibodies from immune African donors with a protective effect in </w:t>
      </w:r>
      <w:r>
        <w:rPr>
          <w:rFonts w:ascii="Times New Roman" w:eastAsia="Times New Roman" w:hAnsi="Times New Roman" w:cs="Times New Roman"/>
          <w:i/>
          <w:sz w:val="24"/>
          <w:szCs w:val="24"/>
        </w:rPr>
        <w:t>Plasmodium falciparum</w:t>
      </w:r>
      <w:r>
        <w:rPr>
          <w:rFonts w:ascii="Times New Roman" w:eastAsia="Times New Roman" w:hAnsi="Times New Roman" w:cs="Times New Roman"/>
          <w:sz w:val="24"/>
          <w:szCs w:val="24"/>
        </w:rPr>
        <w:t xml:space="preserve"> human infection are also able to control asexual blood forms of the parasite in Saimiri monkeys. Res Immunol 147:397-401. DOI: 0923249496820487 [</w:t>
      </w:r>
      <w:proofErr w:type="spellStart"/>
      <w:r>
        <w:rPr>
          <w:rFonts w:ascii="Times New Roman" w:eastAsia="Times New Roman" w:hAnsi="Times New Roman" w:cs="Times New Roman"/>
          <w:sz w:val="24"/>
          <w:szCs w:val="24"/>
        </w:rPr>
        <w:t>pii</w:t>
      </w:r>
      <w:proofErr w:type="spellEnd"/>
      <w:r>
        <w:rPr>
          <w:rFonts w:ascii="Times New Roman" w:eastAsia="Times New Roman" w:hAnsi="Times New Roman" w:cs="Times New Roman"/>
          <w:sz w:val="24"/>
          <w:szCs w:val="24"/>
        </w:rPr>
        <w:t>].</w:t>
      </w:r>
    </w:p>
    <w:p w14:paraId="20770A69" w14:textId="77777777"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108" w:name="_heading=h.1vsw3ci" w:colFirst="0" w:colLast="0"/>
      <w:bookmarkEnd w:id="108"/>
      <w:r>
        <w:rPr>
          <w:rFonts w:ascii="Times New Roman" w:eastAsia="Times New Roman" w:hAnsi="Times New Roman" w:cs="Times New Roman"/>
          <w:sz w:val="24"/>
          <w:szCs w:val="24"/>
        </w:rPr>
        <w:t xml:space="preserve">Herrera M.A., de Plata C., Gonzalez J.M., Corradin G., Herrera S. (1994) Immunogenicity of multiple antigen peptides containing </w:t>
      </w:r>
      <w:r>
        <w:rPr>
          <w:rFonts w:ascii="Times New Roman" w:eastAsia="Times New Roman" w:hAnsi="Times New Roman" w:cs="Times New Roman"/>
          <w:i/>
          <w:sz w:val="24"/>
          <w:szCs w:val="24"/>
        </w:rPr>
        <w:t>Plasmodium vivax</w:t>
      </w:r>
      <w:r>
        <w:rPr>
          <w:rFonts w:ascii="Times New Roman" w:eastAsia="Times New Roman" w:hAnsi="Times New Roman" w:cs="Times New Roman"/>
          <w:sz w:val="24"/>
          <w:szCs w:val="24"/>
        </w:rPr>
        <w:t xml:space="preserve"> CS epitopes in BALB/c mice. Mem Inst Oswaldo Cruz 89:71-6.</w:t>
      </w:r>
    </w:p>
    <w:p w14:paraId="078BBBBC" w14:textId="77777777"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109" w:name="_heading=h.4fsjm0b" w:colFirst="0" w:colLast="0"/>
      <w:bookmarkEnd w:id="109"/>
      <w:r>
        <w:rPr>
          <w:rFonts w:ascii="Times New Roman" w:eastAsia="Times New Roman" w:hAnsi="Times New Roman" w:cs="Times New Roman"/>
          <w:sz w:val="24"/>
          <w:szCs w:val="24"/>
        </w:rPr>
        <w:t xml:space="preserve">Herrera S., De Plata C., Gonzalez M., </w:t>
      </w:r>
      <w:proofErr w:type="spellStart"/>
      <w:r>
        <w:rPr>
          <w:rFonts w:ascii="Times New Roman" w:eastAsia="Times New Roman" w:hAnsi="Times New Roman" w:cs="Times New Roman"/>
          <w:sz w:val="24"/>
          <w:szCs w:val="24"/>
        </w:rPr>
        <w:t>Perlaza</w:t>
      </w:r>
      <w:proofErr w:type="spellEnd"/>
      <w:r>
        <w:rPr>
          <w:rFonts w:ascii="Times New Roman" w:eastAsia="Times New Roman" w:hAnsi="Times New Roman" w:cs="Times New Roman"/>
          <w:sz w:val="24"/>
          <w:szCs w:val="24"/>
        </w:rPr>
        <w:t xml:space="preserve"> B.L., </w:t>
      </w:r>
      <w:proofErr w:type="spellStart"/>
      <w:r>
        <w:rPr>
          <w:rFonts w:ascii="Times New Roman" w:eastAsia="Times New Roman" w:hAnsi="Times New Roman" w:cs="Times New Roman"/>
          <w:sz w:val="24"/>
          <w:szCs w:val="24"/>
        </w:rPr>
        <w:t>Bettens</w:t>
      </w:r>
      <w:proofErr w:type="spellEnd"/>
      <w:r>
        <w:rPr>
          <w:rFonts w:ascii="Times New Roman" w:eastAsia="Times New Roman" w:hAnsi="Times New Roman" w:cs="Times New Roman"/>
          <w:sz w:val="24"/>
          <w:szCs w:val="24"/>
        </w:rPr>
        <w:t xml:space="preserve"> F., Corradin G., Arevalo-Herrera M. (1997) Antigenicity and immunogenicity of multiple antigen peptides (MAP) containing </w:t>
      </w:r>
      <w:r>
        <w:rPr>
          <w:rFonts w:ascii="Times New Roman" w:eastAsia="Times New Roman" w:hAnsi="Times New Roman" w:cs="Times New Roman"/>
          <w:i/>
          <w:sz w:val="24"/>
          <w:szCs w:val="24"/>
        </w:rPr>
        <w:t>P. vivax</w:t>
      </w:r>
      <w:r>
        <w:rPr>
          <w:rFonts w:ascii="Times New Roman" w:eastAsia="Times New Roman" w:hAnsi="Times New Roman" w:cs="Times New Roman"/>
          <w:sz w:val="24"/>
          <w:szCs w:val="24"/>
        </w:rPr>
        <w:t xml:space="preserve"> CS epitopes in Aotus monkeys. Parasite Immunol 19:161-70.</w:t>
      </w:r>
    </w:p>
    <w:p w14:paraId="224A517A" w14:textId="77777777"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110" w:name="_heading=h.2uxtw84" w:colFirst="0" w:colLast="0"/>
      <w:bookmarkEnd w:id="110"/>
      <w:r>
        <w:rPr>
          <w:rFonts w:ascii="Times New Roman" w:eastAsia="Times New Roman" w:hAnsi="Times New Roman" w:cs="Times New Roman"/>
          <w:sz w:val="24"/>
          <w:szCs w:val="24"/>
        </w:rPr>
        <w:t>Herrera S., Fernandez O.L., Vera O., Cardenas W., Ramirez O., Palacios R., Chen-</w:t>
      </w:r>
      <w:proofErr w:type="spellStart"/>
      <w:r>
        <w:rPr>
          <w:rFonts w:ascii="Times New Roman" w:eastAsia="Times New Roman" w:hAnsi="Times New Roman" w:cs="Times New Roman"/>
          <w:sz w:val="24"/>
          <w:szCs w:val="24"/>
        </w:rPr>
        <w:t>Mok</w:t>
      </w:r>
      <w:proofErr w:type="spellEnd"/>
      <w:r>
        <w:rPr>
          <w:rFonts w:ascii="Times New Roman" w:eastAsia="Times New Roman" w:hAnsi="Times New Roman" w:cs="Times New Roman"/>
          <w:sz w:val="24"/>
          <w:szCs w:val="24"/>
        </w:rPr>
        <w:t xml:space="preserve"> M., Corradin G., Arevalo-Herrera M. (2011a) Phase I safety and immunogenicity trial of </w:t>
      </w:r>
      <w:r>
        <w:rPr>
          <w:rFonts w:ascii="Times New Roman" w:eastAsia="Times New Roman" w:hAnsi="Times New Roman" w:cs="Times New Roman"/>
          <w:i/>
          <w:sz w:val="24"/>
          <w:szCs w:val="24"/>
        </w:rPr>
        <w:t>Plasmodium vivax</w:t>
      </w:r>
      <w:r>
        <w:rPr>
          <w:rFonts w:ascii="Times New Roman" w:eastAsia="Times New Roman" w:hAnsi="Times New Roman" w:cs="Times New Roman"/>
          <w:sz w:val="24"/>
          <w:szCs w:val="24"/>
        </w:rPr>
        <w:t xml:space="preserve"> CS derived long synthetic peptides </w:t>
      </w:r>
      <w:proofErr w:type="spellStart"/>
      <w:r>
        <w:rPr>
          <w:rFonts w:ascii="Times New Roman" w:eastAsia="Times New Roman" w:hAnsi="Times New Roman" w:cs="Times New Roman"/>
          <w:sz w:val="24"/>
          <w:szCs w:val="24"/>
        </w:rPr>
        <w:t>adjuvanted</w:t>
      </w:r>
      <w:proofErr w:type="spellEnd"/>
      <w:r>
        <w:rPr>
          <w:rFonts w:ascii="Times New Roman" w:eastAsia="Times New Roman" w:hAnsi="Times New Roman" w:cs="Times New Roman"/>
          <w:sz w:val="24"/>
          <w:szCs w:val="24"/>
        </w:rPr>
        <w:t xml:space="preserve"> with </w:t>
      </w:r>
      <w:proofErr w:type="spellStart"/>
      <w:r>
        <w:rPr>
          <w:rFonts w:ascii="Times New Roman" w:eastAsia="Times New Roman" w:hAnsi="Times New Roman" w:cs="Times New Roman"/>
          <w:sz w:val="24"/>
          <w:szCs w:val="24"/>
        </w:rPr>
        <w:t>montanide</w:t>
      </w:r>
      <w:proofErr w:type="spellEnd"/>
      <w:r>
        <w:rPr>
          <w:rFonts w:ascii="Times New Roman" w:eastAsia="Times New Roman" w:hAnsi="Times New Roman" w:cs="Times New Roman"/>
          <w:sz w:val="24"/>
          <w:szCs w:val="24"/>
        </w:rPr>
        <w:t xml:space="preserve"> ISA 720 or </w:t>
      </w:r>
      <w:proofErr w:type="spellStart"/>
      <w:r>
        <w:rPr>
          <w:rFonts w:ascii="Times New Roman" w:eastAsia="Times New Roman" w:hAnsi="Times New Roman" w:cs="Times New Roman"/>
          <w:sz w:val="24"/>
          <w:szCs w:val="24"/>
        </w:rPr>
        <w:t>montanide</w:t>
      </w:r>
      <w:proofErr w:type="spellEnd"/>
      <w:r>
        <w:rPr>
          <w:rFonts w:ascii="Times New Roman" w:eastAsia="Times New Roman" w:hAnsi="Times New Roman" w:cs="Times New Roman"/>
          <w:sz w:val="24"/>
          <w:szCs w:val="24"/>
        </w:rPr>
        <w:t xml:space="preserve"> ISA 51. Am J Trop Med </w:t>
      </w:r>
      <w:proofErr w:type="spellStart"/>
      <w:r>
        <w:rPr>
          <w:rFonts w:ascii="Times New Roman" w:eastAsia="Times New Roman" w:hAnsi="Times New Roman" w:cs="Times New Roman"/>
          <w:sz w:val="24"/>
          <w:szCs w:val="24"/>
        </w:rPr>
        <w:t>Hyg</w:t>
      </w:r>
      <w:proofErr w:type="spellEnd"/>
      <w:r>
        <w:rPr>
          <w:rFonts w:ascii="Times New Roman" w:eastAsia="Times New Roman" w:hAnsi="Times New Roman" w:cs="Times New Roman"/>
          <w:sz w:val="24"/>
          <w:szCs w:val="24"/>
        </w:rPr>
        <w:t xml:space="preserve"> 84:12-20. DOI: 84/2_Suppl/12 [</w:t>
      </w:r>
      <w:proofErr w:type="spellStart"/>
      <w:r>
        <w:rPr>
          <w:rFonts w:ascii="Times New Roman" w:eastAsia="Times New Roman" w:hAnsi="Times New Roman" w:cs="Times New Roman"/>
          <w:sz w:val="24"/>
          <w:szCs w:val="24"/>
        </w:rPr>
        <w:t>pii</w:t>
      </w:r>
      <w:proofErr w:type="spellEnd"/>
      <w:r>
        <w:rPr>
          <w:rFonts w:ascii="Times New Roman" w:eastAsia="Times New Roman" w:hAnsi="Times New Roman" w:cs="Times New Roman"/>
          <w:sz w:val="24"/>
          <w:szCs w:val="24"/>
        </w:rPr>
        <w:t>] 10.4269/ajtmh.2011.09-0516.</w:t>
      </w:r>
    </w:p>
    <w:p w14:paraId="4C7296A1" w14:textId="77777777"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111" w:name="_heading=h.1a346fx" w:colFirst="0" w:colLast="0"/>
      <w:bookmarkEnd w:id="111"/>
      <w:r>
        <w:rPr>
          <w:rFonts w:ascii="Times New Roman" w:eastAsia="Times New Roman" w:hAnsi="Times New Roman" w:cs="Times New Roman"/>
          <w:sz w:val="24"/>
          <w:szCs w:val="24"/>
        </w:rPr>
        <w:t xml:space="preserve">Herrera S., </w:t>
      </w:r>
      <w:proofErr w:type="spellStart"/>
      <w:r>
        <w:rPr>
          <w:rFonts w:ascii="Times New Roman" w:eastAsia="Times New Roman" w:hAnsi="Times New Roman" w:cs="Times New Roman"/>
          <w:sz w:val="24"/>
          <w:szCs w:val="24"/>
        </w:rPr>
        <w:t>Solarte</w:t>
      </w:r>
      <w:proofErr w:type="spellEnd"/>
      <w:r>
        <w:rPr>
          <w:rFonts w:ascii="Times New Roman" w:eastAsia="Times New Roman" w:hAnsi="Times New Roman" w:cs="Times New Roman"/>
          <w:sz w:val="24"/>
          <w:szCs w:val="24"/>
        </w:rPr>
        <w:t xml:space="preserve"> Y., Jordan-Villegas A., </w:t>
      </w:r>
      <w:proofErr w:type="spellStart"/>
      <w:r>
        <w:rPr>
          <w:rFonts w:ascii="Times New Roman" w:eastAsia="Times New Roman" w:hAnsi="Times New Roman" w:cs="Times New Roman"/>
          <w:sz w:val="24"/>
          <w:szCs w:val="24"/>
        </w:rPr>
        <w:t>Echavarria</w:t>
      </w:r>
      <w:proofErr w:type="spellEnd"/>
      <w:r>
        <w:rPr>
          <w:rFonts w:ascii="Times New Roman" w:eastAsia="Times New Roman" w:hAnsi="Times New Roman" w:cs="Times New Roman"/>
          <w:sz w:val="24"/>
          <w:szCs w:val="24"/>
        </w:rPr>
        <w:t xml:space="preserve"> J.F., Rocha L., Palacios R., Ramirez O., Velez J.D., Epstein J.E., Richie T.L., Arevalo-Herrera M. (2011b) Consistent safety and infectivity in sporozoite challenge model of </w:t>
      </w:r>
      <w:r>
        <w:rPr>
          <w:rFonts w:ascii="Times New Roman" w:eastAsia="Times New Roman" w:hAnsi="Times New Roman" w:cs="Times New Roman"/>
          <w:i/>
          <w:sz w:val="24"/>
          <w:szCs w:val="24"/>
        </w:rPr>
        <w:t>Plasmodium vivax</w:t>
      </w:r>
      <w:r>
        <w:rPr>
          <w:rFonts w:ascii="Times New Roman" w:eastAsia="Times New Roman" w:hAnsi="Times New Roman" w:cs="Times New Roman"/>
          <w:sz w:val="24"/>
          <w:szCs w:val="24"/>
        </w:rPr>
        <w:t xml:space="preserve"> in malaria-naïve human volunteers. Am J Trop Med </w:t>
      </w:r>
      <w:proofErr w:type="spellStart"/>
      <w:r>
        <w:rPr>
          <w:rFonts w:ascii="Times New Roman" w:eastAsia="Times New Roman" w:hAnsi="Times New Roman" w:cs="Times New Roman"/>
          <w:sz w:val="24"/>
          <w:szCs w:val="24"/>
        </w:rPr>
        <w:t>Hyg</w:t>
      </w:r>
      <w:proofErr w:type="spellEnd"/>
      <w:r>
        <w:rPr>
          <w:rFonts w:ascii="Times New Roman" w:eastAsia="Times New Roman" w:hAnsi="Times New Roman" w:cs="Times New Roman"/>
          <w:sz w:val="24"/>
          <w:szCs w:val="24"/>
        </w:rPr>
        <w:t xml:space="preserve"> 84:4- 11. DOI: 84/2_Suppl/4 [</w:t>
      </w:r>
      <w:proofErr w:type="spellStart"/>
      <w:r>
        <w:rPr>
          <w:rFonts w:ascii="Times New Roman" w:eastAsia="Times New Roman" w:hAnsi="Times New Roman" w:cs="Times New Roman"/>
          <w:sz w:val="24"/>
          <w:szCs w:val="24"/>
        </w:rPr>
        <w:t>pii</w:t>
      </w:r>
      <w:proofErr w:type="spellEnd"/>
      <w:r>
        <w:rPr>
          <w:rFonts w:ascii="Times New Roman" w:eastAsia="Times New Roman" w:hAnsi="Times New Roman" w:cs="Times New Roman"/>
          <w:sz w:val="24"/>
          <w:szCs w:val="24"/>
        </w:rPr>
        <w:t>] 10.4269/ajtmh.2011.09-0498.</w:t>
      </w:r>
    </w:p>
    <w:p w14:paraId="7C6B6AEB" w14:textId="77777777"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112" w:name="_heading=h.3u2rp3q" w:colFirst="0" w:colLast="0"/>
      <w:bookmarkEnd w:id="112"/>
      <w:r>
        <w:rPr>
          <w:rFonts w:ascii="Times New Roman" w:eastAsia="Times New Roman" w:hAnsi="Times New Roman" w:cs="Times New Roman"/>
          <w:sz w:val="24"/>
          <w:szCs w:val="24"/>
        </w:rPr>
        <w:t xml:space="preserve">Herrera S., Fernández O., Manzano M.R., Murrain B., Vergara J., Blanco P., Palacios R., </w:t>
      </w:r>
      <w:proofErr w:type="spellStart"/>
      <w:r>
        <w:rPr>
          <w:rFonts w:ascii="Times New Roman" w:eastAsia="Times New Roman" w:hAnsi="Times New Roman" w:cs="Times New Roman"/>
          <w:sz w:val="24"/>
          <w:szCs w:val="24"/>
        </w:rPr>
        <w:t>Vélez</w:t>
      </w:r>
      <w:proofErr w:type="spellEnd"/>
      <w:r>
        <w:rPr>
          <w:rFonts w:ascii="Times New Roman" w:eastAsia="Times New Roman" w:hAnsi="Times New Roman" w:cs="Times New Roman"/>
          <w:sz w:val="24"/>
          <w:szCs w:val="24"/>
        </w:rPr>
        <w:t xml:space="preserve"> J.D., Epstein J.E., Chen-</w:t>
      </w:r>
      <w:proofErr w:type="spellStart"/>
      <w:r>
        <w:rPr>
          <w:rFonts w:ascii="Times New Roman" w:eastAsia="Times New Roman" w:hAnsi="Times New Roman" w:cs="Times New Roman"/>
          <w:sz w:val="24"/>
          <w:szCs w:val="24"/>
        </w:rPr>
        <w:t>Mok</w:t>
      </w:r>
      <w:proofErr w:type="spellEnd"/>
      <w:r>
        <w:rPr>
          <w:rFonts w:ascii="Times New Roman" w:eastAsia="Times New Roman" w:hAnsi="Times New Roman" w:cs="Times New Roman"/>
          <w:sz w:val="24"/>
          <w:szCs w:val="24"/>
        </w:rPr>
        <w:t xml:space="preserve"> M., Reed Z.H., Arévalo-Herrera M. (2009a) Successful Sporozoite Challenge Model in Human Volunteers with </w:t>
      </w:r>
      <w:r>
        <w:rPr>
          <w:rFonts w:ascii="Times New Roman" w:eastAsia="Times New Roman" w:hAnsi="Times New Roman" w:cs="Times New Roman"/>
          <w:i/>
          <w:sz w:val="24"/>
          <w:szCs w:val="24"/>
        </w:rPr>
        <w:t>Plasmodium vivax</w:t>
      </w:r>
      <w:r>
        <w:rPr>
          <w:rFonts w:ascii="Times New Roman" w:eastAsia="Times New Roman" w:hAnsi="Times New Roman" w:cs="Times New Roman"/>
          <w:sz w:val="24"/>
          <w:szCs w:val="24"/>
        </w:rPr>
        <w:t xml:space="preserve"> Strain Derived from Human Donor. Am J Trop Med </w:t>
      </w:r>
      <w:proofErr w:type="spellStart"/>
      <w:r>
        <w:rPr>
          <w:rFonts w:ascii="Times New Roman" w:eastAsia="Times New Roman" w:hAnsi="Times New Roman" w:cs="Times New Roman"/>
          <w:sz w:val="24"/>
          <w:szCs w:val="24"/>
        </w:rPr>
        <w:t>Hyg</w:t>
      </w:r>
      <w:proofErr w:type="spellEnd"/>
      <w:r>
        <w:rPr>
          <w:rFonts w:ascii="Times New Roman" w:eastAsia="Times New Roman" w:hAnsi="Times New Roman" w:cs="Times New Roman"/>
          <w:sz w:val="24"/>
          <w:szCs w:val="24"/>
        </w:rPr>
        <w:t xml:space="preserve"> Accepted.</w:t>
      </w:r>
    </w:p>
    <w:p w14:paraId="36DC3490" w14:textId="77777777"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113" w:name="_heading=h.2981zbj" w:colFirst="0" w:colLast="0"/>
      <w:bookmarkEnd w:id="113"/>
      <w:r>
        <w:rPr>
          <w:rFonts w:ascii="Times New Roman" w:eastAsia="Times New Roman" w:hAnsi="Times New Roman" w:cs="Times New Roman"/>
          <w:sz w:val="24"/>
          <w:szCs w:val="24"/>
        </w:rPr>
        <w:t xml:space="preserve">Herrera S., </w:t>
      </w:r>
      <w:proofErr w:type="spellStart"/>
      <w:r>
        <w:rPr>
          <w:rFonts w:ascii="Times New Roman" w:eastAsia="Times New Roman" w:hAnsi="Times New Roman" w:cs="Times New Roman"/>
          <w:sz w:val="24"/>
          <w:szCs w:val="24"/>
        </w:rPr>
        <w:t>Solarte</w:t>
      </w:r>
      <w:proofErr w:type="spellEnd"/>
      <w:r>
        <w:rPr>
          <w:rFonts w:ascii="Times New Roman" w:eastAsia="Times New Roman" w:hAnsi="Times New Roman" w:cs="Times New Roman"/>
          <w:sz w:val="24"/>
          <w:szCs w:val="24"/>
        </w:rPr>
        <w:t xml:space="preserve"> Y., Parra J., Jordan A., </w:t>
      </w:r>
      <w:proofErr w:type="spellStart"/>
      <w:r>
        <w:rPr>
          <w:rFonts w:ascii="Times New Roman" w:eastAsia="Times New Roman" w:hAnsi="Times New Roman" w:cs="Times New Roman"/>
          <w:sz w:val="24"/>
          <w:szCs w:val="24"/>
        </w:rPr>
        <w:t>Echavarria</w:t>
      </w:r>
      <w:proofErr w:type="spellEnd"/>
      <w:r>
        <w:rPr>
          <w:rFonts w:ascii="Times New Roman" w:eastAsia="Times New Roman" w:hAnsi="Times New Roman" w:cs="Times New Roman"/>
          <w:sz w:val="24"/>
          <w:szCs w:val="24"/>
        </w:rPr>
        <w:t xml:space="preserve"> J.F., Rocha L., Palacios R., Ramirez O., Velez J.D., Epstein J.E., Richie T., Arevalo-Herrera M. (2009b) Reproducibility of a sporozoite challenge model for </w:t>
      </w:r>
      <w:r>
        <w:rPr>
          <w:rFonts w:ascii="Times New Roman" w:eastAsia="Times New Roman" w:hAnsi="Times New Roman" w:cs="Times New Roman"/>
          <w:i/>
          <w:sz w:val="24"/>
          <w:szCs w:val="24"/>
        </w:rPr>
        <w:t xml:space="preserve">Plasmodium vivax </w:t>
      </w:r>
      <w:r>
        <w:rPr>
          <w:rFonts w:ascii="Times New Roman" w:eastAsia="Times New Roman" w:hAnsi="Times New Roman" w:cs="Times New Roman"/>
          <w:sz w:val="24"/>
          <w:szCs w:val="24"/>
        </w:rPr>
        <w:t xml:space="preserve">in human naïve volunteers. Am J Trop Med </w:t>
      </w:r>
      <w:proofErr w:type="spellStart"/>
      <w:r>
        <w:rPr>
          <w:rFonts w:ascii="Times New Roman" w:eastAsia="Times New Roman" w:hAnsi="Times New Roman" w:cs="Times New Roman"/>
          <w:sz w:val="24"/>
          <w:szCs w:val="24"/>
        </w:rPr>
        <w:t>Hyg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aceptted</w:t>
      </w:r>
      <w:proofErr w:type="spellEnd"/>
      <w:r>
        <w:rPr>
          <w:rFonts w:ascii="Times New Roman" w:eastAsia="Times New Roman" w:hAnsi="Times New Roman" w:cs="Times New Roman"/>
          <w:sz w:val="24"/>
          <w:szCs w:val="24"/>
        </w:rPr>
        <w:t>.</w:t>
      </w:r>
    </w:p>
    <w:p w14:paraId="01FB2D52" w14:textId="77777777"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114" w:name="_heading=h.odc9jc" w:colFirst="0" w:colLast="0"/>
      <w:bookmarkEnd w:id="114"/>
      <w:r>
        <w:rPr>
          <w:rFonts w:ascii="Times New Roman" w:eastAsia="Times New Roman" w:hAnsi="Times New Roman" w:cs="Times New Roman"/>
          <w:sz w:val="24"/>
          <w:szCs w:val="24"/>
        </w:rPr>
        <w:t>Herrera S., Fernandez O., Manzano M.R., Murrain B., Vergara J., Blanco P., Palacios R., Velez J.D., Epstein J.E., Chen-</w:t>
      </w:r>
      <w:proofErr w:type="spellStart"/>
      <w:r>
        <w:rPr>
          <w:rFonts w:ascii="Times New Roman" w:eastAsia="Times New Roman" w:hAnsi="Times New Roman" w:cs="Times New Roman"/>
          <w:sz w:val="24"/>
          <w:szCs w:val="24"/>
        </w:rPr>
        <w:t>Mok</w:t>
      </w:r>
      <w:proofErr w:type="spellEnd"/>
      <w:r>
        <w:rPr>
          <w:rFonts w:ascii="Times New Roman" w:eastAsia="Times New Roman" w:hAnsi="Times New Roman" w:cs="Times New Roman"/>
          <w:sz w:val="24"/>
          <w:szCs w:val="24"/>
        </w:rPr>
        <w:t xml:space="preserve"> M., Reed Z.H., Arevalo-Herrera M. (2009c) Successful sporozoite challenge model in human volunteers with </w:t>
      </w:r>
      <w:r>
        <w:rPr>
          <w:rFonts w:ascii="Times New Roman" w:eastAsia="Times New Roman" w:hAnsi="Times New Roman" w:cs="Times New Roman"/>
          <w:i/>
          <w:sz w:val="24"/>
          <w:szCs w:val="24"/>
        </w:rPr>
        <w:t>Plasmodium vivax</w:t>
      </w:r>
      <w:r>
        <w:rPr>
          <w:rFonts w:ascii="Times New Roman" w:eastAsia="Times New Roman" w:hAnsi="Times New Roman" w:cs="Times New Roman"/>
          <w:sz w:val="24"/>
          <w:szCs w:val="24"/>
        </w:rPr>
        <w:t xml:space="preserve"> strain derived from human donors. Am J Trop Med </w:t>
      </w:r>
      <w:proofErr w:type="spellStart"/>
      <w:r>
        <w:rPr>
          <w:rFonts w:ascii="Times New Roman" w:eastAsia="Times New Roman" w:hAnsi="Times New Roman" w:cs="Times New Roman"/>
          <w:sz w:val="24"/>
          <w:szCs w:val="24"/>
        </w:rPr>
        <w:t>Hyg</w:t>
      </w:r>
      <w:proofErr w:type="spellEnd"/>
      <w:r>
        <w:rPr>
          <w:rFonts w:ascii="Times New Roman" w:eastAsia="Times New Roman" w:hAnsi="Times New Roman" w:cs="Times New Roman"/>
          <w:sz w:val="24"/>
          <w:szCs w:val="24"/>
        </w:rPr>
        <w:t xml:space="preserve"> 81:740-6. DOI: 81/5/740 [</w:t>
      </w:r>
      <w:proofErr w:type="spellStart"/>
      <w:r>
        <w:rPr>
          <w:rFonts w:ascii="Times New Roman" w:eastAsia="Times New Roman" w:hAnsi="Times New Roman" w:cs="Times New Roman"/>
          <w:sz w:val="24"/>
          <w:szCs w:val="24"/>
        </w:rPr>
        <w:t>pii</w:t>
      </w:r>
      <w:proofErr w:type="spellEnd"/>
      <w:r>
        <w:rPr>
          <w:rFonts w:ascii="Times New Roman" w:eastAsia="Times New Roman" w:hAnsi="Times New Roman" w:cs="Times New Roman"/>
          <w:sz w:val="24"/>
          <w:szCs w:val="24"/>
        </w:rPr>
        <w:t>] 10.4269/ajtmh.2009.09-0194.</w:t>
      </w:r>
    </w:p>
    <w:p w14:paraId="3B05966B" w14:textId="77777777"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115" w:name="_heading=h.38czs75" w:colFirst="0" w:colLast="0"/>
      <w:bookmarkEnd w:id="115"/>
      <w:r>
        <w:rPr>
          <w:rFonts w:ascii="Times New Roman" w:eastAsia="Times New Roman" w:hAnsi="Times New Roman" w:cs="Times New Roman"/>
          <w:sz w:val="24"/>
          <w:szCs w:val="24"/>
        </w:rPr>
        <w:t xml:space="preserve">Herrera S., </w:t>
      </w:r>
      <w:proofErr w:type="spellStart"/>
      <w:r>
        <w:rPr>
          <w:rFonts w:ascii="Times New Roman" w:eastAsia="Times New Roman" w:hAnsi="Times New Roman" w:cs="Times New Roman"/>
          <w:sz w:val="24"/>
          <w:szCs w:val="24"/>
        </w:rPr>
        <w:t>Bonelo</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Perlaza</w:t>
      </w:r>
      <w:proofErr w:type="spellEnd"/>
      <w:r>
        <w:rPr>
          <w:rFonts w:ascii="Times New Roman" w:eastAsia="Times New Roman" w:hAnsi="Times New Roman" w:cs="Times New Roman"/>
          <w:sz w:val="24"/>
          <w:szCs w:val="24"/>
        </w:rPr>
        <w:t xml:space="preserve"> B.L., Fernandez O.L., Victoria L., Lenis A.M., Soto L., Hurtado H., Acuna L.M., Velez J.D., Palacios R., Chen-</w:t>
      </w:r>
      <w:proofErr w:type="spellStart"/>
      <w:r>
        <w:rPr>
          <w:rFonts w:ascii="Times New Roman" w:eastAsia="Times New Roman" w:hAnsi="Times New Roman" w:cs="Times New Roman"/>
          <w:sz w:val="24"/>
          <w:szCs w:val="24"/>
        </w:rPr>
        <w:t>Mok</w:t>
      </w:r>
      <w:proofErr w:type="spellEnd"/>
      <w:r>
        <w:rPr>
          <w:rFonts w:ascii="Times New Roman" w:eastAsia="Times New Roman" w:hAnsi="Times New Roman" w:cs="Times New Roman"/>
          <w:sz w:val="24"/>
          <w:szCs w:val="24"/>
        </w:rPr>
        <w:t xml:space="preserve"> M., Corradin G., Arevalo-Herrera M. (2005) Safety and elicitation of humoral and cellular responses in </w:t>
      </w:r>
      <w:proofErr w:type="spellStart"/>
      <w:r>
        <w:rPr>
          <w:rFonts w:ascii="Times New Roman" w:eastAsia="Times New Roman" w:hAnsi="Times New Roman" w:cs="Times New Roman"/>
          <w:sz w:val="24"/>
          <w:szCs w:val="24"/>
        </w:rPr>
        <w:t>colombian</w:t>
      </w:r>
      <w:proofErr w:type="spellEnd"/>
      <w:r>
        <w:rPr>
          <w:rFonts w:ascii="Times New Roman" w:eastAsia="Times New Roman" w:hAnsi="Times New Roman" w:cs="Times New Roman"/>
          <w:sz w:val="24"/>
          <w:szCs w:val="24"/>
        </w:rPr>
        <w:t xml:space="preserve"> malaria-naïve volunteers by a </w:t>
      </w:r>
      <w:r>
        <w:rPr>
          <w:rFonts w:ascii="Times New Roman" w:eastAsia="Times New Roman" w:hAnsi="Times New Roman" w:cs="Times New Roman"/>
          <w:i/>
          <w:sz w:val="24"/>
          <w:szCs w:val="24"/>
        </w:rPr>
        <w:t>Plasmodium vivax</w:t>
      </w:r>
      <w:r>
        <w:rPr>
          <w:rFonts w:ascii="Times New Roman" w:eastAsia="Times New Roman" w:hAnsi="Times New Roman" w:cs="Times New Roman"/>
          <w:sz w:val="24"/>
          <w:szCs w:val="24"/>
        </w:rPr>
        <w:t xml:space="preserve"> circumsporozoite protein-derived synthetic vaccine. Am J Trop Med </w:t>
      </w:r>
      <w:proofErr w:type="spellStart"/>
      <w:r>
        <w:rPr>
          <w:rFonts w:ascii="Times New Roman" w:eastAsia="Times New Roman" w:hAnsi="Times New Roman" w:cs="Times New Roman"/>
          <w:sz w:val="24"/>
          <w:szCs w:val="24"/>
        </w:rPr>
        <w:t>Hyg</w:t>
      </w:r>
      <w:proofErr w:type="spellEnd"/>
      <w:r>
        <w:rPr>
          <w:rFonts w:ascii="Times New Roman" w:eastAsia="Times New Roman" w:hAnsi="Times New Roman" w:cs="Times New Roman"/>
          <w:sz w:val="24"/>
          <w:szCs w:val="24"/>
        </w:rPr>
        <w:t xml:space="preserve"> 73:3-9. DOI: 73/5_suppl/3 [</w:t>
      </w:r>
      <w:proofErr w:type="spellStart"/>
      <w:r>
        <w:rPr>
          <w:rFonts w:ascii="Times New Roman" w:eastAsia="Times New Roman" w:hAnsi="Times New Roman" w:cs="Times New Roman"/>
          <w:sz w:val="24"/>
          <w:szCs w:val="24"/>
        </w:rPr>
        <w:t>pii</w:t>
      </w:r>
      <w:proofErr w:type="spellEnd"/>
      <w:r>
        <w:rPr>
          <w:rFonts w:ascii="Times New Roman" w:eastAsia="Times New Roman" w:hAnsi="Times New Roman" w:cs="Times New Roman"/>
          <w:sz w:val="24"/>
          <w:szCs w:val="24"/>
        </w:rPr>
        <w:t>].</w:t>
      </w:r>
    </w:p>
    <w:p w14:paraId="60686CD9" w14:textId="77777777" w:rsidR="00295EE9" w:rsidRDefault="00295EE9" w:rsidP="001F664B">
      <w:pPr>
        <w:spacing w:before="7" w:line="190" w:lineRule="auto"/>
        <w:ind w:left="709" w:right="17" w:hanging="709"/>
        <w:jc w:val="both"/>
        <w:rPr>
          <w:rFonts w:ascii="Times New Roman" w:eastAsia="Times New Roman" w:hAnsi="Times New Roman" w:cs="Times New Roman"/>
          <w:sz w:val="24"/>
          <w:szCs w:val="24"/>
        </w:rPr>
      </w:pPr>
    </w:p>
    <w:p w14:paraId="2124A2D7" w14:textId="77777777"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116" w:name="_heading=h.1nia2ey" w:colFirst="0" w:colLast="0"/>
      <w:bookmarkEnd w:id="116"/>
      <w:r>
        <w:rPr>
          <w:rFonts w:ascii="Times New Roman" w:eastAsia="Times New Roman" w:hAnsi="Times New Roman" w:cs="Times New Roman"/>
          <w:sz w:val="24"/>
          <w:szCs w:val="24"/>
        </w:rPr>
        <w:t xml:space="preserve">Herrington D.A., </w:t>
      </w:r>
      <w:proofErr w:type="spellStart"/>
      <w:r>
        <w:rPr>
          <w:rFonts w:ascii="Times New Roman" w:eastAsia="Times New Roman" w:hAnsi="Times New Roman" w:cs="Times New Roman"/>
          <w:sz w:val="24"/>
          <w:szCs w:val="24"/>
        </w:rPr>
        <w:t>Nardin</w:t>
      </w:r>
      <w:proofErr w:type="spellEnd"/>
      <w:r>
        <w:rPr>
          <w:rFonts w:ascii="Times New Roman" w:eastAsia="Times New Roman" w:hAnsi="Times New Roman" w:cs="Times New Roman"/>
          <w:sz w:val="24"/>
          <w:szCs w:val="24"/>
        </w:rPr>
        <w:t xml:space="preserve"> E.H., </w:t>
      </w:r>
      <w:proofErr w:type="spellStart"/>
      <w:r>
        <w:rPr>
          <w:rFonts w:ascii="Times New Roman" w:eastAsia="Times New Roman" w:hAnsi="Times New Roman" w:cs="Times New Roman"/>
          <w:sz w:val="24"/>
          <w:szCs w:val="24"/>
        </w:rPr>
        <w:t>Losonsky</w:t>
      </w:r>
      <w:proofErr w:type="spellEnd"/>
      <w:r>
        <w:rPr>
          <w:rFonts w:ascii="Times New Roman" w:eastAsia="Times New Roman" w:hAnsi="Times New Roman" w:cs="Times New Roman"/>
          <w:sz w:val="24"/>
          <w:szCs w:val="24"/>
        </w:rPr>
        <w:t xml:space="preserve"> G., Bathurst I.C., Barr P.J., </w:t>
      </w:r>
      <w:proofErr w:type="spellStart"/>
      <w:r>
        <w:rPr>
          <w:rFonts w:ascii="Times New Roman" w:eastAsia="Times New Roman" w:hAnsi="Times New Roman" w:cs="Times New Roman"/>
          <w:sz w:val="24"/>
          <w:szCs w:val="24"/>
        </w:rPr>
        <w:t>Hollingdale</w:t>
      </w:r>
      <w:proofErr w:type="spellEnd"/>
      <w:r>
        <w:rPr>
          <w:rFonts w:ascii="Times New Roman" w:eastAsia="Times New Roman" w:hAnsi="Times New Roman" w:cs="Times New Roman"/>
          <w:sz w:val="24"/>
          <w:szCs w:val="24"/>
        </w:rPr>
        <w:t xml:space="preserve"> M.R., Edelman R., Levine M.M. (1991) Safety and immunogenicity of a recombinant sporozoite malaria vaccine against </w:t>
      </w:r>
      <w:r>
        <w:rPr>
          <w:rFonts w:ascii="Times New Roman" w:eastAsia="Times New Roman" w:hAnsi="Times New Roman" w:cs="Times New Roman"/>
          <w:i/>
          <w:sz w:val="24"/>
          <w:szCs w:val="24"/>
        </w:rPr>
        <w:t>Plasmodium vivax</w:t>
      </w:r>
      <w:r>
        <w:rPr>
          <w:rFonts w:ascii="Times New Roman" w:eastAsia="Times New Roman" w:hAnsi="Times New Roman" w:cs="Times New Roman"/>
          <w:sz w:val="24"/>
          <w:szCs w:val="24"/>
        </w:rPr>
        <w:t xml:space="preserve">. Am J Trop Med </w:t>
      </w:r>
      <w:proofErr w:type="spellStart"/>
      <w:r>
        <w:rPr>
          <w:rFonts w:ascii="Times New Roman" w:eastAsia="Times New Roman" w:hAnsi="Times New Roman" w:cs="Times New Roman"/>
          <w:sz w:val="24"/>
          <w:szCs w:val="24"/>
        </w:rPr>
        <w:t>Hyg</w:t>
      </w:r>
      <w:proofErr w:type="spellEnd"/>
      <w:r>
        <w:rPr>
          <w:rFonts w:ascii="Times New Roman" w:eastAsia="Times New Roman" w:hAnsi="Times New Roman" w:cs="Times New Roman"/>
          <w:sz w:val="24"/>
          <w:szCs w:val="24"/>
        </w:rPr>
        <w:t xml:space="preserve"> 45:695-701.</w:t>
      </w:r>
    </w:p>
    <w:p w14:paraId="18121001" w14:textId="77777777" w:rsidR="00295EE9" w:rsidRDefault="00413EE2" w:rsidP="001F664B">
      <w:pPr>
        <w:spacing w:line="278" w:lineRule="auto"/>
        <w:ind w:left="709" w:right="17" w:hanging="709"/>
        <w:jc w:val="both"/>
        <w:rPr>
          <w:rFonts w:ascii="Times New Roman" w:eastAsia="Times New Roman" w:hAnsi="Times New Roman" w:cs="Times New Roman"/>
          <w:sz w:val="24"/>
          <w:szCs w:val="24"/>
        </w:rPr>
      </w:pPr>
      <w:bookmarkStart w:id="117" w:name="_heading=h.47hxl2r" w:colFirst="0" w:colLast="0"/>
      <w:bookmarkEnd w:id="117"/>
      <w:r>
        <w:rPr>
          <w:rFonts w:ascii="Times New Roman" w:eastAsia="Times New Roman" w:hAnsi="Times New Roman" w:cs="Times New Roman"/>
          <w:sz w:val="24"/>
          <w:szCs w:val="24"/>
        </w:rPr>
        <w:t>Hoffman S.L., Doolan D.L. (2000) Malaria vaccines-targeting infected hepatocytes. Nat Med 6:1218- 9. DOI: 10.1038/81315.</w:t>
      </w:r>
    </w:p>
    <w:p w14:paraId="076D7C58" w14:textId="77777777"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118" w:name="_heading=h.2mn7vak" w:colFirst="0" w:colLast="0"/>
      <w:bookmarkEnd w:id="118"/>
      <w:r>
        <w:rPr>
          <w:rFonts w:ascii="Times New Roman" w:eastAsia="Times New Roman" w:hAnsi="Times New Roman" w:cs="Times New Roman"/>
          <w:sz w:val="24"/>
          <w:szCs w:val="24"/>
        </w:rPr>
        <w:t xml:space="preserve">Hoffman S.L., Goh L.M., Luke T.C., Schneider I., Le T.P., </w:t>
      </w:r>
      <w:proofErr w:type="spellStart"/>
      <w:r>
        <w:rPr>
          <w:rFonts w:ascii="Times New Roman" w:eastAsia="Times New Roman" w:hAnsi="Times New Roman" w:cs="Times New Roman"/>
          <w:sz w:val="24"/>
          <w:szCs w:val="24"/>
        </w:rPr>
        <w:t>Doolan</w:t>
      </w:r>
      <w:proofErr w:type="spellEnd"/>
      <w:r>
        <w:rPr>
          <w:rFonts w:ascii="Times New Roman" w:eastAsia="Times New Roman" w:hAnsi="Times New Roman" w:cs="Times New Roman"/>
          <w:sz w:val="24"/>
          <w:szCs w:val="24"/>
        </w:rPr>
        <w:t xml:space="preserve"> D.L., </w:t>
      </w:r>
      <w:proofErr w:type="spellStart"/>
      <w:r>
        <w:rPr>
          <w:rFonts w:ascii="Times New Roman" w:eastAsia="Times New Roman" w:hAnsi="Times New Roman" w:cs="Times New Roman"/>
          <w:sz w:val="24"/>
          <w:szCs w:val="24"/>
        </w:rPr>
        <w:t>Sacci</w:t>
      </w:r>
      <w:proofErr w:type="spellEnd"/>
      <w:r>
        <w:rPr>
          <w:rFonts w:ascii="Times New Roman" w:eastAsia="Times New Roman" w:hAnsi="Times New Roman" w:cs="Times New Roman"/>
          <w:sz w:val="24"/>
          <w:szCs w:val="24"/>
        </w:rPr>
        <w:t xml:space="preserve"> J., de la Vega P., Dowler M., Paul C., Gordon D.M., </w:t>
      </w:r>
      <w:proofErr w:type="spellStart"/>
      <w:r>
        <w:rPr>
          <w:rFonts w:ascii="Times New Roman" w:eastAsia="Times New Roman" w:hAnsi="Times New Roman" w:cs="Times New Roman"/>
          <w:sz w:val="24"/>
          <w:szCs w:val="24"/>
        </w:rPr>
        <w:t>Stoute</w:t>
      </w:r>
      <w:proofErr w:type="spellEnd"/>
      <w:r>
        <w:rPr>
          <w:rFonts w:ascii="Times New Roman" w:eastAsia="Times New Roman" w:hAnsi="Times New Roman" w:cs="Times New Roman"/>
          <w:sz w:val="24"/>
          <w:szCs w:val="24"/>
        </w:rPr>
        <w:t xml:space="preserve"> J.A., Church L.W., </w:t>
      </w:r>
      <w:proofErr w:type="spellStart"/>
      <w:r>
        <w:rPr>
          <w:rFonts w:ascii="Times New Roman" w:eastAsia="Times New Roman" w:hAnsi="Times New Roman" w:cs="Times New Roman"/>
          <w:sz w:val="24"/>
          <w:szCs w:val="24"/>
        </w:rPr>
        <w:t>Sedegah</w:t>
      </w:r>
      <w:proofErr w:type="spellEnd"/>
      <w:r>
        <w:rPr>
          <w:rFonts w:ascii="Times New Roman" w:eastAsia="Times New Roman" w:hAnsi="Times New Roman" w:cs="Times New Roman"/>
          <w:sz w:val="24"/>
          <w:szCs w:val="24"/>
        </w:rPr>
        <w:t xml:space="preserve"> M., Heppner D.G., Ballou W.R., Richie T.L. (2002) Protection of humans against malaria by immunization with radiation-attenuated  </w:t>
      </w:r>
      <w:r>
        <w:rPr>
          <w:rFonts w:ascii="Times New Roman" w:eastAsia="Times New Roman" w:hAnsi="Times New Roman" w:cs="Times New Roman"/>
          <w:i/>
          <w:sz w:val="24"/>
          <w:szCs w:val="24"/>
        </w:rPr>
        <w:t>Plasmodium falciparum</w:t>
      </w:r>
      <w:r>
        <w:rPr>
          <w:rFonts w:ascii="Times New Roman" w:eastAsia="Times New Roman" w:hAnsi="Times New Roman" w:cs="Times New Roman"/>
          <w:sz w:val="24"/>
          <w:szCs w:val="24"/>
        </w:rPr>
        <w:t xml:space="preserve"> sporozoites. J Infect Dis 185:1155-64. DOI: JID010922 [</w:t>
      </w:r>
      <w:proofErr w:type="spellStart"/>
      <w:r>
        <w:rPr>
          <w:rFonts w:ascii="Times New Roman" w:eastAsia="Times New Roman" w:hAnsi="Times New Roman" w:cs="Times New Roman"/>
          <w:sz w:val="24"/>
          <w:szCs w:val="24"/>
        </w:rPr>
        <w:t>pii</w:t>
      </w:r>
      <w:proofErr w:type="spellEnd"/>
      <w:r>
        <w:rPr>
          <w:rFonts w:ascii="Times New Roman" w:eastAsia="Times New Roman" w:hAnsi="Times New Roman" w:cs="Times New Roman"/>
          <w:sz w:val="24"/>
          <w:szCs w:val="24"/>
        </w:rPr>
        <w:t>] 10.1086/339409.</w:t>
      </w:r>
    </w:p>
    <w:p w14:paraId="7943B3E0" w14:textId="77777777"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119" w:name="_heading=h.11si5id" w:colFirst="0" w:colLast="0"/>
      <w:bookmarkEnd w:id="119"/>
      <w:r>
        <w:rPr>
          <w:rFonts w:ascii="Times New Roman" w:eastAsia="Times New Roman" w:hAnsi="Times New Roman" w:cs="Times New Roman"/>
          <w:sz w:val="24"/>
          <w:szCs w:val="24"/>
        </w:rPr>
        <w:t xml:space="preserve">Hurtado S., Salas M.L., Romero J.F., Zapata J.C., Ortiz H., Arevalo-Herrera M., Herrera S. (1997) Regular production of infective sporozoites of </w:t>
      </w:r>
      <w:r>
        <w:rPr>
          <w:rFonts w:ascii="Times New Roman" w:eastAsia="Times New Roman" w:hAnsi="Times New Roman" w:cs="Times New Roman"/>
          <w:i/>
          <w:sz w:val="24"/>
          <w:szCs w:val="24"/>
        </w:rPr>
        <w:t>Plasmodium falciparum</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P. vivax</w:t>
      </w:r>
      <w:r>
        <w:rPr>
          <w:rFonts w:ascii="Times New Roman" w:eastAsia="Times New Roman" w:hAnsi="Times New Roman" w:cs="Times New Roman"/>
          <w:sz w:val="24"/>
          <w:szCs w:val="24"/>
        </w:rPr>
        <w:t xml:space="preserve"> in laboratory- bred Anopheles albimanus. Ann Trop Med </w:t>
      </w:r>
      <w:proofErr w:type="spellStart"/>
      <w:r>
        <w:rPr>
          <w:rFonts w:ascii="Times New Roman" w:eastAsia="Times New Roman" w:hAnsi="Times New Roman" w:cs="Times New Roman"/>
          <w:sz w:val="24"/>
          <w:szCs w:val="24"/>
        </w:rPr>
        <w:t>Parasitol</w:t>
      </w:r>
      <w:proofErr w:type="spellEnd"/>
      <w:r>
        <w:rPr>
          <w:rFonts w:ascii="Times New Roman" w:eastAsia="Times New Roman" w:hAnsi="Times New Roman" w:cs="Times New Roman"/>
          <w:sz w:val="24"/>
          <w:szCs w:val="24"/>
        </w:rPr>
        <w:t xml:space="preserve"> 91:49-60.</w:t>
      </w:r>
    </w:p>
    <w:p w14:paraId="21EB02A3" w14:textId="77777777"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120" w:name="_heading=h.3ls5o66" w:colFirst="0" w:colLast="0"/>
      <w:bookmarkEnd w:id="120"/>
      <w:r>
        <w:rPr>
          <w:rFonts w:ascii="Times New Roman" w:eastAsia="Times New Roman" w:hAnsi="Times New Roman" w:cs="Times New Roman"/>
          <w:sz w:val="24"/>
          <w:szCs w:val="24"/>
        </w:rPr>
        <w:t xml:space="preserve">Kain K.C., Brown A.E., Webster H.K., Wirtz R.A., Keystone J.S., Rodriguez M.H., </w:t>
      </w:r>
      <w:proofErr w:type="spellStart"/>
      <w:r>
        <w:rPr>
          <w:rFonts w:ascii="Times New Roman" w:eastAsia="Times New Roman" w:hAnsi="Times New Roman" w:cs="Times New Roman"/>
          <w:sz w:val="24"/>
          <w:szCs w:val="24"/>
        </w:rPr>
        <w:t>Kinahan</w:t>
      </w:r>
      <w:proofErr w:type="spellEnd"/>
      <w:r>
        <w:rPr>
          <w:rFonts w:ascii="Times New Roman" w:eastAsia="Times New Roman" w:hAnsi="Times New Roman" w:cs="Times New Roman"/>
          <w:sz w:val="24"/>
          <w:szCs w:val="24"/>
        </w:rPr>
        <w:t xml:space="preserve"> J., Rowland M., </w:t>
      </w:r>
      <w:proofErr w:type="spellStart"/>
      <w:r>
        <w:rPr>
          <w:rFonts w:ascii="Times New Roman" w:eastAsia="Times New Roman" w:hAnsi="Times New Roman" w:cs="Times New Roman"/>
          <w:sz w:val="24"/>
          <w:szCs w:val="24"/>
        </w:rPr>
        <w:t>Lanar</w:t>
      </w:r>
      <w:proofErr w:type="spellEnd"/>
      <w:r>
        <w:rPr>
          <w:rFonts w:ascii="Times New Roman" w:eastAsia="Times New Roman" w:hAnsi="Times New Roman" w:cs="Times New Roman"/>
          <w:sz w:val="24"/>
          <w:szCs w:val="24"/>
        </w:rPr>
        <w:t xml:space="preserve"> D.E. (1992) Circumsporozoite genotyping of global isolates of </w:t>
      </w:r>
      <w:r>
        <w:rPr>
          <w:rFonts w:ascii="Times New Roman" w:eastAsia="Times New Roman" w:hAnsi="Times New Roman" w:cs="Times New Roman"/>
          <w:i/>
          <w:sz w:val="24"/>
          <w:szCs w:val="24"/>
        </w:rPr>
        <w:t>Plasmodium vivax</w:t>
      </w:r>
      <w:r>
        <w:rPr>
          <w:rFonts w:ascii="Times New Roman" w:eastAsia="Times New Roman" w:hAnsi="Times New Roman" w:cs="Times New Roman"/>
          <w:sz w:val="24"/>
          <w:szCs w:val="24"/>
        </w:rPr>
        <w:t xml:space="preserve"> from dried blood specimens. J Clin Microbiol 30:1863-6.</w:t>
      </w:r>
    </w:p>
    <w:p w14:paraId="4FD0EA5A" w14:textId="77777777" w:rsidR="00295EE9" w:rsidRDefault="00413EE2" w:rsidP="001F664B">
      <w:pPr>
        <w:spacing w:before="59" w:line="276" w:lineRule="auto"/>
        <w:ind w:left="709" w:right="17" w:hanging="709"/>
        <w:jc w:val="both"/>
        <w:rPr>
          <w:rFonts w:ascii="Times New Roman" w:eastAsia="Times New Roman" w:hAnsi="Times New Roman" w:cs="Times New Roman"/>
          <w:sz w:val="24"/>
          <w:szCs w:val="24"/>
        </w:rPr>
      </w:pPr>
      <w:bookmarkStart w:id="121" w:name="_heading=h.20xfydz" w:colFirst="0" w:colLast="0"/>
      <w:bookmarkEnd w:id="121"/>
      <w:r>
        <w:rPr>
          <w:rFonts w:ascii="Times New Roman" w:eastAsia="Times New Roman" w:hAnsi="Times New Roman" w:cs="Times New Roman"/>
          <w:sz w:val="24"/>
          <w:szCs w:val="24"/>
        </w:rPr>
        <w:t xml:space="preserve">Kumar S., Epstein J.E., Richie T.L., Nkrumah F.K., </w:t>
      </w:r>
      <w:proofErr w:type="spellStart"/>
      <w:r>
        <w:rPr>
          <w:rFonts w:ascii="Times New Roman" w:eastAsia="Times New Roman" w:hAnsi="Times New Roman" w:cs="Times New Roman"/>
          <w:sz w:val="24"/>
          <w:szCs w:val="24"/>
        </w:rPr>
        <w:t>Soisson</w:t>
      </w:r>
      <w:proofErr w:type="spellEnd"/>
      <w:r>
        <w:rPr>
          <w:rFonts w:ascii="Times New Roman" w:eastAsia="Times New Roman" w:hAnsi="Times New Roman" w:cs="Times New Roman"/>
          <w:sz w:val="24"/>
          <w:szCs w:val="24"/>
        </w:rPr>
        <w:t xml:space="preserve"> L., </w:t>
      </w:r>
      <w:proofErr w:type="spellStart"/>
      <w:r>
        <w:rPr>
          <w:rFonts w:ascii="Times New Roman" w:eastAsia="Times New Roman" w:hAnsi="Times New Roman" w:cs="Times New Roman"/>
          <w:sz w:val="24"/>
          <w:szCs w:val="24"/>
        </w:rPr>
        <w:t>Carucci</w:t>
      </w:r>
      <w:proofErr w:type="spellEnd"/>
      <w:r>
        <w:rPr>
          <w:rFonts w:ascii="Times New Roman" w:eastAsia="Times New Roman" w:hAnsi="Times New Roman" w:cs="Times New Roman"/>
          <w:sz w:val="24"/>
          <w:szCs w:val="24"/>
        </w:rPr>
        <w:t xml:space="preserve"> D.J., Hoffman S.L. (2002) A multilateral effort to develop DNA vaccines against falciparum malaria. Trends </w:t>
      </w:r>
      <w:proofErr w:type="spellStart"/>
      <w:r>
        <w:rPr>
          <w:rFonts w:ascii="Times New Roman" w:eastAsia="Times New Roman" w:hAnsi="Times New Roman" w:cs="Times New Roman"/>
          <w:sz w:val="24"/>
          <w:szCs w:val="24"/>
        </w:rPr>
        <w:t>Parasitol</w:t>
      </w:r>
      <w:proofErr w:type="spellEnd"/>
      <w:r>
        <w:rPr>
          <w:rFonts w:ascii="Times New Roman" w:eastAsia="Times New Roman" w:hAnsi="Times New Roman" w:cs="Times New Roman"/>
          <w:sz w:val="24"/>
          <w:szCs w:val="24"/>
        </w:rPr>
        <w:t xml:space="preserve"> 18:129-35. DOI: S1471492201022073 [</w:t>
      </w:r>
      <w:proofErr w:type="spellStart"/>
      <w:r>
        <w:rPr>
          <w:rFonts w:ascii="Times New Roman" w:eastAsia="Times New Roman" w:hAnsi="Times New Roman" w:cs="Times New Roman"/>
          <w:sz w:val="24"/>
          <w:szCs w:val="24"/>
        </w:rPr>
        <w:t>pii</w:t>
      </w:r>
      <w:proofErr w:type="spellEnd"/>
      <w:r>
        <w:rPr>
          <w:rFonts w:ascii="Times New Roman" w:eastAsia="Times New Roman" w:hAnsi="Times New Roman" w:cs="Times New Roman"/>
          <w:sz w:val="24"/>
          <w:szCs w:val="24"/>
        </w:rPr>
        <w:t>].</w:t>
      </w:r>
    </w:p>
    <w:p w14:paraId="58D061FE" w14:textId="77777777"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122" w:name="_heading=h.4kx3h1s" w:colFirst="0" w:colLast="0"/>
      <w:bookmarkEnd w:id="122"/>
      <w:proofErr w:type="spellStart"/>
      <w:r>
        <w:rPr>
          <w:rFonts w:ascii="Times New Roman" w:eastAsia="Times New Roman" w:hAnsi="Times New Roman" w:cs="Times New Roman"/>
          <w:sz w:val="24"/>
          <w:szCs w:val="24"/>
        </w:rPr>
        <w:t>Macete</w:t>
      </w:r>
      <w:proofErr w:type="spellEnd"/>
      <w:r>
        <w:rPr>
          <w:rFonts w:ascii="Times New Roman" w:eastAsia="Times New Roman" w:hAnsi="Times New Roman" w:cs="Times New Roman"/>
          <w:sz w:val="24"/>
          <w:szCs w:val="24"/>
        </w:rPr>
        <w:t xml:space="preserve"> E., Aponte J.J., </w:t>
      </w:r>
      <w:proofErr w:type="spellStart"/>
      <w:r>
        <w:rPr>
          <w:rFonts w:ascii="Times New Roman" w:eastAsia="Times New Roman" w:hAnsi="Times New Roman" w:cs="Times New Roman"/>
          <w:sz w:val="24"/>
          <w:szCs w:val="24"/>
        </w:rPr>
        <w:t>Guinovart</w:t>
      </w:r>
      <w:proofErr w:type="spellEnd"/>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Sacarlal</w:t>
      </w:r>
      <w:proofErr w:type="spellEnd"/>
      <w:r>
        <w:rPr>
          <w:rFonts w:ascii="Times New Roman" w:eastAsia="Times New Roman" w:hAnsi="Times New Roman" w:cs="Times New Roman"/>
          <w:sz w:val="24"/>
          <w:szCs w:val="24"/>
        </w:rPr>
        <w:t xml:space="preserve"> J., </w:t>
      </w:r>
      <w:proofErr w:type="spellStart"/>
      <w:r>
        <w:rPr>
          <w:rFonts w:ascii="Times New Roman" w:eastAsia="Times New Roman" w:hAnsi="Times New Roman" w:cs="Times New Roman"/>
          <w:sz w:val="24"/>
          <w:szCs w:val="24"/>
        </w:rPr>
        <w:t>Ofori-Anyinam</w:t>
      </w:r>
      <w:proofErr w:type="spellEnd"/>
      <w:r>
        <w:rPr>
          <w:rFonts w:ascii="Times New Roman" w:eastAsia="Times New Roman" w:hAnsi="Times New Roman" w:cs="Times New Roman"/>
          <w:sz w:val="24"/>
          <w:szCs w:val="24"/>
        </w:rPr>
        <w:t xml:space="preserve"> O., </w:t>
      </w:r>
      <w:proofErr w:type="spellStart"/>
      <w:r>
        <w:rPr>
          <w:rFonts w:ascii="Times New Roman" w:eastAsia="Times New Roman" w:hAnsi="Times New Roman" w:cs="Times New Roman"/>
          <w:sz w:val="24"/>
          <w:szCs w:val="24"/>
        </w:rPr>
        <w:t>Mandomando</w:t>
      </w:r>
      <w:proofErr w:type="spellEnd"/>
      <w:r>
        <w:rPr>
          <w:rFonts w:ascii="Times New Roman" w:eastAsia="Times New Roman" w:hAnsi="Times New Roman" w:cs="Times New Roman"/>
          <w:sz w:val="24"/>
          <w:szCs w:val="24"/>
        </w:rPr>
        <w:t xml:space="preserve"> I., </w:t>
      </w:r>
      <w:proofErr w:type="spellStart"/>
      <w:r>
        <w:rPr>
          <w:rFonts w:ascii="Times New Roman" w:eastAsia="Times New Roman" w:hAnsi="Times New Roman" w:cs="Times New Roman"/>
          <w:sz w:val="24"/>
          <w:szCs w:val="24"/>
        </w:rPr>
        <w:t>Espasa</w:t>
      </w:r>
      <w:proofErr w:type="spellEnd"/>
      <w:r>
        <w:rPr>
          <w:rFonts w:ascii="Times New Roman" w:eastAsia="Times New Roman" w:hAnsi="Times New Roman" w:cs="Times New Roman"/>
          <w:sz w:val="24"/>
          <w:szCs w:val="24"/>
        </w:rPr>
        <w:t xml:space="preserve"> M., Bevilacqua C., Leach A., Dubois M.C., Heppner D.G., Tello L., </w:t>
      </w:r>
      <w:proofErr w:type="spellStart"/>
      <w:r>
        <w:rPr>
          <w:rFonts w:ascii="Times New Roman" w:eastAsia="Times New Roman" w:hAnsi="Times New Roman" w:cs="Times New Roman"/>
          <w:sz w:val="24"/>
          <w:szCs w:val="24"/>
        </w:rPr>
        <w:t>Milman</w:t>
      </w:r>
      <w:proofErr w:type="spellEnd"/>
      <w:r>
        <w:rPr>
          <w:rFonts w:ascii="Times New Roman" w:eastAsia="Times New Roman" w:hAnsi="Times New Roman" w:cs="Times New Roman"/>
          <w:sz w:val="24"/>
          <w:szCs w:val="24"/>
        </w:rPr>
        <w:t xml:space="preserve"> J., Cohen J., </w:t>
      </w:r>
      <w:proofErr w:type="spellStart"/>
      <w:r>
        <w:rPr>
          <w:rFonts w:ascii="Times New Roman" w:eastAsia="Times New Roman" w:hAnsi="Times New Roman" w:cs="Times New Roman"/>
          <w:sz w:val="24"/>
          <w:szCs w:val="24"/>
        </w:rPr>
        <w:t>Dubovsky</w:t>
      </w:r>
      <w:proofErr w:type="spellEnd"/>
      <w:r>
        <w:rPr>
          <w:rFonts w:ascii="Times New Roman" w:eastAsia="Times New Roman" w:hAnsi="Times New Roman" w:cs="Times New Roman"/>
          <w:sz w:val="24"/>
          <w:szCs w:val="24"/>
        </w:rPr>
        <w:t xml:space="preserve"> F., </w:t>
      </w:r>
      <w:proofErr w:type="spellStart"/>
      <w:r>
        <w:rPr>
          <w:rFonts w:ascii="Times New Roman" w:eastAsia="Times New Roman" w:hAnsi="Times New Roman" w:cs="Times New Roman"/>
          <w:sz w:val="24"/>
          <w:szCs w:val="24"/>
        </w:rPr>
        <w:t>Tornieporth</w:t>
      </w:r>
      <w:proofErr w:type="spellEnd"/>
      <w:r>
        <w:rPr>
          <w:rFonts w:ascii="Times New Roman" w:eastAsia="Times New Roman" w:hAnsi="Times New Roman" w:cs="Times New Roman"/>
          <w:sz w:val="24"/>
          <w:szCs w:val="24"/>
        </w:rPr>
        <w:t xml:space="preserve"> N., Thompson R., Alonso P.L. (2007) Safety and immunogenicity of the RTS</w:t>
      </w:r>
      <w:proofErr w:type="gramStart"/>
      <w:r>
        <w:rPr>
          <w:rFonts w:ascii="Times New Roman" w:eastAsia="Times New Roman" w:hAnsi="Times New Roman" w:cs="Times New Roman"/>
          <w:sz w:val="24"/>
          <w:szCs w:val="24"/>
        </w:rPr>
        <w:t>,S</w:t>
      </w:r>
      <w:proofErr w:type="gramEnd"/>
      <w:r>
        <w:rPr>
          <w:rFonts w:ascii="Times New Roman" w:eastAsia="Times New Roman" w:hAnsi="Times New Roman" w:cs="Times New Roman"/>
          <w:sz w:val="24"/>
          <w:szCs w:val="24"/>
        </w:rPr>
        <w:t>/AS02A candidate malaria vaccine in children aged 1-4 in Mozambique. Trop Med Int Health 12:37-46. DOI: TMI1754 [</w:t>
      </w:r>
      <w:proofErr w:type="spellStart"/>
      <w:r>
        <w:rPr>
          <w:rFonts w:ascii="Times New Roman" w:eastAsia="Times New Roman" w:hAnsi="Times New Roman" w:cs="Times New Roman"/>
          <w:sz w:val="24"/>
          <w:szCs w:val="24"/>
        </w:rPr>
        <w:t>pii</w:t>
      </w:r>
      <w:proofErr w:type="spellEnd"/>
      <w:r>
        <w:rPr>
          <w:rFonts w:ascii="Times New Roman" w:eastAsia="Times New Roman" w:hAnsi="Times New Roman" w:cs="Times New Roman"/>
          <w:sz w:val="24"/>
          <w:szCs w:val="24"/>
        </w:rPr>
        <w:t>] 10.1111/j.1365-3156.2006.01754.x.</w:t>
      </w:r>
    </w:p>
    <w:p w14:paraId="01C3E453" w14:textId="77777777"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123" w:name="_heading=h.302dr9l" w:colFirst="0" w:colLast="0"/>
      <w:bookmarkEnd w:id="123"/>
      <w:r>
        <w:rPr>
          <w:rFonts w:ascii="Times New Roman" w:eastAsia="Times New Roman" w:hAnsi="Times New Roman" w:cs="Times New Roman"/>
          <w:sz w:val="24"/>
          <w:szCs w:val="24"/>
        </w:rPr>
        <w:t xml:space="preserve">Machado R.L., </w:t>
      </w:r>
      <w:proofErr w:type="spellStart"/>
      <w:r>
        <w:rPr>
          <w:rFonts w:ascii="Times New Roman" w:eastAsia="Times New Roman" w:hAnsi="Times New Roman" w:cs="Times New Roman"/>
          <w:sz w:val="24"/>
          <w:szCs w:val="24"/>
        </w:rPr>
        <w:t>Povoa</w:t>
      </w:r>
      <w:proofErr w:type="spellEnd"/>
      <w:r>
        <w:rPr>
          <w:rFonts w:ascii="Times New Roman" w:eastAsia="Times New Roman" w:hAnsi="Times New Roman" w:cs="Times New Roman"/>
          <w:sz w:val="24"/>
          <w:szCs w:val="24"/>
        </w:rPr>
        <w:t xml:space="preserve"> M.M. (2000) Distribution of </w:t>
      </w:r>
      <w:r>
        <w:rPr>
          <w:rFonts w:ascii="Times New Roman" w:eastAsia="Times New Roman" w:hAnsi="Times New Roman" w:cs="Times New Roman"/>
          <w:i/>
          <w:sz w:val="24"/>
          <w:szCs w:val="24"/>
        </w:rPr>
        <w:t>Plasmodium vivax</w:t>
      </w:r>
      <w:r>
        <w:rPr>
          <w:rFonts w:ascii="Times New Roman" w:eastAsia="Times New Roman" w:hAnsi="Times New Roman" w:cs="Times New Roman"/>
          <w:sz w:val="24"/>
          <w:szCs w:val="24"/>
        </w:rPr>
        <w:t xml:space="preserve"> variants (VK210, VK247 and P. vivax-like) in three endemic areas of the Amazon region of Brazil and their correlation with chloroquine treatment. Trans R </w:t>
      </w:r>
      <w:proofErr w:type="spellStart"/>
      <w:r>
        <w:rPr>
          <w:rFonts w:ascii="Times New Roman" w:eastAsia="Times New Roman" w:hAnsi="Times New Roman" w:cs="Times New Roman"/>
          <w:sz w:val="24"/>
          <w:szCs w:val="24"/>
        </w:rPr>
        <w:t>Soc</w:t>
      </w:r>
      <w:proofErr w:type="spellEnd"/>
      <w:r>
        <w:rPr>
          <w:rFonts w:ascii="Times New Roman" w:eastAsia="Times New Roman" w:hAnsi="Times New Roman" w:cs="Times New Roman"/>
          <w:sz w:val="24"/>
          <w:szCs w:val="24"/>
        </w:rPr>
        <w:t xml:space="preserve"> Trop Med </w:t>
      </w:r>
      <w:proofErr w:type="spellStart"/>
      <w:r>
        <w:rPr>
          <w:rFonts w:ascii="Times New Roman" w:eastAsia="Times New Roman" w:hAnsi="Times New Roman" w:cs="Times New Roman"/>
          <w:sz w:val="24"/>
          <w:szCs w:val="24"/>
        </w:rPr>
        <w:t>Hyg</w:t>
      </w:r>
      <w:proofErr w:type="spellEnd"/>
      <w:r>
        <w:rPr>
          <w:rFonts w:ascii="Times New Roman" w:eastAsia="Times New Roman" w:hAnsi="Times New Roman" w:cs="Times New Roman"/>
          <w:sz w:val="24"/>
          <w:szCs w:val="24"/>
        </w:rPr>
        <w:t xml:space="preserve"> 94:377-81.</w:t>
      </w:r>
    </w:p>
    <w:p w14:paraId="4ECE13D0" w14:textId="77777777"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124" w:name="_heading=h.1f7o1he" w:colFirst="0" w:colLast="0"/>
      <w:bookmarkEnd w:id="124"/>
      <w:proofErr w:type="spellStart"/>
      <w:r>
        <w:rPr>
          <w:rFonts w:ascii="Times New Roman" w:eastAsia="Times New Roman" w:hAnsi="Times New Roman" w:cs="Times New Roman"/>
          <w:sz w:val="24"/>
          <w:szCs w:val="24"/>
        </w:rPr>
        <w:t>Maheswary</w:t>
      </w:r>
      <w:proofErr w:type="spellEnd"/>
      <w:r>
        <w:rPr>
          <w:rFonts w:ascii="Times New Roman" w:eastAsia="Times New Roman" w:hAnsi="Times New Roman" w:cs="Times New Roman"/>
          <w:sz w:val="24"/>
          <w:szCs w:val="24"/>
        </w:rPr>
        <w:t xml:space="preserve"> N.P., </w:t>
      </w:r>
      <w:proofErr w:type="spellStart"/>
      <w:r>
        <w:rPr>
          <w:rFonts w:ascii="Times New Roman" w:eastAsia="Times New Roman" w:hAnsi="Times New Roman" w:cs="Times New Roman"/>
          <w:sz w:val="24"/>
          <w:szCs w:val="24"/>
        </w:rPr>
        <w:t>Perpanich</w:t>
      </w:r>
      <w:proofErr w:type="spellEnd"/>
      <w:r>
        <w:rPr>
          <w:rFonts w:ascii="Times New Roman" w:eastAsia="Times New Roman" w:hAnsi="Times New Roman" w:cs="Times New Roman"/>
          <w:sz w:val="24"/>
          <w:szCs w:val="24"/>
        </w:rPr>
        <w:t xml:space="preserve"> B., Rosenberg R. (1992) Presence of antibody to a heterologous circumsporozoite protein of </w:t>
      </w:r>
      <w:r>
        <w:rPr>
          <w:rFonts w:ascii="Times New Roman" w:eastAsia="Times New Roman" w:hAnsi="Times New Roman" w:cs="Times New Roman"/>
          <w:i/>
          <w:sz w:val="24"/>
          <w:szCs w:val="24"/>
        </w:rPr>
        <w:t>Plasmodium vivax</w:t>
      </w:r>
      <w:r>
        <w:rPr>
          <w:rFonts w:ascii="Times New Roman" w:eastAsia="Times New Roman" w:hAnsi="Times New Roman" w:cs="Times New Roman"/>
          <w:sz w:val="24"/>
          <w:szCs w:val="24"/>
        </w:rPr>
        <w:t xml:space="preserve"> (VK247) in southeastern Bangladesh. Trans R </w:t>
      </w:r>
      <w:proofErr w:type="spellStart"/>
      <w:r>
        <w:rPr>
          <w:rFonts w:ascii="Times New Roman" w:eastAsia="Times New Roman" w:hAnsi="Times New Roman" w:cs="Times New Roman"/>
          <w:sz w:val="24"/>
          <w:szCs w:val="24"/>
        </w:rPr>
        <w:t>Soc</w:t>
      </w:r>
      <w:proofErr w:type="spellEnd"/>
      <w:r>
        <w:rPr>
          <w:rFonts w:ascii="Times New Roman" w:eastAsia="Times New Roman" w:hAnsi="Times New Roman" w:cs="Times New Roman"/>
          <w:sz w:val="24"/>
          <w:szCs w:val="24"/>
        </w:rPr>
        <w:t xml:space="preserve"> Trop Med </w:t>
      </w:r>
      <w:proofErr w:type="spellStart"/>
      <w:r>
        <w:rPr>
          <w:rFonts w:ascii="Times New Roman" w:eastAsia="Times New Roman" w:hAnsi="Times New Roman" w:cs="Times New Roman"/>
          <w:sz w:val="24"/>
          <w:szCs w:val="24"/>
        </w:rPr>
        <w:t>Hyg</w:t>
      </w:r>
      <w:proofErr w:type="spellEnd"/>
      <w:r>
        <w:rPr>
          <w:rFonts w:ascii="Times New Roman" w:eastAsia="Times New Roman" w:hAnsi="Times New Roman" w:cs="Times New Roman"/>
          <w:sz w:val="24"/>
          <w:szCs w:val="24"/>
        </w:rPr>
        <w:t xml:space="preserve"> 86:28.</w:t>
      </w:r>
    </w:p>
    <w:p w14:paraId="36BCB9C9" w14:textId="77777777"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125" w:name="_heading=h.3z7bk57" w:colFirst="0" w:colLast="0"/>
      <w:bookmarkEnd w:id="125"/>
      <w:r>
        <w:rPr>
          <w:rFonts w:ascii="Times New Roman" w:eastAsia="Times New Roman" w:hAnsi="Times New Roman" w:cs="Times New Roman"/>
          <w:sz w:val="24"/>
          <w:szCs w:val="24"/>
        </w:rPr>
        <w:t xml:space="preserve">Mann V.H., Huang T., Cheng Q., Saul A. (1994) Sequence variation in the circumsporozoite protein gene of </w:t>
      </w:r>
      <w:r>
        <w:rPr>
          <w:rFonts w:ascii="Times New Roman" w:eastAsia="Times New Roman" w:hAnsi="Times New Roman" w:cs="Times New Roman"/>
          <w:i/>
          <w:sz w:val="24"/>
          <w:szCs w:val="24"/>
        </w:rPr>
        <w:t>Plasmodium vivax</w:t>
      </w:r>
      <w:r>
        <w:rPr>
          <w:rFonts w:ascii="Times New Roman" w:eastAsia="Times New Roman" w:hAnsi="Times New Roman" w:cs="Times New Roman"/>
          <w:sz w:val="24"/>
          <w:szCs w:val="24"/>
        </w:rPr>
        <w:t xml:space="preserve"> appears to be regionally biased. </w:t>
      </w:r>
      <w:proofErr w:type="spellStart"/>
      <w:r>
        <w:rPr>
          <w:rFonts w:ascii="Times New Roman" w:eastAsia="Times New Roman" w:hAnsi="Times New Roman" w:cs="Times New Roman"/>
          <w:sz w:val="24"/>
          <w:szCs w:val="24"/>
        </w:rPr>
        <w:t>Mol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Biochem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Parasitol</w:t>
      </w:r>
      <w:proofErr w:type="spellEnd"/>
      <w:r>
        <w:rPr>
          <w:rFonts w:ascii="Times New Roman" w:eastAsia="Times New Roman" w:hAnsi="Times New Roman" w:cs="Times New Roman"/>
          <w:sz w:val="24"/>
          <w:szCs w:val="24"/>
        </w:rPr>
        <w:t xml:space="preserve"> 68:45-52. DOI: 0166-6851(94)00148-0 [</w:t>
      </w:r>
      <w:proofErr w:type="spellStart"/>
      <w:r>
        <w:rPr>
          <w:rFonts w:ascii="Times New Roman" w:eastAsia="Times New Roman" w:hAnsi="Times New Roman" w:cs="Times New Roman"/>
          <w:sz w:val="24"/>
          <w:szCs w:val="24"/>
        </w:rPr>
        <w:t>pii</w:t>
      </w:r>
      <w:proofErr w:type="spellEnd"/>
      <w:r>
        <w:rPr>
          <w:rFonts w:ascii="Times New Roman" w:eastAsia="Times New Roman" w:hAnsi="Times New Roman" w:cs="Times New Roman"/>
          <w:sz w:val="24"/>
          <w:szCs w:val="24"/>
        </w:rPr>
        <w:t>].</w:t>
      </w:r>
    </w:p>
    <w:p w14:paraId="2E6AD8F8" w14:textId="77777777" w:rsidR="00295EE9" w:rsidRDefault="00413EE2" w:rsidP="001F664B">
      <w:pPr>
        <w:spacing w:line="278" w:lineRule="auto"/>
        <w:ind w:left="709" w:right="17" w:hanging="709"/>
        <w:jc w:val="both"/>
        <w:rPr>
          <w:rFonts w:ascii="Times New Roman" w:eastAsia="Times New Roman" w:hAnsi="Times New Roman" w:cs="Times New Roman"/>
          <w:sz w:val="24"/>
          <w:szCs w:val="24"/>
        </w:rPr>
      </w:pPr>
      <w:bookmarkStart w:id="126" w:name="_heading=h.2eclud0" w:colFirst="0" w:colLast="0"/>
      <w:bookmarkEnd w:id="126"/>
      <w:proofErr w:type="spellStart"/>
      <w:r>
        <w:rPr>
          <w:rFonts w:ascii="Times New Roman" w:eastAsia="Times New Roman" w:hAnsi="Times New Roman" w:cs="Times New Roman"/>
          <w:sz w:val="24"/>
          <w:szCs w:val="24"/>
        </w:rPr>
        <w:t>Mendis</w:t>
      </w:r>
      <w:proofErr w:type="spellEnd"/>
      <w:r>
        <w:rPr>
          <w:rFonts w:ascii="Times New Roman" w:eastAsia="Times New Roman" w:hAnsi="Times New Roman" w:cs="Times New Roman"/>
          <w:sz w:val="24"/>
          <w:szCs w:val="24"/>
        </w:rPr>
        <w:t xml:space="preserve"> K., </w:t>
      </w:r>
      <w:proofErr w:type="spellStart"/>
      <w:r>
        <w:rPr>
          <w:rFonts w:ascii="Times New Roman" w:eastAsia="Times New Roman" w:hAnsi="Times New Roman" w:cs="Times New Roman"/>
          <w:sz w:val="24"/>
          <w:szCs w:val="24"/>
        </w:rPr>
        <w:t>Sina</w:t>
      </w:r>
      <w:proofErr w:type="spellEnd"/>
      <w:r>
        <w:rPr>
          <w:rFonts w:ascii="Times New Roman" w:eastAsia="Times New Roman" w:hAnsi="Times New Roman" w:cs="Times New Roman"/>
          <w:sz w:val="24"/>
          <w:szCs w:val="24"/>
        </w:rPr>
        <w:t xml:space="preserve"> B.J., </w:t>
      </w:r>
      <w:proofErr w:type="spellStart"/>
      <w:r>
        <w:rPr>
          <w:rFonts w:ascii="Times New Roman" w:eastAsia="Times New Roman" w:hAnsi="Times New Roman" w:cs="Times New Roman"/>
          <w:sz w:val="24"/>
          <w:szCs w:val="24"/>
        </w:rPr>
        <w:t>Marchesini</w:t>
      </w:r>
      <w:proofErr w:type="spellEnd"/>
      <w:r>
        <w:rPr>
          <w:rFonts w:ascii="Times New Roman" w:eastAsia="Times New Roman" w:hAnsi="Times New Roman" w:cs="Times New Roman"/>
          <w:sz w:val="24"/>
          <w:szCs w:val="24"/>
        </w:rPr>
        <w:t xml:space="preserve"> P., Carter R. (2001) The neglected burden of </w:t>
      </w:r>
      <w:r>
        <w:rPr>
          <w:rFonts w:ascii="Times New Roman" w:eastAsia="Times New Roman" w:hAnsi="Times New Roman" w:cs="Times New Roman"/>
          <w:i/>
          <w:sz w:val="24"/>
          <w:szCs w:val="24"/>
        </w:rPr>
        <w:t>Plasmodium vivax</w:t>
      </w:r>
      <w:r>
        <w:rPr>
          <w:rFonts w:ascii="Times New Roman" w:eastAsia="Times New Roman" w:hAnsi="Times New Roman" w:cs="Times New Roman"/>
          <w:sz w:val="24"/>
          <w:szCs w:val="24"/>
        </w:rPr>
        <w:t xml:space="preserve"> malaria. Am J Trop Med </w:t>
      </w:r>
      <w:proofErr w:type="spellStart"/>
      <w:r>
        <w:rPr>
          <w:rFonts w:ascii="Times New Roman" w:eastAsia="Times New Roman" w:hAnsi="Times New Roman" w:cs="Times New Roman"/>
          <w:sz w:val="24"/>
          <w:szCs w:val="24"/>
        </w:rPr>
        <w:t>Hyg</w:t>
      </w:r>
      <w:proofErr w:type="spellEnd"/>
      <w:r>
        <w:rPr>
          <w:rFonts w:ascii="Times New Roman" w:eastAsia="Times New Roman" w:hAnsi="Times New Roman" w:cs="Times New Roman"/>
          <w:sz w:val="24"/>
          <w:szCs w:val="24"/>
        </w:rPr>
        <w:t xml:space="preserve"> 64:97-106.</w:t>
      </w:r>
    </w:p>
    <w:p w14:paraId="4BA4F4A8" w14:textId="77777777" w:rsidR="00295EE9" w:rsidRDefault="00413EE2" w:rsidP="001F664B">
      <w:pPr>
        <w:spacing w:line="278" w:lineRule="auto"/>
        <w:ind w:left="709" w:right="17" w:hanging="709"/>
        <w:jc w:val="both"/>
        <w:rPr>
          <w:rFonts w:ascii="Times New Roman" w:eastAsia="Times New Roman" w:hAnsi="Times New Roman" w:cs="Times New Roman"/>
          <w:sz w:val="24"/>
          <w:szCs w:val="24"/>
        </w:rPr>
      </w:pPr>
      <w:bookmarkStart w:id="127" w:name="_heading=h.thw4kt" w:colFirst="0" w:colLast="0"/>
      <w:bookmarkEnd w:id="127"/>
      <w:r>
        <w:rPr>
          <w:rFonts w:ascii="Times New Roman" w:eastAsia="Times New Roman" w:hAnsi="Times New Roman" w:cs="Times New Roman"/>
          <w:sz w:val="24"/>
          <w:szCs w:val="24"/>
        </w:rPr>
        <w:t xml:space="preserve">Miller L.H., McAuliffe F.M., Mason S.J. (1977) Erythrocyte receptors for malaria merozoites. Am J Trop Med </w:t>
      </w:r>
      <w:proofErr w:type="spellStart"/>
      <w:r>
        <w:rPr>
          <w:rFonts w:ascii="Times New Roman" w:eastAsia="Times New Roman" w:hAnsi="Times New Roman" w:cs="Times New Roman"/>
          <w:sz w:val="24"/>
          <w:szCs w:val="24"/>
        </w:rPr>
        <w:t>Hyg</w:t>
      </w:r>
      <w:proofErr w:type="spellEnd"/>
      <w:r>
        <w:rPr>
          <w:rFonts w:ascii="Times New Roman" w:eastAsia="Times New Roman" w:hAnsi="Times New Roman" w:cs="Times New Roman"/>
          <w:sz w:val="24"/>
          <w:szCs w:val="24"/>
        </w:rPr>
        <w:t xml:space="preserve"> 26:204-8.</w:t>
      </w:r>
    </w:p>
    <w:p w14:paraId="5675B414" w14:textId="77777777" w:rsidR="00295EE9" w:rsidRDefault="00413EE2" w:rsidP="001F664B">
      <w:pPr>
        <w:spacing w:line="278" w:lineRule="auto"/>
        <w:ind w:left="709" w:right="17" w:hanging="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222222"/>
          <w:sz w:val="24"/>
          <w:szCs w:val="24"/>
          <w:highlight w:val="white"/>
        </w:rPr>
        <w:t>Mourya</w:t>
      </w:r>
      <w:proofErr w:type="spellEnd"/>
      <w:r>
        <w:rPr>
          <w:rFonts w:ascii="Times New Roman" w:eastAsia="Times New Roman" w:hAnsi="Times New Roman" w:cs="Times New Roman"/>
          <w:color w:val="222222"/>
          <w:sz w:val="24"/>
          <w:szCs w:val="24"/>
          <w:highlight w:val="white"/>
        </w:rPr>
        <w:t xml:space="preserve">, D. T., Gokhale, M. D., &amp; Kumar, R. (2007). </w:t>
      </w:r>
      <w:proofErr w:type="spellStart"/>
      <w:r>
        <w:rPr>
          <w:rFonts w:ascii="Times New Roman" w:eastAsia="Times New Roman" w:hAnsi="Times New Roman" w:cs="Times New Roman"/>
          <w:color w:val="222222"/>
          <w:sz w:val="24"/>
          <w:szCs w:val="24"/>
          <w:highlight w:val="white"/>
        </w:rPr>
        <w:t>Xenodiagnosis</w:t>
      </w:r>
      <w:proofErr w:type="spellEnd"/>
      <w:r>
        <w:rPr>
          <w:rFonts w:ascii="Times New Roman" w:eastAsia="Times New Roman" w:hAnsi="Times New Roman" w:cs="Times New Roman"/>
          <w:color w:val="222222"/>
          <w:sz w:val="24"/>
          <w:szCs w:val="24"/>
          <w:highlight w:val="white"/>
        </w:rPr>
        <w:t>: use of mosquitoes for the diagnosis of arboviral infections. </w:t>
      </w:r>
      <w:r>
        <w:rPr>
          <w:rFonts w:ascii="Times New Roman" w:eastAsia="Times New Roman" w:hAnsi="Times New Roman" w:cs="Times New Roman"/>
          <w:i/>
          <w:color w:val="222222"/>
          <w:sz w:val="24"/>
          <w:szCs w:val="24"/>
          <w:highlight w:val="white"/>
        </w:rPr>
        <w:t>Journal of vector borne diseases</w:t>
      </w:r>
      <w:r>
        <w:rPr>
          <w:rFonts w:ascii="Times New Roman" w:eastAsia="Times New Roman" w:hAnsi="Times New Roman" w:cs="Times New Roman"/>
          <w:color w:val="222222"/>
          <w:sz w:val="24"/>
          <w:szCs w:val="24"/>
          <w:highlight w:val="white"/>
        </w:rPr>
        <w:t>, </w:t>
      </w:r>
      <w:r>
        <w:rPr>
          <w:rFonts w:ascii="Times New Roman" w:eastAsia="Times New Roman" w:hAnsi="Times New Roman" w:cs="Times New Roman"/>
          <w:i/>
          <w:color w:val="222222"/>
          <w:sz w:val="24"/>
          <w:szCs w:val="24"/>
          <w:highlight w:val="white"/>
        </w:rPr>
        <w:t>44</w:t>
      </w:r>
      <w:r>
        <w:rPr>
          <w:rFonts w:ascii="Times New Roman" w:eastAsia="Times New Roman" w:hAnsi="Times New Roman" w:cs="Times New Roman"/>
          <w:color w:val="222222"/>
          <w:sz w:val="24"/>
          <w:szCs w:val="24"/>
          <w:highlight w:val="white"/>
        </w:rPr>
        <w:t>(4), 233.</w:t>
      </w:r>
    </w:p>
    <w:p w14:paraId="5F5F7A95" w14:textId="77777777"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128" w:name="_heading=h.3dhjn8m" w:colFirst="0" w:colLast="0"/>
      <w:bookmarkEnd w:id="128"/>
      <w:proofErr w:type="spellStart"/>
      <w:r>
        <w:rPr>
          <w:rFonts w:ascii="Times New Roman" w:eastAsia="Times New Roman" w:hAnsi="Times New Roman" w:cs="Times New Roman"/>
          <w:sz w:val="24"/>
          <w:szCs w:val="24"/>
        </w:rPr>
        <w:t>Nardin</w:t>
      </w:r>
      <w:proofErr w:type="spellEnd"/>
      <w:r>
        <w:rPr>
          <w:rFonts w:ascii="Times New Roman" w:eastAsia="Times New Roman" w:hAnsi="Times New Roman" w:cs="Times New Roman"/>
          <w:sz w:val="24"/>
          <w:szCs w:val="24"/>
        </w:rPr>
        <w:t xml:space="preserve"> E., Clavijo P., Mons B., van </w:t>
      </w:r>
      <w:proofErr w:type="spellStart"/>
      <w:r>
        <w:rPr>
          <w:rFonts w:ascii="Times New Roman" w:eastAsia="Times New Roman" w:hAnsi="Times New Roman" w:cs="Times New Roman"/>
          <w:sz w:val="24"/>
          <w:szCs w:val="24"/>
        </w:rPr>
        <w:t>Belkum</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Ponnudurai</w:t>
      </w:r>
      <w:proofErr w:type="spellEnd"/>
      <w:r>
        <w:rPr>
          <w:rFonts w:ascii="Times New Roman" w:eastAsia="Times New Roman" w:hAnsi="Times New Roman" w:cs="Times New Roman"/>
          <w:sz w:val="24"/>
          <w:szCs w:val="24"/>
        </w:rPr>
        <w:t xml:space="preserve"> T., </w:t>
      </w:r>
      <w:proofErr w:type="spellStart"/>
      <w:r>
        <w:rPr>
          <w:rFonts w:ascii="Times New Roman" w:eastAsia="Times New Roman" w:hAnsi="Times New Roman" w:cs="Times New Roman"/>
          <w:sz w:val="24"/>
          <w:szCs w:val="24"/>
        </w:rPr>
        <w:t>Nussenzweig</w:t>
      </w:r>
      <w:proofErr w:type="spellEnd"/>
      <w:r>
        <w:rPr>
          <w:rFonts w:ascii="Times New Roman" w:eastAsia="Times New Roman" w:hAnsi="Times New Roman" w:cs="Times New Roman"/>
          <w:sz w:val="24"/>
          <w:szCs w:val="24"/>
        </w:rPr>
        <w:t xml:space="preserve"> R.S. (1991) T cell epitopes of the circumsporozoite protein of </w:t>
      </w:r>
      <w:r>
        <w:rPr>
          <w:rFonts w:ascii="Times New Roman" w:eastAsia="Times New Roman" w:hAnsi="Times New Roman" w:cs="Times New Roman"/>
          <w:i/>
          <w:sz w:val="24"/>
          <w:szCs w:val="24"/>
        </w:rPr>
        <w:t>Plasmodium vivax</w:t>
      </w:r>
      <w:r>
        <w:rPr>
          <w:rFonts w:ascii="Times New Roman" w:eastAsia="Times New Roman" w:hAnsi="Times New Roman" w:cs="Times New Roman"/>
          <w:sz w:val="24"/>
          <w:szCs w:val="24"/>
        </w:rPr>
        <w:t xml:space="preserve">. Recognition by </w:t>
      </w:r>
      <w:r>
        <w:rPr>
          <w:rFonts w:ascii="Times New Roman" w:eastAsia="Times New Roman" w:hAnsi="Times New Roman" w:cs="Times New Roman"/>
          <w:sz w:val="24"/>
          <w:szCs w:val="24"/>
        </w:rPr>
        <w:lastRenderedPageBreak/>
        <w:t>lymphocytes of a sporozoite- immunized chimpanzee. J Immunol 146:1674-8.</w:t>
      </w:r>
    </w:p>
    <w:p w14:paraId="15511787" w14:textId="77777777"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129" w:name="_heading=h.1smtxgf" w:colFirst="0" w:colLast="0"/>
      <w:bookmarkEnd w:id="129"/>
      <w:proofErr w:type="spellStart"/>
      <w:r>
        <w:rPr>
          <w:rFonts w:ascii="Times New Roman" w:eastAsia="Times New Roman" w:hAnsi="Times New Roman" w:cs="Times New Roman"/>
          <w:sz w:val="24"/>
          <w:szCs w:val="24"/>
        </w:rPr>
        <w:t>Nussenzweig</w:t>
      </w:r>
      <w:proofErr w:type="spellEnd"/>
      <w:r>
        <w:rPr>
          <w:rFonts w:ascii="Times New Roman" w:eastAsia="Times New Roman" w:hAnsi="Times New Roman" w:cs="Times New Roman"/>
          <w:sz w:val="24"/>
          <w:szCs w:val="24"/>
        </w:rPr>
        <w:t xml:space="preserve"> R., </w:t>
      </w:r>
      <w:proofErr w:type="spellStart"/>
      <w:r>
        <w:rPr>
          <w:rFonts w:ascii="Times New Roman" w:eastAsia="Times New Roman" w:hAnsi="Times New Roman" w:cs="Times New Roman"/>
          <w:sz w:val="24"/>
          <w:szCs w:val="24"/>
        </w:rPr>
        <w:t>Vanderberg</w:t>
      </w:r>
      <w:proofErr w:type="spellEnd"/>
      <w:r>
        <w:rPr>
          <w:rFonts w:ascii="Times New Roman" w:eastAsia="Times New Roman" w:hAnsi="Times New Roman" w:cs="Times New Roman"/>
          <w:sz w:val="24"/>
          <w:szCs w:val="24"/>
        </w:rPr>
        <w:t xml:space="preserve"> J., Most H. (1969) Protective immunity produced by the injection of x- irradiated sporozoites of </w:t>
      </w:r>
      <w:r>
        <w:rPr>
          <w:rFonts w:ascii="Times New Roman" w:eastAsia="Times New Roman" w:hAnsi="Times New Roman" w:cs="Times New Roman"/>
          <w:i/>
          <w:sz w:val="24"/>
          <w:szCs w:val="24"/>
        </w:rPr>
        <w:t>Plasmodium berghei</w:t>
      </w:r>
      <w:r>
        <w:rPr>
          <w:rFonts w:ascii="Times New Roman" w:eastAsia="Times New Roman" w:hAnsi="Times New Roman" w:cs="Times New Roman"/>
          <w:sz w:val="24"/>
          <w:szCs w:val="24"/>
        </w:rPr>
        <w:t>. IV. Dose response, specificity and humoral immunity. Mil Med 134:1176-82.</w:t>
      </w:r>
    </w:p>
    <w:p w14:paraId="1CEEC68B" w14:textId="77777777"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130" w:name="_heading=h.4cmhg48" w:colFirst="0" w:colLast="0"/>
      <w:bookmarkEnd w:id="130"/>
      <w:proofErr w:type="spellStart"/>
      <w:r>
        <w:rPr>
          <w:rFonts w:ascii="Times New Roman" w:eastAsia="Times New Roman" w:hAnsi="Times New Roman" w:cs="Times New Roman"/>
          <w:sz w:val="24"/>
          <w:szCs w:val="24"/>
        </w:rPr>
        <w:t>Qari</w:t>
      </w:r>
      <w:proofErr w:type="spellEnd"/>
      <w:r>
        <w:rPr>
          <w:rFonts w:ascii="Times New Roman" w:eastAsia="Times New Roman" w:hAnsi="Times New Roman" w:cs="Times New Roman"/>
          <w:sz w:val="24"/>
          <w:szCs w:val="24"/>
        </w:rPr>
        <w:t xml:space="preserve"> S.H., Goldman I.F., </w:t>
      </w:r>
      <w:proofErr w:type="spellStart"/>
      <w:r>
        <w:rPr>
          <w:rFonts w:ascii="Times New Roman" w:eastAsia="Times New Roman" w:hAnsi="Times New Roman" w:cs="Times New Roman"/>
          <w:sz w:val="24"/>
          <w:szCs w:val="24"/>
        </w:rPr>
        <w:t>Povoa</w:t>
      </w:r>
      <w:proofErr w:type="spellEnd"/>
      <w:r>
        <w:rPr>
          <w:rFonts w:ascii="Times New Roman" w:eastAsia="Times New Roman" w:hAnsi="Times New Roman" w:cs="Times New Roman"/>
          <w:sz w:val="24"/>
          <w:szCs w:val="24"/>
        </w:rPr>
        <w:t xml:space="preserve"> M.M., di Santi S., Alpers M.P., Lal A.A. (1992) Polymorphism in the circumsporozoite protein of the human malaria parasite </w:t>
      </w:r>
      <w:r>
        <w:rPr>
          <w:rFonts w:ascii="Times New Roman" w:eastAsia="Times New Roman" w:hAnsi="Times New Roman" w:cs="Times New Roman"/>
          <w:i/>
          <w:sz w:val="24"/>
          <w:szCs w:val="24"/>
        </w:rPr>
        <w:t>Plasmodium vivax</w:t>
      </w:r>
      <w:r>
        <w:rPr>
          <w:rFonts w:ascii="Times New Roman" w:eastAsia="Times New Roman" w:hAnsi="Times New Roman" w:cs="Times New Roman"/>
          <w:sz w:val="24"/>
          <w:szCs w:val="24"/>
        </w:rPr>
        <w:t xml:space="preserve">. Mol. </w:t>
      </w:r>
      <w:proofErr w:type="spellStart"/>
      <w:r>
        <w:rPr>
          <w:rFonts w:ascii="Times New Roman" w:eastAsia="Times New Roman" w:hAnsi="Times New Roman" w:cs="Times New Roman"/>
          <w:sz w:val="24"/>
          <w:szCs w:val="24"/>
        </w:rPr>
        <w:t>Biochem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Parasitol</w:t>
      </w:r>
      <w:proofErr w:type="spellEnd"/>
      <w:r>
        <w:rPr>
          <w:rFonts w:ascii="Times New Roman" w:eastAsia="Times New Roman" w:hAnsi="Times New Roman" w:cs="Times New Roman"/>
          <w:sz w:val="24"/>
          <w:szCs w:val="24"/>
        </w:rPr>
        <w:t>. 55:105-114.</w:t>
      </w:r>
    </w:p>
    <w:p w14:paraId="2BA9D0C4" w14:textId="77777777"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131" w:name="_heading=h.2rrrqc1" w:colFirst="0" w:colLast="0"/>
      <w:bookmarkEnd w:id="131"/>
      <w:r>
        <w:rPr>
          <w:rFonts w:ascii="Times New Roman" w:eastAsia="Times New Roman" w:hAnsi="Times New Roman" w:cs="Times New Roman"/>
          <w:sz w:val="24"/>
          <w:szCs w:val="24"/>
        </w:rPr>
        <w:t xml:space="preserve">Ramasamy R., </w:t>
      </w:r>
      <w:proofErr w:type="spellStart"/>
      <w:r>
        <w:rPr>
          <w:rFonts w:ascii="Times New Roman" w:eastAsia="Times New Roman" w:hAnsi="Times New Roman" w:cs="Times New Roman"/>
          <w:sz w:val="24"/>
          <w:szCs w:val="24"/>
        </w:rPr>
        <w:t>Nagendran</w:t>
      </w:r>
      <w:proofErr w:type="spellEnd"/>
      <w:r>
        <w:rPr>
          <w:rFonts w:ascii="Times New Roman" w:eastAsia="Times New Roman" w:hAnsi="Times New Roman" w:cs="Times New Roman"/>
          <w:sz w:val="24"/>
          <w:szCs w:val="24"/>
        </w:rPr>
        <w:t xml:space="preserve"> K., Ramasamy M.S. (1994) Antibodies to epitopes on merozoite and sporozoite surface antigens as serologic markers of malaria transmission: studies at a site in the dry zone of Sri Lanka. Am J Trop Med </w:t>
      </w:r>
      <w:proofErr w:type="spellStart"/>
      <w:r>
        <w:rPr>
          <w:rFonts w:ascii="Times New Roman" w:eastAsia="Times New Roman" w:hAnsi="Times New Roman" w:cs="Times New Roman"/>
          <w:sz w:val="24"/>
          <w:szCs w:val="24"/>
        </w:rPr>
        <w:t>Hyg</w:t>
      </w:r>
      <w:proofErr w:type="spellEnd"/>
      <w:r>
        <w:rPr>
          <w:rFonts w:ascii="Times New Roman" w:eastAsia="Times New Roman" w:hAnsi="Times New Roman" w:cs="Times New Roman"/>
          <w:sz w:val="24"/>
          <w:szCs w:val="24"/>
        </w:rPr>
        <w:t xml:space="preserve"> 50:537-47.</w:t>
      </w:r>
    </w:p>
    <w:p w14:paraId="13388E42" w14:textId="77777777" w:rsidR="00295EE9" w:rsidRDefault="00413EE2" w:rsidP="001F664B">
      <w:pPr>
        <w:spacing w:line="279" w:lineRule="auto"/>
        <w:ind w:left="709" w:right="17" w:hanging="709"/>
        <w:jc w:val="both"/>
        <w:rPr>
          <w:rFonts w:ascii="Times New Roman" w:eastAsia="Times New Roman" w:hAnsi="Times New Roman" w:cs="Times New Roman"/>
          <w:sz w:val="24"/>
          <w:szCs w:val="24"/>
        </w:rPr>
      </w:pPr>
      <w:bookmarkStart w:id="132" w:name="_heading=h.16x20ju" w:colFirst="0" w:colLast="0"/>
      <w:bookmarkEnd w:id="132"/>
      <w:r>
        <w:rPr>
          <w:rFonts w:ascii="Times New Roman" w:eastAsia="Times New Roman" w:hAnsi="Times New Roman" w:cs="Times New Roman"/>
          <w:sz w:val="24"/>
          <w:szCs w:val="24"/>
        </w:rPr>
        <w:t>Richie T.L., Saul A. (2002) Progress and challenges for malaria vaccines. Nature 415:694-701. DOI: 10.1038/415694a415694a [</w:t>
      </w:r>
      <w:proofErr w:type="spellStart"/>
      <w:r>
        <w:rPr>
          <w:rFonts w:ascii="Times New Roman" w:eastAsia="Times New Roman" w:hAnsi="Times New Roman" w:cs="Times New Roman"/>
          <w:sz w:val="24"/>
          <w:szCs w:val="24"/>
        </w:rPr>
        <w:t>pii</w:t>
      </w:r>
      <w:proofErr w:type="spellEnd"/>
      <w:r>
        <w:rPr>
          <w:rFonts w:ascii="Times New Roman" w:eastAsia="Times New Roman" w:hAnsi="Times New Roman" w:cs="Times New Roman"/>
          <w:sz w:val="24"/>
          <w:szCs w:val="24"/>
        </w:rPr>
        <w:t>].</w:t>
      </w:r>
    </w:p>
    <w:p w14:paraId="1A6A253E" w14:textId="77777777" w:rsidR="00295EE9" w:rsidRDefault="00413EE2" w:rsidP="001F664B">
      <w:pPr>
        <w:spacing w:line="278" w:lineRule="auto"/>
        <w:ind w:left="709" w:right="17" w:hanging="709"/>
        <w:jc w:val="both"/>
        <w:rPr>
          <w:rFonts w:ascii="Times New Roman" w:eastAsia="Times New Roman" w:hAnsi="Times New Roman" w:cs="Times New Roman"/>
          <w:sz w:val="24"/>
          <w:szCs w:val="24"/>
        </w:rPr>
      </w:pPr>
      <w:bookmarkStart w:id="133" w:name="_heading=h.3qwpj7n" w:colFirst="0" w:colLast="0"/>
      <w:bookmarkEnd w:id="133"/>
      <w:proofErr w:type="spellStart"/>
      <w:r>
        <w:rPr>
          <w:rFonts w:ascii="Times New Roman" w:eastAsia="Times New Roman" w:hAnsi="Times New Roman" w:cs="Times New Roman"/>
          <w:sz w:val="24"/>
          <w:szCs w:val="24"/>
        </w:rPr>
        <w:t>Rieckmann</w:t>
      </w:r>
      <w:proofErr w:type="spellEnd"/>
      <w:r>
        <w:rPr>
          <w:rFonts w:ascii="Times New Roman" w:eastAsia="Times New Roman" w:hAnsi="Times New Roman" w:cs="Times New Roman"/>
          <w:sz w:val="24"/>
          <w:szCs w:val="24"/>
        </w:rPr>
        <w:t xml:space="preserve"> K.H., Beaudoin R.L., Cassells J.S., Sell K.W. (1979) Use of attenuated sporozoites in the immunization of human volunteers against falciparum malaria. Bull World Health Organ 57:261-5.</w:t>
      </w:r>
    </w:p>
    <w:p w14:paraId="6C129CE9" w14:textId="77777777"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134" w:name="_heading=h.261ztfg" w:colFirst="0" w:colLast="0"/>
      <w:bookmarkEnd w:id="134"/>
      <w:r>
        <w:rPr>
          <w:rFonts w:ascii="Times New Roman" w:eastAsia="Times New Roman" w:hAnsi="Times New Roman" w:cs="Times New Roman"/>
          <w:sz w:val="24"/>
          <w:szCs w:val="24"/>
        </w:rPr>
        <w:t xml:space="preserve">Rodriguez M.H., </w:t>
      </w:r>
      <w:proofErr w:type="spellStart"/>
      <w:r>
        <w:rPr>
          <w:rFonts w:ascii="Times New Roman" w:eastAsia="Times New Roman" w:hAnsi="Times New Roman" w:cs="Times New Roman"/>
          <w:sz w:val="24"/>
          <w:szCs w:val="24"/>
        </w:rPr>
        <w:t>Betanzos</w:t>
      </w:r>
      <w:proofErr w:type="spellEnd"/>
      <w:r>
        <w:rPr>
          <w:rFonts w:ascii="Times New Roman" w:eastAsia="Times New Roman" w:hAnsi="Times New Roman" w:cs="Times New Roman"/>
          <w:sz w:val="24"/>
          <w:szCs w:val="24"/>
        </w:rPr>
        <w:t xml:space="preserve">-Reyes A.F., Hernandez-Avila J.E., Mendez-Galvan J.F., </w:t>
      </w:r>
      <w:proofErr w:type="spellStart"/>
      <w:r>
        <w:rPr>
          <w:rFonts w:ascii="Times New Roman" w:eastAsia="Times New Roman" w:hAnsi="Times New Roman" w:cs="Times New Roman"/>
          <w:sz w:val="24"/>
          <w:szCs w:val="24"/>
        </w:rPr>
        <w:t>Danis</w:t>
      </w:r>
      <w:proofErr w:type="spellEnd"/>
      <w:r>
        <w:rPr>
          <w:rFonts w:ascii="Times New Roman" w:eastAsia="Times New Roman" w:hAnsi="Times New Roman" w:cs="Times New Roman"/>
          <w:sz w:val="24"/>
          <w:szCs w:val="24"/>
        </w:rPr>
        <w:t xml:space="preserve">-Lozano R., Altamirano-Jimenez A. (2009) The participation of secondary clinical episodes in the epidemiology of </w:t>
      </w:r>
      <w:r>
        <w:rPr>
          <w:rFonts w:ascii="Times New Roman" w:eastAsia="Times New Roman" w:hAnsi="Times New Roman" w:cs="Times New Roman"/>
          <w:i/>
          <w:sz w:val="24"/>
          <w:szCs w:val="24"/>
        </w:rPr>
        <w:t>vivax</w:t>
      </w:r>
      <w:r>
        <w:rPr>
          <w:rFonts w:ascii="Times New Roman" w:eastAsia="Times New Roman" w:hAnsi="Times New Roman" w:cs="Times New Roman"/>
          <w:sz w:val="24"/>
          <w:szCs w:val="24"/>
        </w:rPr>
        <w:t xml:space="preserve"> malaria during pre- and post-implementation of focal control in the state of Oaxaca, Mexico. Am J Trop Med </w:t>
      </w:r>
      <w:proofErr w:type="spellStart"/>
      <w:r>
        <w:rPr>
          <w:rFonts w:ascii="Times New Roman" w:eastAsia="Times New Roman" w:hAnsi="Times New Roman" w:cs="Times New Roman"/>
          <w:sz w:val="24"/>
          <w:szCs w:val="24"/>
        </w:rPr>
        <w:t>Hyg</w:t>
      </w:r>
      <w:proofErr w:type="spellEnd"/>
      <w:r>
        <w:rPr>
          <w:rFonts w:ascii="Times New Roman" w:eastAsia="Times New Roman" w:hAnsi="Times New Roman" w:cs="Times New Roman"/>
          <w:sz w:val="24"/>
          <w:szCs w:val="24"/>
        </w:rPr>
        <w:t xml:space="preserve"> 80:889-95. DOI: 80/6/889 [</w:t>
      </w:r>
      <w:proofErr w:type="spellStart"/>
      <w:r>
        <w:rPr>
          <w:rFonts w:ascii="Times New Roman" w:eastAsia="Times New Roman" w:hAnsi="Times New Roman" w:cs="Times New Roman"/>
          <w:sz w:val="24"/>
          <w:szCs w:val="24"/>
        </w:rPr>
        <w:t>pii</w:t>
      </w:r>
      <w:proofErr w:type="spellEnd"/>
      <w:r>
        <w:rPr>
          <w:rFonts w:ascii="Times New Roman" w:eastAsia="Times New Roman" w:hAnsi="Times New Roman" w:cs="Times New Roman"/>
          <w:sz w:val="24"/>
          <w:szCs w:val="24"/>
        </w:rPr>
        <w:t>].</w:t>
      </w:r>
    </w:p>
    <w:p w14:paraId="117EF296" w14:textId="77777777"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135" w:name="_heading=h.l7a3n9" w:colFirst="0" w:colLast="0"/>
      <w:bookmarkEnd w:id="135"/>
      <w:r>
        <w:rPr>
          <w:rFonts w:ascii="Times New Roman" w:eastAsia="Times New Roman" w:hAnsi="Times New Roman" w:cs="Times New Roman"/>
          <w:sz w:val="24"/>
          <w:szCs w:val="24"/>
        </w:rPr>
        <w:t xml:space="preserve">Rogers W.O., Malik A., </w:t>
      </w:r>
      <w:proofErr w:type="spellStart"/>
      <w:r>
        <w:rPr>
          <w:rFonts w:ascii="Times New Roman" w:eastAsia="Times New Roman" w:hAnsi="Times New Roman" w:cs="Times New Roman"/>
          <w:sz w:val="24"/>
          <w:szCs w:val="24"/>
        </w:rPr>
        <w:t>Mellouk</w:t>
      </w:r>
      <w:proofErr w:type="spellEnd"/>
      <w:r>
        <w:rPr>
          <w:rFonts w:ascii="Times New Roman" w:eastAsia="Times New Roman" w:hAnsi="Times New Roman" w:cs="Times New Roman"/>
          <w:sz w:val="24"/>
          <w:szCs w:val="24"/>
        </w:rPr>
        <w:t xml:space="preserve"> S., Nakamura K., Rogers M.D., </w:t>
      </w:r>
      <w:proofErr w:type="spellStart"/>
      <w:r>
        <w:rPr>
          <w:rFonts w:ascii="Times New Roman" w:eastAsia="Times New Roman" w:hAnsi="Times New Roman" w:cs="Times New Roman"/>
          <w:sz w:val="24"/>
          <w:szCs w:val="24"/>
        </w:rPr>
        <w:t>Szarfman</w:t>
      </w:r>
      <w:proofErr w:type="spellEnd"/>
      <w:r>
        <w:rPr>
          <w:rFonts w:ascii="Times New Roman" w:eastAsia="Times New Roman" w:hAnsi="Times New Roman" w:cs="Times New Roman"/>
          <w:sz w:val="24"/>
          <w:szCs w:val="24"/>
        </w:rPr>
        <w:t xml:space="preserve"> A., Gordon D.M., </w:t>
      </w:r>
      <w:proofErr w:type="spellStart"/>
      <w:r>
        <w:rPr>
          <w:rFonts w:ascii="Times New Roman" w:eastAsia="Times New Roman" w:hAnsi="Times New Roman" w:cs="Times New Roman"/>
          <w:sz w:val="24"/>
          <w:szCs w:val="24"/>
        </w:rPr>
        <w:t>Nussler</w:t>
      </w:r>
      <w:proofErr w:type="spellEnd"/>
      <w:r>
        <w:rPr>
          <w:rFonts w:ascii="Times New Roman" w:eastAsia="Times New Roman" w:hAnsi="Times New Roman" w:cs="Times New Roman"/>
          <w:sz w:val="24"/>
          <w:szCs w:val="24"/>
        </w:rPr>
        <w:t xml:space="preserve"> A.K., </w:t>
      </w:r>
      <w:proofErr w:type="spellStart"/>
      <w:r>
        <w:rPr>
          <w:rFonts w:ascii="Times New Roman" w:eastAsia="Times New Roman" w:hAnsi="Times New Roman" w:cs="Times New Roman"/>
          <w:sz w:val="24"/>
          <w:szCs w:val="24"/>
        </w:rPr>
        <w:t>Aikawa</w:t>
      </w:r>
      <w:proofErr w:type="spellEnd"/>
      <w:r>
        <w:rPr>
          <w:rFonts w:ascii="Times New Roman" w:eastAsia="Times New Roman" w:hAnsi="Times New Roman" w:cs="Times New Roman"/>
          <w:sz w:val="24"/>
          <w:szCs w:val="24"/>
        </w:rPr>
        <w:t xml:space="preserve"> M., Hoffman S.L. (1992) Characterization of </w:t>
      </w:r>
      <w:r>
        <w:rPr>
          <w:rFonts w:ascii="Times New Roman" w:eastAsia="Times New Roman" w:hAnsi="Times New Roman" w:cs="Times New Roman"/>
          <w:i/>
          <w:sz w:val="24"/>
          <w:szCs w:val="24"/>
        </w:rPr>
        <w:t>Plasmodium falciparum</w:t>
      </w:r>
      <w:r>
        <w:rPr>
          <w:rFonts w:ascii="Times New Roman" w:eastAsia="Times New Roman" w:hAnsi="Times New Roman" w:cs="Times New Roman"/>
          <w:sz w:val="24"/>
          <w:szCs w:val="24"/>
        </w:rPr>
        <w:t xml:space="preserve"> sporozoite surface protein 2. Proc Natl </w:t>
      </w:r>
      <w:proofErr w:type="spellStart"/>
      <w:r>
        <w:rPr>
          <w:rFonts w:ascii="Times New Roman" w:eastAsia="Times New Roman" w:hAnsi="Times New Roman" w:cs="Times New Roman"/>
          <w:sz w:val="24"/>
          <w:szCs w:val="24"/>
        </w:rPr>
        <w:t>Acad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Sci</w:t>
      </w:r>
      <w:proofErr w:type="spellEnd"/>
      <w:r>
        <w:rPr>
          <w:rFonts w:ascii="Times New Roman" w:eastAsia="Times New Roman" w:hAnsi="Times New Roman" w:cs="Times New Roman"/>
          <w:sz w:val="24"/>
          <w:szCs w:val="24"/>
        </w:rPr>
        <w:t xml:space="preserve"> U S A 89:9176-80.</w:t>
      </w:r>
    </w:p>
    <w:p w14:paraId="338470B0" w14:textId="77777777"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136" w:name="_heading=h.356xmb2" w:colFirst="0" w:colLast="0"/>
      <w:bookmarkEnd w:id="136"/>
      <w:r>
        <w:rPr>
          <w:rFonts w:ascii="Times New Roman" w:eastAsia="Times New Roman" w:hAnsi="Times New Roman" w:cs="Times New Roman"/>
          <w:sz w:val="24"/>
          <w:szCs w:val="24"/>
        </w:rPr>
        <w:t xml:space="preserve">Rosenberg R., </w:t>
      </w:r>
      <w:proofErr w:type="spellStart"/>
      <w:r>
        <w:rPr>
          <w:rFonts w:ascii="Times New Roman" w:eastAsia="Times New Roman" w:hAnsi="Times New Roman" w:cs="Times New Roman"/>
          <w:sz w:val="24"/>
          <w:szCs w:val="24"/>
        </w:rPr>
        <w:t>Wirtz</w:t>
      </w:r>
      <w:proofErr w:type="spellEnd"/>
      <w:r>
        <w:rPr>
          <w:rFonts w:ascii="Times New Roman" w:eastAsia="Times New Roman" w:hAnsi="Times New Roman" w:cs="Times New Roman"/>
          <w:sz w:val="24"/>
          <w:szCs w:val="24"/>
        </w:rPr>
        <w:t xml:space="preserve"> R.A., </w:t>
      </w:r>
      <w:proofErr w:type="spellStart"/>
      <w:r>
        <w:rPr>
          <w:rFonts w:ascii="Times New Roman" w:eastAsia="Times New Roman" w:hAnsi="Times New Roman" w:cs="Times New Roman"/>
          <w:sz w:val="24"/>
          <w:szCs w:val="24"/>
        </w:rPr>
        <w:t>Lanar</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Sattabongkot</w:t>
      </w:r>
      <w:proofErr w:type="spellEnd"/>
      <w:r>
        <w:rPr>
          <w:rFonts w:ascii="Times New Roman" w:eastAsia="Times New Roman" w:hAnsi="Times New Roman" w:cs="Times New Roman"/>
          <w:sz w:val="24"/>
          <w:szCs w:val="24"/>
        </w:rPr>
        <w:t xml:space="preserve"> J., Hall T., Waters A.P., </w:t>
      </w:r>
      <w:proofErr w:type="spellStart"/>
      <w:r>
        <w:rPr>
          <w:rFonts w:ascii="Times New Roman" w:eastAsia="Times New Roman" w:hAnsi="Times New Roman" w:cs="Times New Roman"/>
          <w:sz w:val="24"/>
          <w:szCs w:val="24"/>
        </w:rPr>
        <w:t>Prasittisuk</w:t>
      </w:r>
      <w:proofErr w:type="spellEnd"/>
      <w:r>
        <w:rPr>
          <w:rFonts w:ascii="Times New Roman" w:eastAsia="Times New Roman" w:hAnsi="Times New Roman" w:cs="Times New Roman"/>
          <w:sz w:val="24"/>
          <w:szCs w:val="24"/>
        </w:rPr>
        <w:t xml:space="preserve"> C. (1989) Circumsporozoite protein heterogeneity in the human malaria parasite </w:t>
      </w:r>
      <w:r>
        <w:rPr>
          <w:rFonts w:ascii="Times New Roman" w:eastAsia="Times New Roman" w:hAnsi="Times New Roman" w:cs="Times New Roman"/>
          <w:i/>
          <w:sz w:val="24"/>
          <w:szCs w:val="24"/>
        </w:rPr>
        <w:t>Plasmodium vivax</w:t>
      </w:r>
      <w:r>
        <w:rPr>
          <w:rFonts w:ascii="Times New Roman" w:eastAsia="Times New Roman" w:hAnsi="Times New Roman" w:cs="Times New Roman"/>
          <w:sz w:val="24"/>
          <w:szCs w:val="24"/>
        </w:rPr>
        <w:t>. Science 245:973-6.</w:t>
      </w:r>
    </w:p>
    <w:p w14:paraId="14332CFA" w14:textId="77777777"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137" w:name="_heading=h.1kc7wiv" w:colFirst="0" w:colLast="0"/>
      <w:bookmarkEnd w:id="137"/>
      <w:r>
        <w:rPr>
          <w:rFonts w:ascii="Times New Roman" w:eastAsia="Times New Roman" w:hAnsi="Times New Roman" w:cs="Times New Roman"/>
          <w:sz w:val="24"/>
          <w:szCs w:val="24"/>
        </w:rPr>
        <w:t xml:space="preserve">Rougemont M., Van Saanen M., </w:t>
      </w:r>
      <w:proofErr w:type="spellStart"/>
      <w:r>
        <w:rPr>
          <w:rFonts w:ascii="Times New Roman" w:eastAsia="Times New Roman" w:hAnsi="Times New Roman" w:cs="Times New Roman"/>
          <w:sz w:val="24"/>
          <w:szCs w:val="24"/>
        </w:rPr>
        <w:t>Sahli</w:t>
      </w:r>
      <w:proofErr w:type="spellEnd"/>
      <w:r>
        <w:rPr>
          <w:rFonts w:ascii="Times New Roman" w:eastAsia="Times New Roman" w:hAnsi="Times New Roman" w:cs="Times New Roman"/>
          <w:sz w:val="24"/>
          <w:szCs w:val="24"/>
        </w:rPr>
        <w:t xml:space="preserve"> R., </w:t>
      </w:r>
      <w:proofErr w:type="spellStart"/>
      <w:r>
        <w:rPr>
          <w:rFonts w:ascii="Times New Roman" w:eastAsia="Times New Roman" w:hAnsi="Times New Roman" w:cs="Times New Roman"/>
          <w:sz w:val="24"/>
          <w:szCs w:val="24"/>
        </w:rPr>
        <w:t>Hinrikson</w:t>
      </w:r>
      <w:proofErr w:type="spellEnd"/>
      <w:r>
        <w:rPr>
          <w:rFonts w:ascii="Times New Roman" w:eastAsia="Times New Roman" w:hAnsi="Times New Roman" w:cs="Times New Roman"/>
          <w:sz w:val="24"/>
          <w:szCs w:val="24"/>
        </w:rPr>
        <w:t xml:space="preserve"> H.P., </w:t>
      </w:r>
      <w:proofErr w:type="spellStart"/>
      <w:r>
        <w:rPr>
          <w:rFonts w:ascii="Times New Roman" w:eastAsia="Times New Roman" w:hAnsi="Times New Roman" w:cs="Times New Roman"/>
          <w:sz w:val="24"/>
          <w:szCs w:val="24"/>
        </w:rPr>
        <w:t>Bille</w:t>
      </w:r>
      <w:proofErr w:type="spellEnd"/>
      <w:r>
        <w:rPr>
          <w:rFonts w:ascii="Times New Roman" w:eastAsia="Times New Roman" w:hAnsi="Times New Roman" w:cs="Times New Roman"/>
          <w:sz w:val="24"/>
          <w:szCs w:val="24"/>
        </w:rPr>
        <w:t xml:space="preserve"> J., </w:t>
      </w:r>
      <w:proofErr w:type="spellStart"/>
      <w:r>
        <w:rPr>
          <w:rFonts w:ascii="Times New Roman" w:eastAsia="Times New Roman" w:hAnsi="Times New Roman" w:cs="Times New Roman"/>
          <w:sz w:val="24"/>
          <w:szCs w:val="24"/>
        </w:rPr>
        <w:t>Jaton</w:t>
      </w:r>
      <w:proofErr w:type="spellEnd"/>
      <w:r>
        <w:rPr>
          <w:rFonts w:ascii="Times New Roman" w:eastAsia="Times New Roman" w:hAnsi="Times New Roman" w:cs="Times New Roman"/>
          <w:sz w:val="24"/>
          <w:szCs w:val="24"/>
        </w:rPr>
        <w:t xml:space="preserve"> K. (2004) Detection of four </w:t>
      </w:r>
      <w:r>
        <w:rPr>
          <w:rFonts w:ascii="Times New Roman" w:eastAsia="Times New Roman" w:hAnsi="Times New Roman" w:cs="Times New Roman"/>
          <w:i/>
          <w:sz w:val="24"/>
          <w:szCs w:val="24"/>
        </w:rPr>
        <w:t>Plasmodium</w:t>
      </w:r>
      <w:r>
        <w:rPr>
          <w:rFonts w:ascii="Times New Roman" w:eastAsia="Times New Roman" w:hAnsi="Times New Roman" w:cs="Times New Roman"/>
          <w:sz w:val="24"/>
          <w:szCs w:val="24"/>
        </w:rPr>
        <w:t xml:space="preserve"> species in blood from humans by 18S rRNA gene subunit-based and species-specific real-time PCR assays. J Clin Microbiol 42:5636-43. DOI: 42/12/5636 [</w:t>
      </w:r>
      <w:proofErr w:type="spellStart"/>
      <w:r>
        <w:rPr>
          <w:rFonts w:ascii="Times New Roman" w:eastAsia="Times New Roman" w:hAnsi="Times New Roman" w:cs="Times New Roman"/>
          <w:sz w:val="24"/>
          <w:szCs w:val="24"/>
        </w:rPr>
        <w:t>pii</w:t>
      </w:r>
      <w:proofErr w:type="spellEnd"/>
      <w:r>
        <w:rPr>
          <w:rFonts w:ascii="Times New Roman" w:eastAsia="Times New Roman" w:hAnsi="Times New Roman" w:cs="Times New Roman"/>
          <w:sz w:val="24"/>
          <w:szCs w:val="24"/>
        </w:rPr>
        <w:t>] 10.1128/JCM.42.12.5636-5643.2004.</w:t>
      </w:r>
    </w:p>
    <w:p w14:paraId="680E6E12" w14:textId="77777777" w:rsidR="00295EE9" w:rsidRDefault="00413EE2" w:rsidP="001F664B">
      <w:pPr>
        <w:spacing w:line="278" w:lineRule="auto"/>
        <w:ind w:left="709" w:right="17" w:hanging="709"/>
        <w:jc w:val="both"/>
        <w:rPr>
          <w:rFonts w:ascii="Times New Roman" w:eastAsia="Times New Roman" w:hAnsi="Times New Roman" w:cs="Times New Roman"/>
          <w:sz w:val="24"/>
          <w:szCs w:val="24"/>
        </w:rPr>
      </w:pPr>
      <w:bookmarkStart w:id="138" w:name="_heading=h.44bvf6o" w:colFirst="0" w:colLast="0"/>
      <w:bookmarkEnd w:id="138"/>
      <w:r>
        <w:rPr>
          <w:rFonts w:ascii="Times New Roman" w:eastAsia="Times New Roman" w:hAnsi="Times New Roman" w:cs="Times New Roman"/>
          <w:sz w:val="24"/>
          <w:szCs w:val="24"/>
        </w:rPr>
        <w:t xml:space="preserve">Sachs J., </w:t>
      </w:r>
      <w:proofErr w:type="spellStart"/>
      <w:r>
        <w:rPr>
          <w:rFonts w:ascii="Times New Roman" w:eastAsia="Times New Roman" w:hAnsi="Times New Roman" w:cs="Times New Roman"/>
          <w:sz w:val="24"/>
          <w:szCs w:val="24"/>
        </w:rPr>
        <w:t>Malaney</w:t>
      </w:r>
      <w:proofErr w:type="spellEnd"/>
      <w:r>
        <w:rPr>
          <w:rFonts w:ascii="Times New Roman" w:eastAsia="Times New Roman" w:hAnsi="Times New Roman" w:cs="Times New Roman"/>
          <w:sz w:val="24"/>
          <w:szCs w:val="24"/>
        </w:rPr>
        <w:t xml:space="preserve"> P. (2002) The economic and social burden of malaria. Nature 415:680-5. DOI: 10.1038/415680a </w:t>
      </w:r>
      <w:proofErr w:type="spellStart"/>
      <w:r>
        <w:rPr>
          <w:rFonts w:ascii="Times New Roman" w:eastAsia="Times New Roman" w:hAnsi="Times New Roman" w:cs="Times New Roman"/>
          <w:sz w:val="24"/>
          <w:szCs w:val="24"/>
        </w:rPr>
        <w:t>415680a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pii</w:t>
      </w:r>
      <w:proofErr w:type="spellEnd"/>
      <w:r>
        <w:rPr>
          <w:rFonts w:ascii="Times New Roman" w:eastAsia="Times New Roman" w:hAnsi="Times New Roman" w:cs="Times New Roman"/>
          <w:sz w:val="24"/>
          <w:szCs w:val="24"/>
        </w:rPr>
        <w:t>].</w:t>
      </w:r>
    </w:p>
    <w:p w14:paraId="2D35BC57" w14:textId="77777777"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139" w:name="_heading=h.2jh5peh" w:colFirst="0" w:colLast="0"/>
      <w:bookmarkEnd w:id="139"/>
      <w:proofErr w:type="spellStart"/>
      <w:r>
        <w:rPr>
          <w:rFonts w:ascii="Times New Roman" w:eastAsia="Times New Roman" w:hAnsi="Times New Roman" w:cs="Times New Roman"/>
          <w:sz w:val="24"/>
          <w:szCs w:val="24"/>
        </w:rPr>
        <w:t>Sattabongkot</w:t>
      </w:r>
      <w:proofErr w:type="spellEnd"/>
      <w:r>
        <w:rPr>
          <w:rFonts w:ascii="Times New Roman" w:eastAsia="Times New Roman" w:hAnsi="Times New Roman" w:cs="Times New Roman"/>
          <w:sz w:val="24"/>
          <w:szCs w:val="24"/>
        </w:rPr>
        <w:t xml:space="preserve"> J., </w:t>
      </w:r>
      <w:proofErr w:type="spellStart"/>
      <w:r>
        <w:rPr>
          <w:rFonts w:ascii="Times New Roman" w:eastAsia="Times New Roman" w:hAnsi="Times New Roman" w:cs="Times New Roman"/>
          <w:sz w:val="24"/>
          <w:szCs w:val="24"/>
        </w:rPr>
        <w:t>Tsuboi</w:t>
      </w:r>
      <w:proofErr w:type="spellEnd"/>
      <w:r>
        <w:rPr>
          <w:rFonts w:ascii="Times New Roman" w:eastAsia="Times New Roman" w:hAnsi="Times New Roman" w:cs="Times New Roman"/>
          <w:sz w:val="24"/>
          <w:szCs w:val="24"/>
        </w:rPr>
        <w:t xml:space="preserve"> T., </w:t>
      </w:r>
      <w:proofErr w:type="spellStart"/>
      <w:r>
        <w:rPr>
          <w:rFonts w:ascii="Times New Roman" w:eastAsia="Times New Roman" w:hAnsi="Times New Roman" w:cs="Times New Roman"/>
          <w:sz w:val="24"/>
          <w:szCs w:val="24"/>
        </w:rPr>
        <w:t>Zollner</w:t>
      </w:r>
      <w:proofErr w:type="spellEnd"/>
      <w:r>
        <w:rPr>
          <w:rFonts w:ascii="Times New Roman" w:eastAsia="Times New Roman" w:hAnsi="Times New Roman" w:cs="Times New Roman"/>
          <w:sz w:val="24"/>
          <w:szCs w:val="24"/>
        </w:rPr>
        <w:t xml:space="preserve"> G.E., </w:t>
      </w:r>
      <w:proofErr w:type="spellStart"/>
      <w:r>
        <w:rPr>
          <w:rFonts w:ascii="Times New Roman" w:eastAsia="Times New Roman" w:hAnsi="Times New Roman" w:cs="Times New Roman"/>
          <w:sz w:val="24"/>
          <w:szCs w:val="24"/>
        </w:rPr>
        <w:t>Sirichaisinthop</w:t>
      </w:r>
      <w:proofErr w:type="spellEnd"/>
      <w:r>
        <w:rPr>
          <w:rFonts w:ascii="Times New Roman" w:eastAsia="Times New Roman" w:hAnsi="Times New Roman" w:cs="Times New Roman"/>
          <w:sz w:val="24"/>
          <w:szCs w:val="24"/>
        </w:rPr>
        <w:t xml:space="preserve"> J., Cui L. (2004) </w:t>
      </w:r>
      <w:r>
        <w:rPr>
          <w:rFonts w:ascii="Times New Roman" w:eastAsia="Times New Roman" w:hAnsi="Times New Roman" w:cs="Times New Roman"/>
          <w:i/>
          <w:sz w:val="24"/>
          <w:szCs w:val="24"/>
        </w:rPr>
        <w:t>Plasmodium vivax</w:t>
      </w:r>
      <w:r>
        <w:rPr>
          <w:rFonts w:ascii="Times New Roman" w:eastAsia="Times New Roman" w:hAnsi="Times New Roman" w:cs="Times New Roman"/>
          <w:sz w:val="24"/>
          <w:szCs w:val="24"/>
        </w:rPr>
        <w:t xml:space="preserve"> transmission: chances for control? Trends </w:t>
      </w:r>
      <w:proofErr w:type="spellStart"/>
      <w:r>
        <w:rPr>
          <w:rFonts w:ascii="Times New Roman" w:eastAsia="Times New Roman" w:hAnsi="Times New Roman" w:cs="Times New Roman"/>
          <w:sz w:val="24"/>
          <w:szCs w:val="24"/>
        </w:rPr>
        <w:t>Parasitol</w:t>
      </w:r>
      <w:proofErr w:type="spellEnd"/>
      <w:r>
        <w:rPr>
          <w:rFonts w:ascii="Times New Roman" w:eastAsia="Times New Roman" w:hAnsi="Times New Roman" w:cs="Times New Roman"/>
          <w:sz w:val="24"/>
          <w:szCs w:val="24"/>
        </w:rPr>
        <w:t xml:space="preserve"> 20:192-8. DOI: 10.1016/j.pt.2004.02.001 S1471492204000327 [</w:t>
      </w:r>
      <w:proofErr w:type="spellStart"/>
      <w:r>
        <w:rPr>
          <w:rFonts w:ascii="Times New Roman" w:eastAsia="Times New Roman" w:hAnsi="Times New Roman" w:cs="Times New Roman"/>
          <w:sz w:val="24"/>
          <w:szCs w:val="24"/>
        </w:rPr>
        <w:t>pii</w:t>
      </w:r>
      <w:proofErr w:type="spellEnd"/>
      <w:r>
        <w:rPr>
          <w:rFonts w:ascii="Times New Roman" w:eastAsia="Times New Roman" w:hAnsi="Times New Roman" w:cs="Times New Roman"/>
          <w:sz w:val="24"/>
          <w:szCs w:val="24"/>
        </w:rPr>
        <w:t>].</w:t>
      </w:r>
    </w:p>
    <w:p w14:paraId="37C71605" w14:textId="77777777"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140" w:name="_heading=h.ymfzma" w:colFirst="0" w:colLast="0"/>
      <w:bookmarkEnd w:id="140"/>
      <w:proofErr w:type="spellStart"/>
      <w:r>
        <w:rPr>
          <w:rFonts w:ascii="Times New Roman" w:eastAsia="Times New Roman" w:hAnsi="Times New Roman" w:cs="Times New Roman"/>
          <w:sz w:val="24"/>
          <w:szCs w:val="24"/>
        </w:rPr>
        <w:t>Sinnis</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Nussenzweig</w:t>
      </w:r>
      <w:proofErr w:type="spellEnd"/>
      <w:r>
        <w:rPr>
          <w:rFonts w:ascii="Times New Roman" w:eastAsia="Times New Roman" w:hAnsi="Times New Roman" w:cs="Times New Roman"/>
          <w:sz w:val="24"/>
          <w:szCs w:val="24"/>
        </w:rPr>
        <w:t xml:space="preserve"> V. (1996) Preventing sporozoite invasion of hepatocytes, in: S. L. Hoffman (Ed.), Malaria vaccine development. A multi-immune response approach, ASM Press, Washington, D.C. pp. 15-34.</w:t>
      </w:r>
    </w:p>
    <w:p w14:paraId="2574987F" w14:textId="77777777"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141" w:name="_heading=h.3im3ia3" w:colFirst="0" w:colLast="0"/>
      <w:bookmarkEnd w:id="141"/>
      <w:proofErr w:type="spellStart"/>
      <w:r>
        <w:rPr>
          <w:rFonts w:ascii="Times New Roman" w:eastAsia="Times New Roman" w:hAnsi="Times New Roman" w:cs="Times New Roman"/>
          <w:sz w:val="24"/>
          <w:szCs w:val="24"/>
        </w:rPr>
        <w:t>Solarte</w:t>
      </w:r>
      <w:proofErr w:type="spellEnd"/>
      <w:r>
        <w:rPr>
          <w:rFonts w:ascii="Times New Roman" w:eastAsia="Times New Roman" w:hAnsi="Times New Roman" w:cs="Times New Roman"/>
          <w:sz w:val="24"/>
          <w:szCs w:val="24"/>
        </w:rPr>
        <w:t xml:space="preserve"> Y., Manzano M.R., Rocha L., Hurtado H., James M.A., Arévalo-Herrera M., Herrera S. (2011) </w:t>
      </w:r>
      <w:r>
        <w:rPr>
          <w:rFonts w:ascii="Times New Roman" w:eastAsia="Times New Roman" w:hAnsi="Times New Roman" w:cs="Times New Roman"/>
          <w:i/>
          <w:sz w:val="24"/>
          <w:szCs w:val="24"/>
        </w:rPr>
        <w:t>Plasmodium vivax</w:t>
      </w:r>
      <w:r>
        <w:rPr>
          <w:rFonts w:ascii="Times New Roman" w:eastAsia="Times New Roman" w:hAnsi="Times New Roman" w:cs="Times New Roman"/>
          <w:sz w:val="24"/>
          <w:szCs w:val="24"/>
        </w:rPr>
        <w:t xml:space="preserve"> sporozoite production in Anopheles albimanus mosquitoes for vaccine clinical trials. The American journal of tropical medicine and hygiene 84:28-34.</w:t>
      </w:r>
    </w:p>
    <w:p w14:paraId="11A64EE6" w14:textId="77777777" w:rsidR="00295EE9" w:rsidRDefault="00413EE2" w:rsidP="001F664B">
      <w:pPr>
        <w:spacing w:line="278" w:lineRule="auto"/>
        <w:ind w:left="709" w:right="17" w:hanging="709"/>
        <w:jc w:val="both"/>
        <w:rPr>
          <w:rFonts w:ascii="Times New Roman" w:eastAsia="Times New Roman" w:hAnsi="Times New Roman" w:cs="Times New Roman"/>
          <w:sz w:val="24"/>
          <w:szCs w:val="24"/>
        </w:rPr>
      </w:pPr>
      <w:bookmarkStart w:id="142" w:name="_heading=h.1xrdshw" w:colFirst="0" w:colLast="0"/>
      <w:bookmarkEnd w:id="142"/>
      <w:r>
        <w:rPr>
          <w:rFonts w:ascii="Times New Roman" w:eastAsia="Times New Roman" w:hAnsi="Times New Roman" w:cs="Times New Roman"/>
          <w:sz w:val="24"/>
          <w:szCs w:val="24"/>
        </w:rPr>
        <w:t xml:space="preserve">Soto J., Toledo J., Gutierrez P., </w:t>
      </w:r>
      <w:proofErr w:type="spellStart"/>
      <w:r>
        <w:rPr>
          <w:rFonts w:ascii="Times New Roman" w:eastAsia="Times New Roman" w:hAnsi="Times New Roman" w:cs="Times New Roman"/>
          <w:sz w:val="24"/>
          <w:szCs w:val="24"/>
        </w:rPr>
        <w:t>Luzz</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Llinas</w:t>
      </w:r>
      <w:proofErr w:type="spellEnd"/>
      <w:r>
        <w:rPr>
          <w:rFonts w:ascii="Times New Roman" w:eastAsia="Times New Roman" w:hAnsi="Times New Roman" w:cs="Times New Roman"/>
          <w:sz w:val="24"/>
          <w:szCs w:val="24"/>
        </w:rPr>
        <w:t xml:space="preserve"> N., Cedeno N., Dunne M., Berman J. (2001) </w:t>
      </w:r>
      <w:r>
        <w:rPr>
          <w:rFonts w:ascii="Times New Roman" w:eastAsia="Times New Roman" w:hAnsi="Times New Roman" w:cs="Times New Roman"/>
          <w:i/>
          <w:sz w:val="24"/>
          <w:szCs w:val="24"/>
        </w:rPr>
        <w:t>Plasmodium vivax</w:t>
      </w:r>
      <w:r>
        <w:rPr>
          <w:rFonts w:ascii="Times New Roman" w:eastAsia="Times New Roman" w:hAnsi="Times New Roman" w:cs="Times New Roman"/>
          <w:sz w:val="24"/>
          <w:szCs w:val="24"/>
        </w:rPr>
        <w:t xml:space="preserve"> clinically resistant to chloroquine in Colombia. Am J Trop Med </w:t>
      </w:r>
      <w:proofErr w:type="spellStart"/>
      <w:r>
        <w:rPr>
          <w:rFonts w:ascii="Times New Roman" w:eastAsia="Times New Roman" w:hAnsi="Times New Roman" w:cs="Times New Roman"/>
          <w:sz w:val="24"/>
          <w:szCs w:val="24"/>
        </w:rPr>
        <w:t>Hyg</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65:90-3.</w:t>
      </w:r>
    </w:p>
    <w:p w14:paraId="50DE6007" w14:textId="77777777"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143" w:name="_heading=h.4hr1b5p" w:colFirst="0" w:colLast="0"/>
      <w:bookmarkEnd w:id="143"/>
      <w:proofErr w:type="spellStart"/>
      <w:r>
        <w:rPr>
          <w:rFonts w:ascii="Times New Roman" w:eastAsia="Times New Roman" w:hAnsi="Times New Roman" w:cs="Times New Roman"/>
          <w:sz w:val="24"/>
          <w:szCs w:val="24"/>
        </w:rPr>
        <w:t>Stoute</w:t>
      </w:r>
      <w:proofErr w:type="spellEnd"/>
      <w:r>
        <w:rPr>
          <w:rFonts w:ascii="Times New Roman" w:eastAsia="Times New Roman" w:hAnsi="Times New Roman" w:cs="Times New Roman"/>
          <w:sz w:val="24"/>
          <w:szCs w:val="24"/>
        </w:rPr>
        <w:t xml:space="preserve"> J.A., </w:t>
      </w:r>
      <w:proofErr w:type="spellStart"/>
      <w:r>
        <w:rPr>
          <w:rFonts w:ascii="Times New Roman" w:eastAsia="Times New Roman" w:hAnsi="Times New Roman" w:cs="Times New Roman"/>
          <w:sz w:val="24"/>
          <w:szCs w:val="24"/>
        </w:rPr>
        <w:t>Slaoui</w:t>
      </w:r>
      <w:proofErr w:type="spellEnd"/>
      <w:r>
        <w:rPr>
          <w:rFonts w:ascii="Times New Roman" w:eastAsia="Times New Roman" w:hAnsi="Times New Roman" w:cs="Times New Roman"/>
          <w:sz w:val="24"/>
          <w:szCs w:val="24"/>
        </w:rPr>
        <w:t xml:space="preserve"> M., Heppner D.G., Momin P., Kester K.E., </w:t>
      </w:r>
      <w:proofErr w:type="spellStart"/>
      <w:r>
        <w:rPr>
          <w:rFonts w:ascii="Times New Roman" w:eastAsia="Times New Roman" w:hAnsi="Times New Roman" w:cs="Times New Roman"/>
          <w:sz w:val="24"/>
          <w:szCs w:val="24"/>
        </w:rPr>
        <w:t>Desmons</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Wellde</w:t>
      </w:r>
      <w:proofErr w:type="spellEnd"/>
      <w:r>
        <w:rPr>
          <w:rFonts w:ascii="Times New Roman" w:eastAsia="Times New Roman" w:hAnsi="Times New Roman" w:cs="Times New Roman"/>
          <w:sz w:val="24"/>
          <w:szCs w:val="24"/>
        </w:rPr>
        <w:t xml:space="preserve"> B.T., Garcon N., </w:t>
      </w:r>
      <w:proofErr w:type="spellStart"/>
      <w:r>
        <w:rPr>
          <w:rFonts w:ascii="Times New Roman" w:eastAsia="Times New Roman" w:hAnsi="Times New Roman" w:cs="Times New Roman"/>
          <w:sz w:val="24"/>
          <w:szCs w:val="24"/>
        </w:rPr>
        <w:t>Krzych</w:t>
      </w:r>
      <w:proofErr w:type="spellEnd"/>
      <w:r>
        <w:rPr>
          <w:rFonts w:ascii="Times New Roman" w:eastAsia="Times New Roman" w:hAnsi="Times New Roman" w:cs="Times New Roman"/>
          <w:sz w:val="24"/>
          <w:szCs w:val="24"/>
        </w:rPr>
        <w:t xml:space="preserve"> U., Marchand M. (1997) A preliminary evaluation of a recombinant circumsporozoite protein vaccine against </w:t>
      </w:r>
      <w:r>
        <w:rPr>
          <w:rFonts w:ascii="Times New Roman" w:eastAsia="Times New Roman" w:hAnsi="Times New Roman" w:cs="Times New Roman"/>
          <w:i/>
          <w:sz w:val="24"/>
          <w:szCs w:val="24"/>
        </w:rPr>
        <w:t>Plasmodium falciparum</w:t>
      </w:r>
      <w:r>
        <w:rPr>
          <w:rFonts w:ascii="Times New Roman" w:eastAsia="Times New Roman" w:hAnsi="Times New Roman" w:cs="Times New Roman"/>
          <w:sz w:val="24"/>
          <w:szCs w:val="24"/>
        </w:rPr>
        <w:t xml:space="preserve"> malaria. RTS,S Malaria Vaccine Evaluation Group. N </w:t>
      </w:r>
      <w:proofErr w:type="spellStart"/>
      <w:r>
        <w:rPr>
          <w:rFonts w:ascii="Times New Roman" w:eastAsia="Times New Roman" w:hAnsi="Times New Roman" w:cs="Times New Roman"/>
          <w:sz w:val="24"/>
          <w:szCs w:val="24"/>
        </w:rPr>
        <w:t>Engl</w:t>
      </w:r>
      <w:proofErr w:type="spellEnd"/>
      <w:r>
        <w:rPr>
          <w:rFonts w:ascii="Times New Roman" w:eastAsia="Times New Roman" w:hAnsi="Times New Roman" w:cs="Times New Roman"/>
          <w:sz w:val="24"/>
          <w:szCs w:val="24"/>
        </w:rPr>
        <w:t xml:space="preserve"> J Med 336:86-91. DOI: 10.1056/NEJM199701093360202.</w:t>
      </w:r>
    </w:p>
    <w:p w14:paraId="490AC330" w14:textId="77777777" w:rsidR="00295EE9" w:rsidRDefault="00413EE2" w:rsidP="001F664B">
      <w:pPr>
        <w:spacing w:before="59" w:line="276" w:lineRule="auto"/>
        <w:ind w:left="709" w:right="17" w:hanging="709"/>
        <w:jc w:val="both"/>
        <w:rPr>
          <w:rFonts w:ascii="Times New Roman" w:eastAsia="Times New Roman" w:hAnsi="Times New Roman" w:cs="Times New Roman"/>
          <w:sz w:val="24"/>
          <w:szCs w:val="24"/>
        </w:rPr>
      </w:pPr>
      <w:bookmarkStart w:id="144" w:name="_heading=h.2wwbldi" w:colFirst="0" w:colLast="0"/>
      <w:bookmarkEnd w:id="144"/>
      <w:proofErr w:type="spellStart"/>
      <w:r>
        <w:rPr>
          <w:rFonts w:ascii="Times New Roman" w:eastAsia="Times New Roman" w:hAnsi="Times New Roman" w:cs="Times New Roman"/>
          <w:sz w:val="24"/>
          <w:szCs w:val="24"/>
        </w:rPr>
        <w:t>Stoute</w:t>
      </w:r>
      <w:proofErr w:type="spellEnd"/>
      <w:r>
        <w:rPr>
          <w:rFonts w:ascii="Times New Roman" w:eastAsia="Times New Roman" w:hAnsi="Times New Roman" w:cs="Times New Roman"/>
          <w:sz w:val="24"/>
          <w:szCs w:val="24"/>
        </w:rPr>
        <w:t xml:space="preserve"> J.A., Heppner D.G., Jr., Mason C.J., </w:t>
      </w:r>
      <w:proofErr w:type="spellStart"/>
      <w:r>
        <w:rPr>
          <w:rFonts w:ascii="Times New Roman" w:eastAsia="Times New Roman" w:hAnsi="Times New Roman" w:cs="Times New Roman"/>
          <w:sz w:val="24"/>
          <w:szCs w:val="24"/>
        </w:rPr>
        <w:t>Siangla</w:t>
      </w:r>
      <w:proofErr w:type="spellEnd"/>
      <w:r>
        <w:rPr>
          <w:rFonts w:ascii="Times New Roman" w:eastAsia="Times New Roman" w:hAnsi="Times New Roman" w:cs="Times New Roman"/>
          <w:sz w:val="24"/>
          <w:szCs w:val="24"/>
        </w:rPr>
        <w:t xml:space="preserve"> J., </w:t>
      </w:r>
      <w:proofErr w:type="spellStart"/>
      <w:r>
        <w:rPr>
          <w:rFonts w:ascii="Times New Roman" w:eastAsia="Times New Roman" w:hAnsi="Times New Roman" w:cs="Times New Roman"/>
          <w:sz w:val="24"/>
          <w:szCs w:val="24"/>
        </w:rPr>
        <w:t>Opollo</w:t>
      </w:r>
      <w:proofErr w:type="spellEnd"/>
      <w:r>
        <w:rPr>
          <w:rFonts w:ascii="Times New Roman" w:eastAsia="Times New Roman" w:hAnsi="Times New Roman" w:cs="Times New Roman"/>
          <w:sz w:val="24"/>
          <w:szCs w:val="24"/>
        </w:rPr>
        <w:t xml:space="preserve"> M.O., Kester K.E., Vigneron L., Voss G., Walter M.J., </w:t>
      </w:r>
      <w:proofErr w:type="spellStart"/>
      <w:r>
        <w:rPr>
          <w:rFonts w:ascii="Times New Roman" w:eastAsia="Times New Roman" w:hAnsi="Times New Roman" w:cs="Times New Roman"/>
          <w:sz w:val="24"/>
          <w:szCs w:val="24"/>
        </w:rPr>
        <w:t>Tornieporth</w:t>
      </w:r>
      <w:proofErr w:type="spellEnd"/>
      <w:r>
        <w:rPr>
          <w:rFonts w:ascii="Times New Roman" w:eastAsia="Times New Roman" w:hAnsi="Times New Roman" w:cs="Times New Roman"/>
          <w:sz w:val="24"/>
          <w:szCs w:val="24"/>
        </w:rPr>
        <w:t xml:space="preserve"> N., Cohen J.D., Ballou W.R. (2006) Phase 1 safety and immunogenicity trial of malaria vaccine RTS,S/AS02A in adults in a hyperendemic region of western Kenya. Am J Trop Med </w:t>
      </w:r>
      <w:proofErr w:type="spellStart"/>
      <w:r>
        <w:rPr>
          <w:rFonts w:ascii="Times New Roman" w:eastAsia="Times New Roman" w:hAnsi="Times New Roman" w:cs="Times New Roman"/>
          <w:sz w:val="24"/>
          <w:szCs w:val="24"/>
        </w:rPr>
        <w:t>Hyg</w:t>
      </w:r>
      <w:proofErr w:type="spellEnd"/>
      <w:r>
        <w:rPr>
          <w:rFonts w:ascii="Times New Roman" w:eastAsia="Times New Roman" w:hAnsi="Times New Roman" w:cs="Times New Roman"/>
          <w:sz w:val="24"/>
          <w:szCs w:val="24"/>
        </w:rPr>
        <w:t xml:space="preserve"> 75:166-70. DOI: 75/1/166 [</w:t>
      </w:r>
      <w:proofErr w:type="spellStart"/>
      <w:r>
        <w:rPr>
          <w:rFonts w:ascii="Times New Roman" w:eastAsia="Times New Roman" w:hAnsi="Times New Roman" w:cs="Times New Roman"/>
          <w:sz w:val="24"/>
          <w:szCs w:val="24"/>
        </w:rPr>
        <w:t>pii</w:t>
      </w:r>
      <w:proofErr w:type="spellEnd"/>
      <w:r>
        <w:rPr>
          <w:rFonts w:ascii="Times New Roman" w:eastAsia="Times New Roman" w:hAnsi="Times New Roman" w:cs="Times New Roman"/>
          <w:sz w:val="24"/>
          <w:szCs w:val="24"/>
        </w:rPr>
        <w:t>].</w:t>
      </w:r>
    </w:p>
    <w:p w14:paraId="36796C4A" w14:textId="77777777"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145" w:name="_heading=h.1c1lvlb" w:colFirst="0" w:colLast="0"/>
      <w:bookmarkEnd w:id="145"/>
      <w:proofErr w:type="spellStart"/>
      <w:r>
        <w:rPr>
          <w:rFonts w:ascii="Times New Roman" w:eastAsia="Times New Roman" w:hAnsi="Times New Roman" w:cs="Times New Roman"/>
          <w:sz w:val="24"/>
          <w:szCs w:val="24"/>
        </w:rPr>
        <w:t>Stoute</w:t>
      </w:r>
      <w:proofErr w:type="spellEnd"/>
      <w:r>
        <w:rPr>
          <w:rFonts w:ascii="Times New Roman" w:eastAsia="Times New Roman" w:hAnsi="Times New Roman" w:cs="Times New Roman"/>
          <w:sz w:val="24"/>
          <w:szCs w:val="24"/>
        </w:rPr>
        <w:t xml:space="preserve"> J.A., Kester K.E., </w:t>
      </w:r>
      <w:proofErr w:type="spellStart"/>
      <w:r>
        <w:rPr>
          <w:rFonts w:ascii="Times New Roman" w:eastAsia="Times New Roman" w:hAnsi="Times New Roman" w:cs="Times New Roman"/>
          <w:sz w:val="24"/>
          <w:szCs w:val="24"/>
        </w:rPr>
        <w:t>Krzych</w:t>
      </w:r>
      <w:proofErr w:type="spellEnd"/>
      <w:r>
        <w:rPr>
          <w:rFonts w:ascii="Times New Roman" w:eastAsia="Times New Roman" w:hAnsi="Times New Roman" w:cs="Times New Roman"/>
          <w:sz w:val="24"/>
          <w:szCs w:val="24"/>
        </w:rPr>
        <w:t xml:space="preserve"> U., </w:t>
      </w:r>
      <w:proofErr w:type="spellStart"/>
      <w:r>
        <w:rPr>
          <w:rFonts w:ascii="Times New Roman" w:eastAsia="Times New Roman" w:hAnsi="Times New Roman" w:cs="Times New Roman"/>
          <w:sz w:val="24"/>
          <w:szCs w:val="24"/>
        </w:rPr>
        <w:t>Wellde</w:t>
      </w:r>
      <w:proofErr w:type="spellEnd"/>
      <w:r>
        <w:rPr>
          <w:rFonts w:ascii="Times New Roman" w:eastAsia="Times New Roman" w:hAnsi="Times New Roman" w:cs="Times New Roman"/>
          <w:sz w:val="24"/>
          <w:szCs w:val="24"/>
        </w:rPr>
        <w:t xml:space="preserve"> B.T., Hall T., White K., Glenn G., </w:t>
      </w:r>
      <w:proofErr w:type="spellStart"/>
      <w:r>
        <w:rPr>
          <w:rFonts w:ascii="Times New Roman" w:eastAsia="Times New Roman" w:hAnsi="Times New Roman" w:cs="Times New Roman"/>
          <w:sz w:val="24"/>
          <w:szCs w:val="24"/>
        </w:rPr>
        <w:t>Ockenhouse</w:t>
      </w:r>
      <w:proofErr w:type="spellEnd"/>
      <w:r>
        <w:rPr>
          <w:rFonts w:ascii="Times New Roman" w:eastAsia="Times New Roman" w:hAnsi="Times New Roman" w:cs="Times New Roman"/>
          <w:sz w:val="24"/>
          <w:szCs w:val="24"/>
        </w:rPr>
        <w:t xml:space="preserve"> C.F., Garcon N., </w:t>
      </w:r>
      <w:proofErr w:type="spellStart"/>
      <w:r>
        <w:rPr>
          <w:rFonts w:ascii="Times New Roman" w:eastAsia="Times New Roman" w:hAnsi="Times New Roman" w:cs="Times New Roman"/>
          <w:sz w:val="24"/>
          <w:szCs w:val="24"/>
        </w:rPr>
        <w:t>Schwenk</w:t>
      </w:r>
      <w:proofErr w:type="spellEnd"/>
      <w:r>
        <w:rPr>
          <w:rFonts w:ascii="Times New Roman" w:eastAsia="Times New Roman" w:hAnsi="Times New Roman" w:cs="Times New Roman"/>
          <w:sz w:val="24"/>
          <w:szCs w:val="24"/>
        </w:rPr>
        <w:t xml:space="preserve"> R., </w:t>
      </w:r>
      <w:proofErr w:type="spellStart"/>
      <w:r>
        <w:rPr>
          <w:rFonts w:ascii="Times New Roman" w:eastAsia="Times New Roman" w:hAnsi="Times New Roman" w:cs="Times New Roman"/>
          <w:sz w:val="24"/>
          <w:szCs w:val="24"/>
        </w:rPr>
        <w:t>Lanar</w:t>
      </w:r>
      <w:proofErr w:type="spellEnd"/>
      <w:r>
        <w:rPr>
          <w:rFonts w:ascii="Times New Roman" w:eastAsia="Times New Roman" w:hAnsi="Times New Roman" w:cs="Times New Roman"/>
          <w:sz w:val="24"/>
          <w:szCs w:val="24"/>
        </w:rPr>
        <w:t xml:space="preserve"> D.E., Sun P., Momin P., </w:t>
      </w:r>
      <w:proofErr w:type="spellStart"/>
      <w:r>
        <w:rPr>
          <w:rFonts w:ascii="Times New Roman" w:eastAsia="Times New Roman" w:hAnsi="Times New Roman" w:cs="Times New Roman"/>
          <w:sz w:val="24"/>
          <w:szCs w:val="24"/>
        </w:rPr>
        <w:t>Wirtz</w:t>
      </w:r>
      <w:proofErr w:type="spellEnd"/>
      <w:r>
        <w:rPr>
          <w:rFonts w:ascii="Times New Roman" w:eastAsia="Times New Roman" w:hAnsi="Times New Roman" w:cs="Times New Roman"/>
          <w:sz w:val="24"/>
          <w:szCs w:val="24"/>
        </w:rPr>
        <w:t xml:space="preserve"> R.A., </w:t>
      </w:r>
      <w:proofErr w:type="spellStart"/>
      <w:r>
        <w:rPr>
          <w:rFonts w:ascii="Times New Roman" w:eastAsia="Times New Roman" w:hAnsi="Times New Roman" w:cs="Times New Roman"/>
          <w:sz w:val="24"/>
          <w:szCs w:val="24"/>
        </w:rPr>
        <w:t>Golenda</w:t>
      </w:r>
      <w:proofErr w:type="spellEnd"/>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Slaoui</w:t>
      </w:r>
      <w:proofErr w:type="spellEnd"/>
      <w:r>
        <w:rPr>
          <w:rFonts w:ascii="Times New Roman" w:eastAsia="Times New Roman" w:hAnsi="Times New Roman" w:cs="Times New Roman"/>
          <w:sz w:val="24"/>
          <w:szCs w:val="24"/>
        </w:rPr>
        <w:t xml:space="preserve"> M., Wortmann G., Holland C., Dowler M., Cohen J., Ballou W.R. (1998) Long-term efficacy and immune responses following immunization with the RTS,S malaria vaccine. J Infect Dis 178:1139-44.</w:t>
      </w:r>
    </w:p>
    <w:p w14:paraId="7D395623" w14:textId="77777777"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146" w:name="_heading=h.3w19e94" w:colFirst="0" w:colLast="0"/>
      <w:bookmarkEnd w:id="146"/>
      <w:r>
        <w:rPr>
          <w:rFonts w:ascii="Times New Roman" w:eastAsia="Times New Roman" w:hAnsi="Times New Roman" w:cs="Times New Roman"/>
          <w:sz w:val="24"/>
          <w:szCs w:val="24"/>
        </w:rPr>
        <w:t xml:space="preserve">Templeton T.J., </w:t>
      </w:r>
      <w:proofErr w:type="spellStart"/>
      <w:r>
        <w:rPr>
          <w:rFonts w:ascii="Times New Roman" w:eastAsia="Times New Roman" w:hAnsi="Times New Roman" w:cs="Times New Roman"/>
          <w:sz w:val="24"/>
          <w:szCs w:val="24"/>
        </w:rPr>
        <w:t>Kaslow</w:t>
      </w:r>
      <w:proofErr w:type="spellEnd"/>
      <w:r>
        <w:rPr>
          <w:rFonts w:ascii="Times New Roman" w:eastAsia="Times New Roman" w:hAnsi="Times New Roman" w:cs="Times New Roman"/>
          <w:sz w:val="24"/>
          <w:szCs w:val="24"/>
        </w:rPr>
        <w:t xml:space="preserve"> D.C. (1997) Cloning and cross-species comparison of the thrombospondin- related anonymous protein (TRAP) gene from </w:t>
      </w:r>
      <w:r>
        <w:rPr>
          <w:rFonts w:ascii="Times New Roman" w:eastAsia="Times New Roman" w:hAnsi="Times New Roman" w:cs="Times New Roman"/>
          <w:i/>
          <w:sz w:val="24"/>
          <w:szCs w:val="24"/>
        </w:rPr>
        <w:t xml:space="preserve">Plasmodium </w:t>
      </w:r>
      <w:proofErr w:type="spellStart"/>
      <w:r>
        <w:rPr>
          <w:rFonts w:ascii="Times New Roman" w:eastAsia="Times New Roman" w:hAnsi="Times New Roman" w:cs="Times New Roman"/>
          <w:i/>
          <w:sz w:val="24"/>
          <w:szCs w:val="24"/>
        </w:rPr>
        <w:t>knowlesi</w:t>
      </w:r>
      <w:proofErr w:type="spellEnd"/>
      <w:r>
        <w:rPr>
          <w:rFonts w:ascii="Times New Roman" w:eastAsia="Times New Roman" w:hAnsi="Times New Roman" w:cs="Times New Roman"/>
          <w:i/>
          <w:sz w:val="24"/>
          <w:szCs w:val="24"/>
        </w:rPr>
        <w:t xml:space="preserve">, Plasmodium vivax </w:t>
      </w:r>
      <w:r>
        <w:rPr>
          <w:rFonts w:ascii="Times New Roman" w:eastAsia="Times New Roman" w:hAnsi="Times New Roman" w:cs="Times New Roman"/>
          <w:sz w:val="24"/>
          <w:szCs w:val="24"/>
        </w:rPr>
        <w:t>and</w:t>
      </w:r>
      <w:r>
        <w:rPr>
          <w:rFonts w:ascii="Times New Roman" w:eastAsia="Times New Roman" w:hAnsi="Times New Roman" w:cs="Times New Roman"/>
          <w:i/>
          <w:sz w:val="24"/>
          <w:szCs w:val="24"/>
        </w:rPr>
        <w:t xml:space="preserve"> Plasmodium </w:t>
      </w:r>
      <w:proofErr w:type="spellStart"/>
      <w:r>
        <w:rPr>
          <w:rFonts w:ascii="Times New Roman" w:eastAsia="Times New Roman" w:hAnsi="Times New Roman" w:cs="Times New Roman"/>
          <w:i/>
          <w:sz w:val="24"/>
          <w:szCs w:val="24"/>
        </w:rPr>
        <w:t>gallinaceum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Biochem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Parasitol</w:t>
      </w:r>
      <w:proofErr w:type="spellEnd"/>
      <w:r>
        <w:rPr>
          <w:rFonts w:ascii="Times New Roman" w:eastAsia="Times New Roman" w:hAnsi="Times New Roman" w:cs="Times New Roman"/>
          <w:sz w:val="24"/>
          <w:szCs w:val="24"/>
        </w:rPr>
        <w:t xml:space="preserve"> 84:13-24. DOI: S0166-6851(96)02775-2 [</w:t>
      </w:r>
      <w:proofErr w:type="spellStart"/>
      <w:r>
        <w:rPr>
          <w:rFonts w:ascii="Times New Roman" w:eastAsia="Times New Roman" w:hAnsi="Times New Roman" w:cs="Times New Roman"/>
          <w:sz w:val="24"/>
          <w:szCs w:val="24"/>
        </w:rPr>
        <w:t>pii</w:t>
      </w:r>
      <w:proofErr w:type="spellEnd"/>
      <w:r>
        <w:rPr>
          <w:rFonts w:ascii="Times New Roman" w:eastAsia="Times New Roman" w:hAnsi="Times New Roman" w:cs="Times New Roman"/>
          <w:sz w:val="24"/>
          <w:szCs w:val="24"/>
        </w:rPr>
        <w:t>].</w:t>
      </w:r>
    </w:p>
    <w:p w14:paraId="7498AB5C" w14:textId="77777777"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147" w:name="_heading=h.2b6jogx" w:colFirst="0" w:colLast="0"/>
      <w:bookmarkEnd w:id="147"/>
      <w:r>
        <w:rPr>
          <w:rFonts w:ascii="Times New Roman" w:eastAsia="Times New Roman" w:hAnsi="Times New Roman" w:cs="Times New Roman"/>
          <w:sz w:val="24"/>
          <w:szCs w:val="24"/>
        </w:rPr>
        <w:t xml:space="preserve">Thomas A.W., </w:t>
      </w:r>
      <w:proofErr w:type="spellStart"/>
      <w:r>
        <w:rPr>
          <w:rFonts w:ascii="Times New Roman" w:eastAsia="Times New Roman" w:hAnsi="Times New Roman" w:cs="Times New Roman"/>
          <w:sz w:val="24"/>
          <w:szCs w:val="24"/>
        </w:rPr>
        <w:t>Trape</w:t>
      </w:r>
      <w:proofErr w:type="spellEnd"/>
      <w:r>
        <w:rPr>
          <w:rFonts w:ascii="Times New Roman" w:eastAsia="Times New Roman" w:hAnsi="Times New Roman" w:cs="Times New Roman"/>
          <w:sz w:val="24"/>
          <w:szCs w:val="24"/>
        </w:rPr>
        <w:t xml:space="preserve"> J.F., </w:t>
      </w:r>
      <w:proofErr w:type="spellStart"/>
      <w:r>
        <w:rPr>
          <w:rFonts w:ascii="Times New Roman" w:eastAsia="Times New Roman" w:hAnsi="Times New Roman" w:cs="Times New Roman"/>
          <w:sz w:val="24"/>
          <w:szCs w:val="24"/>
        </w:rPr>
        <w:t>Rogier</w:t>
      </w:r>
      <w:proofErr w:type="spellEnd"/>
      <w:r>
        <w:rPr>
          <w:rFonts w:ascii="Times New Roman" w:eastAsia="Times New Roman" w:hAnsi="Times New Roman" w:cs="Times New Roman"/>
          <w:sz w:val="24"/>
          <w:szCs w:val="24"/>
        </w:rPr>
        <w:t xml:space="preserve"> C., Goncalves A., Rosario V.E., </w:t>
      </w:r>
      <w:proofErr w:type="spellStart"/>
      <w:r>
        <w:rPr>
          <w:rFonts w:ascii="Times New Roman" w:eastAsia="Times New Roman" w:hAnsi="Times New Roman" w:cs="Times New Roman"/>
          <w:sz w:val="24"/>
          <w:szCs w:val="24"/>
        </w:rPr>
        <w:t>Narum</w:t>
      </w:r>
      <w:proofErr w:type="spellEnd"/>
      <w:r>
        <w:rPr>
          <w:rFonts w:ascii="Times New Roman" w:eastAsia="Times New Roman" w:hAnsi="Times New Roman" w:cs="Times New Roman"/>
          <w:sz w:val="24"/>
          <w:szCs w:val="24"/>
        </w:rPr>
        <w:t xml:space="preserve"> D.L. (1994) High prevalence of natural antibodies against </w:t>
      </w:r>
      <w:r>
        <w:rPr>
          <w:rFonts w:ascii="Times New Roman" w:eastAsia="Times New Roman" w:hAnsi="Times New Roman" w:cs="Times New Roman"/>
          <w:i/>
          <w:sz w:val="24"/>
          <w:szCs w:val="24"/>
        </w:rPr>
        <w:t>Plasmodium falciparum</w:t>
      </w:r>
      <w:r>
        <w:rPr>
          <w:rFonts w:ascii="Times New Roman" w:eastAsia="Times New Roman" w:hAnsi="Times New Roman" w:cs="Times New Roman"/>
          <w:sz w:val="24"/>
          <w:szCs w:val="24"/>
        </w:rPr>
        <w:t xml:space="preserve"> 83-kilodalton apical membrane antigen (PF83/AMA-1) as detected by capture-enzyme-linked immunosorbent assay using full-length baculovirus recombinant PF83/AMA-1. Am J Trop Med </w:t>
      </w:r>
      <w:proofErr w:type="spellStart"/>
      <w:r>
        <w:rPr>
          <w:rFonts w:ascii="Times New Roman" w:eastAsia="Times New Roman" w:hAnsi="Times New Roman" w:cs="Times New Roman"/>
          <w:sz w:val="24"/>
          <w:szCs w:val="24"/>
        </w:rPr>
        <w:t>Hyg</w:t>
      </w:r>
      <w:proofErr w:type="spellEnd"/>
      <w:r>
        <w:rPr>
          <w:rFonts w:ascii="Times New Roman" w:eastAsia="Times New Roman" w:hAnsi="Times New Roman" w:cs="Times New Roman"/>
          <w:sz w:val="24"/>
          <w:szCs w:val="24"/>
        </w:rPr>
        <w:t xml:space="preserve"> 51:730-40.</w:t>
      </w:r>
    </w:p>
    <w:p w14:paraId="42CACB5B" w14:textId="77777777"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148" w:name="_heading=h.qbtyoq" w:colFirst="0" w:colLast="0"/>
      <w:bookmarkEnd w:id="148"/>
      <w:r>
        <w:rPr>
          <w:rFonts w:ascii="Times New Roman" w:eastAsia="Times New Roman" w:hAnsi="Times New Roman" w:cs="Times New Roman"/>
          <w:sz w:val="24"/>
          <w:szCs w:val="24"/>
        </w:rPr>
        <w:t>Tsuji M., Zavala F. (2001) Peptide-based subunit vaccines against pre-erythrocytic stages of malaria parasites. Mol Immunol 38:433-42. DOI: S0161589001000797 [</w:t>
      </w:r>
      <w:proofErr w:type="spellStart"/>
      <w:r>
        <w:rPr>
          <w:rFonts w:ascii="Times New Roman" w:eastAsia="Times New Roman" w:hAnsi="Times New Roman" w:cs="Times New Roman"/>
          <w:sz w:val="24"/>
          <w:szCs w:val="24"/>
        </w:rPr>
        <w:t>pii</w:t>
      </w:r>
      <w:proofErr w:type="spellEnd"/>
      <w:r>
        <w:rPr>
          <w:rFonts w:ascii="Times New Roman" w:eastAsia="Times New Roman" w:hAnsi="Times New Roman" w:cs="Times New Roman"/>
          <w:sz w:val="24"/>
          <w:szCs w:val="24"/>
        </w:rPr>
        <w:t>].</w:t>
      </w:r>
    </w:p>
    <w:p w14:paraId="7F20E5CD" w14:textId="77777777"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149" w:name="_heading=h.3abhhcj" w:colFirst="0" w:colLast="0"/>
      <w:bookmarkEnd w:id="149"/>
      <w:r>
        <w:rPr>
          <w:rFonts w:ascii="Times New Roman" w:eastAsia="Times New Roman" w:hAnsi="Times New Roman" w:cs="Times New Roman"/>
          <w:sz w:val="24"/>
          <w:szCs w:val="24"/>
        </w:rPr>
        <w:t xml:space="preserve">Walther M., </w:t>
      </w:r>
      <w:proofErr w:type="spellStart"/>
      <w:r>
        <w:rPr>
          <w:rFonts w:ascii="Times New Roman" w:eastAsia="Times New Roman" w:hAnsi="Times New Roman" w:cs="Times New Roman"/>
          <w:sz w:val="24"/>
          <w:szCs w:val="24"/>
        </w:rPr>
        <w:t>Dunachie</w:t>
      </w:r>
      <w:proofErr w:type="spellEnd"/>
      <w:r>
        <w:rPr>
          <w:rFonts w:ascii="Times New Roman" w:eastAsia="Times New Roman" w:hAnsi="Times New Roman" w:cs="Times New Roman"/>
          <w:sz w:val="24"/>
          <w:szCs w:val="24"/>
        </w:rPr>
        <w:t xml:space="preserve"> S., Keating S., </w:t>
      </w:r>
      <w:proofErr w:type="spellStart"/>
      <w:r>
        <w:rPr>
          <w:rFonts w:ascii="Times New Roman" w:eastAsia="Times New Roman" w:hAnsi="Times New Roman" w:cs="Times New Roman"/>
          <w:sz w:val="24"/>
          <w:szCs w:val="24"/>
        </w:rPr>
        <w:t>Vuola</w:t>
      </w:r>
      <w:proofErr w:type="spellEnd"/>
      <w:r>
        <w:rPr>
          <w:rFonts w:ascii="Times New Roman" w:eastAsia="Times New Roman" w:hAnsi="Times New Roman" w:cs="Times New Roman"/>
          <w:sz w:val="24"/>
          <w:szCs w:val="24"/>
        </w:rPr>
        <w:t xml:space="preserve"> J.M., Berthoud T., Schmidt A., Maier C., Andrews L., Andersen R.F., Gilbert S., Poulton I., Webster D., </w:t>
      </w:r>
      <w:proofErr w:type="spellStart"/>
      <w:r>
        <w:rPr>
          <w:rFonts w:ascii="Times New Roman" w:eastAsia="Times New Roman" w:hAnsi="Times New Roman" w:cs="Times New Roman"/>
          <w:sz w:val="24"/>
          <w:szCs w:val="24"/>
        </w:rPr>
        <w:t>Dubovsky</w:t>
      </w:r>
      <w:proofErr w:type="spellEnd"/>
      <w:r>
        <w:rPr>
          <w:rFonts w:ascii="Times New Roman" w:eastAsia="Times New Roman" w:hAnsi="Times New Roman" w:cs="Times New Roman"/>
          <w:sz w:val="24"/>
          <w:szCs w:val="24"/>
        </w:rPr>
        <w:t xml:space="preserve"> F., Tierney E., </w:t>
      </w:r>
      <w:proofErr w:type="spellStart"/>
      <w:r>
        <w:rPr>
          <w:rFonts w:ascii="Times New Roman" w:eastAsia="Times New Roman" w:hAnsi="Times New Roman" w:cs="Times New Roman"/>
          <w:sz w:val="24"/>
          <w:szCs w:val="24"/>
        </w:rPr>
        <w:t>Sarpotdar</w:t>
      </w:r>
      <w:proofErr w:type="spellEnd"/>
      <w:r>
        <w:rPr>
          <w:rFonts w:ascii="Times New Roman" w:eastAsia="Times New Roman" w:hAnsi="Times New Roman" w:cs="Times New Roman"/>
          <w:sz w:val="24"/>
          <w:szCs w:val="24"/>
        </w:rPr>
        <w:t xml:space="preserve"> P., Correa S., </w:t>
      </w:r>
      <w:proofErr w:type="spellStart"/>
      <w:r>
        <w:rPr>
          <w:rFonts w:ascii="Times New Roman" w:eastAsia="Times New Roman" w:hAnsi="Times New Roman" w:cs="Times New Roman"/>
          <w:sz w:val="24"/>
          <w:szCs w:val="24"/>
        </w:rPr>
        <w:t>Huntcooke</w:t>
      </w:r>
      <w:proofErr w:type="spellEnd"/>
      <w:r>
        <w:rPr>
          <w:rFonts w:ascii="Times New Roman" w:eastAsia="Times New Roman" w:hAnsi="Times New Roman" w:cs="Times New Roman"/>
          <w:sz w:val="24"/>
          <w:szCs w:val="24"/>
        </w:rPr>
        <w:t xml:space="preserve"> A., Butcher G., Williams J., </w:t>
      </w:r>
      <w:proofErr w:type="spellStart"/>
      <w:r>
        <w:rPr>
          <w:rFonts w:ascii="Times New Roman" w:eastAsia="Times New Roman" w:hAnsi="Times New Roman" w:cs="Times New Roman"/>
          <w:sz w:val="24"/>
          <w:szCs w:val="24"/>
        </w:rPr>
        <w:t>Sinden</w:t>
      </w:r>
      <w:proofErr w:type="spellEnd"/>
      <w:r>
        <w:rPr>
          <w:rFonts w:ascii="Times New Roman" w:eastAsia="Times New Roman" w:hAnsi="Times New Roman" w:cs="Times New Roman"/>
          <w:sz w:val="24"/>
          <w:szCs w:val="24"/>
        </w:rPr>
        <w:t xml:space="preserve"> R.E., Thornton G.B., Hill A.V. (2005) Safety, immunogenicity and efficacy of a pre-erythrocytic malaria candidate vaccine, ICC-1132 formulated in </w:t>
      </w:r>
      <w:proofErr w:type="spellStart"/>
      <w:r>
        <w:rPr>
          <w:rFonts w:ascii="Times New Roman" w:eastAsia="Times New Roman" w:hAnsi="Times New Roman" w:cs="Times New Roman"/>
          <w:sz w:val="24"/>
          <w:szCs w:val="24"/>
        </w:rPr>
        <w:t>Seppic</w:t>
      </w:r>
      <w:proofErr w:type="spellEnd"/>
      <w:r>
        <w:rPr>
          <w:rFonts w:ascii="Times New Roman" w:eastAsia="Times New Roman" w:hAnsi="Times New Roman" w:cs="Times New Roman"/>
          <w:sz w:val="24"/>
          <w:szCs w:val="24"/>
        </w:rPr>
        <w:t xml:space="preserve"> ISA 720. Vaccine 23:857-64. DOI: S0264-410X(04)00642-5 [</w:t>
      </w:r>
      <w:proofErr w:type="spellStart"/>
      <w:r>
        <w:rPr>
          <w:rFonts w:ascii="Times New Roman" w:eastAsia="Times New Roman" w:hAnsi="Times New Roman" w:cs="Times New Roman"/>
          <w:sz w:val="24"/>
          <w:szCs w:val="24"/>
        </w:rPr>
        <w:t>pii</w:t>
      </w:r>
      <w:proofErr w:type="spellEnd"/>
      <w:r>
        <w:rPr>
          <w:rFonts w:ascii="Times New Roman" w:eastAsia="Times New Roman" w:hAnsi="Times New Roman" w:cs="Times New Roman"/>
          <w:sz w:val="24"/>
          <w:szCs w:val="24"/>
        </w:rPr>
        <w:t>] 10.1016/j.vaccine.2004.08.020.</w:t>
      </w:r>
    </w:p>
    <w:p w14:paraId="6DCA11BF" w14:textId="77777777" w:rsidR="00295EE9" w:rsidRDefault="00413EE2" w:rsidP="001F664B">
      <w:pPr>
        <w:ind w:left="709" w:right="17" w:hanging="709"/>
        <w:jc w:val="both"/>
        <w:rPr>
          <w:rFonts w:ascii="Times New Roman" w:eastAsia="Times New Roman" w:hAnsi="Times New Roman" w:cs="Times New Roman"/>
          <w:sz w:val="24"/>
          <w:szCs w:val="24"/>
        </w:rPr>
      </w:pPr>
      <w:bookmarkStart w:id="150" w:name="_heading=h.1pgrrkc" w:colFirst="0" w:colLast="0"/>
      <w:bookmarkEnd w:id="150"/>
      <w:r>
        <w:rPr>
          <w:rFonts w:ascii="Times New Roman" w:eastAsia="Times New Roman" w:hAnsi="Times New Roman" w:cs="Times New Roman"/>
          <w:sz w:val="24"/>
          <w:szCs w:val="24"/>
        </w:rPr>
        <w:t>WHO. (2010) World malaria report 2010, World Health Organization, Washington.</w:t>
      </w:r>
    </w:p>
    <w:p w14:paraId="344D99DA" w14:textId="77777777"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151" w:name="_heading=h.49gfa85" w:colFirst="0" w:colLast="0"/>
      <w:bookmarkEnd w:id="151"/>
      <w:r>
        <w:rPr>
          <w:rFonts w:ascii="Times New Roman" w:eastAsia="Times New Roman" w:hAnsi="Times New Roman" w:cs="Times New Roman"/>
          <w:sz w:val="24"/>
          <w:szCs w:val="24"/>
        </w:rPr>
        <w:t xml:space="preserve">Williams T.N., Maitland K., Bennett S., </w:t>
      </w:r>
      <w:proofErr w:type="spellStart"/>
      <w:r>
        <w:rPr>
          <w:rFonts w:ascii="Times New Roman" w:eastAsia="Times New Roman" w:hAnsi="Times New Roman" w:cs="Times New Roman"/>
          <w:sz w:val="24"/>
          <w:szCs w:val="24"/>
        </w:rPr>
        <w:t>Ganczakowski</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Peto</w:t>
      </w:r>
      <w:proofErr w:type="spellEnd"/>
      <w:r>
        <w:rPr>
          <w:rFonts w:ascii="Times New Roman" w:eastAsia="Times New Roman" w:hAnsi="Times New Roman" w:cs="Times New Roman"/>
          <w:sz w:val="24"/>
          <w:szCs w:val="24"/>
        </w:rPr>
        <w:t xml:space="preserve"> T.E., Newbold C.I., Bowden D.K., Weatherall D.J., Clegg J.B. (1996) High incidence of malaria in alpha-</w:t>
      </w:r>
      <w:proofErr w:type="spellStart"/>
      <w:r>
        <w:rPr>
          <w:rFonts w:ascii="Times New Roman" w:eastAsia="Times New Roman" w:hAnsi="Times New Roman" w:cs="Times New Roman"/>
          <w:sz w:val="24"/>
          <w:szCs w:val="24"/>
        </w:rPr>
        <w:t>thalassaemic</w:t>
      </w:r>
      <w:proofErr w:type="spellEnd"/>
      <w:r>
        <w:rPr>
          <w:rFonts w:ascii="Times New Roman" w:eastAsia="Times New Roman" w:hAnsi="Times New Roman" w:cs="Times New Roman"/>
          <w:sz w:val="24"/>
          <w:szCs w:val="24"/>
        </w:rPr>
        <w:t xml:space="preserve"> children. Nature 383:522-5. DOI: 10.1038/383522a0.</w:t>
      </w:r>
    </w:p>
    <w:p w14:paraId="3E151E7E" w14:textId="77777777"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152" w:name="_heading=h.2olpkfy" w:colFirst="0" w:colLast="0"/>
      <w:bookmarkEnd w:id="152"/>
      <w:proofErr w:type="spellStart"/>
      <w:r>
        <w:rPr>
          <w:rFonts w:ascii="Times New Roman" w:eastAsia="Times New Roman" w:hAnsi="Times New Roman" w:cs="Times New Roman"/>
          <w:sz w:val="24"/>
          <w:szCs w:val="24"/>
        </w:rPr>
        <w:t>Wirtz</w:t>
      </w:r>
      <w:proofErr w:type="spellEnd"/>
      <w:r>
        <w:rPr>
          <w:rFonts w:ascii="Times New Roman" w:eastAsia="Times New Roman" w:hAnsi="Times New Roman" w:cs="Times New Roman"/>
          <w:sz w:val="24"/>
          <w:szCs w:val="24"/>
        </w:rPr>
        <w:t xml:space="preserve"> R.A., </w:t>
      </w:r>
      <w:proofErr w:type="spellStart"/>
      <w:r>
        <w:rPr>
          <w:rFonts w:ascii="Times New Roman" w:eastAsia="Times New Roman" w:hAnsi="Times New Roman" w:cs="Times New Roman"/>
          <w:sz w:val="24"/>
          <w:szCs w:val="24"/>
        </w:rPr>
        <w:t>Burkot</w:t>
      </w:r>
      <w:proofErr w:type="spellEnd"/>
      <w:r>
        <w:rPr>
          <w:rFonts w:ascii="Times New Roman" w:eastAsia="Times New Roman" w:hAnsi="Times New Roman" w:cs="Times New Roman"/>
          <w:sz w:val="24"/>
          <w:szCs w:val="24"/>
        </w:rPr>
        <w:t xml:space="preserve"> T.R., Graves P.M., Andre R.G. (1987) Field evaluation of enzyme-linked immunosorbent assays for </w:t>
      </w:r>
      <w:r>
        <w:rPr>
          <w:rFonts w:ascii="Times New Roman" w:eastAsia="Times New Roman" w:hAnsi="Times New Roman" w:cs="Times New Roman"/>
          <w:i/>
          <w:sz w:val="24"/>
          <w:szCs w:val="24"/>
        </w:rPr>
        <w:t>Plasmodium falciparum</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Plasmodium vivax</w:t>
      </w:r>
      <w:r>
        <w:rPr>
          <w:rFonts w:ascii="Times New Roman" w:eastAsia="Times New Roman" w:hAnsi="Times New Roman" w:cs="Times New Roman"/>
          <w:sz w:val="24"/>
          <w:szCs w:val="24"/>
        </w:rPr>
        <w:t xml:space="preserve"> sporozoites in mosquitoes (Diptera: Culicidae) from Papua New Guinea. J Med </w:t>
      </w:r>
      <w:proofErr w:type="spellStart"/>
      <w:r>
        <w:rPr>
          <w:rFonts w:ascii="Times New Roman" w:eastAsia="Times New Roman" w:hAnsi="Times New Roman" w:cs="Times New Roman"/>
          <w:sz w:val="24"/>
          <w:szCs w:val="24"/>
        </w:rPr>
        <w:t>Entomol</w:t>
      </w:r>
      <w:proofErr w:type="spellEnd"/>
      <w:r>
        <w:rPr>
          <w:rFonts w:ascii="Times New Roman" w:eastAsia="Times New Roman" w:hAnsi="Times New Roman" w:cs="Times New Roman"/>
          <w:sz w:val="24"/>
          <w:szCs w:val="24"/>
        </w:rPr>
        <w:t xml:space="preserve"> 24:433-7.</w:t>
      </w:r>
    </w:p>
    <w:p w14:paraId="64C00357" w14:textId="77777777" w:rsidR="00295EE9" w:rsidRDefault="00413EE2" w:rsidP="001F664B">
      <w:pPr>
        <w:spacing w:line="276" w:lineRule="auto"/>
        <w:ind w:left="709" w:right="17" w:hanging="709"/>
        <w:jc w:val="both"/>
        <w:rPr>
          <w:rFonts w:ascii="Times New Roman" w:eastAsia="Times New Roman" w:hAnsi="Times New Roman" w:cs="Times New Roman"/>
          <w:sz w:val="24"/>
          <w:szCs w:val="24"/>
        </w:rPr>
      </w:pPr>
      <w:bookmarkStart w:id="153" w:name="_heading=h.13qzunr" w:colFirst="0" w:colLast="0"/>
      <w:bookmarkEnd w:id="153"/>
      <w:r>
        <w:rPr>
          <w:rFonts w:ascii="Times New Roman" w:eastAsia="Times New Roman" w:hAnsi="Times New Roman" w:cs="Times New Roman"/>
          <w:sz w:val="24"/>
          <w:szCs w:val="24"/>
        </w:rPr>
        <w:t xml:space="preserve">Wirtz R.A., Rosenberg R., </w:t>
      </w:r>
      <w:proofErr w:type="spellStart"/>
      <w:r>
        <w:rPr>
          <w:rFonts w:ascii="Times New Roman" w:eastAsia="Times New Roman" w:hAnsi="Times New Roman" w:cs="Times New Roman"/>
          <w:sz w:val="24"/>
          <w:szCs w:val="24"/>
        </w:rPr>
        <w:t>Sattabongkot</w:t>
      </w:r>
      <w:proofErr w:type="spellEnd"/>
      <w:r>
        <w:rPr>
          <w:rFonts w:ascii="Times New Roman" w:eastAsia="Times New Roman" w:hAnsi="Times New Roman" w:cs="Times New Roman"/>
          <w:sz w:val="24"/>
          <w:szCs w:val="24"/>
        </w:rPr>
        <w:t xml:space="preserve"> J., Webster H.K. (1990) Prevalence of antibody to heterologous circumsporozoite protein of </w:t>
      </w:r>
      <w:r>
        <w:rPr>
          <w:rFonts w:ascii="Times New Roman" w:eastAsia="Times New Roman" w:hAnsi="Times New Roman" w:cs="Times New Roman"/>
          <w:i/>
          <w:sz w:val="24"/>
          <w:szCs w:val="24"/>
        </w:rPr>
        <w:t>Plasmodium vivax</w:t>
      </w:r>
      <w:r>
        <w:rPr>
          <w:rFonts w:ascii="Times New Roman" w:eastAsia="Times New Roman" w:hAnsi="Times New Roman" w:cs="Times New Roman"/>
          <w:sz w:val="24"/>
          <w:szCs w:val="24"/>
        </w:rPr>
        <w:t xml:space="preserve"> in Thailand. Lancet 336:593-5. DOI: 0140-6736(90)93393-4 [</w:t>
      </w:r>
      <w:proofErr w:type="spellStart"/>
      <w:r>
        <w:rPr>
          <w:rFonts w:ascii="Times New Roman" w:eastAsia="Times New Roman" w:hAnsi="Times New Roman" w:cs="Times New Roman"/>
          <w:sz w:val="24"/>
          <w:szCs w:val="24"/>
        </w:rPr>
        <w:t>pii</w:t>
      </w:r>
      <w:proofErr w:type="spellEnd"/>
      <w:r>
        <w:rPr>
          <w:rFonts w:ascii="Times New Roman" w:eastAsia="Times New Roman" w:hAnsi="Times New Roman" w:cs="Times New Roman"/>
          <w:sz w:val="24"/>
          <w:szCs w:val="24"/>
        </w:rPr>
        <w:t>].</w:t>
      </w:r>
    </w:p>
    <w:p w14:paraId="69698875" w14:textId="77777777" w:rsidR="00295EE9" w:rsidRDefault="00413EE2" w:rsidP="001F664B">
      <w:pPr>
        <w:spacing w:line="276" w:lineRule="auto"/>
        <w:ind w:left="709" w:right="17" w:hanging="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Wombou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Toukam</w:t>
      </w:r>
      <w:proofErr w:type="spellEnd"/>
      <w:r>
        <w:rPr>
          <w:rFonts w:ascii="Times New Roman" w:eastAsia="Times New Roman" w:hAnsi="Times New Roman" w:cs="Times New Roman"/>
          <w:sz w:val="24"/>
          <w:szCs w:val="24"/>
        </w:rPr>
        <w:t xml:space="preserve"> CM, Solano P, </w:t>
      </w:r>
      <w:proofErr w:type="spellStart"/>
      <w:r>
        <w:rPr>
          <w:rFonts w:ascii="Times New Roman" w:eastAsia="Times New Roman" w:hAnsi="Times New Roman" w:cs="Times New Roman"/>
          <w:sz w:val="24"/>
          <w:szCs w:val="24"/>
        </w:rPr>
        <w:t>Bengaly</w:t>
      </w:r>
      <w:proofErr w:type="spellEnd"/>
      <w:r>
        <w:rPr>
          <w:rFonts w:ascii="Times New Roman" w:eastAsia="Times New Roman" w:hAnsi="Times New Roman" w:cs="Times New Roman"/>
          <w:sz w:val="24"/>
          <w:szCs w:val="24"/>
        </w:rPr>
        <w:t xml:space="preserve"> Z, </w:t>
      </w:r>
      <w:proofErr w:type="spellStart"/>
      <w:r>
        <w:rPr>
          <w:rFonts w:ascii="Times New Roman" w:eastAsia="Times New Roman" w:hAnsi="Times New Roman" w:cs="Times New Roman"/>
          <w:sz w:val="24"/>
          <w:szCs w:val="24"/>
        </w:rPr>
        <w:t>Jamonneau</w:t>
      </w:r>
      <w:proofErr w:type="spellEnd"/>
      <w:r>
        <w:rPr>
          <w:rFonts w:ascii="Times New Roman" w:eastAsia="Times New Roman" w:hAnsi="Times New Roman" w:cs="Times New Roman"/>
          <w:sz w:val="24"/>
          <w:szCs w:val="24"/>
        </w:rPr>
        <w:t xml:space="preserve"> V, </w:t>
      </w:r>
      <w:proofErr w:type="spellStart"/>
      <w:r>
        <w:rPr>
          <w:rFonts w:ascii="Times New Roman" w:eastAsia="Times New Roman" w:hAnsi="Times New Roman" w:cs="Times New Roman"/>
          <w:sz w:val="24"/>
          <w:szCs w:val="24"/>
        </w:rPr>
        <w:t>Bucheton</w:t>
      </w:r>
      <w:proofErr w:type="spellEnd"/>
      <w:r>
        <w:rPr>
          <w:rFonts w:ascii="Times New Roman" w:eastAsia="Times New Roman" w:hAnsi="Times New Roman" w:cs="Times New Roman"/>
          <w:sz w:val="24"/>
          <w:szCs w:val="24"/>
        </w:rPr>
        <w:t xml:space="preserve"> B. (2011) Experimental </w:t>
      </w:r>
      <w:r>
        <w:rPr>
          <w:rFonts w:ascii="Times New Roman" w:eastAsia="Times New Roman" w:hAnsi="Times New Roman" w:cs="Times New Roman"/>
          <w:sz w:val="24"/>
          <w:szCs w:val="24"/>
        </w:rPr>
        <w:lastRenderedPageBreak/>
        <w:t xml:space="preserve">evaluation of </w:t>
      </w:r>
      <w:proofErr w:type="spellStart"/>
      <w:r>
        <w:rPr>
          <w:rFonts w:ascii="Times New Roman" w:eastAsia="Times New Roman" w:hAnsi="Times New Roman" w:cs="Times New Roman"/>
          <w:sz w:val="24"/>
          <w:szCs w:val="24"/>
        </w:rPr>
        <w:t>xenodiagnosis</w:t>
      </w:r>
      <w:proofErr w:type="spellEnd"/>
      <w:r>
        <w:rPr>
          <w:rFonts w:ascii="Times New Roman" w:eastAsia="Times New Roman" w:hAnsi="Times New Roman" w:cs="Times New Roman"/>
          <w:sz w:val="24"/>
          <w:szCs w:val="24"/>
        </w:rPr>
        <w:t xml:space="preserve"> to detect trypanosomes at low parasitaemia levels in infected hosts. Parasite 18(4):295-302</w:t>
      </w:r>
    </w:p>
    <w:p w14:paraId="2062FC12" w14:textId="77777777" w:rsidR="00295EE9" w:rsidRDefault="00413EE2" w:rsidP="001F664B">
      <w:pPr>
        <w:ind w:left="709" w:right="17" w:hanging="709"/>
        <w:jc w:val="both"/>
        <w:rPr>
          <w:rFonts w:ascii="Times New Roman" w:eastAsia="Times New Roman" w:hAnsi="Times New Roman" w:cs="Times New Roman"/>
          <w:sz w:val="24"/>
          <w:szCs w:val="24"/>
        </w:rPr>
        <w:sectPr w:rsidR="00295EE9">
          <w:footerReference w:type="default" r:id="rId58"/>
          <w:pgSz w:w="11907" w:h="16840"/>
          <w:pgMar w:top="1361" w:right="1338" w:bottom="1457" w:left="1338" w:header="0" w:footer="1271" w:gutter="0"/>
          <w:cols w:space="720"/>
        </w:sectPr>
      </w:pPr>
      <w:bookmarkStart w:id="154" w:name="_heading=h.3nqndbk" w:colFirst="0" w:colLast="0"/>
      <w:bookmarkEnd w:id="154"/>
      <w:r>
        <w:rPr>
          <w:rFonts w:ascii="Times New Roman" w:eastAsia="Times New Roman" w:hAnsi="Times New Roman" w:cs="Times New Roman"/>
          <w:sz w:val="24"/>
          <w:szCs w:val="24"/>
        </w:rPr>
        <w:t xml:space="preserve">Yadava A., </w:t>
      </w:r>
      <w:proofErr w:type="spellStart"/>
      <w:r>
        <w:rPr>
          <w:rFonts w:ascii="Times New Roman" w:eastAsia="Times New Roman" w:hAnsi="Times New Roman" w:cs="Times New Roman"/>
          <w:sz w:val="24"/>
          <w:szCs w:val="24"/>
        </w:rPr>
        <w:t>Sattabongkot</w:t>
      </w:r>
      <w:proofErr w:type="spellEnd"/>
      <w:r>
        <w:rPr>
          <w:rFonts w:ascii="Times New Roman" w:eastAsia="Times New Roman" w:hAnsi="Times New Roman" w:cs="Times New Roman"/>
          <w:sz w:val="24"/>
          <w:szCs w:val="24"/>
        </w:rPr>
        <w:t xml:space="preserve"> J., Washington M.A., Ware L.A., </w:t>
      </w:r>
      <w:proofErr w:type="spellStart"/>
      <w:r>
        <w:rPr>
          <w:rFonts w:ascii="Times New Roman" w:eastAsia="Times New Roman" w:hAnsi="Times New Roman" w:cs="Times New Roman"/>
          <w:sz w:val="24"/>
          <w:szCs w:val="24"/>
        </w:rPr>
        <w:t>Majam</w:t>
      </w:r>
      <w:proofErr w:type="spellEnd"/>
      <w:r>
        <w:rPr>
          <w:rFonts w:ascii="Times New Roman" w:eastAsia="Times New Roman" w:hAnsi="Times New Roman" w:cs="Times New Roman"/>
          <w:sz w:val="24"/>
          <w:szCs w:val="24"/>
        </w:rPr>
        <w:t xml:space="preserve"> V., Zheng H., Kumar S., </w:t>
      </w:r>
      <w:proofErr w:type="spellStart"/>
      <w:r>
        <w:rPr>
          <w:rFonts w:ascii="Times New Roman" w:eastAsia="Times New Roman" w:hAnsi="Times New Roman" w:cs="Times New Roman"/>
          <w:sz w:val="24"/>
          <w:szCs w:val="24"/>
        </w:rPr>
        <w:t>Ockenhouse</w:t>
      </w:r>
      <w:proofErr w:type="spellEnd"/>
      <w:r>
        <w:rPr>
          <w:rFonts w:ascii="Times New Roman" w:eastAsia="Times New Roman" w:hAnsi="Times New Roman" w:cs="Times New Roman"/>
          <w:sz w:val="24"/>
          <w:szCs w:val="24"/>
        </w:rPr>
        <w:t xml:space="preserve"> C.F. (2007) A novel chimeric </w:t>
      </w:r>
      <w:r>
        <w:rPr>
          <w:rFonts w:ascii="Times New Roman" w:eastAsia="Times New Roman" w:hAnsi="Times New Roman" w:cs="Times New Roman"/>
          <w:i/>
          <w:sz w:val="24"/>
          <w:szCs w:val="24"/>
        </w:rPr>
        <w:t>Plasmodium vivax</w:t>
      </w:r>
      <w:r>
        <w:rPr>
          <w:rFonts w:ascii="Times New Roman" w:eastAsia="Times New Roman" w:hAnsi="Times New Roman" w:cs="Times New Roman"/>
          <w:sz w:val="24"/>
          <w:szCs w:val="24"/>
        </w:rPr>
        <w:t xml:space="preserve"> circumsporozoite protein induces biologically functional antibodies that recognize both VK210 and VK247 sporozoites. Infect </w:t>
      </w:r>
      <w:proofErr w:type="spellStart"/>
      <w:r>
        <w:rPr>
          <w:rFonts w:ascii="Times New Roman" w:eastAsia="Times New Roman" w:hAnsi="Times New Roman" w:cs="Times New Roman"/>
          <w:sz w:val="24"/>
          <w:szCs w:val="24"/>
        </w:rPr>
        <w:t>Immun</w:t>
      </w:r>
      <w:proofErr w:type="spellEnd"/>
      <w:r>
        <w:rPr>
          <w:rFonts w:ascii="Times New Roman" w:eastAsia="Times New Roman" w:hAnsi="Times New Roman" w:cs="Times New Roman"/>
          <w:sz w:val="24"/>
          <w:szCs w:val="24"/>
        </w:rPr>
        <w:t xml:space="preserve"> 75:1177-85. DOI: IAI.01667-06 [</w:t>
      </w:r>
      <w:proofErr w:type="spellStart"/>
      <w:r>
        <w:rPr>
          <w:rFonts w:ascii="Times New Roman" w:eastAsia="Times New Roman" w:hAnsi="Times New Roman" w:cs="Times New Roman"/>
          <w:sz w:val="24"/>
          <w:szCs w:val="24"/>
        </w:rPr>
        <w:t>pii</w:t>
      </w:r>
      <w:proofErr w:type="spellEnd"/>
      <w:r>
        <w:rPr>
          <w:rFonts w:ascii="Times New Roman" w:eastAsia="Times New Roman" w:hAnsi="Times New Roman" w:cs="Times New Roman"/>
          <w:sz w:val="24"/>
          <w:szCs w:val="24"/>
        </w:rPr>
        <w:t>] 10.1128/IAI.01667-06.</w:t>
      </w:r>
    </w:p>
    <w:p w14:paraId="106CF684" w14:textId="77777777" w:rsidR="00295EE9" w:rsidRDefault="00413EE2">
      <w:pPr>
        <w:pStyle w:val="Ttulo5"/>
        <w:spacing w:before="77"/>
        <w:ind w:left="340"/>
        <w:jc w:val="center"/>
        <w:rPr>
          <w:rFonts w:ascii="Times New Roman" w:eastAsia="Times New Roman" w:hAnsi="Times New Roman" w:cs="Times New Roman"/>
          <w:b w:val="0"/>
        </w:rPr>
      </w:pPr>
      <w:bookmarkStart w:id="155" w:name="_heading=h.22vxnjd" w:colFirst="0" w:colLast="0"/>
      <w:bookmarkEnd w:id="155"/>
      <w:r>
        <w:rPr>
          <w:rFonts w:ascii="Times New Roman" w:eastAsia="Times New Roman" w:hAnsi="Times New Roman" w:cs="Times New Roman"/>
        </w:rPr>
        <w:lastRenderedPageBreak/>
        <w:t>ANNEX 1</w:t>
      </w:r>
    </w:p>
    <w:p w14:paraId="3F39CD5E" w14:textId="0CA6413F" w:rsidR="00295EE9" w:rsidRDefault="00413EE2" w:rsidP="00F60491">
      <w:pPr>
        <w:ind w:right="16"/>
        <w:rPr>
          <w:rFonts w:ascii="Times New Roman" w:eastAsia="Times New Roman" w:hAnsi="Times New Roman" w:cs="Times New Roman"/>
          <w:sz w:val="24"/>
          <w:szCs w:val="24"/>
        </w:rPr>
      </w:pPr>
      <w:r>
        <w:rPr>
          <w:rFonts w:ascii="Times New Roman" w:eastAsia="Times New Roman" w:hAnsi="Times New Roman" w:cs="Times New Roman"/>
          <w:b/>
          <w:sz w:val="24"/>
          <w:szCs w:val="24"/>
        </w:rPr>
        <w:t>PROCEDURE</w:t>
      </w:r>
      <w:r w:rsidR="00F60491">
        <w:rPr>
          <w:rFonts w:ascii="Times New Roman" w:eastAsia="Times New Roman" w:hAnsi="Times New Roman" w:cs="Times New Roman"/>
          <w:b/>
          <w:sz w:val="24"/>
          <w:szCs w:val="24"/>
        </w:rPr>
        <w:t xml:space="preserve"> FOR THE</w:t>
      </w:r>
      <w:r>
        <w:rPr>
          <w:rFonts w:ascii="Times New Roman" w:eastAsia="Times New Roman" w:hAnsi="Times New Roman" w:cs="Times New Roman"/>
          <w:b/>
          <w:sz w:val="24"/>
          <w:szCs w:val="24"/>
        </w:rPr>
        <w:t xml:space="preserve"> </w:t>
      </w:r>
      <w:r w:rsidR="00F60491">
        <w:rPr>
          <w:rFonts w:ascii="Times New Roman" w:eastAsia="Times New Roman" w:hAnsi="Times New Roman" w:cs="Times New Roman"/>
          <w:b/>
          <w:i/>
          <w:sz w:val="24"/>
          <w:szCs w:val="24"/>
        </w:rPr>
        <w:t xml:space="preserve">P. vivax </w:t>
      </w:r>
      <w:r w:rsidR="00F60491">
        <w:rPr>
          <w:rFonts w:ascii="Times New Roman" w:eastAsia="Times New Roman" w:hAnsi="Times New Roman" w:cs="Times New Roman"/>
          <w:b/>
          <w:sz w:val="24"/>
          <w:szCs w:val="24"/>
        </w:rPr>
        <w:t>CS PROTEIN VACCINE FORMULATION</w:t>
      </w:r>
    </w:p>
    <w:p w14:paraId="27885775" w14:textId="77777777" w:rsidR="00295EE9" w:rsidRDefault="00295EE9">
      <w:pPr>
        <w:spacing w:before="1" w:line="100" w:lineRule="auto"/>
        <w:rPr>
          <w:rFonts w:ascii="Times New Roman" w:eastAsia="Times New Roman" w:hAnsi="Times New Roman" w:cs="Times New Roman"/>
          <w:sz w:val="24"/>
          <w:szCs w:val="24"/>
        </w:rPr>
      </w:pPr>
    </w:p>
    <w:p w14:paraId="0ED7FA1B" w14:textId="77777777" w:rsidR="00295EE9" w:rsidRDefault="00295EE9">
      <w:pPr>
        <w:spacing w:line="200" w:lineRule="auto"/>
        <w:rPr>
          <w:rFonts w:ascii="Times New Roman" w:eastAsia="Times New Roman" w:hAnsi="Times New Roman" w:cs="Times New Roman"/>
          <w:sz w:val="24"/>
          <w:szCs w:val="24"/>
        </w:rPr>
      </w:pPr>
    </w:p>
    <w:p w14:paraId="0EA2A119" w14:textId="77777777" w:rsidR="00295EE9" w:rsidRDefault="00295EE9">
      <w:pPr>
        <w:pBdr>
          <w:top w:val="nil"/>
          <w:left w:val="nil"/>
          <w:bottom w:val="nil"/>
          <w:right w:val="nil"/>
          <w:between w:val="nil"/>
        </w:pBdr>
        <w:ind w:right="115"/>
        <w:rPr>
          <w:rFonts w:ascii="Times New Roman" w:eastAsia="Times New Roman" w:hAnsi="Times New Roman" w:cs="Times New Roman"/>
          <w:sz w:val="24"/>
          <w:szCs w:val="24"/>
        </w:rPr>
      </w:pPr>
    </w:p>
    <w:p w14:paraId="100AF3E8" w14:textId="77777777" w:rsidR="00295EE9" w:rsidRDefault="00413EE2">
      <w:pPr>
        <w:pBdr>
          <w:top w:val="nil"/>
          <w:left w:val="nil"/>
          <w:bottom w:val="nil"/>
          <w:right w:val="nil"/>
          <w:between w:val="nil"/>
        </w:pBdr>
        <w:ind w:right="1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Peptides N, R and C have been packaged in 5 mL vials in quantities of 120 µg for each peptide, in two presentations:</w:t>
      </w:r>
    </w:p>
    <w:p w14:paraId="0F3BCB20" w14:textId="77777777" w:rsidR="00295EE9" w:rsidRDefault="00295EE9">
      <w:pPr>
        <w:pBdr>
          <w:top w:val="nil"/>
          <w:left w:val="nil"/>
          <w:bottom w:val="nil"/>
          <w:right w:val="nil"/>
          <w:between w:val="nil"/>
        </w:pBdr>
        <w:ind w:right="115"/>
        <w:rPr>
          <w:rFonts w:ascii="Times New Roman" w:eastAsia="Times New Roman" w:hAnsi="Times New Roman" w:cs="Times New Roman"/>
          <w:sz w:val="24"/>
          <w:szCs w:val="24"/>
        </w:rPr>
      </w:pPr>
    </w:p>
    <w:p w14:paraId="03EC34D0" w14:textId="77777777" w:rsidR="00295EE9" w:rsidRDefault="00413EE2">
      <w:pPr>
        <w:numPr>
          <w:ilvl w:val="0"/>
          <w:numId w:val="19"/>
        </w:numPr>
        <w:pBdr>
          <w:top w:val="nil"/>
          <w:left w:val="nil"/>
          <w:bottom w:val="nil"/>
          <w:right w:val="nil"/>
          <w:between w:val="nil"/>
        </w:pBdr>
        <w:ind w:right="115"/>
        <w:rPr>
          <w:rFonts w:ascii="Times New Roman" w:eastAsia="Times New Roman" w:hAnsi="Times New Roman" w:cs="Times New Roman"/>
          <w:sz w:val="24"/>
          <w:szCs w:val="24"/>
        </w:rPr>
      </w:pPr>
      <w:r>
        <w:rPr>
          <w:rFonts w:ascii="Times New Roman" w:eastAsia="Times New Roman" w:hAnsi="Times New Roman" w:cs="Times New Roman"/>
          <w:sz w:val="24"/>
          <w:szCs w:val="24"/>
        </w:rPr>
        <w:t>Mixture 1. N + C peptides (120 µg of each, total: 240 µg of protein).</w:t>
      </w:r>
    </w:p>
    <w:p w14:paraId="17B2CD28" w14:textId="77777777" w:rsidR="00295EE9" w:rsidRDefault="00413EE2">
      <w:pPr>
        <w:numPr>
          <w:ilvl w:val="0"/>
          <w:numId w:val="19"/>
        </w:numPr>
        <w:pBdr>
          <w:top w:val="nil"/>
          <w:left w:val="nil"/>
          <w:bottom w:val="nil"/>
          <w:right w:val="nil"/>
          <w:between w:val="nil"/>
        </w:pBdr>
        <w:ind w:right="115"/>
        <w:rPr>
          <w:rFonts w:ascii="Times New Roman" w:eastAsia="Times New Roman" w:hAnsi="Times New Roman" w:cs="Times New Roman"/>
          <w:sz w:val="24"/>
          <w:szCs w:val="24"/>
        </w:rPr>
      </w:pPr>
      <w:r>
        <w:rPr>
          <w:rFonts w:ascii="Times New Roman" w:eastAsia="Times New Roman" w:hAnsi="Times New Roman" w:cs="Times New Roman"/>
          <w:sz w:val="24"/>
          <w:szCs w:val="24"/>
        </w:rPr>
        <w:t>Mixture 2. N + R + C peptides (120 µg of each, total: 360 µg of protein).</w:t>
      </w:r>
    </w:p>
    <w:p w14:paraId="417536D9" w14:textId="77777777" w:rsidR="00295EE9" w:rsidRDefault="00295EE9">
      <w:pPr>
        <w:pBdr>
          <w:top w:val="nil"/>
          <w:left w:val="nil"/>
          <w:bottom w:val="nil"/>
          <w:right w:val="nil"/>
          <w:between w:val="nil"/>
        </w:pBdr>
        <w:ind w:right="115"/>
        <w:rPr>
          <w:rFonts w:ascii="Times New Roman" w:eastAsia="Times New Roman" w:hAnsi="Times New Roman" w:cs="Times New Roman"/>
          <w:sz w:val="24"/>
          <w:szCs w:val="24"/>
        </w:rPr>
      </w:pPr>
    </w:p>
    <w:p w14:paraId="48C5E8F7" w14:textId="77777777" w:rsidR="00295EE9" w:rsidRDefault="00413EE2">
      <w:pPr>
        <w:pBdr>
          <w:top w:val="nil"/>
          <w:left w:val="nil"/>
          <w:bottom w:val="nil"/>
          <w:right w:val="nil"/>
          <w:between w:val="nil"/>
        </w:pBdr>
        <w:ind w:right="1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Each group will receive a 50 µg dose of each of the N and C peptides, in the first injection (mix 1); and 50 µg of peptides N, R and C in the second and third injections (mix 2).</w:t>
      </w:r>
    </w:p>
    <w:p w14:paraId="6B87262B" w14:textId="77777777" w:rsidR="00295EE9" w:rsidRDefault="00295EE9">
      <w:pPr>
        <w:pBdr>
          <w:top w:val="nil"/>
          <w:left w:val="nil"/>
          <w:bottom w:val="nil"/>
          <w:right w:val="nil"/>
          <w:between w:val="nil"/>
        </w:pBdr>
        <w:ind w:right="115"/>
        <w:rPr>
          <w:rFonts w:ascii="Times New Roman" w:eastAsia="Times New Roman" w:hAnsi="Times New Roman" w:cs="Times New Roman"/>
          <w:sz w:val="24"/>
          <w:szCs w:val="24"/>
        </w:rPr>
      </w:pPr>
    </w:p>
    <w:p w14:paraId="3AD022AD" w14:textId="77777777" w:rsidR="00295EE9" w:rsidRDefault="00413EE2">
      <w:pPr>
        <w:pBdr>
          <w:top w:val="nil"/>
          <w:left w:val="nil"/>
          <w:bottom w:val="nil"/>
          <w:right w:val="nil"/>
          <w:between w:val="nil"/>
        </w:pBdr>
        <w:ind w:right="115"/>
        <w:rPr>
          <w:rFonts w:ascii="Times New Roman" w:eastAsia="Times New Roman" w:hAnsi="Times New Roman" w:cs="Times New Roman"/>
          <w:sz w:val="24"/>
          <w:szCs w:val="24"/>
        </w:rPr>
      </w:pPr>
      <w:r>
        <w:rPr>
          <w:rFonts w:ascii="Times New Roman" w:eastAsia="Times New Roman" w:hAnsi="Times New Roman" w:cs="Times New Roman"/>
          <w:sz w:val="24"/>
          <w:szCs w:val="24"/>
        </w:rPr>
        <w:t>Note: Each presentation corresponds to the dose for two volunteers</w:t>
      </w:r>
    </w:p>
    <w:p w14:paraId="5DCF25C8" w14:textId="77777777" w:rsidR="00295EE9" w:rsidRDefault="00295EE9">
      <w:pPr>
        <w:pBdr>
          <w:top w:val="nil"/>
          <w:left w:val="nil"/>
          <w:bottom w:val="nil"/>
          <w:right w:val="nil"/>
          <w:between w:val="nil"/>
        </w:pBdr>
        <w:ind w:right="1678"/>
        <w:jc w:val="both"/>
        <w:rPr>
          <w:rFonts w:ascii="Times New Roman" w:eastAsia="Times New Roman" w:hAnsi="Times New Roman" w:cs="Times New Roman"/>
          <w:color w:val="000000"/>
          <w:sz w:val="24"/>
          <w:szCs w:val="24"/>
        </w:rPr>
      </w:pPr>
    </w:p>
    <w:p w14:paraId="6EE948D0" w14:textId="77777777" w:rsidR="00295EE9" w:rsidRDefault="00295EE9">
      <w:pPr>
        <w:pStyle w:val="Ttulo5"/>
        <w:ind w:left="0" w:right="3986"/>
        <w:jc w:val="both"/>
        <w:rPr>
          <w:rFonts w:ascii="Times New Roman" w:eastAsia="Times New Roman" w:hAnsi="Times New Roman" w:cs="Times New Roman"/>
        </w:rPr>
      </w:pPr>
    </w:p>
    <w:sdt>
      <w:sdtPr>
        <w:tag w:val="goog_rdk_125"/>
        <w:id w:val="2114702466"/>
      </w:sdtPr>
      <w:sdtContent>
        <w:p w14:paraId="069B47A1" w14:textId="77777777" w:rsidR="00295EE9" w:rsidRDefault="00413EE2">
          <w:pPr>
            <w:pBdr>
              <w:top w:val="nil"/>
              <w:left w:val="nil"/>
              <w:bottom w:val="nil"/>
              <w:right w:val="nil"/>
              <w:between w:val="nil"/>
            </w:pBdr>
            <w:spacing w:line="239" w:lineRule="auto"/>
            <w:ind w:right="11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First injection preparation.</w:t>
          </w:r>
        </w:p>
      </w:sdtContent>
    </w:sdt>
    <w:p w14:paraId="0E17ACE7" w14:textId="77777777" w:rsidR="00295EE9" w:rsidRDefault="00295EE9">
      <w:pPr>
        <w:pBdr>
          <w:top w:val="nil"/>
          <w:left w:val="nil"/>
          <w:bottom w:val="nil"/>
          <w:right w:val="nil"/>
          <w:between w:val="nil"/>
        </w:pBdr>
        <w:spacing w:line="239" w:lineRule="auto"/>
        <w:ind w:right="116"/>
        <w:jc w:val="both"/>
        <w:rPr>
          <w:rFonts w:ascii="Times New Roman" w:eastAsia="Times New Roman" w:hAnsi="Times New Roman" w:cs="Times New Roman"/>
          <w:sz w:val="24"/>
          <w:szCs w:val="24"/>
        </w:rPr>
      </w:pPr>
    </w:p>
    <w:p w14:paraId="3D50E359" w14:textId="77777777" w:rsidR="00295EE9" w:rsidRDefault="00413EE2">
      <w:pPr>
        <w:pBdr>
          <w:top w:val="nil"/>
          <w:left w:val="nil"/>
          <w:bottom w:val="nil"/>
          <w:right w:val="nil"/>
          <w:between w:val="nil"/>
        </w:pBdr>
        <w:spacing w:line="239" w:lineRule="auto"/>
        <w:ind w:right="1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the first injection, 8 vials of 240 µg of protein will be used. Each 240 µg vial will be dissolved in 500 µL of distilled water and mixed with 500 µL of Montanide ISA-51 (</w:t>
      </w:r>
      <w:proofErr w:type="spellStart"/>
      <w:r>
        <w:rPr>
          <w:rFonts w:ascii="Times New Roman" w:eastAsia="Times New Roman" w:hAnsi="Times New Roman" w:cs="Times New Roman"/>
          <w:sz w:val="24"/>
          <w:szCs w:val="24"/>
        </w:rPr>
        <w:t>Seppic</w:t>
      </w:r>
      <w:proofErr w:type="spellEnd"/>
      <w:r>
        <w:rPr>
          <w:rFonts w:ascii="Times New Roman" w:eastAsia="Times New Roman" w:hAnsi="Times New Roman" w:cs="Times New Roman"/>
          <w:sz w:val="24"/>
          <w:szCs w:val="24"/>
        </w:rPr>
        <w:t>, France) for a final volume of 1000 µL. Mix 20x with a 10mL glass syringe, the total (final) volume. The mixtures will be injected within the next 5 hours.</w:t>
      </w:r>
    </w:p>
    <w:p w14:paraId="632EA778" w14:textId="77777777" w:rsidR="00295EE9" w:rsidRDefault="00295EE9">
      <w:pPr>
        <w:pBdr>
          <w:top w:val="nil"/>
          <w:left w:val="nil"/>
          <w:bottom w:val="nil"/>
          <w:right w:val="nil"/>
          <w:between w:val="nil"/>
        </w:pBdr>
        <w:spacing w:line="239" w:lineRule="auto"/>
        <w:ind w:right="116"/>
        <w:jc w:val="both"/>
        <w:rPr>
          <w:rFonts w:ascii="Times New Roman" w:eastAsia="Times New Roman" w:hAnsi="Times New Roman" w:cs="Times New Roman"/>
          <w:color w:val="000000"/>
          <w:sz w:val="24"/>
          <w:szCs w:val="24"/>
        </w:rPr>
      </w:pPr>
    </w:p>
    <w:p w14:paraId="0FDB9424" w14:textId="77777777" w:rsidR="00295EE9" w:rsidRDefault="00295EE9">
      <w:pPr>
        <w:spacing w:before="16" w:line="260" w:lineRule="auto"/>
        <w:rPr>
          <w:rFonts w:ascii="Times New Roman" w:eastAsia="Times New Roman" w:hAnsi="Times New Roman" w:cs="Times New Roman"/>
          <w:sz w:val="24"/>
          <w:szCs w:val="24"/>
        </w:rPr>
      </w:pPr>
    </w:p>
    <w:sdt>
      <w:sdtPr>
        <w:tag w:val="goog_rdk_126"/>
        <w:id w:val="-47389490"/>
      </w:sdtPr>
      <w:sdtContent>
        <w:p w14:paraId="75CEF1FB" w14:textId="77777777" w:rsidR="00295EE9" w:rsidRDefault="00413EE2">
          <w:pPr>
            <w:pStyle w:val="Ttulo5"/>
            <w:ind w:left="0" w:right="2710"/>
            <w:jc w:val="both"/>
            <w:rPr>
              <w:rFonts w:ascii="Times New Roman" w:eastAsia="Times New Roman" w:hAnsi="Times New Roman" w:cs="Times New Roman"/>
              <w:b w:val="0"/>
            </w:rPr>
          </w:pPr>
          <w:r>
            <w:rPr>
              <w:rFonts w:ascii="Times New Roman" w:eastAsia="Times New Roman" w:hAnsi="Times New Roman" w:cs="Times New Roman"/>
            </w:rPr>
            <w:t>Second and third injection preparation.</w:t>
          </w:r>
        </w:p>
      </w:sdtContent>
    </w:sdt>
    <w:p w14:paraId="1F262046" w14:textId="77777777" w:rsidR="00295EE9" w:rsidRDefault="00295EE9">
      <w:pPr>
        <w:spacing w:before="4" w:line="100" w:lineRule="auto"/>
        <w:rPr>
          <w:rFonts w:ascii="Times New Roman" w:eastAsia="Times New Roman" w:hAnsi="Times New Roman" w:cs="Times New Roman"/>
          <w:sz w:val="24"/>
          <w:szCs w:val="24"/>
        </w:rPr>
      </w:pPr>
    </w:p>
    <w:p w14:paraId="14B0DB19" w14:textId="77777777" w:rsidR="00295EE9" w:rsidRDefault="00413EE2">
      <w:pPr>
        <w:pBdr>
          <w:top w:val="nil"/>
          <w:left w:val="nil"/>
          <w:bottom w:val="nil"/>
          <w:right w:val="nil"/>
          <w:between w:val="nil"/>
        </w:pBdr>
        <w:spacing w:line="239" w:lineRule="auto"/>
        <w:ind w:right="11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For the second and third injection, 16 vials of 360 µg of protein will be used. Each 360 µg vial will be dissolved in 500 µL of distilled water and mixed with 500 µL of Montanide ISA-51 (</w:t>
      </w:r>
      <w:proofErr w:type="spellStart"/>
      <w:r>
        <w:rPr>
          <w:rFonts w:ascii="Times New Roman" w:eastAsia="Times New Roman" w:hAnsi="Times New Roman" w:cs="Times New Roman"/>
          <w:sz w:val="24"/>
          <w:szCs w:val="24"/>
        </w:rPr>
        <w:t>Seppic</w:t>
      </w:r>
      <w:proofErr w:type="spellEnd"/>
      <w:r>
        <w:rPr>
          <w:rFonts w:ascii="Times New Roman" w:eastAsia="Times New Roman" w:hAnsi="Times New Roman" w:cs="Times New Roman"/>
          <w:sz w:val="24"/>
          <w:szCs w:val="24"/>
        </w:rPr>
        <w:t>, France) for a final volume of 1000 µL. Mix 20x with a 10mL glass syringe, the total (final) volume. The mixtures will be injected within the next 5 hours.</w:t>
      </w:r>
    </w:p>
    <w:p w14:paraId="5FD2145D" w14:textId="77777777" w:rsidR="00295EE9" w:rsidRDefault="00295EE9">
      <w:pPr>
        <w:spacing w:line="200" w:lineRule="auto"/>
        <w:rPr>
          <w:rFonts w:ascii="Times New Roman" w:eastAsia="Times New Roman" w:hAnsi="Times New Roman" w:cs="Times New Roman"/>
          <w:sz w:val="24"/>
          <w:szCs w:val="24"/>
        </w:rPr>
      </w:pPr>
    </w:p>
    <w:p w14:paraId="19641C2A" w14:textId="77777777" w:rsidR="00295EE9" w:rsidRDefault="00295EE9">
      <w:pPr>
        <w:spacing w:before="15" w:line="260" w:lineRule="auto"/>
        <w:rPr>
          <w:rFonts w:ascii="Times New Roman" w:eastAsia="Times New Roman" w:hAnsi="Times New Roman" w:cs="Times New Roman"/>
          <w:sz w:val="24"/>
          <w:szCs w:val="24"/>
        </w:rPr>
      </w:pPr>
    </w:p>
    <w:p w14:paraId="30992BB5" w14:textId="77777777" w:rsidR="00295EE9" w:rsidRDefault="00413EE2">
      <w:pPr>
        <w:pBdr>
          <w:top w:val="nil"/>
          <w:left w:val="nil"/>
          <w:bottom w:val="nil"/>
          <w:right w:val="nil"/>
          <w:between w:val="nil"/>
        </w:pBdr>
        <w:ind w:right="2994"/>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Montanide preparation for the control group.</w:t>
      </w:r>
    </w:p>
    <w:p w14:paraId="7F2E9E49" w14:textId="77777777" w:rsidR="00295EE9" w:rsidRDefault="00295EE9">
      <w:pPr>
        <w:spacing w:before="10" w:line="100" w:lineRule="auto"/>
        <w:rPr>
          <w:rFonts w:ascii="Times New Roman" w:eastAsia="Times New Roman" w:hAnsi="Times New Roman" w:cs="Times New Roman"/>
          <w:sz w:val="24"/>
          <w:szCs w:val="24"/>
        </w:rPr>
      </w:pPr>
    </w:p>
    <w:p w14:paraId="3A7B4710" w14:textId="77777777" w:rsidR="00295EE9" w:rsidRDefault="00413EE2">
      <w:pPr>
        <w:pBdr>
          <w:top w:val="nil"/>
          <w:left w:val="nil"/>
          <w:bottom w:val="nil"/>
          <w:right w:val="nil"/>
          <w:between w:val="nil"/>
        </w:pBdr>
        <w:spacing w:line="294" w:lineRule="auto"/>
        <w:ind w:right="11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500 µL of distilled water and 500 µL of Montanide ISA-51will be taken for a final volume of 1000 µL.</w:t>
      </w:r>
    </w:p>
    <w:p w14:paraId="2662040F" w14:textId="77777777" w:rsidR="00295EE9" w:rsidRDefault="00295EE9">
      <w:pPr>
        <w:spacing w:line="200" w:lineRule="auto"/>
        <w:rPr>
          <w:rFonts w:ascii="Times New Roman" w:eastAsia="Times New Roman" w:hAnsi="Times New Roman" w:cs="Times New Roman"/>
          <w:sz w:val="24"/>
          <w:szCs w:val="24"/>
        </w:rPr>
      </w:pPr>
    </w:p>
    <w:p w14:paraId="194285B9" w14:textId="77777777" w:rsidR="00295EE9" w:rsidRDefault="00413EE2">
      <w:pPr>
        <w:pBdr>
          <w:top w:val="nil"/>
          <w:left w:val="nil"/>
          <w:bottom w:val="nil"/>
          <w:right w:val="nil"/>
          <w:between w:val="nil"/>
        </w:pBdr>
        <w:spacing w:line="242" w:lineRule="auto"/>
        <w:ind w:right="1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Each preparation will be packaged in 1 mL syringes with a 21G short needle, and 500 µL per volunteer will be injected intramuscularly into the left deltoid.</w:t>
      </w:r>
    </w:p>
    <w:p w14:paraId="2810CE9E" w14:textId="77777777" w:rsidR="00295EE9" w:rsidRDefault="00295EE9">
      <w:pPr>
        <w:pBdr>
          <w:top w:val="nil"/>
          <w:left w:val="nil"/>
          <w:bottom w:val="nil"/>
          <w:right w:val="nil"/>
          <w:between w:val="nil"/>
        </w:pBdr>
        <w:spacing w:line="242" w:lineRule="auto"/>
        <w:ind w:right="130"/>
        <w:jc w:val="both"/>
        <w:rPr>
          <w:rFonts w:ascii="Times New Roman" w:eastAsia="Times New Roman" w:hAnsi="Times New Roman" w:cs="Times New Roman"/>
          <w:sz w:val="24"/>
          <w:szCs w:val="24"/>
        </w:rPr>
      </w:pPr>
    </w:p>
    <w:p w14:paraId="27D35705" w14:textId="77777777" w:rsidR="00295EE9" w:rsidRDefault="00413EE2">
      <w:pPr>
        <w:pBdr>
          <w:top w:val="nil"/>
          <w:left w:val="nil"/>
          <w:bottom w:val="nil"/>
          <w:right w:val="nil"/>
          <w:between w:val="nil"/>
        </w:pBdr>
        <w:spacing w:line="242" w:lineRule="auto"/>
        <w:ind w:right="1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loss of approximately 20% of each peptide is considered during this procedure. For this reason the presentation of the products is 240 and 360 µg to ensure a dose of 100 for the first injection and 150 µg for the second and third per volunteer.</w:t>
      </w:r>
    </w:p>
    <w:p w14:paraId="71BE2990" w14:textId="77777777" w:rsidR="00295EE9" w:rsidRDefault="00295EE9">
      <w:pPr>
        <w:rPr>
          <w:rFonts w:ascii="Times New Roman" w:eastAsia="Times New Roman" w:hAnsi="Times New Roman" w:cs="Times New Roman"/>
        </w:rPr>
      </w:pPr>
    </w:p>
    <w:sectPr w:rsidR="00295EE9">
      <w:pgSz w:w="11907" w:h="16840"/>
      <w:pgMar w:top="1361" w:right="1338" w:bottom="1457" w:left="1338" w:header="0" w:footer="127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2C5C46" w14:textId="77777777" w:rsidR="0051334E" w:rsidRDefault="0051334E">
      <w:r>
        <w:separator/>
      </w:r>
    </w:p>
  </w:endnote>
  <w:endnote w:type="continuationSeparator" w:id="0">
    <w:p w14:paraId="75BA7A0C" w14:textId="77777777" w:rsidR="0051334E" w:rsidRDefault="00513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F9F63" w14:textId="77777777" w:rsidR="003A395C" w:rsidRDefault="003A395C">
    <w:pPr>
      <w:pBdr>
        <w:top w:val="nil"/>
        <w:left w:val="nil"/>
        <w:bottom w:val="nil"/>
        <w:right w:val="nil"/>
        <w:between w:val="nil"/>
      </w:pBdr>
      <w:tabs>
        <w:tab w:val="center" w:pos="4419"/>
        <w:tab w:val="right" w:pos="8838"/>
      </w:tabs>
      <w:jc w:val="center"/>
      <w:rPr>
        <w:color w:val="000000"/>
      </w:rPr>
    </w:pPr>
    <w:r>
      <w:rPr>
        <w:color w:val="000000"/>
      </w:rPr>
      <w:fldChar w:fldCharType="begin"/>
    </w:r>
    <w:r>
      <w:rPr>
        <w:color w:val="000000"/>
      </w:rPr>
      <w:instrText>PAGE</w:instrText>
    </w:r>
    <w:r>
      <w:rPr>
        <w:color w:val="000000"/>
      </w:rPr>
      <w:fldChar w:fldCharType="separate"/>
    </w:r>
    <w:r w:rsidR="00860688">
      <w:rPr>
        <w:noProof/>
        <w:color w:val="000000"/>
      </w:rPr>
      <w:t>3</w:t>
    </w:r>
    <w:r>
      <w:rPr>
        <w:color w:val="000000"/>
      </w:rPr>
      <w:fldChar w:fldCharType="end"/>
    </w:r>
  </w:p>
  <w:p w14:paraId="31627D98" w14:textId="77777777" w:rsidR="003A395C" w:rsidRDefault="003A395C">
    <w:pPr>
      <w:pBdr>
        <w:top w:val="nil"/>
        <w:left w:val="nil"/>
        <w:bottom w:val="nil"/>
        <w:right w:val="nil"/>
        <w:between w:val="nil"/>
      </w:pBdr>
      <w:tabs>
        <w:tab w:val="center" w:pos="4419"/>
        <w:tab w:val="right" w:pos="8838"/>
      </w:tabs>
      <w:jc w:val="center"/>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056E0" w14:textId="77777777" w:rsidR="003A395C" w:rsidRDefault="003A395C">
    <w:pPr>
      <w:pBdr>
        <w:top w:val="nil"/>
        <w:left w:val="nil"/>
        <w:bottom w:val="nil"/>
        <w:right w:val="nil"/>
        <w:between w:val="nil"/>
      </w:pBdr>
      <w:tabs>
        <w:tab w:val="center" w:pos="4419"/>
        <w:tab w:val="right" w:pos="8838"/>
      </w:tabs>
      <w:jc w:val="center"/>
      <w:rPr>
        <w:color w:val="000000"/>
      </w:rPr>
    </w:pPr>
    <w:r>
      <w:rPr>
        <w:color w:val="000000"/>
      </w:rPr>
      <w:fldChar w:fldCharType="begin"/>
    </w:r>
    <w:r>
      <w:rPr>
        <w:color w:val="000000"/>
      </w:rPr>
      <w:instrText>PAGE</w:instrText>
    </w:r>
    <w:r>
      <w:rPr>
        <w:color w:val="000000"/>
      </w:rPr>
      <w:fldChar w:fldCharType="separate"/>
    </w:r>
    <w:r w:rsidR="00860688">
      <w:rPr>
        <w:noProof/>
        <w:color w:val="000000"/>
      </w:rPr>
      <w:t>7</w:t>
    </w:r>
    <w:r>
      <w:rPr>
        <w:color w:val="000000"/>
      </w:rPr>
      <w:fldChar w:fldCharType="end"/>
    </w:r>
  </w:p>
  <w:p w14:paraId="598186D2" w14:textId="77777777" w:rsidR="003A395C" w:rsidRDefault="003A395C">
    <w:pPr>
      <w:spacing w:line="200" w:lineRule="auto"/>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936A0" w14:textId="77777777" w:rsidR="003A395C" w:rsidRDefault="003A395C">
    <w:pPr>
      <w:pBdr>
        <w:top w:val="nil"/>
        <w:left w:val="nil"/>
        <w:bottom w:val="nil"/>
        <w:right w:val="nil"/>
        <w:between w:val="nil"/>
      </w:pBdr>
      <w:tabs>
        <w:tab w:val="center" w:pos="4419"/>
        <w:tab w:val="right" w:pos="8838"/>
      </w:tabs>
      <w:jc w:val="center"/>
      <w:rPr>
        <w:color w:val="000000"/>
      </w:rPr>
    </w:pPr>
    <w:r>
      <w:rPr>
        <w:color w:val="000000"/>
      </w:rPr>
      <w:fldChar w:fldCharType="begin"/>
    </w:r>
    <w:r>
      <w:rPr>
        <w:color w:val="000000"/>
      </w:rPr>
      <w:instrText>PAGE</w:instrText>
    </w:r>
    <w:r>
      <w:rPr>
        <w:color w:val="000000"/>
      </w:rPr>
      <w:fldChar w:fldCharType="separate"/>
    </w:r>
    <w:r w:rsidR="00860688">
      <w:rPr>
        <w:noProof/>
        <w:color w:val="000000"/>
      </w:rPr>
      <w:t>9</w:t>
    </w:r>
    <w:r>
      <w:rPr>
        <w:color w:val="000000"/>
      </w:rPr>
      <w:fldChar w:fldCharType="end"/>
    </w:r>
  </w:p>
  <w:p w14:paraId="06919BC7" w14:textId="77777777" w:rsidR="003A395C" w:rsidRDefault="003A395C">
    <w:pPr>
      <w:spacing w:line="200" w:lineRule="auto"/>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710050"/>
      <w:docPartObj>
        <w:docPartGallery w:val="Page Numbers (Bottom of Page)"/>
        <w:docPartUnique/>
      </w:docPartObj>
    </w:sdtPr>
    <w:sdtContent>
      <w:p w14:paraId="15FB1274" w14:textId="796A38C1" w:rsidR="003A395C" w:rsidRDefault="003A395C">
        <w:pPr>
          <w:pStyle w:val="Piedepgina"/>
          <w:jc w:val="right"/>
        </w:pPr>
        <w:r>
          <w:fldChar w:fldCharType="begin"/>
        </w:r>
        <w:r>
          <w:instrText>PAGE   \* MERGEFORMAT</w:instrText>
        </w:r>
        <w:r>
          <w:fldChar w:fldCharType="separate"/>
        </w:r>
        <w:r w:rsidR="00860688" w:rsidRPr="00860688">
          <w:rPr>
            <w:noProof/>
            <w:lang w:val="es-ES"/>
          </w:rPr>
          <w:t>24</w:t>
        </w:r>
        <w:r>
          <w:fldChar w:fldCharType="end"/>
        </w:r>
      </w:p>
    </w:sdtContent>
  </w:sdt>
  <w:p w14:paraId="16F111AC" w14:textId="77777777" w:rsidR="003A395C" w:rsidRDefault="003A395C">
    <w:pPr>
      <w:spacing w:line="200" w:lineRule="auto"/>
      <w:rPr>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E7A74" w14:textId="77777777" w:rsidR="003A395C" w:rsidRDefault="003A395C">
    <w:pPr>
      <w:pBdr>
        <w:top w:val="nil"/>
        <w:left w:val="nil"/>
        <w:bottom w:val="nil"/>
        <w:right w:val="nil"/>
        <w:between w:val="nil"/>
      </w:pBdr>
      <w:tabs>
        <w:tab w:val="center" w:pos="4419"/>
        <w:tab w:val="right" w:pos="8838"/>
      </w:tabs>
      <w:jc w:val="center"/>
      <w:rPr>
        <w:color w:val="000000"/>
      </w:rPr>
    </w:pPr>
    <w:r>
      <w:rPr>
        <w:color w:val="000000"/>
      </w:rPr>
      <w:fldChar w:fldCharType="begin"/>
    </w:r>
    <w:r>
      <w:rPr>
        <w:color w:val="000000"/>
      </w:rPr>
      <w:instrText>PAGE</w:instrText>
    </w:r>
    <w:r>
      <w:rPr>
        <w:color w:val="000000"/>
      </w:rPr>
      <w:fldChar w:fldCharType="separate"/>
    </w:r>
    <w:r w:rsidR="00860688">
      <w:rPr>
        <w:noProof/>
        <w:color w:val="000000"/>
      </w:rPr>
      <w:t>28</w:t>
    </w:r>
    <w:r>
      <w:rPr>
        <w:color w:val="000000"/>
      </w:rPr>
      <w:fldChar w:fldCharType="end"/>
    </w:r>
  </w:p>
  <w:p w14:paraId="441C87D6" w14:textId="77777777" w:rsidR="003A395C" w:rsidRDefault="003A395C">
    <w:pPr>
      <w:spacing w:line="200" w:lineRule="auto"/>
      <w:rPr>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96AE9" w14:textId="77777777" w:rsidR="003A395C" w:rsidRDefault="003A395C">
    <w:pPr>
      <w:spacing w:line="276" w:lineRule="auto"/>
      <w:ind w:right="120"/>
      <w:jc w:val="both"/>
      <w:rPr>
        <w:rFonts w:ascii="Arial" w:eastAsia="Arial" w:hAnsi="Arial" w:cs="Arial"/>
        <w:sz w:val="24"/>
        <w:szCs w:val="24"/>
      </w:rPr>
    </w:pPr>
  </w:p>
  <w:p w14:paraId="351768E0" w14:textId="77777777" w:rsidR="003A395C" w:rsidRDefault="003A395C">
    <w:pPr>
      <w:spacing w:line="276" w:lineRule="auto"/>
      <w:rPr>
        <w:rFonts w:ascii="Arial" w:eastAsia="Arial" w:hAnsi="Arial" w:cs="Arial"/>
        <w:sz w:val="24"/>
        <w:szCs w:val="24"/>
      </w:rPr>
    </w:pPr>
  </w:p>
  <w:p w14:paraId="5E1F395B" w14:textId="77777777" w:rsidR="003A395C" w:rsidRDefault="003A395C">
    <w:pPr>
      <w:spacing w:line="200" w:lineRule="auto"/>
      <w:rPr>
        <w:rFonts w:ascii="Arial" w:eastAsia="Arial" w:hAnsi="Arial" w:cs="Arial"/>
        <w:sz w:val="24"/>
        <w:szCs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49B24" w14:textId="77777777" w:rsidR="003A395C" w:rsidRDefault="003A395C">
    <w:pPr>
      <w:pBdr>
        <w:top w:val="nil"/>
        <w:left w:val="nil"/>
        <w:bottom w:val="nil"/>
        <w:right w:val="nil"/>
        <w:between w:val="nil"/>
      </w:pBdr>
      <w:tabs>
        <w:tab w:val="center" w:pos="4419"/>
        <w:tab w:val="right" w:pos="8838"/>
      </w:tabs>
      <w:jc w:val="center"/>
      <w:rPr>
        <w:color w:val="000000"/>
      </w:rPr>
    </w:pPr>
    <w:r>
      <w:rPr>
        <w:color w:val="000000"/>
      </w:rPr>
      <w:fldChar w:fldCharType="begin"/>
    </w:r>
    <w:r>
      <w:rPr>
        <w:color w:val="000000"/>
      </w:rPr>
      <w:instrText>PAGE</w:instrText>
    </w:r>
    <w:r>
      <w:rPr>
        <w:color w:val="000000"/>
      </w:rPr>
      <w:fldChar w:fldCharType="separate"/>
    </w:r>
    <w:r w:rsidR="00860688">
      <w:rPr>
        <w:noProof/>
        <w:color w:val="000000"/>
      </w:rPr>
      <w:t>61</w:t>
    </w:r>
    <w:r>
      <w:rPr>
        <w:color w:val="000000"/>
      </w:rPr>
      <w:fldChar w:fldCharType="end"/>
    </w:r>
  </w:p>
  <w:p w14:paraId="1600957D" w14:textId="77777777" w:rsidR="003A395C" w:rsidRDefault="003A395C">
    <w:pPr>
      <w:spacing w:line="200" w:lineRule="auto"/>
      <w:rPr>
        <w:sz w:val="20"/>
        <w:szCs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74059" w14:textId="77777777" w:rsidR="003A395C" w:rsidRDefault="003A395C">
    <w:pPr>
      <w:spacing w:line="200"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E47568" w14:textId="77777777" w:rsidR="0051334E" w:rsidRDefault="0051334E">
      <w:r>
        <w:separator/>
      </w:r>
    </w:p>
  </w:footnote>
  <w:footnote w:type="continuationSeparator" w:id="0">
    <w:p w14:paraId="7FE487B9" w14:textId="77777777" w:rsidR="0051334E" w:rsidRDefault="005133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A9DA0" w14:textId="77777777" w:rsidR="003A395C" w:rsidRDefault="003A395C">
    <w:pPr>
      <w:pBdr>
        <w:top w:val="nil"/>
        <w:left w:val="nil"/>
        <w:bottom w:val="nil"/>
        <w:right w:val="nil"/>
        <w:between w:val="nil"/>
      </w:pBdr>
      <w:tabs>
        <w:tab w:val="center" w:pos="4419"/>
        <w:tab w:val="right" w:pos="8838"/>
      </w:tabs>
      <w:rPr>
        <w:color w:val="000000"/>
      </w:rPr>
    </w:pPr>
  </w:p>
  <w:p w14:paraId="273DB6C1" w14:textId="77777777" w:rsidR="003A395C" w:rsidRDefault="003A395C">
    <w:pPr>
      <w:pBdr>
        <w:top w:val="nil"/>
        <w:left w:val="nil"/>
        <w:bottom w:val="nil"/>
        <w:right w:val="nil"/>
        <w:between w:val="nil"/>
      </w:pBdr>
      <w:tabs>
        <w:tab w:val="center" w:pos="4419"/>
        <w:tab w:val="right" w:pos="8838"/>
      </w:tabs>
      <w:rPr>
        <w:color w:val="000000"/>
      </w:rPr>
    </w:pPr>
  </w:p>
  <w:p w14:paraId="0598C35D" w14:textId="77777777" w:rsidR="003A395C" w:rsidRDefault="003A395C">
    <w:pPr>
      <w:pBdr>
        <w:top w:val="nil"/>
        <w:left w:val="nil"/>
        <w:bottom w:val="nil"/>
        <w:right w:val="nil"/>
        <w:between w:val="nil"/>
      </w:pBdr>
      <w:tabs>
        <w:tab w:val="center" w:pos="4419"/>
        <w:tab w:val="right" w:pos="8838"/>
      </w:tabs>
      <w:rPr>
        <w:rFonts w:ascii="Times New Roman" w:eastAsia="Times New Roman" w:hAnsi="Times New Roman" w:cs="Times New Roman"/>
      </w:rPr>
    </w:pPr>
    <w:r>
      <w:rPr>
        <w:rFonts w:ascii="Times New Roman" w:eastAsia="Times New Roman" w:hAnsi="Times New Roman" w:cs="Times New Roman"/>
        <w:color w:val="000000"/>
      </w:rPr>
      <w:t xml:space="preserve">PvCS </w:t>
    </w:r>
    <w:r>
      <w:rPr>
        <w:rFonts w:ascii="Times New Roman" w:eastAsia="Times New Roman" w:hAnsi="Times New Roman" w:cs="Times New Roman"/>
      </w:rPr>
      <w:t>Phase</w:t>
    </w:r>
    <w:r>
      <w:rPr>
        <w:rFonts w:ascii="Times New Roman" w:eastAsia="Times New Roman" w:hAnsi="Times New Roman" w:cs="Times New Roman"/>
        <w:color w:val="000000"/>
      </w:rPr>
      <w:t xml:space="preserve"> II </w:t>
    </w:r>
    <w:r>
      <w:rPr>
        <w:rFonts w:ascii="Times New Roman" w:eastAsia="Times New Roman" w:hAnsi="Times New Roman" w:cs="Times New Roman"/>
      </w:rPr>
      <w:t>trial</w:t>
    </w:r>
    <w:r>
      <w:rPr>
        <w:rFonts w:ascii="Times New Roman" w:eastAsia="Times New Roman" w:hAnsi="Times New Roman" w:cs="Times New Roman"/>
        <w:color w:val="000000"/>
      </w:rPr>
      <w:t xml:space="preserve">                                                                                                                                  </w:t>
    </w:r>
    <w:r>
      <w:rPr>
        <w:rFonts w:ascii="Times New Roman" w:eastAsia="Times New Roman" w:hAnsi="Times New Roman" w:cs="Times New Roman"/>
      </w:rPr>
      <w:t>Version</w:t>
    </w:r>
    <w:r>
      <w:rPr>
        <w:rFonts w:ascii="Times New Roman" w:eastAsia="Times New Roman" w:hAnsi="Times New Roman" w:cs="Times New Roman"/>
        <w:color w:val="000000"/>
      </w:rPr>
      <w:t xml:space="preserve"> 6.0                                                                                                                                         </w:t>
    </w:r>
  </w:p>
  <w:p w14:paraId="508B7192" w14:textId="77777777" w:rsidR="003A395C" w:rsidRDefault="003A395C">
    <w:pPr>
      <w:pBdr>
        <w:top w:val="nil"/>
        <w:left w:val="nil"/>
        <w:bottom w:val="nil"/>
        <w:right w:val="nil"/>
        <w:between w:val="nil"/>
      </w:pBdr>
      <w:tabs>
        <w:tab w:val="center" w:pos="4419"/>
        <w:tab w:val="right" w:pos="8838"/>
      </w:tabs>
      <w:rPr>
        <w:rFonts w:ascii="Times New Roman" w:eastAsia="Times New Roman" w:hAnsi="Times New Roman" w:cs="Times New Roman"/>
        <w:color w:val="000000"/>
      </w:rPr>
    </w:pPr>
    <w:r>
      <w:rPr>
        <w:rFonts w:ascii="Times New Roman" w:eastAsia="Times New Roman" w:hAnsi="Times New Roman" w:cs="Times New Roman"/>
      </w:rPr>
      <w:t>February 13, 2015</w:t>
    </w:r>
  </w:p>
  <w:p w14:paraId="1090BD04" w14:textId="77777777" w:rsidR="003A395C" w:rsidRDefault="003A395C">
    <w:pPr>
      <w:pBdr>
        <w:top w:val="nil"/>
        <w:left w:val="nil"/>
        <w:bottom w:val="nil"/>
        <w:right w:val="nil"/>
        <w:between w:val="nil"/>
      </w:pBdr>
      <w:tabs>
        <w:tab w:val="center" w:pos="4419"/>
        <w:tab w:val="right" w:pos="8838"/>
      </w:tabs>
      <w:rPr>
        <w:rFonts w:ascii="Times New Roman" w:eastAsia="Times New Roman" w:hAnsi="Times New Roman" w:cs="Times New Roman"/>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D7C26"/>
    <w:multiLevelType w:val="multilevel"/>
    <w:tmpl w:val="39D050C2"/>
    <w:lvl w:ilvl="0">
      <w:start w:val="10"/>
      <w:numFmt w:val="decimal"/>
      <w:lvlText w:val="%1."/>
      <w:lvlJc w:val="left"/>
      <w:pPr>
        <w:ind w:left="0" w:hanging="461"/>
      </w:pPr>
      <w:rPr>
        <w:rFonts w:ascii="Arial" w:eastAsia="Arial" w:hAnsi="Arial" w:cs="Arial"/>
        <w:b/>
        <w:sz w:val="32"/>
        <w:szCs w:val="32"/>
      </w:rPr>
    </w:lvl>
    <w:lvl w:ilvl="1">
      <w:start w:val="1"/>
      <w:numFmt w:val="decimal"/>
      <w:lvlText w:val="%1.%2"/>
      <w:lvlJc w:val="left"/>
      <w:pPr>
        <w:ind w:left="0" w:hanging="708"/>
      </w:pPr>
      <w:rPr>
        <w:rFonts w:ascii="Arial" w:eastAsia="Arial" w:hAnsi="Arial" w:cs="Arial"/>
        <w:b/>
        <w:sz w:val="24"/>
        <w:szCs w:val="24"/>
      </w:rPr>
    </w:lvl>
    <w:lvl w:ilvl="2">
      <w:start w:val="1"/>
      <w:numFmt w:val="bullet"/>
      <w:lvlText w:val="o"/>
      <w:lvlJc w:val="left"/>
      <w:pPr>
        <w:ind w:left="1080" w:hanging="360"/>
      </w:pPr>
      <w:rPr>
        <w:rFonts w:ascii="Courier New" w:eastAsia="Courier New" w:hAnsi="Courier New" w:cs="Courier New"/>
        <w:sz w:val="24"/>
        <w:szCs w:val="24"/>
      </w:r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8C52E80"/>
    <w:multiLevelType w:val="multilevel"/>
    <w:tmpl w:val="5C98B0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430F15"/>
    <w:multiLevelType w:val="multilevel"/>
    <w:tmpl w:val="B36CE934"/>
    <w:lvl w:ilvl="0">
      <w:start w:val="1"/>
      <w:numFmt w:val="bullet"/>
      <w:lvlText w:val="-"/>
      <w:lvlJc w:val="left"/>
      <w:pPr>
        <w:ind w:left="0" w:hanging="176"/>
      </w:pPr>
      <w:rPr>
        <w:rFonts w:ascii="Arial" w:eastAsia="Arial" w:hAnsi="Arial" w:cs="Arial"/>
        <w:b/>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D454949"/>
    <w:multiLevelType w:val="multilevel"/>
    <w:tmpl w:val="7B98F670"/>
    <w:lvl w:ilvl="0">
      <w:start w:val="1"/>
      <w:numFmt w:val="bullet"/>
      <w:lvlText w:val="●"/>
      <w:lvlJc w:val="left"/>
      <w:pPr>
        <w:ind w:left="0" w:hanging="360"/>
      </w:pPr>
      <w:rPr>
        <w:rFonts w:ascii="Noto Sans Symbols" w:eastAsia="Noto Sans Symbols" w:hAnsi="Noto Sans Symbols" w:cs="Noto Sans Symbols"/>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76A7627"/>
    <w:multiLevelType w:val="multilevel"/>
    <w:tmpl w:val="2F44D4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D625CE3"/>
    <w:multiLevelType w:val="multilevel"/>
    <w:tmpl w:val="7B2CABAA"/>
    <w:lvl w:ilvl="0">
      <w:start w:val="9"/>
      <w:numFmt w:val="decimal"/>
      <w:lvlText w:val="%1."/>
      <w:lvlJc w:val="left"/>
      <w:pPr>
        <w:ind w:left="0" w:hanging="355"/>
      </w:pPr>
      <w:rPr>
        <w:rFonts w:ascii="Arial" w:eastAsia="Arial" w:hAnsi="Arial" w:cs="Arial"/>
        <w:sz w:val="32"/>
        <w:szCs w:val="32"/>
      </w:rPr>
    </w:lvl>
    <w:lvl w:ilvl="1">
      <w:start w:val="1"/>
      <w:numFmt w:val="decimal"/>
      <w:lvlText w:val="%1.%2."/>
      <w:lvlJc w:val="left"/>
      <w:pPr>
        <w:ind w:left="0" w:hanging="470"/>
      </w:pPr>
      <w:rPr>
        <w:rFonts w:ascii="Arial" w:eastAsia="Arial" w:hAnsi="Arial" w:cs="Arial"/>
        <w:sz w:val="24"/>
        <w:szCs w:val="24"/>
      </w:r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22926FF6"/>
    <w:multiLevelType w:val="multilevel"/>
    <w:tmpl w:val="12BE4734"/>
    <w:lvl w:ilvl="0">
      <w:start w:val="1"/>
      <w:numFmt w:val="bullet"/>
      <w:lvlText w:val="●"/>
      <w:lvlJc w:val="left"/>
      <w:pPr>
        <w:ind w:left="0" w:hanging="360"/>
      </w:pPr>
      <w:rPr>
        <w:rFonts w:ascii="Noto Sans Symbols" w:eastAsia="Noto Sans Symbols" w:hAnsi="Noto Sans Symbols" w:cs="Noto Sans Symbols"/>
        <w:sz w:val="24"/>
        <w:szCs w:val="24"/>
      </w:rPr>
    </w:lvl>
    <w:lvl w:ilvl="1">
      <w:start w:val="1"/>
      <w:numFmt w:val="bullet"/>
      <w:lvlText w:val="○"/>
      <w:lvlJc w:val="left"/>
      <w:pPr>
        <w:ind w:left="0" w:hanging="360"/>
      </w:pPr>
      <w:rPr>
        <w:rFonts w:ascii="Courier New" w:eastAsia="Courier New" w:hAnsi="Courier New" w:cs="Courier New"/>
        <w:sz w:val="24"/>
        <w:szCs w:val="24"/>
      </w:r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37D264C"/>
    <w:multiLevelType w:val="hybridMultilevel"/>
    <w:tmpl w:val="FCB8BE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43A72CA"/>
    <w:multiLevelType w:val="multilevel"/>
    <w:tmpl w:val="19B6AB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F866D03"/>
    <w:multiLevelType w:val="multilevel"/>
    <w:tmpl w:val="BF26CCF8"/>
    <w:lvl w:ilvl="0">
      <w:start w:val="1"/>
      <w:numFmt w:val="decimal"/>
      <w:lvlText w:val="%1."/>
      <w:lvlJc w:val="left"/>
      <w:pPr>
        <w:ind w:left="0" w:hanging="360"/>
      </w:pPr>
      <w:rPr>
        <w:rFonts w:ascii="Arial" w:eastAsia="Arial" w:hAnsi="Arial" w:cs="Arial"/>
        <w:i/>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30072C90"/>
    <w:multiLevelType w:val="multilevel"/>
    <w:tmpl w:val="A6F0AE58"/>
    <w:lvl w:ilvl="0">
      <w:start w:val="1"/>
      <w:numFmt w:val="decimal"/>
      <w:lvlText w:val="%1)"/>
      <w:lvlJc w:val="left"/>
      <w:pPr>
        <w:ind w:left="0" w:hanging="306"/>
      </w:pPr>
      <w:rPr>
        <w:rFonts w:ascii="Arial" w:eastAsia="Arial" w:hAnsi="Arial" w:cs="Arial"/>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338542AB"/>
    <w:multiLevelType w:val="multilevel"/>
    <w:tmpl w:val="CBE800F0"/>
    <w:lvl w:ilvl="0">
      <w:start w:val="1"/>
      <w:numFmt w:val="bullet"/>
      <w:lvlText w:val="●"/>
      <w:lvlJc w:val="left"/>
      <w:pPr>
        <w:ind w:left="0" w:hanging="360"/>
      </w:pPr>
      <w:rPr>
        <w:rFonts w:ascii="Noto Sans Symbols" w:eastAsia="Noto Sans Symbols" w:hAnsi="Noto Sans Symbols" w:cs="Noto Sans Symbols"/>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35873878"/>
    <w:multiLevelType w:val="hybridMultilevel"/>
    <w:tmpl w:val="09CAC6F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37A45265"/>
    <w:multiLevelType w:val="multilevel"/>
    <w:tmpl w:val="737242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8055841"/>
    <w:multiLevelType w:val="multilevel"/>
    <w:tmpl w:val="FE883E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C153780"/>
    <w:multiLevelType w:val="multilevel"/>
    <w:tmpl w:val="D736D1D0"/>
    <w:lvl w:ilvl="0">
      <w:start w:val="1"/>
      <w:numFmt w:val="decimal"/>
      <w:lvlText w:val="%1."/>
      <w:lvlJc w:val="left"/>
      <w:pPr>
        <w:ind w:left="0" w:hanging="360"/>
      </w:pPr>
      <w:rPr>
        <w:rFonts w:ascii="Arial" w:eastAsia="Arial" w:hAnsi="Arial" w:cs="Arial"/>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3DCF5F3E"/>
    <w:multiLevelType w:val="multilevel"/>
    <w:tmpl w:val="3D44CF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79E2E68"/>
    <w:multiLevelType w:val="hybridMultilevel"/>
    <w:tmpl w:val="29028B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C9233BB"/>
    <w:multiLevelType w:val="multilevel"/>
    <w:tmpl w:val="8B76C4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8C24412"/>
    <w:multiLevelType w:val="multilevel"/>
    <w:tmpl w:val="3C12E68C"/>
    <w:lvl w:ilvl="0">
      <w:start w:val="1"/>
      <w:numFmt w:val="bullet"/>
      <w:lvlText w:val="●"/>
      <w:lvlJc w:val="left"/>
      <w:pPr>
        <w:ind w:left="892" w:hanging="360"/>
      </w:pPr>
      <w:rPr>
        <w:rFonts w:ascii="Noto Sans Symbols" w:eastAsia="Noto Sans Symbols" w:hAnsi="Noto Sans Symbols" w:cs="Noto Sans Symbols"/>
      </w:rPr>
    </w:lvl>
    <w:lvl w:ilvl="1">
      <w:start w:val="1"/>
      <w:numFmt w:val="bullet"/>
      <w:lvlText w:val="o"/>
      <w:lvlJc w:val="left"/>
      <w:pPr>
        <w:ind w:left="1612" w:hanging="360"/>
      </w:pPr>
      <w:rPr>
        <w:rFonts w:ascii="Courier New" w:eastAsia="Courier New" w:hAnsi="Courier New" w:cs="Courier New"/>
      </w:rPr>
    </w:lvl>
    <w:lvl w:ilvl="2">
      <w:start w:val="1"/>
      <w:numFmt w:val="bullet"/>
      <w:lvlText w:val="▪"/>
      <w:lvlJc w:val="left"/>
      <w:pPr>
        <w:ind w:left="2332" w:hanging="360"/>
      </w:pPr>
      <w:rPr>
        <w:rFonts w:ascii="Noto Sans Symbols" w:eastAsia="Noto Sans Symbols" w:hAnsi="Noto Sans Symbols" w:cs="Noto Sans Symbols"/>
      </w:rPr>
    </w:lvl>
    <w:lvl w:ilvl="3">
      <w:start w:val="1"/>
      <w:numFmt w:val="bullet"/>
      <w:lvlText w:val="●"/>
      <w:lvlJc w:val="left"/>
      <w:pPr>
        <w:ind w:left="3052" w:hanging="360"/>
      </w:pPr>
      <w:rPr>
        <w:rFonts w:ascii="Noto Sans Symbols" w:eastAsia="Noto Sans Symbols" w:hAnsi="Noto Sans Symbols" w:cs="Noto Sans Symbols"/>
      </w:rPr>
    </w:lvl>
    <w:lvl w:ilvl="4">
      <w:start w:val="1"/>
      <w:numFmt w:val="bullet"/>
      <w:lvlText w:val="o"/>
      <w:lvlJc w:val="left"/>
      <w:pPr>
        <w:ind w:left="3772" w:hanging="360"/>
      </w:pPr>
      <w:rPr>
        <w:rFonts w:ascii="Courier New" w:eastAsia="Courier New" w:hAnsi="Courier New" w:cs="Courier New"/>
      </w:rPr>
    </w:lvl>
    <w:lvl w:ilvl="5">
      <w:start w:val="1"/>
      <w:numFmt w:val="bullet"/>
      <w:lvlText w:val="▪"/>
      <w:lvlJc w:val="left"/>
      <w:pPr>
        <w:ind w:left="4492" w:hanging="360"/>
      </w:pPr>
      <w:rPr>
        <w:rFonts w:ascii="Noto Sans Symbols" w:eastAsia="Noto Sans Symbols" w:hAnsi="Noto Sans Symbols" w:cs="Noto Sans Symbols"/>
      </w:rPr>
    </w:lvl>
    <w:lvl w:ilvl="6">
      <w:start w:val="1"/>
      <w:numFmt w:val="bullet"/>
      <w:lvlText w:val="●"/>
      <w:lvlJc w:val="left"/>
      <w:pPr>
        <w:ind w:left="5212" w:hanging="360"/>
      </w:pPr>
      <w:rPr>
        <w:rFonts w:ascii="Noto Sans Symbols" w:eastAsia="Noto Sans Symbols" w:hAnsi="Noto Sans Symbols" w:cs="Noto Sans Symbols"/>
      </w:rPr>
    </w:lvl>
    <w:lvl w:ilvl="7">
      <w:start w:val="1"/>
      <w:numFmt w:val="bullet"/>
      <w:lvlText w:val="o"/>
      <w:lvlJc w:val="left"/>
      <w:pPr>
        <w:ind w:left="5932" w:hanging="360"/>
      </w:pPr>
      <w:rPr>
        <w:rFonts w:ascii="Courier New" w:eastAsia="Courier New" w:hAnsi="Courier New" w:cs="Courier New"/>
      </w:rPr>
    </w:lvl>
    <w:lvl w:ilvl="8">
      <w:start w:val="1"/>
      <w:numFmt w:val="bullet"/>
      <w:lvlText w:val="▪"/>
      <w:lvlJc w:val="left"/>
      <w:pPr>
        <w:ind w:left="6652" w:hanging="360"/>
      </w:pPr>
      <w:rPr>
        <w:rFonts w:ascii="Noto Sans Symbols" w:eastAsia="Noto Sans Symbols" w:hAnsi="Noto Sans Symbols" w:cs="Noto Sans Symbols"/>
      </w:rPr>
    </w:lvl>
  </w:abstractNum>
  <w:abstractNum w:abstractNumId="20" w15:restartNumberingAfterBreak="0">
    <w:nsid w:val="5E37233B"/>
    <w:multiLevelType w:val="multilevel"/>
    <w:tmpl w:val="9DC61B7A"/>
    <w:lvl w:ilvl="0">
      <w:start w:val="1"/>
      <w:numFmt w:val="bullet"/>
      <w:lvlText w:val="●"/>
      <w:lvlJc w:val="left"/>
      <w:pPr>
        <w:ind w:left="0" w:hanging="360"/>
      </w:pPr>
      <w:rPr>
        <w:rFonts w:ascii="Noto Sans Symbols" w:eastAsia="Noto Sans Symbols" w:hAnsi="Noto Sans Symbols" w:cs="Noto Sans Symbols"/>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61653A36"/>
    <w:multiLevelType w:val="multilevel"/>
    <w:tmpl w:val="EC307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2621220"/>
    <w:multiLevelType w:val="multilevel"/>
    <w:tmpl w:val="F36CFA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7841249"/>
    <w:multiLevelType w:val="hybridMultilevel"/>
    <w:tmpl w:val="4CA245EE"/>
    <w:lvl w:ilvl="0" w:tplc="05224A48">
      <w:start w:val="8"/>
      <w:numFmt w:val="bullet"/>
      <w:lvlText w:val="-"/>
      <w:lvlJc w:val="left"/>
      <w:pPr>
        <w:ind w:left="54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A5C11F6"/>
    <w:multiLevelType w:val="multilevel"/>
    <w:tmpl w:val="886874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CB22A5D"/>
    <w:multiLevelType w:val="multilevel"/>
    <w:tmpl w:val="C7B28A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D42400E"/>
    <w:multiLevelType w:val="hybridMultilevel"/>
    <w:tmpl w:val="163C7328"/>
    <w:lvl w:ilvl="0" w:tplc="0EA6644C">
      <w:start w:val="8"/>
      <w:numFmt w:val="bullet"/>
      <w:lvlText w:val="-"/>
      <w:lvlJc w:val="left"/>
      <w:pPr>
        <w:ind w:left="502" w:hanging="360"/>
      </w:pPr>
      <w:rPr>
        <w:rFonts w:ascii="Times New Roman" w:eastAsia="Times New Roman" w:hAnsi="Times New Roman" w:cs="Times New Roman" w:hint="default"/>
        <w:b/>
        <w:color w:val="auto"/>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27" w15:restartNumberingAfterBreak="0">
    <w:nsid w:val="6FAF592D"/>
    <w:multiLevelType w:val="multilevel"/>
    <w:tmpl w:val="C776A9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3CE0734"/>
    <w:multiLevelType w:val="multilevel"/>
    <w:tmpl w:val="F48895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9ED5682"/>
    <w:multiLevelType w:val="multilevel"/>
    <w:tmpl w:val="0F8A71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BE835CE"/>
    <w:multiLevelType w:val="hybridMultilevel"/>
    <w:tmpl w:val="DC485F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DF504EA"/>
    <w:multiLevelType w:val="hybridMultilevel"/>
    <w:tmpl w:val="2DC8BD06"/>
    <w:lvl w:ilvl="0" w:tplc="05224A48">
      <w:start w:val="8"/>
      <w:numFmt w:val="bullet"/>
      <w:lvlText w:val="-"/>
      <w:lvlJc w:val="left"/>
      <w:pPr>
        <w:ind w:left="540" w:hanging="360"/>
      </w:pPr>
      <w:rPr>
        <w:rFonts w:ascii="Times New Roman" w:eastAsia="Times New Roman" w:hAnsi="Times New Roman" w:cs="Times New Roman" w:hint="default"/>
      </w:rPr>
    </w:lvl>
    <w:lvl w:ilvl="1" w:tplc="240A0003" w:tentative="1">
      <w:start w:val="1"/>
      <w:numFmt w:val="bullet"/>
      <w:lvlText w:val="o"/>
      <w:lvlJc w:val="left"/>
      <w:pPr>
        <w:ind w:left="1260" w:hanging="360"/>
      </w:pPr>
      <w:rPr>
        <w:rFonts w:ascii="Courier New" w:hAnsi="Courier New" w:cs="Courier New" w:hint="default"/>
      </w:rPr>
    </w:lvl>
    <w:lvl w:ilvl="2" w:tplc="240A0005" w:tentative="1">
      <w:start w:val="1"/>
      <w:numFmt w:val="bullet"/>
      <w:lvlText w:val=""/>
      <w:lvlJc w:val="left"/>
      <w:pPr>
        <w:ind w:left="1980" w:hanging="360"/>
      </w:pPr>
      <w:rPr>
        <w:rFonts w:ascii="Wingdings" w:hAnsi="Wingdings" w:hint="default"/>
      </w:rPr>
    </w:lvl>
    <w:lvl w:ilvl="3" w:tplc="240A0001" w:tentative="1">
      <w:start w:val="1"/>
      <w:numFmt w:val="bullet"/>
      <w:lvlText w:val=""/>
      <w:lvlJc w:val="left"/>
      <w:pPr>
        <w:ind w:left="2700" w:hanging="360"/>
      </w:pPr>
      <w:rPr>
        <w:rFonts w:ascii="Symbol" w:hAnsi="Symbol" w:hint="default"/>
      </w:rPr>
    </w:lvl>
    <w:lvl w:ilvl="4" w:tplc="240A0003" w:tentative="1">
      <w:start w:val="1"/>
      <w:numFmt w:val="bullet"/>
      <w:lvlText w:val="o"/>
      <w:lvlJc w:val="left"/>
      <w:pPr>
        <w:ind w:left="3420" w:hanging="360"/>
      </w:pPr>
      <w:rPr>
        <w:rFonts w:ascii="Courier New" w:hAnsi="Courier New" w:cs="Courier New" w:hint="default"/>
      </w:rPr>
    </w:lvl>
    <w:lvl w:ilvl="5" w:tplc="240A0005" w:tentative="1">
      <w:start w:val="1"/>
      <w:numFmt w:val="bullet"/>
      <w:lvlText w:val=""/>
      <w:lvlJc w:val="left"/>
      <w:pPr>
        <w:ind w:left="4140" w:hanging="360"/>
      </w:pPr>
      <w:rPr>
        <w:rFonts w:ascii="Wingdings" w:hAnsi="Wingdings" w:hint="default"/>
      </w:rPr>
    </w:lvl>
    <w:lvl w:ilvl="6" w:tplc="240A0001" w:tentative="1">
      <w:start w:val="1"/>
      <w:numFmt w:val="bullet"/>
      <w:lvlText w:val=""/>
      <w:lvlJc w:val="left"/>
      <w:pPr>
        <w:ind w:left="4860" w:hanging="360"/>
      </w:pPr>
      <w:rPr>
        <w:rFonts w:ascii="Symbol" w:hAnsi="Symbol" w:hint="default"/>
      </w:rPr>
    </w:lvl>
    <w:lvl w:ilvl="7" w:tplc="240A0003" w:tentative="1">
      <w:start w:val="1"/>
      <w:numFmt w:val="bullet"/>
      <w:lvlText w:val="o"/>
      <w:lvlJc w:val="left"/>
      <w:pPr>
        <w:ind w:left="5580" w:hanging="360"/>
      </w:pPr>
      <w:rPr>
        <w:rFonts w:ascii="Courier New" w:hAnsi="Courier New" w:cs="Courier New" w:hint="default"/>
      </w:rPr>
    </w:lvl>
    <w:lvl w:ilvl="8" w:tplc="240A0005" w:tentative="1">
      <w:start w:val="1"/>
      <w:numFmt w:val="bullet"/>
      <w:lvlText w:val=""/>
      <w:lvlJc w:val="left"/>
      <w:pPr>
        <w:ind w:left="6300" w:hanging="360"/>
      </w:pPr>
      <w:rPr>
        <w:rFonts w:ascii="Wingdings" w:hAnsi="Wingdings" w:hint="default"/>
      </w:rPr>
    </w:lvl>
  </w:abstractNum>
  <w:abstractNum w:abstractNumId="32" w15:restartNumberingAfterBreak="0">
    <w:nsid w:val="7EA97A11"/>
    <w:multiLevelType w:val="multilevel"/>
    <w:tmpl w:val="7352843C"/>
    <w:lvl w:ilvl="0">
      <w:start w:val="1"/>
      <w:numFmt w:val="bullet"/>
      <w:lvlText w:val="-"/>
      <w:lvlJc w:val="left"/>
      <w:pPr>
        <w:ind w:left="0" w:hanging="267"/>
      </w:pPr>
      <w:rPr>
        <w:rFonts w:ascii="Arial" w:eastAsia="Arial" w:hAnsi="Arial" w:cs="Arial"/>
        <w:b/>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15:restartNumberingAfterBreak="0">
    <w:nsid w:val="7FB813F2"/>
    <w:multiLevelType w:val="multilevel"/>
    <w:tmpl w:val="623606B0"/>
    <w:lvl w:ilvl="0">
      <w:start w:val="1"/>
      <w:numFmt w:val="decimal"/>
      <w:lvlText w:val="%1."/>
      <w:lvlJc w:val="left"/>
      <w:pPr>
        <w:ind w:left="0" w:hanging="360"/>
      </w:pPr>
      <w:rPr>
        <w:rFonts w:ascii="Times New Roman" w:eastAsia="Arial" w:hAnsi="Times New Roman" w:cs="Times New Roman" w:hint="default"/>
        <w:b/>
        <w:sz w:val="28"/>
        <w:szCs w:val="28"/>
      </w:rPr>
    </w:lvl>
    <w:lvl w:ilvl="1">
      <w:start w:val="1"/>
      <w:numFmt w:val="bullet"/>
      <w:lvlText w:val="●"/>
      <w:lvlJc w:val="left"/>
      <w:pPr>
        <w:ind w:left="0" w:hanging="360"/>
      </w:pPr>
      <w:rPr>
        <w:rFonts w:ascii="Noto Sans Symbols" w:eastAsia="Noto Sans Symbols" w:hAnsi="Noto Sans Symbols" w:cs="Noto Sans Symbols"/>
        <w:sz w:val="24"/>
        <w:szCs w:val="24"/>
      </w:r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 w15:restartNumberingAfterBreak="0">
    <w:nsid w:val="7FD868D8"/>
    <w:multiLevelType w:val="multilevel"/>
    <w:tmpl w:val="0056287C"/>
    <w:lvl w:ilvl="0">
      <w:start w:val="1"/>
      <w:numFmt w:val="decimal"/>
      <w:lvlText w:val="%1."/>
      <w:lvlJc w:val="left"/>
      <w:pPr>
        <w:ind w:left="0" w:hanging="360"/>
      </w:pPr>
      <w:rPr>
        <w:rFonts w:ascii="Arial" w:eastAsia="Arial" w:hAnsi="Arial" w:cs="Arial"/>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5"/>
  </w:num>
  <w:num w:numId="2">
    <w:abstractNumId w:val="24"/>
  </w:num>
  <w:num w:numId="3">
    <w:abstractNumId w:val="6"/>
  </w:num>
  <w:num w:numId="4">
    <w:abstractNumId w:val="0"/>
  </w:num>
  <w:num w:numId="5">
    <w:abstractNumId w:val="16"/>
  </w:num>
  <w:num w:numId="6">
    <w:abstractNumId w:val="5"/>
  </w:num>
  <w:num w:numId="7">
    <w:abstractNumId w:val="2"/>
  </w:num>
  <w:num w:numId="8">
    <w:abstractNumId w:val="32"/>
  </w:num>
  <w:num w:numId="9">
    <w:abstractNumId w:val="14"/>
  </w:num>
  <w:num w:numId="10">
    <w:abstractNumId w:val="1"/>
  </w:num>
  <w:num w:numId="11">
    <w:abstractNumId w:val="34"/>
  </w:num>
  <w:num w:numId="12">
    <w:abstractNumId w:val="11"/>
  </w:num>
  <w:num w:numId="13">
    <w:abstractNumId w:val="9"/>
  </w:num>
  <w:num w:numId="14">
    <w:abstractNumId w:val="21"/>
  </w:num>
  <w:num w:numId="15">
    <w:abstractNumId w:val="28"/>
  </w:num>
  <w:num w:numId="16">
    <w:abstractNumId w:val="25"/>
  </w:num>
  <w:num w:numId="17">
    <w:abstractNumId w:val="19"/>
  </w:num>
  <w:num w:numId="18">
    <w:abstractNumId w:val="8"/>
  </w:num>
  <w:num w:numId="19">
    <w:abstractNumId w:val="13"/>
  </w:num>
  <w:num w:numId="20">
    <w:abstractNumId w:val="3"/>
  </w:num>
  <w:num w:numId="21">
    <w:abstractNumId w:val="20"/>
  </w:num>
  <w:num w:numId="22">
    <w:abstractNumId w:val="10"/>
  </w:num>
  <w:num w:numId="23">
    <w:abstractNumId w:val="33"/>
  </w:num>
  <w:num w:numId="24">
    <w:abstractNumId w:val="18"/>
  </w:num>
  <w:num w:numId="25">
    <w:abstractNumId w:val="27"/>
  </w:num>
  <w:num w:numId="26">
    <w:abstractNumId w:val="4"/>
  </w:num>
  <w:num w:numId="27">
    <w:abstractNumId w:val="29"/>
  </w:num>
  <w:num w:numId="28">
    <w:abstractNumId w:val="22"/>
  </w:num>
  <w:num w:numId="29">
    <w:abstractNumId w:val="30"/>
  </w:num>
  <w:num w:numId="30">
    <w:abstractNumId w:val="17"/>
  </w:num>
  <w:num w:numId="31">
    <w:abstractNumId w:val="12"/>
  </w:num>
  <w:num w:numId="32">
    <w:abstractNumId w:val="26"/>
  </w:num>
  <w:num w:numId="33">
    <w:abstractNumId w:val="31"/>
  </w:num>
  <w:num w:numId="34">
    <w:abstractNumId w:val="23"/>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ytLA0sDA1szQ2NjdR0lEKTi0uzszPAykwqgUAhGxORSwAAAA="/>
  </w:docVars>
  <w:rsids>
    <w:rsidRoot w:val="00295EE9"/>
    <w:rsid w:val="000372EA"/>
    <w:rsid w:val="001F4DF0"/>
    <w:rsid w:val="001F664B"/>
    <w:rsid w:val="00210559"/>
    <w:rsid w:val="00295EE9"/>
    <w:rsid w:val="003A395C"/>
    <w:rsid w:val="003F155D"/>
    <w:rsid w:val="00413EE2"/>
    <w:rsid w:val="0051334E"/>
    <w:rsid w:val="005616D0"/>
    <w:rsid w:val="005D1790"/>
    <w:rsid w:val="006B7971"/>
    <w:rsid w:val="00742FB0"/>
    <w:rsid w:val="007923E1"/>
    <w:rsid w:val="007C0D2B"/>
    <w:rsid w:val="007D0109"/>
    <w:rsid w:val="00860688"/>
    <w:rsid w:val="008C04CA"/>
    <w:rsid w:val="00A7797B"/>
    <w:rsid w:val="00BF7A75"/>
    <w:rsid w:val="00E3326D"/>
    <w:rsid w:val="00E90070"/>
    <w:rsid w:val="00F3077C"/>
    <w:rsid w:val="00F604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71FE8"/>
  <w15:docId w15:val="{DC272FEC-CC8D-4903-B727-76A1E082F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O"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09B"/>
    <w:rPr>
      <w:lang w:val="en-US" w:eastAsia="en-US"/>
    </w:rPr>
  </w:style>
  <w:style w:type="paragraph" w:styleId="Ttulo1">
    <w:name w:val="heading 1"/>
    <w:basedOn w:val="Normal"/>
    <w:link w:val="Ttulo1Car"/>
    <w:uiPriority w:val="9"/>
    <w:qFormat/>
    <w:rsid w:val="00AB109B"/>
    <w:pPr>
      <w:spacing w:before="57"/>
      <w:outlineLvl w:val="0"/>
    </w:pPr>
    <w:rPr>
      <w:rFonts w:ascii="Arial" w:eastAsia="Arial" w:hAnsi="Arial"/>
      <w:b/>
      <w:bCs/>
      <w:sz w:val="32"/>
      <w:szCs w:val="32"/>
    </w:rPr>
  </w:style>
  <w:style w:type="paragraph" w:styleId="Ttulo2">
    <w:name w:val="heading 2"/>
    <w:basedOn w:val="Normal"/>
    <w:link w:val="Ttulo2Car"/>
    <w:uiPriority w:val="9"/>
    <w:unhideWhenUsed/>
    <w:qFormat/>
    <w:rsid w:val="00AB109B"/>
    <w:pPr>
      <w:spacing w:before="57"/>
      <w:ind w:left="455" w:hanging="356"/>
      <w:outlineLvl w:val="1"/>
    </w:pPr>
    <w:rPr>
      <w:rFonts w:ascii="Arial" w:eastAsia="Arial" w:hAnsi="Arial"/>
      <w:sz w:val="32"/>
      <w:szCs w:val="32"/>
    </w:rPr>
  </w:style>
  <w:style w:type="paragraph" w:styleId="Ttulo3">
    <w:name w:val="heading 3"/>
    <w:basedOn w:val="Normal"/>
    <w:link w:val="Ttulo3Car"/>
    <w:uiPriority w:val="9"/>
    <w:unhideWhenUsed/>
    <w:qFormat/>
    <w:rsid w:val="00AB109B"/>
    <w:pPr>
      <w:ind w:left="491" w:hanging="392"/>
      <w:outlineLvl w:val="2"/>
    </w:pPr>
    <w:rPr>
      <w:rFonts w:ascii="Arial" w:eastAsia="Arial" w:hAnsi="Arial"/>
      <w:b/>
      <w:bCs/>
      <w:sz w:val="28"/>
      <w:szCs w:val="28"/>
      <w:u w:val="single"/>
    </w:rPr>
  </w:style>
  <w:style w:type="paragraph" w:styleId="Ttulo4">
    <w:name w:val="heading 4"/>
    <w:basedOn w:val="Normal"/>
    <w:link w:val="Ttulo4Car"/>
    <w:uiPriority w:val="9"/>
    <w:unhideWhenUsed/>
    <w:qFormat/>
    <w:rsid w:val="00AB109B"/>
    <w:pPr>
      <w:ind w:left="491" w:hanging="392"/>
      <w:outlineLvl w:val="3"/>
    </w:pPr>
    <w:rPr>
      <w:rFonts w:ascii="Arial" w:eastAsia="Arial" w:hAnsi="Arial"/>
      <w:sz w:val="28"/>
      <w:szCs w:val="28"/>
      <w:u w:val="single"/>
    </w:rPr>
  </w:style>
  <w:style w:type="paragraph" w:styleId="Ttulo5">
    <w:name w:val="heading 5"/>
    <w:basedOn w:val="Normal"/>
    <w:link w:val="Ttulo5Car"/>
    <w:uiPriority w:val="9"/>
    <w:unhideWhenUsed/>
    <w:qFormat/>
    <w:rsid w:val="00AB109B"/>
    <w:pPr>
      <w:ind w:left="100"/>
      <w:outlineLvl w:val="4"/>
    </w:pPr>
    <w:rPr>
      <w:rFonts w:ascii="Arial" w:eastAsia="Arial" w:hAnsi="Arial"/>
      <w:b/>
      <w:bCs/>
      <w:sz w:val="24"/>
      <w:szCs w:val="24"/>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character" w:customStyle="1" w:styleId="Ttulo1Car">
    <w:name w:val="Título 1 Car"/>
    <w:link w:val="Ttulo1"/>
    <w:uiPriority w:val="1"/>
    <w:rsid w:val="00AB109B"/>
    <w:rPr>
      <w:rFonts w:ascii="Arial" w:eastAsia="Arial" w:hAnsi="Arial"/>
      <w:b/>
      <w:bCs/>
      <w:sz w:val="32"/>
      <w:szCs w:val="32"/>
      <w:lang w:val="en-US"/>
    </w:rPr>
  </w:style>
  <w:style w:type="character" w:customStyle="1" w:styleId="Ttulo2Car">
    <w:name w:val="Título 2 Car"/>
    <w:link w:val="Ttulo2"/>
    <w:uiPriority w:val="1"/>
    <w:rsid w:val="00AB109B"/>
    <w:rPr>
      <w:rFonts w:ascii="Arial" w:eastAsia="Arial" w:hAnsi="Arial"/>
      <w:sz w:val="32"/>
      <w:szCs w:val="32"/>
      <w:lang w:val="en-US"/>
    </w:rPr>
  </w:style>
  <w:style w:type="character" w:customStyle="1" w:styleId="Ttulo3Car">
    <w:name w:val="Título 3 Car"/>
    <w:link w:val="Ttulo3"/>
    <w:uiPriority w:val="1"/>
    <w:rsid w:val="00AB109B"/>
    <w:rPr>
      <w:rFonts w:ascii="Arial" w:eastAsia="Arial" w:hAnsi="Arial"/>
      <w:b/>
      <w:bCs/>
      <w:sz w:val="28"/>
      <w:szCs w:val="28"/>
      <w:u w:val="single"/>
      <w:lang w:val="en-US"/>
    </w:rPr>
  </w:style>
  <w:style w:type="character" w:customStyle="1" w:styleId="Ttulo4Car">
    <w:name w:val="Título 4 Car"/>
    <w:link w:val="Ttulo4"/>
    <w:uiPriority w:val="1"/>
    <w:rsid w:val="00AB109B"/>
    <w:rPr>
      <w:rFonts w:ascii="Arial" w:eastAsia="Arial" w:hAnsi="Arial"/>
      <w:sz w:val="28"/>
      <w:szCs w:val="28"/>
      <w:u w:val="single"/>
      <w:lang w:val="en-US"/>
    </w:rPr>
  </w:style>
  <w:style w:type="character" w:customStyle="1" w:styleId="Ttulo5Car">
    <w:name w:val="Título 5 Car"/>
    <w:link w:val="Ttulo5"/>
    <w:uiPriority w:val="1"/>
    <w:rsid w:val="00AB109B"/>
    <w:rPr>
      <w:rFonts w:ascii="Arial" w:eastAsia="Arial" w:hAnsi="Arial"/>
      <w:b/>
      <w:bCs/>
      <w:sz w:val="24"/>
      <w:szCs w:val="24"/>
      <w:lang w:val="en-US"/>
    </w:rPr>
  </w:style>
  <w:style w:type="table" w:customStyle="1" w:styleId="TableNormal0">
    <w:name w:val="Table Normal"/>
    <w:uiPriority w:val="2"/>
    <w:semiHidden/>
    <w:unhideWhenUsed/>
    <w:qFormat/>
    <w:rsid w:val="00AB109B"/>
    <w:rPr>
      <w:lang w:val="en-US" w:eastAsia="en-US"/>
    </w:rPr>
    <w:tblPr>
      <w:tblInd w:w="0" w:type="dxa"/>
      <w:tblCellMar>
        <w:top w:w="0" w:type="dxa"/>
        <w:left w:w="0" w:type="dxa"/>
        <w:bottom w:w="0" w:type="dxa"/>
        <w:right w:w="0" w:type="dxa"/>
      </w:tblCellMar>
    </w:tblPr>
  </w:style>
  <w:style w:type="paragraph" w:styleId="TDC1">
    <w:name w:val="toc 1"/>
    <w:basedOn w:val="Normal"/>
    <w:uiPriority w:val="39"/>
    <w:qFormat/>
    <w:rsid w:val="00AB109B"/>
    <w:pPr>
      <w:spacing w:before="499"/>
    </w:pPr>
    <w:rPr>
      <w:rFonts w:ascii="Arial" w:eastAsia="Arial" w:hAnsi="Arial"/>
      <w:b/>
      <w:bCs/>
      <w:sz w:val="24"/>
      <w:szCs w:val="24"/>
    </w:rPr>
  </w:style>
  <w:style w:type="paragraph" w:styleId="TDC2">
    <w:name w:val="toc 2"/>
    <w:basedOn w:val="Normal"/>
    <w:uiPriority w:val="39"/>
    <w:qFormat/>
    <w:rsid w:val="00AB109B"/>
    <w:pPr>
      <w:spacing w:before="98"/>
    </w:pPr>
    <w:rPr>
      <w:rFonts w:ascii="Times New Roman" w:eastAsia="Times New Roman" w:hAnsi="Times New Roman"/>
      <w:sz w:val="24"/>
      <w:szCs w:val="24"/>
    </w:rPr>
  </w:style>
  <w:style w:type="paragraph" w:styleId="TDC3">
    <w:name w:val="toc 3"/>
    <w:basedOn w:val="Normal"/>
    <w:uiPriority w:val="39"/>
    <w:qFormat/>
    <w:rsid w:val="00AB109B"/>
    <w:pPr>
      <w:spacing w:before="499"/>
      <w:ind w:left="502" w:hanging="403"/>
    </w:pPr>
    <w:rPr>
      <w:rFonts w:ascii="Arial" w:eastAsia="Arial" w:hAnsi="Arial"/>
      <w:b/>
      <w:bCs/>
      <w:sz w:val="24"/>
      <w:szCs w:val="24"/>
    </w:rPr>
  </w:style>
  <w:style w:type="paragraph" w:styleId="TDC4">
    <w:name w:val="toc 4"/>
    <w:basedOn w:val="Normal"/>
    <w:uiPriority w:val="39"/>
    <w:qFormat/>
    <w:rsid w:val="00AB109B"/>
    <w:pPr>
      <w:spacing w:before="101"/>
      <w:ind w:left="132"/>
    </w:pPr>
    <w:rPr>
      <w:rFonts w:ascii="Times New Roman" w:eastAsia="Times New Roman" w:hAnsi="Times New Roman"/>
      <w:sz w:val="24"/>
      <w:szCs w:val="24"/>
    </w:rPr>
  </w:style>
  <w:style w:type="paragraph" w:styleId="TDC5">
    <w:name w:val="toc 5"/>
    <w:basedOn w:val="Normal"/>
    <w:uiPriority w:val="39"/>
    <w:qFormat/>
    <w:rsid w:val="00AB109B"/>
    <w:pPr>
      <w:spacing w:before="99"/>
      <w:ind w:left="132"/>
    </w:pPr>
    <w:rPr>
      <w:rFonts w:ascii="Times New Roman" w:eastAsia="Times New Roman" w:hAnsi="Times New Roman"/>
      <w:b/>
      <w:bCs/>
      <w:i/>
    </w:rPr>
  </w:style>
  <w:style w:type="paragraph" w:styleId="TDC6">
    <w:name w:val="toc 6"/>
    <w:basedOn w:val="Normal"/>
    <w:uiPriority w:val="39"/>
    <w:qFormat/>
    <w:rsid w:val="00AB109B"/>
    <w:pPr>
      <w:spacing w:before="99"/>
      <w:ind w:left="340"/>
    </w:pPr>
    <w:rPr>
      <w:rFonts w:ascii="Arial" w:eastAsia="Arial" w:hAnsi="Arial"/>
      <w:b/>
      <w:bCs/>
      <w:sz w:val="24"/>
      <w:szCs w:val="24"/>
    </w:rPr>
  </w:style>
  <w:style w:type="paragraph" w:styleId="TDC7">
    <w:name w:val="toc 7"/>
    <w:basedOn w:val="Normal"/>
    <w:uiPriority w:val="39"/>
    <w:qFormat/>
    <w:rsid w:val="00AB109B"/>
    <w:pPr>
      <w:ind w:left="700" w:hanging="360"/>
    </w:pPr>
    <w:rPr>
      <w:rFonts w:ascii="Times New Roman" w:eastAsia="Times New Roman" w:hAnsi="Times New Roman"/>
      <w:sz w:val="24"/>
      <w:szCs w:val="24"/>
    </w:rPr>
  </w:style>
  <w:style w:type="paragraph" w:styleId="TDC8">
    <w:name w:val="toc 8"/>
    <w:basedOn w:val="Normal"/>
    <w:uiPriority w:val="39"/>
    <w:qFormat/>
    <w:rsid w:val="00AB109B"/>
    <w:pPr>
      <w:spacing w:before="110"/>
      <w:ind w:left="580" w:hanging="121"/>
    </w:pPr>
    <w:rPr>
      <w:rFonts w:ascii="Arial" w:eastAsia="Arial" w:hAnsi="Arial"/>
      <w:b/>
      <w:bCs/>
      <w:sz w:val="24"/>
      <w:szCs w:val="24"/>
    </w:rPr>
  </w:style>
  <w:style w:type="paragraph" w:styleId="TDC9">
    <w:name w:val="toc 9"/>
    <w:basedOn w:val="Normal"/>
    <w:uiPriority w:val="39"/>
    <w:qFormat/>
    <w:rsid w:val="00AB109B"/>
    <w:pPr>
      <w:spacing w:before="98"/>
      <w:ind w:left="981" w:hanging="600"/>
    </w:pPr>
    <w:rPr>
      <w:rFonts w:ascii="Times New Roman" w:eastAsia="Times New Roman" w:hAnsi="Times New Roman"/>
      <w:sz w:val="24"/>
      <w:szCs w:val="24"/>
    </w:rPr>
  </w:style>
  <w:style w:type="paragraph" w:styleId="Textoindependiente">
    <w:name w:val="Body Text"/>
    <w:basedOn w:val="Normal"/>
    <w:link w:val="TextoindependienteCar"/>
    <w:uiPriority w:val="1"/>
    <w:qFormat/>
    <w:rsid w:val="00AB109B"/>
    <w:pPr>
      <w:ind w:left="100"/>
    </w:pPr>
    <w:rPr>
      <w:rFonts w:ascii="Arial" w:eastAsia="Arial" w:hAnsi="Arial"/>
      <w:sz w:val="24"/>
      <w:szCs w:val="24"/>
    </w:rPr>
  </w:style>
  <w:style w:type="character" w:customStyle="1" w:styleId="TextoindependienteCar">
    <w:name w:val="Texto independiente Car"/>
    <w:link w:val="Textoindependiente"/>
    <w:uiPriority w:val="1"/>
    <w:rsid w:val="00AB109B"/>
    <w:rPr>
      <w:rFonts w:ascii="Arial" w:eastAsia="Arial" w:hAnsi="Arial"/>
      <w:sz w:val="24"/>
      <w:szCs w:val="24"/>
      <w:lang w:val="en-US"/>
    </w:rPr>
  </w:style>
  <w:style w:type="paragraph" w:styleId="Prrafodelista">
    <w:name w:val="List Paragraph"/>
    <w:basedOn w:val="Normal"/>
    <w:uiPriority w:val="1"/>
    <w:qFormat/>
    <w:rsid w:val="00AB109B"/>
  </w:style>
  <w:style w:type="paragraph" w:customStyle="1" w:styleId="TableParagraph">
    <w:name w:val="Table Paragraph"/>
    <w:basedOn w:val="Normal"/>
    <w:uiPriority w:val="1"/>
    <w:qFormat/>
    <w:rsid w:val="00AB109B"/>
  </w:style>
  <w:style w:type="paragraph" w:styleId="Textodeglobo">
    <w:name w:val="Balloon Text"/>
    <w:basedOn w:val="Normal"/>
    <w:link w:val="TextodegloboCar"/>
    <w:uiPriority w:val="99"/>
    <w:semiHidden/>
    <w:unhideWhenUsed/>
    <w:rsid w:val="00AB109B"/>
    <w:rPr>
      <w:rFonts w:ascii="Tahoma" w:hAnsi="Tahoma" w:cs="Tahoma"/>
      <w:sz w:val="16"/>
      <w:szCs w:val="16"/>
    </w:rPr>
  </w:style>
  <w:style w:type="character" w:customStyle="1" w:styleId="TextodegloboCar">
    <w:name w:val="Texto de globo Car"/>
    <w:link w:val="Textodeglobo"/>
    <w:uiPriority w:val="99"/>
    <w:semiHidden/>
    <w:rsid w:val="00AB109B"/>
    <w:rPr>
      <w:rFonts w:ascii="Tahoma" w:hAnsi="Tahoma" w:cs="Tahoma"/>
      <w:sz w:val="16"/>
      <w:szCs w:val="16"/>
      <w:lang w:val="en-US"/>
    </w:rPr>
  </w:style>
  <w:style w:type="paragraph" w:styleId="Encabezado">
    <w:name w:val="header"/>
    <w:basedOn w:val="Normal"/>
    <w:link w:val="EncabezadoCar"/>
    <w:uiPriority w:val="99"/>
    <w:unhideWhenUsed/>
    <w:rsid w:val="00AB109B"/>
    <w:pPr>
      <w:tabs>
        <w:tab w:val="center" w:pos="4419"/>
        <w:tab w:val="right" w:pos="8838"/>
      </w:tabs>
    </w:pPr>
  </w:style>
  <w:style w:type="character" w:customStyle="1" w:styleId="EncabezadoCar">
    <w:name w:val="Encabezado Car"/>
    <w:link w:val="Encabezado"/>
    <w:uiPriority w:val="99"/>
    <w:rsid w:val="00AB109B"/>
    <w:rPr>
      <w:lang w:val="en-US"/>
    </w:rPr>
  </w:style>
  <w:style w:type="paragraph" w:styleId="Piedepgina">
    <w:name w:val="footer"/>
    <w:basedOn w:val="Normal"/>
    <w:link w:val="PiedepginaCar"/>
    <w:uiPriority w:val="99"/>
    <w:unhideWhenUsed/>
    <w:rsid w:val="00AB109B"/>
    <w:pPr>
      <w:tabs>
        <w:tab w:val="center" w:pos="4419"/>
        <w:tab w:val="right" w:pos="8838"/>
      </w:tabs>
    </w:pPr>
  </w:style>
  <w:style w:type="character" w:customStyle="1" w:styleId="PiedepginaCar">
    <w:name w:val="Pie de página Car"/>
    <w:link w:val="Piedepgina"/>
    <w:uiPriority w:val="99"/>
    <w:rsid w:val="00AB109B"/>
    <w:rPr>
      <w:lang w:val="en-US"/>
    </w:rPr>
  </w:style>
  <w:style w:type="character" w:styleId="Refdecomentario">
    <w:name w:val="annotation reference"/>
    <w:uiPriority w:val="99"/>
    <w:semiHidden/>
    <w:unhideWhenUsed/>
    <w:rsid w:val="00AB109B"/>
    <w:rPr>
      <w:sz w:val="16"/>
      <w:szCs w:val="16"/>
    </w:rPr>
  </w:style>
  <w:style w:type="paragraph" w:styleId="Textocomentario">
    <w:name w:val="annotation text"/>
    <w:basedOn w:val="Normal"/>
    <w:link w:val="TextocomentarioCar"/>
    <w:uiPriority w:val="99"/>
    <w:semiHidden/>
    <w:unhideWhenUsed/>
    <w:rsid w:val="00AB109B"/>
    <w:rPr>
      <w:sz w:val="20"/>
      <w:szCs w:val="20"/>
    </w:rPr>
  </w:style>
  <w:style w:type="character" w:customStyle="1" w:styleId="TextocomentarioCar">
    <w:name w:val="Texto comentario Car"/>
    <w:link w:val="Textocomentario"/>
    <w:uiPriority w:val="99"/>
    <w:semiHidden/>
    <w:rsid w:val="00AB109B"/>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AB109B"/>
    <w:rPr>
      <w:b/>
      <w:bCs/>
    </w:rPr>
  </w:style>
  <w:style w:type="character" w:customStyle="1" w:styleId="AsuntodelcomentarioCar">
    <w:name w:val="Asunto del comentario Car"/>
    <w:link w:val="Asuntodelcomentario"/>
    <w:uiPriority w:val="99"/>
    <w:semiHidden/>
    <w:rsid w:val="00AB109B"/>
    <w:rPr>
      <w:b/>
      <w:bCs/>
      <w:sz w:val="20"/>
      <w:szCs w:val="20"/>
      <w:lang w:val="en-US"/>
    </w:rPr>
  </w:style>
  <w:style w:type="paragraph" w:styleId="Revisin">
    <w:name w:val="Revision"/>
    <w:hidden/>
    <w:uiPriority w:val="99"/>
    <w:semiHidden/>
    <w:rsid w:val="00AB109B"/>
    <w:rPr>
      <w:lang w:val="en-US" w:eastAsia="en-US"/>
    </w:rPr>
  </w:style>
  <w:style w:type="character" w:customStyle="1" w:styleId="apple-converted-space">
    <w:name w:val="apple-converted-space"/>
    <w:basedOn w:val="Fuentedeprrafopredeter"/>
    <w:rsid w:val="00AB109B"/>
  </w:style>
  <w:style w:type="character" w:styleId="Hipervnculo">
    <w:name w:val="Hyperlink"/>
    <w:uiPriority w:val="99"/>
    <w:unhideWhenUsed/>
    <w:rsid w:val="00AB109B"/>
    <w:rPr>
      <w:color w:val="0563C1"/>
      <w:u w:val="single"/>
    </w:rPr>
  </w:style>
  <w:style w:type="character" w:styleId="Hipervnculovisitado">
    <w:name w:val="FollowedHyperlink"/>
    <w:uiPriority w:val="99"/>
    <w:semiHidden/>
    <w:unhideWhenUsed/>
    <w:rsid w:val="00AB109B"/>
    <w:rPr>
      <w:color w:val="954F72"/>
      <w:u w:val="single"/>
    </w:rPr>
  </w:style>
  <w:style w:type="paragraph" w:styleId="TtulodeTDC">
    <w:name w:val="TOC Heading"/>
    <w:basedOn w:val="Ttulo1"/>
    <w:next w:val="Normal"/>
    <w:uiPriority w:val="39"/>
    <w:unhideWhenUsed/>
    <w:qFormat/>
    <w:rsid w:val="00AB109B"/>
    <w:pPr>
      <w:keepNext/>
      <w:keepLines/>
      <w:widowControl/>
      <w:spacing w:before="480" w:line="276" w:lineRule="auto"/>
      <w:outlineLvl w:val="9"/>
    </w:pPr>
    <w:rPr>
      <w:rFonts w:ascii="Calibri Light" w:eastAsia="Times New Roman" w:hAnsi="Calibri Light"/>
      <w:color w:val="2E74B5"/>
      <w:sz w:val="28"/>
      <w:szCs w:val="28"/>
      <w:lang w:val="es-CO" w:eastAsia="es-CO"/>
    </w:rPr>
  </w:style>
  <w:style w:type="character" w:styleId="Textodelmarcadordeposicin">
    <w:name w:val="Placeholder Text"/>
    <w:uiPriority w:val="99"/>
    <w:semiHidden/>
    <w:rsid w:val="00AB109B"/>
    <w:rPr>
      <w:color w:val="80808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Pr>
  </w:style>
  <w:style w:type="table" w:customStyle="1" w:styleId="aa">
    <w:basedOn w:val="TableNormal0"/>
    <w:tblPr>
      <w:tblStyleRowBandSize w:val="1"/>
      <w:tblStyleColBandSize w:val="1"/>
    </w:tblPr>
  </w:style>
  <w:style w:type="table" w:customStyle="1" w:styleId="ab">
    <w:basedOn w:val="TableNormal0"/>
    <w:tblPr>
      <w:tblStyleRowBandSize w:val="1"/>
      <w:tblStyleColBandSize w:val="1"/>
    </w:tblPr>
  </w:style>
  <w:style w:type="table" w:customStyle="1" w:styleId="ac">
    <w:basedOn w:val="TableNormal0"/>
    <w:tblPr>
      <w:tblStyleRowBandSize w:val="1"/>
      <w:tblStyleColBandSize w:val="1"/>
    </w:tblPr>
  </w:style>
  <w:style w:type="table" w:customStyle="1" w:styleId="ad">
    <w:basedOn w:val="TableNormal0"/>
    <w:tblPr>
      <w:tblStyleRowBandSize w:val="1"/>
      <w:tblStyleColBandSize w:val="1"/>
      <w:tblCellMar>
        <w:left w:w="70" w:type="dxa"/>
        <w:right w:w="70" w:type="dxa"/>
      </w:tblCellMar>
    </w:tblPr>
  </w:style>
  <w:style w:type="character" w:customStyle="1" w:styleId="UnresolvedMention">
    <w:name w:val="Unresolved Mention"/>
    <w:basedOn w:val="Fuentedeprrafopredeter"/>
    <w:uiPriority w:val="99"/>
    <w:semiHidden/>
    <w:unhideWhenUsed/>
    <w:rsid w:val="00A779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revalo@inmuno.org" TargetMode="External"/><Relationship Id="rId18" Type="http://schemas.openxmlformats.org/officeDocument/2006/relationships/hyperlink" Target="mailto:aalvarez@inmuno.org" TargetMode="External"/><Relationship Id="rId26" Type="http://schemas.openxmlformats.org/officeDocument/2006/relationships/image" Target="media/image5.png"/><Relationship Id="rId3" Type="http://schemas.openxmlformats.org/officeDocument/2006/relationships/numbering" Target="numbering.xml"/><Relationship Id="rId21" Type="http://schemas.openxmlformats.org/officeDocument/2006/relationships/footer" Target="footer5.xml"/><Relationship Id="rId55"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hyperlink" Target="mailto:sherrera@inmuno.org" TargetMode="External"/><Relationship Id="rId17" Type="http://schemas.openxmlformats.org/officeDocument/2006/relationships/hyperlink" Target="mailto:ricardopalacios@gmx.net" TargetMode="External"/><Relationship Id="rId25" Type="http://schemas.openxmlformats.org/officeDocument/2006/relationships/image" Target="media/image4.png"/><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arevalo@inmuno.org" TargetMode="External"/><Relationship Id="rId20" Type="http://schemas.openxmlformats.org/officeDocument/2006/relationships/footer" Target="footer4.xml"/><Relationship Id="rId29" Type="http://schemas.openxmlformats.org/officeDocument/2006/relationships/image" Target="media/image8.png"/><Relationship Id="rId54"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3.png"/><Relationship Id="rId32" Type="http://schemas.openxmlformats.org/officeDocument/2006/relationships/image" Target="media/image11.png"/><Relationship Id="rId53" Type="http://schemas.openxmlformats.org/officeDocument/2006/relationships/image" Target="media/image18.png"/><Relationship Id="rId58"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yperlink" Target="mailto:Giampietro.Corradin@unil.ch" TargetMode="External"/><Relationship Id="rId23" Type="http://schemas.openxmlformats.org/officeDocument/2006/relationships/image" Target="media/image2.png"/><Relationship Id="rId28" Type="http://schemas.openxmlformats.org/officeDocument/2006/relationships/image" Target="media/image7.png"/><Relationship Id="rId57" Type="http://schemas.openxmlformats.org/officeDocument/2006/relationships/footer" Target="footer7.xml"/><Relationship Id="rId10" Type="http://schemas.openxmlformats.org/officeDocument/2006/relationships/footer" Target="footer1.xml"/><Relationship Id="rId19" Type="http://schemas.openxmlformats.org/officeDocument/2006/relationships/footer" Target="footer3.xml"/><Relationship Id="rId31" Type="http://schemas.openxmlformats.org/officeDocument/2006/relationships/image" Target="media/image10.png"/><Relationship Id="rId60"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marevalo@inmuno.org" TargetMode="External"/><Relationship Id="rId22" Type="http://schemas.openxmlformats.org/officeDocument/2006/relationships/image" Target="media/image1.png"/><Relationship Id="rId27" Type="http://schemas.openxmlformats.org/officeDocument/2006/relationships/image" Target="media/image6.png"/><Relationship Id="rId30" Type="http://schemas.openxmlformats.org/officeDocument/2006/relationships/image" Target="media/image9.png"/><Relationship Id="rId56" Type="http://schemas.openxmlformats.org/officeDocument/2006/relationships/image" Target="media/image1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zgZ6slnQy2ljwlywwZa4H+8E6A==">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</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F06C023-A73E-4BA3-AD31-403131F21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26585</Words>
  <Characters>146219</Characters>
  <Application>Microsoft Office Word</Application>
  <DocSecurity>0</DocSecurity>
  <Lines>1218</Lines>
  <Paragraphs>344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molecular</dc:creator>
  <cp:lastModifiedBy>ZEBOOK</cp:lastModifiedBy>
  <cp:revision>2</cp:revision>
  <dcterms:created xsi:type="dcterms:W3CDTF">2021-02-20T14:45:00Z</dcterms:created>
  <dcterms:modified xsi:type="dcterms:W3CDTF">2021-02-20T14:45:00Z</dcterms:modified>
</cp:coreProperties>
</file>