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20B1" w14:textId="77777777" w:rsidR="000810BF" w:rsidRDefault="000810BF" w:rsidP="000810BF">
      <w:pPr>
        <w:spacing w:line="360" w:lineRule="auto"/>
        <w:jc w:val="both"/>
        <w:rPr>
          <w:rFonts w:ascii="Cambria" w:hAnsi="Cambria" w:cs="Times New Roman"/>
          <w:b/>
          <w:sz w:val="28"/>
          <w:lang w:val="en-US"/>
        </w:rPr>
      </w:pPr>
      <w:r w:rsidRPr="003C15B4">
        <w:rPr>
          <w:rFonts w:ascii="Cambria" w:hAnsi="Cambria" w:cs="Times New Roman"/>
          <w:b/>
          <w:sz w:val="28"/>
          <w:lang w:val="en-US"/>
        </w:rPr>
        <w:t>Ecological dynamics of anoxygenic phototrophs in stably redox-stratified waters: Intra and inter-seasonal variability of Lake Cadagno</w:t>
      </w:r>
    </w:p>
    <w:p w14:paraId="3237CCAF" w14:textId="77777777" w:rsidR="006E0E84" w:rsidRDefault="006E0E84" w:rsidP="006E0E84">
      <w:pPr>
        <w:spacing w:line="360" w:lineRule="auto"/>
        <w:jc w:val="both"/>
        <w:rPr>
          <w:rFonts w:ascii="Cambria" w:eastAsia="Times New Roman" w:hAnsi="Cambria" w:cs="Times New Roman"/>
          <w:color w:val="323232"/>
          <w:vertAlign w:val="superscript"/>
        </w:rPr>
      </w:pPr>
      <w:r w:rsidRPr="002841AF">
        <w:rPr>
          <w:rFonts w:ascii="Cambria" w:eastAsia="Times New Roman" w:hAnsi="Cambria" w:cs="Times New Roman"/>
          <w:color w:val="323232"/>
        </w:rPr>
        <w:t>N. Storelli</w:t>
      </w:r>
      <w:r w:rsidRPr="002841AF">
        <w:rPr>
          <w:rFonts w:ascii="Cambria" w:eastAsia="Times New Roman" w:hAnsi="Cambria" w:cs="Times New Roman"/>
          <w:color w:val="323232"/>
          <w:vertAlign w:val="superscript"/>
        </w:rPr>
        <w:t>1</w:t>
      </w:r>
      <w:r>
        <w:rPr>
          <w:rFonts w:ascii="Cambria" w:eastAsia="Times New Roman" w:hAnsi="Cambria" w:cs="Times New Roman"/>
          <w:color w:val="323232"/>
          <w:vertAlign w:val="superscript"/>
        </w:rPr>
        <w:t>,2*</w:t>
      </w:r>
      <w:r w:rsidRPr="002841AF">
        <w:rPr>
          <w:rFonts w:ascii="Cambria" w:eastAsia="Times New Roman" w:hAnsi="Cambria" w:cs="Times New Roman"/>
          <w:color w:val="323232"/>
        </w:rPr>
        <w:t>, O. Sep</w:t>
      </w:r>
      <w:r w:rsidRPr="00D329DF">
        <w:rPr>
          <w:rFonts w:ascii="Cambria" w:eastAsia="Times New Roman" w:hAnsi="Cambria" w:cs="Times New Roman"/>
          <w:color w:val="323232"/>
        </w:rPr>
        <w:t>ú</w:t>
      </w:r>
      <w:r w:rsidRPr="002841AF">
        <w:rPr>
          <w:rFonts w:ascii="Cambria" w:eastAsia="Times New Roman" w:hAnsi="Cambria" w:cs="Times New Roman"/>
          <w:color w:val="323232"/>
        </w:rPr>
        <w:t>lveda Steiner</w:t>
      </w:r>
      <w:r>
        <w:rPr>
          <w:rFonts w:ascii="Cambria" w:eastAsia="Times New Roman" w:hAnsi="Cambria" w:cs="Times New Roman"/>
          <w:color w:val="323232"/>
          <w:vertAlign w:val="superscript"/>
        </w:rPr>
        <w:t>3,4</w:t>
      </w:r>
      <w:r w:rsidRPr="002841AF">
        <w:rPr>
          <w:rFonts w:ascii="Cambria" w:eastAsia="Times New Roman" w:hAnsi="Cambria" w:cs="Times New Roman"/>
          <w:color w:val="323232"/>
        </w:rPr>
        <w:t>, F. Di Nezio</w:t>
      </w:r>
      <w:r w:rsidRPr="002841AF">
        <w:rPr>
          <w:rFonts w:ascii="Cambria" w:eastAsia="Times New Roman" w:hAnsi="Cambria" w:cs="Times New Roman"/>
          <w:color w:val="323232"/>
          <w:vertAlign w:val="superscript"/>
        </w:rPr>
        <w:t>1,</w:t>
      </w:r>
      <w:r>
        <w:rPr>
          <w:rFonts w:ascii="Cambria" w:eastAsia="Times New Roman" w:hAnsi="Cambria" w:cs="Times New Roman"/>
          <w:color w:val="323232"/>
          <w:vertAlign w:val="superscript"/>
        </w:rPr>
        <w:t>2</w:t>
      </w:r>
      <w:r w:rsidRPr="002841AF">
        <w:rPr>
          <w:rFonts w:ascii="Cambria" w:eastAsia="Times New Roman" w:hAnsi="Cambria" w:cs="Times New Roman"/>
          <w:color w:val="323232"/>
        </w:rPr>
        <w:t xml:space="preserve">, </w:t>
      </w:r>
      <w:r>
        <w:rPr>
          <w:rFonts w:ascii="Cambria" w:eastAsia="Times New Roman" w:hAnsi="Cambria" w:cs="Times New Roman"/>
          <w:color w:val="323232"/>
        </w:rPr>
        <w:t>S. Roman</w:t>
      </w:r>
      <w:r w:rsidRPr="002841AF">
        <w:rPr>
          <w:rFonts w:ascii="Cambria" w:eastAsia="Times New Roman" w:hAnsi="Cambria" w:cs="Times New Roman"/>
          <w:color w:val="323232"/>
          <w:vertAlign w:val="superscript"/>
        </w:rPr>
        <w:t>1,</w:t>
      </w:r>
      <w:r>
        <w:rPr>
          <w:rFonts w:ascii="Cambria" w:eastAsia="Times New Roman" w:hAnsi="Cambria" w:cs="Times New Roman"/>
          <w:color w:val="323232"/>
          <w:vertAlign w:val="superscript"/>
        </w:rPr>
        <w:t>5</w:t>
      </w:r>
      <w:r>
        <w:rPr>
          <w:rFonts w:ascii="Cambria" w:eastAsia="Times New Roman" w:hAnsi="Cambria" w:cs="Times New Roman"/>
          <w:color w:val="323232"/>
        </w:rPr>
        <w:t>, A. Buetti-Dinh</w:t>
      </w:r>
      <w:r w:rsidRPr="002841AF">
        <w:rPr>
          <w:rFonts w:ascii="Cambria" w:eastAsia="Times New Roman" w:hAnsi="Cambria" w:cs="Times New Roman"/>
          <w:color w:val="323232"/>
          <w:vertAlign w:val="superscript"/>
        </w:rPr>
        <w:t>1</w:t>
      </w:r>
      <w:r>
        <w:rPr>
          <w:rFonts w:ascii="Cambria" w:eastAsia="Times New Roman" w:hAnsi="Cambria" w:cs="Times New Roman"/>
          <w:color w:val="323232"/>
        </w:rPr>
        <w:t xml:space="preserve">, </w:t>
      </w:r>
      <w:r w:rsidRPr="002841AF">
        <w:rPr>
          <w:rFonts w:ascii="Cambria" w:eastAsia="Times New Roman" w:hAnsi="Cambria" w:cs="Times New Roman"/>
          <w:color w:val="323232"/>
        </w:rPr>
        <w:t>and D. Bouffard</w:t>
      </w:r>
      <w:r>
        <w:rPr>
          <w:rFonts w:ascii="Cambria" w:eastAsia="Times New Roman" w:hAnsi="Cambria" w:cs="Times New Roman"/>
          <w:color w:val="323232"/>
          <w:vertAlign w:val="superscript"/>
        </w:rPr>
        <w:t>3,6</w:t>
      </w:r>
    </w:p>
    <w:p w14:paraId="21B42706" w14:textId="77777777" w:rsidR="006E0E84" w:rsidRPr="002841AF" w:rsidRDefault="006E0E84" w:rsidP="006E0E84">
      <w:pPr>
        <w:spacing w:line="360" w:lineRule="auto"/>
        <w:jc w:val="both"/>
        <w:rPr>
          <w:rFonts w:ascii="Cambria" w:eastAsia="Times New Roman" w:hAnsi="Cambria" w:cs="Times New Roman"/>
          <w:color w:val="323232"/>
        </w:rPr>
      </w:pPr>
    </w:p>
    <w:p w14:paraId="1749D5AB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  <w:r w:rsidRPr="000919CA">
        <w:rPr>
          <w:rFonts w:ascii="Cambria" w:hAnsi="Cambria" w:cs="Times New Roman"/>
          <w:lang w:val="en-US"/>
        </w:rPr>
        <w:t>1</w:t>
      </w:r>
      <w:r>
        <w:rPr>
          <w:rFonts w:ascii="Cambria" w:hAnsi="Cambria" w:cs="Times New Roman"/>
          <w:lang w:val="en-US"/>
        </w:rPr>
        <w:t xml:space="preserve">: </w:t>
      </w:r>
      <w:r w:rsidRPr="000919CA">
        <w:rPr>
          <w:rFonts w:ascii="Cambria" w:hAnsi="Cambria" w:cs="Times New Roman"/>
          <w:lang w:val="en-US"/>
        </w:rPr>
        <w:t xml:space="preserve">University of Applied Sciences and Arts of Southern Switzerland (SUPSI), Department of Environment, Constructions and Design, Institute of Microbiology, Via Flora </w:t>
      </w:r>
      <w:proofErr w:type="spellStart"/>
      <w:r w:rsidRPr="000919CA">
        <w:rPr>
          <w:rFonts w:ascii="Cambria" w:hAnsi="Cambria" w:cs="Times New Roman"/>
          <w:lang w:val="en-US"/>
        </w:rPr>
        <w:t>Ruchat-Roncati</w:t>
      </w:r>
      <w:proofErr w:type="spellEnd"/>
      <w:r w:rsidRPr="000919CA">
        <w:rPr>
          <w:rFonts w:ascii="Cambria" w:hAnsi="Cambria" w:cs="Times New Roman"/>
          <w:lang w:val="en-US"/>
        </w:rPr>
        <w:t xml:space="preserve"> 15, 6850 </w:t>
      </w:r>
      <w:proofErr w:type="spellStart"/>
      <w:r w:rsidRPr="000919CA">
        <w:rPr>
          <w:rFonts w:ascii="Cambria" w:hAnsi="Cambria" w:cs="Times New Roman"/>
          <w:lang w:val="en-US"/>
        </w:rPr>
        <w:t>Mendrisio</w:t>
      </w:r>
      <w:proofErr w:type="spellEnd"/>
      <w:r w:rsidRPr="000919CA">
        <w:rPr>
          <w:rFonts w:ascii="Cambria" w:hAnsi="Cambria" w:cs="Times New Roman"/>
          <w:lang w:val="en-US"/>
        </w:rPr>
        <w:t xml:space="preserve">, Switzerland. </w:t>
      </w:r>
    </w:p>
    <w:p w14:paraId="0696B55A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  <w:r w:rsidRPr="000919CA">
        <w:rPr>
          <w:rFonts w:ascii="Cambria" w:hAnsi="Cambria" w:cs="Times New Roman"/>
          <w:lang w:val="en-US"/>
        </w:rPr>
        <w:t>2</w:t>
      </w:r>
      <w:r>
        <w:rPr>
          <w:rFonts w:ascii="Cambria" w:hAnsi="Cambria" w:cs="Times New Roman"/>
          <w:lang w:val="en-US"/>
        </w:rPr>
        <w:t xml:space="preserve">: </w:t>
      </w:r>
      <w:r w:rsidRPr="000919CA">
        <w:rPr>
          <w:rFonts w:ascii="Cambria" w:hAnsi="Cambria" w:cs="Times New Roman"/>
          <w:lang w:val="en-US"/>
        </w:rPr>
        <w:t xml:space="preserve">University of Geneva, Department of Plant Sciences, Boulevard </w:t>
      </w:r>
      <w:proofErr w:type="spellStart"/>
      <w:r w:rsidRPr="000919CA">
        <w:rPr>
          <w:rFonts w:ascii="Cambria" w:hAnsi="Cambria" w:cs="Times New Roman"/>
          <w:lang w:val="en-US"/>
        </w:rPr>
        <w:t>d</w:t>
      </w:r>
      <w:r>
        <w:rPr>
          <w:rFonts w:ascii="Cambria" w:hAnsi="Cambria" w:cs="Times New Roman"/>
          <w:lang w:val="en-US"/>
        </w:rPr>
        <w:t>’</w:t>
      </w:r>
      <w:r w:rsidRPr="000919CA">
        <w:rPr>
          <w:rFonts w:ascii="Cambria" w:hAnsi="Cambria" w:cs="Times New Roman"/>
          <w:lang w:val="en-US"/>
        </w:rPr>
        <w:t>Yvoy</w:t>
      </w:r>
      <w:proofErr w:type="spellEnd"/>
      <w:r w:rsidRPr="000919CA">
        <w:rPr>
          <w:rFonts w:ascii="Cambria" w:hAnsi="Cambria" w:cs="Times New Roman"/>
          <w:lang w:val="en-US"/>
        </w:rPr>
        <w:t xml:space="preserve"> 4, 1205 Geneva, Switzerland. </w:t>
      </w:r>
    </w:p>
    <w:p w14:paraId="5EB7E1F6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  <w:r>
        <w:rPr>
          <w:rFonts w:ascii="Cambria" w:hAnsi="Cambria" w:cs="Times New Roman"/>
          <w:lang w:val="en-US"/>
        </w:rPr>
        <w:t xml:space="preserve">3: </w:t>
      </w:r>
      <w:proofErr w:type="spellStart"/>
      <w:r>
        <w:rPr>
          <w:rFonts w:ascii="Cambria" w:hAnsi="Cambria" w:cs="Times New Roman"/>
          <w:lang w:val="en-US"/>
        </w:rPr>
        <w:t>Eawag</w:t>
      </w:r>
      <w:proofErr w:type="spellEnd"/>
      <w:r>
        <w:rPr>
          <w:rFonts w:ascii="Cambria" w:hAnsi="Cambria" w:cs="Times New Roman"/>
          <w:lang w:val="en-US"/>
        </w:rPr>
        <w:t xml:space="preserve">, </w:t>
      </w:r>
      <w:r w:rsidRPr="000919CA">
        <w:rPr>
          <w:rFonts w:ascii="Cambria" w:hAnsi="Cambria" w:cs="Times New Roman"/>
          <w:lang w:val="en-US"/>
        </w:rPr>
        <w:t xml:space="preserve">Swiss Federal Institute of Aquatic Science and Technology, Surface Waters </w:t>
      </w:r>
      <w:r>
        <w:rPr>
          <w:rFonts w:ascii="Cambria" w:hAnsi="Cambria" w:cs="Times New Roman"/>
          <w:lang w:val="en-US"/>
        </w:rPr>
        <w:t>–</w:t>
      </w:r>
      <w:r w:rsidRPr="000919CA">
        <w:rPr>
          <w:rFonts w:ascii="Cambria" w:hAnsi="Cambria" w:cs="Times New Roman"/>
          <w:lang w:val="en-US"/>
        </w:rPr>
        <w:t xml:space="preserve"> Research and Management, </w:t>
      </w:r>
      <w:proofErr w:type="spellStart"/>
      <w:r w:rsidRPr="000919CA">
        <w:rPr>
          <w:rFonts w:ascii="Cambria" w:hAnsi="Cambria" w:cs="Times New Roman"/>
          <w:lang w:val="en-US"/>
        </w:rPr>
        <w:t>Seestrasse</w:t>
      </w:r>
      <w:proofErr w:type="spellEnd"/>
      <w:r w:rsidRPr="000919CA">
        <w:rPr>
          <w:rFonts w:ascii="Cambria" w:hAnsi="Cambria" w:cs="Times New Roman"/>
          <w:lang w:val="en-US"/>
        </w:rPr>
        <w:t xml:space="preserve"> 79, 6047 </w:t>
      </w:r>
      <w:proofErr w:type="spellStart"/>
      <w:r w:rsidRPr="000919CA">
        <w:rPr>
          <w:rFonts w:ascii="Cambria" w:hAnsi="Cambria" w:cs="Times New Roman"/>
          <w:lang w:val="en-US"/>
        </w:rPr>
        <w:t>Kastanienbaum</w:t>
      </w:r>
      <w:proofErr w:type="spellEnd"/>
      <w:r w:rsidRPr="000919CA">
        <w:rPr>
          <w:rFonts w:ascii="Cambria" w:hAnsi="Cambria" w:cs="Times New Roman"/>
          <w:lang w:val="en-US"/>
        </w:rPr>
        <w:t xml:space="preserve">, Switzerland. </w:t>
      </w:r>
    </w:p>
    <w:p w14:paraId="4F6470E9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  <w:r>
        <w:rPr>
          <w:rFonts w:ascii="Cambria" w:hAnsi="Cambria" w:cs="Times New Roman"/>
          <w:lang w:val="en-US"/>
        </w:rPr>
        <w:t xml:space="preserve">4: </w:t>
      </w:r>
      <w:r w:rsidRPr="000919CA">
        <w:rPr>
          <w:rFonts w:ascii="Cambria" w:hAnsi="Cambria" w:cs="Times New Roman"/>
          <w:lang w:val="en-US"/>
        </w:rPr>
        <w:t xml:space="preserve">Civil &amp; Environmental Engineering, University of California – Davis, 3155 </w:t>
      </w:r>
      <w:proofErr w:type="spellStart"/>
      <w:r w:rsidRPr="000919CA">
        <w:rPr>
          <w:rFonts w:ascii="Cambria" w:hAnsi="Cambria" w:cs="Times New Roman"/>
          <w:lang w:val="en-US"/>
        </w:rPr>
        <w:t>Ghausi</w:t>
      </w:r>
      <w:proofErr w:type="spellEnd"/>
      <w:r w:rsidRPr="000919CA">
        <w:rPr>
          <w:rFonts w:ascii="Cambria" w:hAnsi="Cambria" w:cs="Times New Roman"/>
          <w:lang w:val="en-US"/>
        </w:rPr>
        <w:t xml:space="preserve"> Hall, Davis, CA 95616, USA</w:t>
      </w:r>
      <w:r>
        <w:rPr>
          <w:rFonts w:ascii="Cambria" w:hAnsi="Cambria" w:cs="Times New Roman"/>
          <w:lang w:val="en-US"/>
        </w:rPr>
        <w:t>.</w:t>
      </w:r>
    </w:p>
    <w:p w14:paraId="5B4C6C9D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  <w:r>
        <w:rPr>
          <w:rFonts w:ascii="Cambria" w:hAnsi="Cambria" w:cs="Times New Roman"/>
          <w:lang w:val="en-US"/>
        </w:rPr>
        <w:t xml:space="preserve">5: </w:t>
      </w:r>
      <w:r w:rsidRPr="000919CA">
        <w:rPr>
          <w:rFonts w:ascii="Cambria" w:hAnsi="Cambria" w:cs="Times New Roman"/>
          <w:lang w:val="en-US"/>
        </w:rPr>
        <w:t xml:space="preserve">Alpine Biology Center Foundation, Via Mirasole 22A, 6500 </w:t>
      </w:r>
      <w:proofErr w:type="spellStart"/>
      <w:r w:rsidRPr="000919CA">
        <w:rPr>
          <w:rFonts w:ascii="Cambria" w:hAnsi="Cambria" w:cs="Times New Roman"/>
          <w:lang w:val="en-US"/>
        </w:rPr>
        <w:t>Bellinzona</w:t>
      </w:r>
      <w:proofErr w:type="spellEnd"/>
      <w:r w:rsidRPr="000919CA">
        <w:rPr>
          <w:rFonts w:ascii="Cambria" w:hAnsi="Cambria" w:cs="Times New Roman"/>
          <w:lang w:val="en-US"/>
        </w:rPr>
        <w:t>, Switzerland.</w:t>
      </w:r>
    </w:p>
    <w:p w14:paraId="1DEFB84D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  <w:r>
        <w:rPr>
          <w:rFonts w:ascii="Cambria" w:hAnsi="Cambria" w:cs="Times New Roman"/>
          <w:lang w:val="en-US"/>
        </w:rPr>
        <w:t xml:space="preserve">6: </w:t>
      </w:r>
      <w:r w:rsidRPr="004D0614">
        <w:rPr>
          <w:rFonts w:ascii="Cambria" w:hAnsi="Cambria" w:cs="Times New Roman"/>
          <w:lang w:val="en-US"/>
        </w:rPr>
        <w:t>Institute of Earth Surface Dynamics, University of Lausanne</w:t>
      </w:r>
      <w:r>
        <w:rPr>
          <w:rFonts w:ascii="Cambria" w:hAnsi="Cambria" w:cs="Times New Roman"/>
          <w:lang w:val="en-US"/>
        </w:rPr>
        <w:t xml:space="preserve">, </w:t>
      </w:r>
      <w:r w:rsidRPr="00DE0071">
        <w:rPr>
          <w:rFonts w:ascii="Cambria" w:hAnsi="Cambria" w:cs="Times New Roman"/>
          <w:lang w:val="en-US"/>
        </w:rPr>
        <w:t>Quartier UNIL-</w:t>
      </w:r>
      <w:proofErr w:type="spellStart"/>
      <w:r w:rsidRPr="00DE0071">
        <w:rPr>
          <w:rFonts w:ascii="Cambria" w:hAnsi="Cambria" w:cs="Times New Roman"/>
          <w:lang w:val="en-US"/>
        </w:rPr>
        <w:t>Mouline</w:t>
      </w:r>
      <w:proofErr w:type="spellEnd"/>
      <w:r w:rsidRPr="004D0614">
        <w:rPr>
          <w:rFonts w:ascii="Cambria" w:hAnsi="Cambria" w:cs="Times New Roman"/>
          <w:lang w:val="en-US"/>
        </w:rPr>
        <w:t xml:space="preserve">, </w:t>
      </w:r>
      <w:r>
        <w:rPr>
          <w:rFonts w:ascii="Cambria" w:hAnsi="Cambria" w:cs="Times New Roman"/>
          <w:lang w:val="en-US"/>
        </w:rPr>
        <w:t xml:space="preserve">1015 </w:t>
      </w:r>
      <w:r w:rsidRPr="004D0614">
        <w:rPr>
          <w:rFonts w:ascii="Cambria" w:hAnsi="Cambria" w:cs="Times New Roman"/>
          <w:lang w:val="en-US"/>
        </w:rPr>
        <w:t>Lausanne, Switzerland</w:t>
      </w:r>
      <w:r>
        <w:rPr>
          <w:rFonts w:ascii="Cambria" w:hAnsi="Cambria" w:cs="Times New Roman"/>
          <w:lang w:val="en-US"/>
        </w:rPr>
        <w:t>.</w:t>
      </w:r>
    </w:p>
    <w:p w14:paraId="107E1FB8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lang w:val="en-US"/>
        </w:rPr>
      </w:pPr>
    </w:p>
    <w:p w14:paraId="51937CBB" w14:textId="77777777" w:rsidR="006E0E84" w:rsidRDefault="006E0E84" w:rsidP="006E0E84">
      <w:pPr>
        <w:spacing w:line="360" w:lineRule="auto"/>
        <w:jc w:val="both"/>
        <w:rPr>
          <w:rFonts w:ascii="Cambria" w:hAnsi="Cambria" w:cs="Times New Roman"/>
          <w:b/>
          <w:highlight w:val="yellow"/>
          <w:u w:val="single"/>
          <w:lang w:val="en-US"/>
        </w:rPr>
      </w:pPr>
      <w:r>
        <w:rPr>
          <w:rFonts w:ascii="Cambria" w:hAnsi="Cambria" w:cs="Times New Roman"/>
          <w:lang w:val="en-US"/>
        </w:rPr>
        <w:t>*Corresponding author: Nicola Storelli (</w:t>
      </w:r>
      <w:hyperlink r:id="rId4" w:history="1">
        <w:r w:rsidRPr="008B1934">
          <w:rPr>
            <w:rStyle w:val="Collegamentoipertestuale"/>
            <w:rFonts w:ascii="Cambria" w:hAnsi="Cambria" w:cs="Times New Roman"/>
            <w:lang w:val="en-US"/>
          </w:rPr>
          <w:t>nicola.storelli@supsi.ch</w:t>
        </w:r>
      </w:hyperlink>
      <w:r>
        <w:rPr>
          <w:rFonts w:ascii="Cambria" w:hAnsi="Cambria" w:cs="Times New Roman"/>
          <w:lang w:val="en-US"/>
        </w:rPr>
        <w:t>)</w:t>
      </w:r>
    </w:p>
    <w:p w14:paraId="2CD3479C" w14:textId="2E55B19A" w:rsidR="006249B1" w:rsidRDefault="00737699" w:rsidP="00737699">
      <w:pPr>
        <w:jc w:val="center"/>
      </w:pPr>
      <w:r>
        <w:rPr>
          <w:noProof/>
        </w:rPr>
        <w:lastRenderedPageBreak/>
        <w:drawing>
          <wp:inline distT="0" distB="0" distL="0" distR="0" wp14:anchorId="3B85BE11" wp14:editId="13515862">
            <wp:extent cx="5194300" cy="4352925"/>
            <wp:effectExtent l="0" t="0" r="6350" b="9525"/>
            <wp:docPr id="2941614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3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74F2B" w14:textId="1F63ADA1" w:rsidR="00C04555" w:rsidRDefault="00C04555">
      <w:pPr>
        <w:rPr>
          <w:lang w:val="en-US"/>
        </w:rPr>
      </w:pPr>
      <w:r w:rsidRPr="00C04555">
        <w:rPr>
          <w:lang w:val="en-US"/>
        </w:rPr>
        <w:t xml:space="preserve">Figure S1. Overview of the geological composition of the </w:t>
      </w:r>
      <w:proofErr w:type="spellStart"/>
      <w:r w:rsidR="00996CE0">
        <w:rPr>
          <w:lang w:val="en-US"/>
        </w:rPr>
        <w:t>P</w:t>
      </w:r>
      <w:r w:rsidRPr="00C04555">
        <w:rPr>
          <w:lang w:val="en-US"/>
        </w:rPr>
        <w:t>iora</w:t>
      </w:r>
      <w:proofErr w:type="spellEnd"/>
      <w:r w:rsidRPr="00C04555">
        <w:rPr>
          <w:lang w:val="en-US"/>
        </w:rPr>
        <w:t xml:space="preserve"> valley</w:t>
      </w:r>
      <w:r w:rsidR="00B368C9">
        <w:rPr>
          <w:lang w:val="en-US"/>
        </w:rPr>
        <w:t xml:space="preserve">. </w:t>
      </w:r>
      <w:r w:rsidR="00A73598">
        <w:rPr>
          <w:lang w:val="en-US"/>
        </w:rPr>
        <w:t xml:space="preserve">The </w:t>
      </w:r>
      <w:proofErr w:type="spellStart"/>
      <w:r w:rsidR="00A73598" w:rsidRPr="00A73598">
        <w:rPr>
          <w:lang w:val="en-US"/>
        </w:rPr>
        <w:t>Piora</w:t>
      </w:r>
      <w:proofErr w:type="spellEnd"/>
      <w:r w:rsidR="00A73598" w:rsidRPr="00A73598">
        <w:rPr>
          <w:lang w:val="en-US"/>
        </w:rPr>
        <w:t>-syncline</w:t>
      </w:r>
      <w:r w:rsidR="00A73598">
        <w:rPr>
          <w:lang w:val="en-US"/>
        </w:rPr>
        <w:t xml:space="preserve"> </w:t>
      </w:r>
      <w:r w:rsidR="00A73598" w:rsidRPr="00A73598">
        <w:rPr>
          <w:lang w:val="en-US"/>
        </w:rPr>
        <w:t xml:space="preserve">is </w:t>
      </w:r>
      <w:r w:rsidR="00690586">
        <w:rPr>
          <w:lang w:val="en-US"/>
        </w:rPr>
        <w:t>colored</w:t>
      </w:r>
      <w:r w:rsidR="00A73598" w:rsidRPr="00A73598">
        <w:rPr>
          <w:lang w:val="en-US"/>
        </w:rPr>
        <w:t xml:space="preserve"> in yellow</w:t>
      </w:r>
      <w:r w:rsidR="00A73598">
        <w:rPr>
          <w:lang w:val="en-US"/>
        </w:rPr>
        <w:t>.</w:t>
      </w:r>
      <w:r w:rsidR="00B067BC">
        <w:rPr>
          <w:lang w:val="en-US"/>
        </w:rPr>
        <w:t xml:space="preserve"> </w:t>
      </w:r>
      <w:r w:rsidR="00737699" w:rsidRPr="00737699">
        <w:rPr>
          <w:lang w:val="en-US"/>
        </w:rPr>
        <w:t xml:space="preserve">The blue lines correspond to the streams, such as the one flowing from </w:t>
      </w:r>
      <w:proofErr w:type="spellStart"/>
      <w:r w:rsidR="00737699" w:rsidRPr="00737699">
        <w:rPr>
          <w:lang w:val="en-US"/>
        </w:rPr>
        <w:t>Stabbio</w:t>
      </w:r>
      <w:proofErr w:type="spellEnd"/>
      <w:r w:rsidR="00737699" w:rsidRPr="00737699">
        <w:rPr>
          <w:lang w:val="en-US"/>
        </w:rPr>
        <w:t xml:space="preserve"> Lake (1), which feeds crystal-clear water into the mixolimnion of Lake Cadagno</w:t>
      </w:r>
      <w:r w:rsidR="00737699">
        <w:rPr>
          <w:lang w:val="en-US"/>
        </w:rPr>
        <w:t>.</w:t>
      </w:r>
      <w:r w:rsidR="00737699" w:rsidRPr="00737699">
        <w:rPr>
          <w:lang w:val="en-US"/>
        </w:rPr>
        <w:t xml:space="preserve"> The </w:t>
      </w:r>
      <w:r w:rsidR="00737699">
        <w:rPr>
          <w:lang w:val="en-US"/>
        </w:rPr>
        <w:t>“</w:t>
      </w:r>
      <w:r w:rsidR="00737699" w:rsidRPr="00737699">
        <w:rPr>
          <w:lang w:val="en-US"/>
        </w:rPr>
        <w:t>white spots</w:t>
      </w:r>
      <w:r w:rsidR="00737699">
        <w:rPr>
          <w:lang w:val="en-US"/>
        </w:rPr>
        <w:t>”</w:t>
      </w:r>
      <w:r w:rsidR="00737699" w:rsidRPr="00737699">
        <w:rPr>
          <w:lang w:val="en-US"/>
        </w:rPr>
        <w:t xml:space="preserve"> visible in Lake Cadagno are the entry points of </w:t>
      </w:r>
      <w:proofErr w:type="spellStart"/>
      <w:r w:rsidR="00737699" w:rsidRPr="00737699">
        <w:rPr>
          <w:lang w:val="en-US"/>
        </w:rPr>
        <w:t>sublacustrine</w:t>
      </w:r>
      <w:proofErr w:type="spellEnd"/>
      <w:r w:rsidR="00737699" w:rsidRPr="00737699">
        <w:rPr>
          <w:lang w:val="en-US"/>
        </w:rPr>
        <w:t xml:space="preserve"> springs that feed water enriched in salts, from dolomite, into the lake. </w:t>
      </w:r>
      <w:r w:rsidR="00B067BC" w:rsidRPr="00B067BC">
        <w:rPr>
          <w:lang w:val="en-US"/>
        </w:rPr>
        <w:t xml:space="preserve">Map created using </w:t>
      </w:r>
      <w:r w:rsidR="00B067BC">
        <w:rPr>
          <w:lang w:val="en-US"/>
        </w:rPr>
        <w:t>Q</w:t>
      </w:r>
      <w:r w:rsidR="00B067BC" w:rsidRPr="00B067BC">
        <w:rPr>
          <w:lang w:val="en-US"/>
        </w:rPr>
        <w:t xml:space="preserve">GIS® </w:t>
      </w:r>
      <w:r w:rsidR="00B368C9" w:rsidRPr="00B067BC">
        <w:rPr>
          <w:lang w:val="en-US"/>
        </w:rPr>
        <w:t>software</w:t>
      </w:r>
      <w:r w:rsidR="00B368C9">
        <w:rPr>
          <w:lang w:val="en-US"/>
        </w:rPr>
        <w:t xml:space="preserve"> (</w:t>
      </w:r>
      <w:r w:rsidR="00B067BC">
        <w:rPr>
          <w:lang w:val="en-US"/>
        </w:rPr>
        <w:t>version 3.32.1)</w:t>
      </w:r>
      <w:r w:rsidR="00B368C9">
        <w:rPr>
          <w:lang w:val="en-US"/>
        </w:rPr>
        <w:t>. Data sourced from the Swiss Federal Office of Topography (</w:t>
      </w:r>
      <w:hyperlink r:id="rId6" w:history="1">
        <w:r w:rsidR="00B368C9" w:rsidRPr="00977F2D">
          <w:rPr>
            <w:rStyle w:val="Collegamentoipertestuale"/>
            <w:lang w:val="en-US"/>
          </w:rPr>
          <w:t>https://www.swisstopo.admin.ch/</w:t>
        </w:r>
      </w:hyperlink>
      <w:r w:rsidR="00B368C9">
        <w:rPr>
          <w:lang w:val="en-US"/>
        </w:rPr>
        <w:t>).</w:t>
      </w:r>
    </w:p>
    <w:p w14:paraId="50412D51" w14:textId="6F745643" w:rsidR="00587325" w:rsidRDefault="00587325">
      <w:pPr>
        <w:rPr>
          <w:lang w:val="en-US"/>
        </w:rPr>
      </w:pPr>
      <w:r>
        <w:rPr>
          <w:lang w:val="en-US"/>
        </w:rPr>
        <w:br w:type="page"/>
      </w:r>
    </w:p>
    <w:p w14:paraId="5D1E4060" w14:textId="2FC41B47" w:rsidR="00587325" w:rsidRDefault="00587325">
      <w:pPr>
        <w:rPr>
          <w:lang w:val="en-US"/>
        </w:rPr>
      </w:pPr>
      <w:r>
        <w:rPr>
          <w:lang w:val="en-US"/>
        </w:rPr>
        <w:lastRenderedPageBreak/>
        <w:t xml:space="preserve">Table S1. </w:t>
      </w:r>
      <w:r w:rsidRPr="00587325">
        <w:rPr>
          <w:lang w:val="en-US"/>
        </w:rPr>
        <w:t xml:space="preserve">Data used to make Figure </w:t>
      </w:r>
      <w:r w:rsidR="00D91193">
        <w:rPr>
          <w:lang w:val="en-US"/>
        </w:rPr>
        <w:t>5</w:t>
      </w:r>
      <w:r w:rsidRPr="00587325">
        <w:rPr>
          <w:lang w:val="en-US"/>
        </w:rPr>
        <w:t>, and supplementary data not shown.</w:t>
      </w:r>
    </w:p>
    <w:p w14:paraId="6CE26224" w14:textId="265424B5" w:rsidR="00587325" w:rsidRPr="0021333A" w:rsidRDefault="004709E2">
      <w:pPr>
        <w:rPr>
          <w:lang w:val="en-US"/>
        </w:rPr>
      </w:pPr>
      <w:r>
        <w:rPr>
          <w:noProof/>
        </w:rPr>
        <w:drawing>
          <wp:inline distT="0" distB="0" distL="0" distR="0" wp14:anchorId="0510FAA4" wp14:editId="51C3B76F">
            <wp:extent cx="6120130" cy="1006475"/>
            <wp:effectExtent l="0" t="0" r="0" b="3175"/>
            <wp:docPr id="405019259" name="Immagine 1" descr="Immagine che contiene testo, schermata, line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19259" name="Immagine 1" descr="Immagine che contiene testo, schermata, linea, numer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0462" w14:textId="07A37B0D" w:rsidR="0021333A" w:rsidRDefault="0021333A">
      <w:pPr>
        <w:rPr>
          <w:lang w:val="en-US"/>
        </w:rPr>
      </w:pPr>
      <w:r w:rsidRPr="0021333A">
        <w:rPr>
          <w:color w:val="FF0000"/>
          <w:lang w:val="en-US"/>
        </w:rPr>
        <w:t>Red</w:t>
      </w:r>
      <w:r>
        <w:rPr>
          <w:lang w:val="en-US"/>
        </w:rPr>
        <w:t xml:space="preserve">: </w:t>
      </w:r>
      <w:r w:rsidRPr="0021333A">
        <w:rPr>
          <w:lang w:val="en-US"/>
        </w:rPr>
        <w:t>refers to the sampling that occurred 4 days after the major storm event on August 30, 2020</w:t>
      </w:r>
      <w:r>
        <w:rPr>
          <w:lang w:val="en-US"/>
        </w:rPr>
        <w:t>.</w:t>
      </w:r>
    </w:p>
    <w:p w14:paraId="150F765A" w14:textId="01687570" w:rsidR="0021333A" w:rsidRDefault="0021333A">
      <w:pPr>
        <w:rPr>
          <w:lang w:val="en-US"/>
        </w:rPr>
      </w:pPr>
      <w:r w:rsidRPr="0021333A">
        <w:rPr>
          <w:color w:val="00B0F0"/>
          <w:lang w:val="en-US"/>
        </w:rPr>
        <w:t>Light blue</w:t>
      </w:r>
      <w:r>
        <w:rPr>
          <w:lang w:val="en-US"/>
        </w:rPr>
        <w:t xml:space="preserve">: </w:t>
      </w:r>
      <w:r w:rsidRPr="0021333A">
        <w:rPr>
          <w:lang w:val="en-US"/>
        </w:rPr>
        <w:t>the values referring to the same day in the year 2020 and 2019, the latter used as a reference of a "normal" situation without extreme storm events (e.g., August 30, 2020)</w:t>
      </w:r>
      <w:r>
        <w:rPr>
          <w:lang w:val="en-US"/>
        </w:rPr>
        <w:t>.</w:t>
      </w:r>
    </w:p>
    <w:p w14:paraId="2C4CF014" w14:textId="77777777" w:rsidR="0021333A" w:rsidRDefault="0021333A">
      <w:pPr>
        <w:rPr>
          <w:lang w:val="en-US"/>
        </w:rPr>
      </w:pPr>
    </w:p>
    <w:p w14:paraId="5B354AC4" w14:textId="04DC54A5" w:rsidR="00D91193" w:rsidRPr="00A02F62" w:rsidRDefault="00D91193">
      <w:pPr>
        <w:rPr>
          <w:lang w:val="en-US"/>
        </w:rPr>
      </w:pPr>
      <w:r w:rsidRPr="00D91193">
        <w:rPr>
          <w:lang w:val="en-US"/>
        </w:rPr>
        <w:t xml:space="preserve">The complete dataset used for calculating the various parameters shown in the table and partly in Figure 5 are in the </w:t>
      </w:r>
      <w:r w:rsidR="003C15B4" w:rsidRPr="00D91193">
        <w:rPr>
          <w:lang w:val="en-US"/>
        </w:rPr>
        <w:t>excel</w:t>
      </w:r>
      <w:r w:rsidRPr="00D91193">
        <w:rPr>
          <w:lang w:val="en-US"/>
        </w:rPr>
        <w:t xml:space="preserve"> sheet "2020_meteo-BL" available online.</w:t>
      </w:r>
    </w:p>
    <w:sectPr w:rsidR="00D91193" w:rsidRPr="00A02F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555"/>
    <w:rsid w:val="000810BF"/>
    <w:rsid w:val="0021333A"/>
    <w:rsid w:val="003C15B4"/>
    <w:rsid w:val="004709E2"/>
    <w:rsid w:val="00587325"/>
    <w:rsid w:val="006249B1"/>
    <w:rsid w:val="00690586"/>
    <w:rsid w:val="006E0E84"/>
    <w:rsid w:val="00737699"/>
    <w:rsid w:val="008324BC"/>
    <w:rsid w:val="00996CE0"/>
    <w:rsid w:val="00A02F62"/>
    <w:rsid w:val="00A73598"/>
    <w:rsid w:val="00B067BC"/>
    <w:rsid w:val="00B368C9"/>
    <w:rsid w:val="00C04555"/>
    <w:rsid w:val="00D9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FD334"/>
  <w15:chartTrackingRefBased/>
  <w15:docId w15:val="{B3D8FFB2-013E-45AA-B716-0FCF84A7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368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6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3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wisstopo.admin.ch/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nicola.storelli@supsi.c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SUPSI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Storelli Nicola</dc:creator>
  <cp:keywords/>
  <dc:description/>
  <cp:lastModifiedBy>Storelli Nicola</cp:lastModifiedBy>
  <cp:revision>3</cp:revision>
  <dcterms:created xsi:type="dcterms:W3CDTF">2023-12-01T16:02:00Z</dcterms:created>
  <dcterms:modified xsi:type="dcterms:W3CDTF">2023-12-06T16:05:00Z</dcterms:modified>
</cp:coreProperties>
</file>