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D11D" w14:textId="77777777" w:rsidR="005F0D83" w:rsidRDefault="00000000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Supplementary Table SI. List of genes differentially expressed in Hep3B</w:t>
      </w:r>
    </w:p>
    <w:p w14:paraId="01A10993" w14:textId="77777777" w:rsidR="005F0D83" w:rsidRDefault="00000000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-TCF3 versus Hep3B-Control cells using a human tumor Metastasis RT² Profiler PCR Array.</w:t>
      </w:r>
    </w:p>
    <w:tbl>
      <w:tblPr>
        <w:tblW w:w="9568" w:type="dxa"/>
        <w:tblInd w:w="-310" w:type="dxa"/>
        <w:tblLayout w:type="fixed"/>
        <w:tblLook w:val="04A0" w:firstRow="1" w:lastRow="0" w:firstColumn="1" w:lastColumn="0" w:noHBand="0" w:noVBand="1"/>
      </w:tblPr>
      <w:tblGrid>
        <w:gridCol w:w="1921"/>
        <w:gridCol w:w="1703"/>
        <w:gridCol w:w="5944"/>
      </w:tblGrid>
      <w:tr w:rsidR="005F0D83" w14:paraId="5D62F7D8" w14:textId="77777777">
        <w:trPr>
          <w:trHeight w:val="630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FD2F" w14:textId="77777777" w:rsidR="005F0D83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B112" w14:textId="77777777" w:rsidR="005F0D83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Hep3B-TCF3/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br/>
              <w:t xml:space="preserve"> Hep3B-Control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6B8F8" w14:textId="77777777" w:rsidR="005F0D83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</w:tr>
      <w:tr w:rsidR="005F0D83" w14:paraId="40D793C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FEF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55B3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5.803169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A86FD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11 (stromelysin 3)</w:t>
            </w:r>
          </w:p>
        </w:tc>
      </w:tr>
      <w:tr w:rsidR="005F0D83" w14:paraId="2FB8E3E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F8C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CTSL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FE8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4.929974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05130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Cathepsin L1</w:t>
            </w:r>
          </w:p>
        </w:tc>
      </w:tr>
      <w:tr w:rsidR="005F0D83" w14:paraId="539C784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799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ETV4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A46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4.875143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07503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Ets variant 4</w:t>
            </w:r>
          </w:p>
        </w:tc>
      </w:tr>
      <w:tr w:rsidR="005F0D83" w14:paraId="07D42D97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83F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B4F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3.527235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FF079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V-Ki-ras2 Kirsten rat sarcoma viral oncogene homolog</w:t>
            </w:r>
          </w:p>
        </w:tc>
      </w:tr>
      <w:tr w:rsidR="005F0D83" w14:paraId="69468EE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B0A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E1D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3.258437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A698F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V-Ha-ras Harvey rat sarcoma viral oncogene homolog</w:t>
            </w:r>
          </w:p>
        </w:tc>
      </w:tr>
      <w:tr w:rsidR="005F0D83" w14:paraId="5142DEC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DC1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B2M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F8F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3.210097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11BB1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Beta-2-microglobulin</w:t>
            </w:r>
          </w:p>
        </w:tc>
      </w:tr>
      <w:tr w:rsidR="005F0D83" w14:paraId="479B728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A7E4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TSHR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EDF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3.117362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64299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Thyroid stimulating hormone receptor</w:t>
            </w:r>
          </w:p>
        </w:tc>
      </w:tr>
      <w:tr w:rsidR="005F0D83" w14:paraId="0E38622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63AA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SYK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F1B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3.102342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38985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Spleen tyrosine kinase</w:t>
            </w:r>
          </w:p>
        </w:tc>
      </w:tr>
      <w:tr w:rsidR="005F0D83" w14:paraId="067E153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A15E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57C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3.040211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7F0F6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Insulin-like growth factor 1 (somatomedin C)</w:t>
            </w:r>
          </w:p>
        </w:tc>
      </w:tr>
      <w:tr w:rsidR="005F0D83" w14:paraId="0E575518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C1E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186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3.038544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AA24E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13 (collagenase 3)</w:t>
            </w:r>
          </w:p>
        </w:tc>
      </w:tr>
      <w:tr w:rsidR="005F0D83" w14:paraId="42ABFE9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27A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SET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5F26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3.038133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F1573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SET nuclear oncogene</w:t>
            </w:r>
          </w:p>
        </w:tc>
      </w:tr>
      <w:tr w:rsidR="005F0D83" w14:paraId="386A829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2283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SRC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DA58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2.952675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23832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V-src sarcoma (Schmidt-Ruppin A-2) viral oncogene homolog (avian)</w:t>
            </w:r>
          </w:p>
        </w:tc>
      </w:tr>
      <w:tr w:rsidR="005F0D83" w14:paraId="1BD6FE3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0F9D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0AF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2.603238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79FB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9 (gelatinase B, 92kDagelatinase, 92kDa type IV collagenase)</w:t>
            </w:r>
          </w:p>
        </w:tc>
      </w:tr>
      <w:tr w:rsidR="005F0D83" w14:paraId="0DE6660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3F39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ITGB3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307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2.122566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201C3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Integrin, beta 3 (platelet glycoprotein IIIa, antigen CD61)</w:t>
            </w:r>
          </w:p>
        </w:tc>
      </w:tr>
      <w:tr w:rsidR="005F0D83" w14:paraId="793E471E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1FD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RPSA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5A4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2.12027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AAB06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Ribosomal protein SA</w:t>
            </w:r>
          </w:p>
        </w:tc>
      </w:tr>
      <w:tr w:rsidR="005F0D83" w14:paraId="56ECA8B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32B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C18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2.000382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AEBF4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 proto-oncogene (hepatocyte growth factor receptor)</w:t>
            </w:r>
          </w:p>
        </w:tc>
      </w:tr>
      <w:tr w:rsidR="005F0D83" w14:paraId="2DF197E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191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D38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1.89206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B6E16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2 (gelatinase A, 72kDagelatinase, 72kDa type IV collagenase)</w:t>
            </w:r>
          </w:p>
        </w:tc>
      </w:tr>
      <w:tr w:rsidR="005F0D83" w14:paraId="7938C20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C22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PLAUR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E7C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1.888349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17703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Plasminogen activator, urokinase receptor</w:t>
            </w:r>
          </w:p>
        </w:tc>
      </w:tr>
      <w:tr w:rsidR="005F0D83" w14:paraId="733A919E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3EE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CXCR2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FA13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1.823738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89F2F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Chemokine (C-X-C motif) receptor 2</w:t>
            </w:r>
          </w:p>
        </w:tc>
      </w:tr>
      <w:tr w:rsidR="005F0D83" w14:paraId="7D0C14F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15AD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RPLP0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376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1.736422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F75F3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Ribosomal protein, large, P0</w:t>
            </w:r>
          </w:p>
        </w:tc>
      </w:tr>
      <w:tr w:rsidR="005F0D83" w14:paraId="7F0AA91D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E62F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CST7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6650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1.516215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0EC79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Cystatin F (leukocystatin)</w:t>
            </w:r>
          </w:p>
        </w:tc>
      </w:tr>
      <w:tr w:rsidR="005F0D83" w14:paraId="7E801F92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BA8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APC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E32E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1.516204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6345F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Adenomatous polyposis coli</w:t>
            </w:r>
          </w:p>
        </w:tc>
      </w:tr>
      <w:tr w:rsidR="005F0D83" w14:paraId="19E90538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142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EPHB2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2C0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1.413144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59D91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EPH receptor B2</w:t>
            </w:r>
          </w:p>
        </w:tc>
      </w:tr>
      <w:tr w:rsidR="005F0D83" w14:paraId="49E00E0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9F6F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FLT4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4D98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1.330847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19911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Fms-related tyrosine kinase 4</w:t>
            </w:r>
          </w:p>
        </w:tc>
      </w:tr>
      <w:tr w:rsidR="005F0D83" w14:paraId="2F5BBF1A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E0E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RORB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1CB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1.267176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5141F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RAR-related orphan receptor B</w:t>
            </w:r>
          </w:p>
        </w:tc>
      </w:tr>
      <w:tr w:rsidR="005F0D83" w14:paraId="036F188A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F084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IL18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DA91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1.244491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3BD53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Interleukin 18 (interferon-gamma-inducing factor)</w:t>
            </w:r>
          </w:p>
        </w:tc>
      </w:tr>
      <w:tr w:rsidR="005F0D83" w14:paraId="35D962F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282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EE4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1.238329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C6132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 metallopeptidase inhibitor 4</w:t>
            </w:r>
          </w:p>
        </w:tc>
      </w:tr>
      <w:tr w:rsidR="005F0D83" w14:paraId="49CB764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30A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CDH11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1EE4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1.222958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AEE67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Cadherin 11, type 2, OB-cadherin (osteoblast)</w:t>
            </w:r>
          </w:p>
        </w:tc>
      </w:tr>
      <w:tr w:rsidR="005F0D83" w14:paraId="370C7A7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A45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6A1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1.161222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DB530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Tumor protein p53</w:t>
            </w:r>
          </w:p>
        </w:tc>
      </w:tr>
      <w:tr w:rsidR="005F0D83" w14:paraId="198CE71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57E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SMAD4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453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1.112388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16B0E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SMAD family member 4</w:t>
            </w:r>
          </w:p>
        </w:tc>
      </w:tr>
      <w:tr w:rsidR="005F0D83" w14:paraId="7C9935E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ACD5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NR4A3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4C7A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1.111114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9CBA0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Nuclear receptor subfamily 4, group A, member 3</w:t>
            </w:r>
          </w:p>
        </w:tc>
      </w:tr>
      <w:tr w:rsidR="005F0D83" w14:paraId="7D4B364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66BF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986E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1.033829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98218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V-myc myelocytomatosis viral oncogene homolog (avian)</w:t>
            </w:r>
          </w:p>
        </w:tc>
      </w:tr>
      <w:tr w:rsidR="005F0D83" w14:paraId="1168B38A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DDE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CDKN2A(p16)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4782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1.020416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C3679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Cyclin-dependent kinase inhibitor 2A (melanoma, p16, inhibits CDK4)</w:t>
            </w:r>
          </w:p>
        </w:tc>
      </w:tr>
      <w:tr w:rsidR="005F0D83" w14:paraId="6748D53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C7FC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TRPM1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326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1.005413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5FABA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Transient receptor potential cation channel, subfamily M, member 1</w:t>
            </w:r>
          </w:p>
        </w:tc>
      </w:tr>
      <w:tr w:rsidR="005F0D83" w14:paraId="1BF1C9AA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9B8E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METAP2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B97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1.004915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8380D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Methionyl aminopeptidase 2</w:t>
            </w:r>
          </w:p>
        </w:tc>
      </w:tr>
      <w:tr w:rsidR="005F0D83" w14:paraId="3BED11F1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23C4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FXYD5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282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1.004866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93B75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FXYD domain containing ion transport regulator 5</w:t>
            </w:r>
          </w:p>
        </w:tc>
      </w:tr>
      <w:tr w:rsidR="005F0D83" w14:paraId="55E3540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312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CTNNA1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8C0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1.004558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3344C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Catenin (cadherin-associated protein), alpha 1, 102kDa</w:t>
            </w:r>
          </w:p>
        </w:tc>
      </w:tr>
      <w:tr w:rsidR="005F0D83" w14:paraId="65BD7AF1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453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B436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1.004087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96440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 metallopeptidase inhibitor 3</w:t>
            </w:r>
          </w:p>
        </w:tc>
      </w:tr>
      <w:tr w:rsidR="005F0D83" w14:paraId="57A51B9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4FA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PNN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7C82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1.003893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A5BF3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Pinin, desmosome associated protein</w:t>
            </w:r>
          </w:p>
        </w:tc>
      </w:tr>
      <w:tr w:rsidR="005F0D83" w14:paraId="4D908BE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205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FAT1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54AB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1.003698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90802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FAT tumor suppressor homolog 1 (Drosophila)</w:t>
            </w:r>
          </w:p>
        </w:tc>
      </w:tr>
      <w:tr w:rsidR="005F0D83" w14:paraId="6953CF4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3871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KISS1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342D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1.003266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D8341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KiSS-1 metastasis-suppressor</w:t>
            </w:r>
          </w:p>
        </w:tc>
      </w:tr>
      <w:tr w:rsidR="005F0D83" w14:paraId="5CBCD1E5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34D4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CDH1(E-cadherin)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740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1.002999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875B0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Cadherin 1, type 1, E-cadherin (epithelial)</w:t>
            </w:r>
          </w:p>
        </w:tc>
      </w:tr>
      <w:tr w:rsidR="005F0D83" w14:paraId="35CDF8A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25A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KISS1R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E50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1.002721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A19B4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KISS1 receptor</w:t>
            </w:r>
          </w:p>
        </w:tc>
      </w:tr>
      <w:tr w:rsidR="005F0D83" w14:paraId="18528E25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426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4A56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1.002542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497D2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Interleukin 1, beta</w:t>
            </w:r>
          </w:p>
        </w:tc>
      </w:tr>
      <w:tr w:rsidR="005F0D83" w14:paraId="501D8B9E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E08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MTSS1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9990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1.001997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1F557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Metastasis suppressor 1</w:t>
            </w:r>
          </w:p>
        </w:tc>
      </w:tr>
      <w:tr w:rsidR="005F0D83" w14:paraId="1092DCC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15C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BRMS1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291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1.000768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F91B2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Breast cancer metastasis suppressor 1</w:t>
            </w:r>
          </w:p>
        </w:tc>
      </w:tr>
      <w:tr w:rsidR="005F0D83" w14:paraId="11B7365E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16E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A11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-1.00969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0F944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TIMP metallopeptidase inhibitor 2</w:t>
            </w:r>
          </w:p>
        </w:tc>
      </w:tr>
      <w:tr w:rsidR="005F0D83" w14:paraId="145134C0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D62D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NF2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3F1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-1.00983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41907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Neurofibromin 2 (merlin)</w:t>
            </w:r>
          </w:p>
        </w:tc>
      </w:tr>
      <w:tr w:rsidR="005F0D83" w14:paraId="0338D275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70B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TNFSF10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AA1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-1.00986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E41CF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Tumor necrosis factor (ligand) superfamily, member 10</w:t>
            </w:r>
          </w:p>
        </w:tc>
      </w:tr>
      <w:tr w:rsidR="005F0D83" w14:paraId="660FD177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CF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CTBP1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CF6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-1.12847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49821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C-terminal binding protein 1</w:t>
            </w:r>
          </w:p>
        </w:tc>
      </w:tr>
      <w:tr w:rsidR="005F0D83" w14:paraId="38EF1DB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B5D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HPSE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403B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-1.18492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CFAB6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Heparanase</w:t>
            </w:r>
          </w:p>
        </w:tc>
      </w:tr>
      <w:tr w:rsidR="005F0D83" w14:paraId="04D5E66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5E5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917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-1.18649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181B2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Vascular endothelial growth factor A</w:t>
            </w:r>
          </w:p>
        </w:tc>
      </w:tr>
      <w:tr w:rsidR="005F0D83" w14:paraId="4873DD18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E63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COL4A2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FD0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-1.19047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D2FE5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Collagen, type IV, alpha 2</w:t>
            </w:r>
          </w:p>
        </w:tc>
      </w:tr>
      <w:tr w:rsidR="005F0D83" w14:paraId="38DDBDC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AFD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8C2C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-1.20391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5DC3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Chemokine (C-X-C motif) receptor 4</w:t>
            </w:r>
          </w:p>
        </w:tc>
      </w:tr>
      <w:tr w:rsidR="005F0D83" w14:paraId="3EEC5122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B9E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CHD4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D6F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-1.27096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DC711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Chromodomain helicase DNA binding protein 4</w:t>
            </w:r>
          </w:p>
        </w:tc>
      </w:tr>
      <w:tr w:rsidR="005F0D83" w14:paraId="4B9B0E8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58E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C375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-1.42336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13B88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7 (matrilysin, uterine)</w:t>
            </w:r>
          </w:p>
        </w:tc>
      </w:tr>
      <w:tr w:rsidR="005F0D83" w14:paraId="0C785DE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11B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MTA1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1D3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-1.4516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63170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Metastasis associated 1</w:t>
            </w:r>
          </w:p>
        </w:tc>
      </w:tr>
      <w:tr w:rsidR="005F0D83" w14:paraId="25D9856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933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FN1(fibronectin)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CFA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-1.55503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3DA46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Fibronectin 1</w:t>
            </w:r>
          </w:p>
        </w:tc>
      </w:tr>
      <w:tr w:rsidR="005F0D83" w14:paraId="5A86579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5C7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CXCL12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A325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-1.58334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9A24E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Chemokine (C-X-C motif) ligand 12</w:t>
            </w:r>
          </w:p>
        </w:tc>
      </w:tr>
      <w:tr w:rsidR="005F0D83" w14:paraId="2E60CD35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BD2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49E4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-1.61165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69795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10 (stromelysin 2)</w:t>
            </w:r>
          </w:p>
        </w:tc>
      </w:tr>
      <w:tr w:rsidR="005F0D83" w14:paraId="097CB06C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327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MCAM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9CC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-1.62911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69876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Melanoma cell adhesion molecule</w:t>
            </w:r>
          </w:p>
        </w:tc>
      </w:tr>
      <w:tr w:rsidR="005F0D83" w14:paraId="16C66E7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8DA9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TGFB1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343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-1.67975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7DCA4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Transforming growth factor, beta 1</w:t>
            </w:r>
          </w:p>
        </w:tc>
      </w:tr>
      <w:tr w:rsidR="005F0D83" w14:paraId="239D8D4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E50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A20A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-1.71472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744C3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Fibroblast growth factor receptor 4</w:t>
            </w:r>
          </w:p>
        </w:tc>
      </w:tr>
      <w:tr w:rsidR="005F0D83" w14:paraId="7628E3D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19A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CCL7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2257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-1.71564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E3FB3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Chemokine (C-C motif) ligand 7</w:t>
            </w:r>
          </w:p>
        </w:tc>
      </w:tr>
      <w:tr w:rsidR="005F0D83" w14:paraId="6114B197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82C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ITGA7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C84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-1.76771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9EB1B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Integrin, alpha 7</w:t>
            </w:r>
          </w:p>
        </w:tc>
      </w:tr>
      <w:tr w:rsidR="005F0D83" w14:paraId="627D539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DCE3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HGF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DE1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-1.78205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E3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Hepatocyte growth factor (hepapoietin A; scatter factor)</w:t>
            </w:r>
          </w:p>
        </w:tc>
      </w:tr>
      <w:tr w:rsidR="005F0D83" w14:paraId="38D143F8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C900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SMAD2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D99D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-1.81952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744D9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SMAD family member 2</w:t>
            </w:r>
          </w:p>
        </w:tc>
      </w:tr>
      <w:tr w:rsidR="005F0D83" w14:paraId="4324A1F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461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CTSK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3387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-1.85731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4967E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Cathepsin K</w:t>
            </w:r>
          </w:p>
        </w:tc>
      </w:tr>
      <w:tr w:rsidR="005F0D83" w14:paraId="5D8252A0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B41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NME4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86A2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-1.92557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ADBEE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Non-metastatic cells 4, protein expressed in</w:t>
            </w:r>
          </w:p>
        </w:tc>
      </w:tr>
      <w:tr w:rsidR="005F0D83" w14:paraId="68E0DF2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BDB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TCF20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A79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-1.92803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C0509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Transcription factor 20 (AR1)</w:t>
            </w:r>
          </w:p>
        </w:tc>
      </w:tr>
      <w:tr w:rsidR="005F0D83" w14:paraId="24C748E1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D2E9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ACTB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076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-1.92907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96159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Actin, beta</w:t>
            </w:r>
          </w:p>
        </w:tc>
      </w:tr>
      <w:tr w:rsidR="005F0D83" w14:paraId="65BA74ED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9F8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SSTR2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AE17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-1.9299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B7942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Somatostatin receptor 2</w:t>
            </w:r>
          </w:p>
        </w:tc>
      </w:tr>
      <w:tr w:rsidR="005F0D83" w14:paraId="3674014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4981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7F9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-2.32518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E731F2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Phosphatase and tensin homolog</w:t>
            </w:r>
          </w:p>
        </w:tc>
      </w:tr>
      <w:tr w:rsidR="005F0D83" w14:paraId="5427D755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F8DC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MGAT5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1DC8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-2.3345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A4E66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Mannosyl (alpha-1,6-)-glycoprotein beta-1,6-N-acetyl-glucosaminyltransferase</w:t>
            </w:r>
          </w:p>
        </w:tc>
      </w:tr>
      <w:tr w:rsidR="005F0D83" w14:paraId="1C5770F4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CB08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SERPINE1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CB39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-2.36314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D2501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Serpin peptidase inhibitor, clade E (nexin, plasminogen activator inhibitor type 1) member 1</w:t>
            </w:r>
          </w:p>
        </w:tc>
      </w:tr>
      <w:tr w:rsidR="005F0D83" w14:paraId="6507BABA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4F80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GNRH1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6DD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-2.64297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B1E0B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Gonadotropin-releasing hormone 1 (luteinizing-releasing hormone)</w:t>
            </w:r>
          </w:p>
        </w:tc>
      </w:tr>
      <w:tr w:rsidR="005F0D83" w14:paraId="6EB2559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6C60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NME1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93E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-2.77507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84475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Non-metastatic cells 1, protein (NM23A) expressed in</w:t>
            </w:r>
          </w:p>
        </w:tc>
      </w:tr>
      <w:tr w:rsidR="005F0D83" w14:paraId="6C678A4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1CB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9404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-2.80002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835BD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Mdm2 p53 binding protein homolog (mouse)</w:t>
            </w:r>
          </w:p>
        </w:tc>
      </w:tr>
      <w:tr w:rsidR="005F0D83" w14:paraId="4D666B13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3FC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CDH6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A72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-2.87875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846D6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Cadherin 6, type 2, K-cadherin (fetal kidney)</w:t>
            </w:r>
          </w:p>
        </w:tc>
      </w:tr>
      <w:tr w:rsidR="005F0D83" w14:paraId="2F0DA450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A37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CD82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390B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-2.90771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A84938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CD82 molecule</w:t>
            </w:r>
          </w:p>
        </w:tc>
      </w:tr>
      <w:tr w:rsidR="005F0D83" w14:paraId="4E9DF50B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690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HPRT1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14D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-2.9407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DAAFFA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Hypoxanthine phosphoribosyltransferase 1</w:t>
            </w:r>
          </w:p>
        </w:tc>
      </w:tr>
      <w:tr w:rsidR="005F0D83" w14:paraId="6DBB8686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951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CD44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807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-2.94449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03616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CD44 molecule (Indian blood group)</w:t>
            </w:r>
          </w:p>
        </w:tc>
      </w:tr>
      <w:tr w:rsidR="005F0D83" w14:paraId="3A719417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4BD0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HTATIP2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4F3E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-3.10121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BF06B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HIV-1 Tat interactive protein 2, 30kDa</w:t>
            </w:r>
          </w:p>
        </w:tc>
      </w:tr>
      <w:tr w:rsidR="005F0D83" w14:paraId="5A65F819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B08A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CCE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-3.13434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3F672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Glyceraldehyde-3-phosphate dehydrogenase</w:t>
            </w:r>
          </w:p>
        </w:tc>
      </w:tr>
      <w:tr w:rsidR="005F0D83" w14:paraId="21E8B647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BAD4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MMP3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45BF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-3.18465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1A6D87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Matrix metallopeptidase 3 (stromelysin 1, progelatinase)</w:t>
            </w:r>
          </w:p>
        </w:tc>
      </w:tr>
      <w:tr w:rsidR="005F0D83" w14:paraId="30E14B68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57A4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RB1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411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-3.27727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3A47CD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Retinoblastoma 1</w:t>
            </w:r>
          </w:p>
        </w:tc>
      </w:tr>
      <w:tr w:rsidR="005F0D83" w14:paraId="56B39BD2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96A5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MYCL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04D1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-3.28467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2BADB3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V-myc myelocytomatosis viral oncogene homolog 1,lung carcinoma derived (avian)</w:t>
            </w:r>
          </w:p>
        </w:tc>
      </w:tr>
      <w:tr w:rsidR="005F0D83" w14:paraId="34976A0F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A16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EWSR1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C024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-3.35678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961459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Ewing sarcoma breakpoint region 1</w:t>
            </w:r>
          </w:p>
        </w:tc>
      </w:tr>
      <w:tr w:rsidR="005F0D83" w14:paraId="3C6647CE" w14:textId="77777777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7F1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DENR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682E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-3.40619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EA9516" w14:textId="77777777" w:rsidR="005F0D83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Density-regulated protein</w:t>
            </w:r>
          </w:p>
        </w:tc>
      </w:tr>
    </w:tbl>
    <w:p w14:paraId="3ADD895F" w14:textId="77777777" w:rsidR="005F0D83" w:rsidRDefault="005F0D83"/>
    <w:sectPr w:rsidR="005F0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NmZWJhZGJlZDRiZDMyYmRjM2M0YWQxZmM0ZWQ4MjMifQ=="/>
  </w:docVars>
  <w:rsids>
    <w:rsidRoot w:val="00A2110A"/>
    <w:rsid w:val="00412CCD"/>
    <w:rsid w:val="005F0D83"/>
    <w:rsid w:val="00A2110A"/>
    <w:rsid w:val="00B52479"/>
    <w:rsid w:val="00CD7929"/>
    <w:rsid w:val="09AB23BC"/>
    <w:rsid w:val="63212AFB"/>
    <w:rsid w:val="77E1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21865"/>
  <w15:docId w15:val="{0EE7A9F4-1417-46C8-BCF3-94BC1B59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广军</dc:creator>
  <cp:lastModifiedBy>shengjie li</cp:lastModifiedBy>
  <cp:revision>2</cp:revision>
  <dcterms:created xsi:type="dcterms:W3CDTF">2023-12-06T17:24:00Z</dcterms:created>
  <dcterms:modified xsi:type="dcterms:W3CDTF">2023-12-06T17:24:00Z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C87A1B3B6A7A4F809017C6637D63CAC9_12</vt:lpwstr>
  </property>
</Properties>
</file>