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3C60E" w14:textId="1ABBE2E0" w:rsidR="00E21895" w:rsidRPr="00486238" w:rsidRDefault="00F36928">
      <w:pPr>
        <w:rPr>
          <w:rFonts w:asciiTheme="majorBidi" w:hAnsiTheme="majorBidi" w:cstheme="majorBidi"/>
          <w:b/>
          <w:bCs/>
          <w:u w:val="single"/>
        </w:rPr>
      </w:pPr>
      <w:r w:rsidRPr="00486238">
        <w:rPr>
          <w:rFonts w:asciiTheme="majorBidi" w:hAnsiTheme="majorBidi" w:cstheme="majorBidi"/>
          <w:b/>
          <w:bCs/>
          <w:u w:val="single"/>
        </w:rPr>
        <w:t>Supplementary</w:t>
      </w:r>
      <w:r w:rsidR="00C40F78" w:rsidRPr="00486238">
        <w:rPr>
          <w:rFonts w:asciiTheme="majorBidi" w:hAnsiTheme="majorBidi" w:cstheme="majorBidi"/>
          <w:b/>
          <w:bCs/>
          <w:u w:val="single"/>
        </w:rPr>
        <w:t xml:space="preserve"> </w:t>
      </w:r>
      <w:r w:rsidR="007E25B8" w:rsidRPr="00486238">
        <w:rPr>
          <w:rFonts w:asciiTheme="majorBidi" w:hAnsiTheme="majorBidi" w:cstheme="majorBidi"/>
          <w:b/>
          <w:bCs/>
          <w:u w:val="single"/>
        </w:rPr>
        <w:t>T</w:t>
      </w:r>
      <w:r w:rsidR="00C40F78" w:rsidRPr="00486238">
        <w:rPr>
          <w:rFonts w:asciiTheme="majorBidi" w:hAnsiTheme="majorBidi" w:cstheme="majorBidi"/>
          <w:b/>
          <w:bCs/>
          <w:u w:val="single"/>
        </w:rPr>
        <w:t>able 1</w:t>
      </w:r>
    </w:p>
    <w:p w14:paraId="0AD64001" w14:textId="34FB76D4" w:rsidR="000645FA" w:rsidRPr="00AA5730" w:rsidRDefault="000645FA">
      <w:pPr>
        <w:rPr>
          <w:rFonts w:asciiTheme="majorBidi" w:hAnsiTheme="majorBidi" w:cstheme="majorBidi"/>
        </w:rPr>
      </w:pPr>
      <w:r w:rsidRPr="001F05E8">
        <w:rPr>
          <w:rFonts w:asciiTheme="majorBidi" w:hAnsiTheme="majorBidi" w:cstheme="majorBidi"/>
        </w:rPr>
        <w:t>RNA-seq datasets of human HEK293 cells</w:t>
      </w:r>
      <w:r w:rsidR="00723B3B">
        <w:rPr>
          <w:rFonts w:asciiTheme="majorBidi" w:hAnsiTheme="majorBidi" w:cstheme="majorBidi"/>
        </w:rPr>
        <w:t xml:space="preserve"> </w:t>
      </w:r>
      <w:r w:rsidR="00045E32" w:rsidRPr="001F05E8">
        <w:rPr>
          <w:rFonts w:asciiTheme="majorBidi" w:hAnsiTheme="majorBidi" w:cstheme="majorBidi"/>
        </w:rPr>
        <w:t>expressing different DNA base editor enzymes</w:t>
      </w:r>
    </w:p>
    <w:tbl>
      <w:tblPr>
        <w:tblStyle w:val="TableGrid"/>
        <w:tblW w:w="0" w:type="auto"/>
        <w:tblLayout w:type="fixed"/>
        <w:tblLook w:val="04A0" w:firstRow="1" w:lastRow="0" w:firstColumn="1" w:lastColumn="0" w:noHBand="0" w:noVBand="1"/>
      </w:tblPr>
      <w:tblGrid>
        <w:gridCol w:w="1413"/>
        <w:gridCol w:w="1276"/>
        <w:gridCol w:w="850"/>
        <w:gridCol w:w="1134"/>
        <w:gridCol w:w="851"/>
        <w:gridCol w:w="850"/>
        <w:gridCol w:w="992"/>
        <w:gridCol w:w="993"/>
        <w:gridCol w:w="991"/>
      </w:tblGrid>
      <w:tr w:rsidR="00691FE9" w:rsidRPr="00AA5730" w14:paraId="5EAD213D" w14:textId="77777777" w:rsidTr="00B622BE">
        <w:trPr>
          <w:cantSplit/>
          <w:trHeight w:val="819"/>
        </w:trPr>
        <w:tc>
          <w:tcPr>
            <w:tcW w:w="1413" w:type="dxa"/>
            <w:noWrap/>
            <w:hideMark/>
          </w:tcPr>
          <w:p w14:paraId="3665959E" w14:textId="77777777" w:rsidR="00892C52" w:rsidRPr="00AA5730" w:rsidRDefault="00892C52" w:rsidP="009306F1">
            <w:pPr>
              <w:rPr>
                <w:rFonts w:asciiTheme="majorBidi" w:hAnsiTheme="majorBidi" w:cstheme="majorBidi"/>
                <w:b/>
                <w:bCs/>
                <w:sz w:val="20"/>
                <w:szCs w:val="20"/>
                <w:u w:val="single"/>
              </w:rPr>
            </w:pPr>
            <w:r w:rsidRPr="00AA5730">
              <w:rPr>
                <w:rFonts w:asciiTheme="majorBidi" w:hAnsiTheme="majorBidi" w:cstheme="majorBidi"/>
                <w:b/>
                <w:bCs/>
                <w:sz w:val="20"/>
                <w:szCs w:val="20"/>
                <w:u w:val="single"/>
              </w:rPr>
              <w:t>Study</w:t>
            </w:r>
          </w:p>
        </w:tc>
        <w:tc>
          <w:tcPr>
            <w:tcW w:w="1276" w:type="dxa"/>
            <w:noWrap/>
            <w:hideMark/>
          </w:tcPr>
          <w:p w14:paraId="72299700" w14:textId="77777777" w:rsidR="00892C52" w:rsidRPr="00AA5730" w:rsidRDefault="00892C52" w:rsidP="009306F1">
            <w:pPr>
              <w:rPr>
                <w:rFonts w:asciiTheme="majorBidi" w:hAnsiTheme="majorBidi" w:cstheme="majorBidi"/>
                <w:b/>
                <w:bCs/>
                <w:sz w:val="20"/>
                <w:szCs w:val="20"/>
                <w:u w:val="single"/>
              </w:rPr>
            </w:pPr>
            <w:r w:rsidRPr="00AA5730">
              <w:rPr>
                <w:rFonts w:asciiTheme="majorBidi" w:hAnsiTheme="majorBidi" w:cstheme="majorBidi"/>
                <w:b/>
                <w:bCs/>
                <w:sz w:val="20"/>
                <w:szCs w:val="20"/>
                <w:u w:val="single"/>
              </w:rPr>
              <w:t>Author</w:t>
            </w:r>
          </w:p>
        </w:tc>
        <w:tc>
          <w:tcPr>
            <w:tcW w:w="850" w:type="dxa"/>
            <w:noWrap/>
            <w:hideMark/>
          </w:tcPr>
          <w:p w14:paraId="4092DB94" w14:textId="77777777" w:rsidR="00892C52" w:rsidRPr="00AA5730" w:rsidRDefault="00892C52" w:rsidP="009306F1">
            <w:pPr>
              <w:rPr>
                <w:rFonts w:asciiTheme="majorBidi" w:hAnsiTheme="majorBidi" w:cstheme="majorBidi"/>
                <w:b/>
                <w:bCs/>
                <w:sz w:val="20"/>
                <w:szCs w:val="20"/>
                <w:u w:val="single"/>
              </w:rPr>
            </w:pPr>
            <w:r w:rsidRPr="00AA5730">
              <w:rPr>
                <w:rFonts w:asciiTheme="majorBidi" w:hAnsiTheme="majorBidi" w:cstheme="majorBidi"/>
                <w:b/>
                <w:bCs/>
                <w:sz w:val="20"/>
                <w:szCs w:val="20"/>
                <w:u w:val="single"/>
              </w:rPr>
              <w:t>A2G editors (#)</w:t>
            </w:r>
          </w:p>
        </w:tc>
        <w:tc>
          <w:tcPr>
            <w:tcW w:w="1134" w:type="dxa"/>
            <w:noWrap/>
            <w:hideMark/>
          </w:tcPr>
          <w:p w14:paraId="5CFE8AEA" w14:textId="77777777" w:rsidR="00892C52" w:rsidRPr="00AA5730" w:rsidRDefault="00892C52" w:rsidP="009306F1">
            <w:pPr>
              <w:rPr>
                <w:rFonts w:asciiTheme="majorBidi" w:hAnsiTheme="majorBidi" w:cstheme="majorBidi"/>
                <w:b/>
                <w:bCs/>
                <w:sz w:val="20"/>
                <w:szCs w:val="20"/>
                <w:u w:val="single"/>
              </w:rPr>
            </w:pPr>
            <w:r w:rsidRPr="00AA5730">
              <w:rPr>
                <w:rFonts w:asciiTheme="majorBidi" w:hAnsiTheme="majorBidi" w:cstheme="majorBidi"/>
                <w:b/>
                <w:bCs/>
                <w:sz w:val="20"/>
                <w:szCs w:val="20"/>
                <w:u w:val="single"/>
              </w:rPr>
              <w:t>A2G editors</w:t>
            </w:r>
          </w:p>
        </w:tc>
        <w:tc>
          <w:tcPr>
            <w:tcW w:w="851" w:type="dxa"/>
            <w:noWrap/>
            <w:hideMark/>
          </w:tcPr>
          <w:p w14:paraId="2C241E28" w14:textId="77777777" w:rsidR="00892C52" w:rsidRPr="00AA5730" w:rsidRDefault="00892C52" w:rsidP="009306F1">
            <w:pPr>
              <w:rPr>
                <w:rFonts w:asciiTheme="majorBidi" w:hAnsiTheme="majorBidi" w:cstheme="majorBidi"/>
                <w:b/>
                <w:bCs/>
                <w:sz w:val="20"/>
                <w:szCs w:val="20"/>
                <w:u w:val="single"/>
              </w:rPr>
            </w:pPr>
            <w:r w:rsidRPr="00AA5730">
              <w:rPr>
                <w:rFonts w:asciiTheme="majorBidi" w:hAnsiTheme="majorBidi" w:cstheme="majorBidi"/>
                <w:b/>
                <w:bCs/>
                <w:sz w:val="20"/>
                <w:szCs w:val="20"/>
                <w:u w:val="single"/>
              </w:rPr>
              <w:t>C2T editors (#)</w:t>
            </w:r>
          </w:p>
        </w:tc>
        <w:tc>
          <w:tcPr>
            <w:tcW w:w="850" w:type="dxa"/>
            <w:noWrap/>
            <w:hideMark/>
          </w:tcPr>
          <w:p w14:paraId="00A5B4A2" w14:textId="77777777" w:rsidR="00892C52" w:rsidRPr="00AA5730" w:rsidRDefault="00892C52" w:rsidP="009306F1">
            <w:pPr>
              <w:rPr>
                <w:rFonts w:asciiTheme="majorBidi" w:hAnsiTheme="majorBidi" w:cstheme="majorBidi"/>
                <w:b/>
                <w:bCs/>
                <w:sz w:val="20"/>
                <w:szCs w:val="20"/>
                <w:u w:val="single"/>
              </w:rPr>
            </w:pPr>
            <w:r w:rsidRPr="00AA5730">
              <w:rPr>
                <w:rFonts w:asciiTheme="majorBidi" w:hAnsiTheme="majorBidi" w:cstheme="majorBidi"/>
                <w:b/>
                <w:bCs/>
                <w:sz w:val="20"/>
                <w:szCs w:val="20"/>
                <w:u w:val="single"/>
              </w:rPr>
              <w:t>C2T editors</w:t>
            </w:r>
          </w:p>
        </w:tc>
        <w:tc>
          <w:tcPr>
            <w:tcW w:w="992" w:type="dxa"/>
            <w:noWrap/>
            <w:hideMark/>
          </w:tcPr>
          <w:p w14:paraId="700F64FE" w14:textId="77777777" w:rsidR="00892C52" w:rsidRPr="00AA5730" w:rsidRDefault="00892C52" w:rsidP="009306F1">
            <w:pPr>
              <w:rPr>
                <w:rFonts w:asciiTheme="majorBidi" w:hAnsiTheme="majorBidi" w:cstheme="majorBidi"/>
                <w:b/>
                <w:bCs/>
                <w:sz w:val="20"/>
                <w:szCs w:val="20"/>
                <w:u w:val="single"/>
              </w:rPr>
            </w:pPr>
            <w:r w:rsidRPr="00AA5730">
              <w:rPr>
                <w:rFonts w:asciiTheme="majorBidi" w:hAnsiTheme="majorBidi" w:cstheme="majorBidi"/>
                <w:b/>
                <w:bCs/>
                <w:sz w:val="20"/>
                <w:szCs w:val="20"/>
                <w:u w:val="single"/>
              </w:rPr>
              <w:t>A2G samples (#)</w:t>
            </w:r>
          </w:p>
        </w:tc>
        <w:tc>
          <w:tcPr>
            <w:tcW w:w="993" w:type="dxa"/>
            <w:noWrap/>
            <w:hideMark/>
          </w:tcPr>
          <w:p w14:paraId="19A262AE" w14:textId="77777777" w:rsidR="00892C52" w:rsidRPr="00AA5730" w:rsidRDefault="00892C52" w:rsidP="009306F1">
            <w:pPr>
              <w:rPr>
                <w:rFonts w:asciiTheme="majorBidi" w:hAnsiTheme="majorBidi" w:cstheme="majorBidi"/>
                <w:b/>
                <w:bCs/>
                <w:sz w:val="20"/>
                <w:szCs w:val="20"/>
                <w:u w:val="single"/>
              </w:rPr>
            </w:pPr>
            <w:r w:rsidRPr="00AA5730">
              <w:rPr>
                <w:rFonts w:asciiTheme="majorBidi" w:hAnsiTheme="majorBidi" w:cstheme="majorBidi"/>
                <w:b/>
                <w:bCs/>
                <w:sz w:val="20"/>
                <w:szCs w:val="20"/>
                <w:u w:val="single"/>
              </w:rPr>
              <w:t>C2T samples (#)</w:t>
            </w:r>
          </w:p>
        </w:tc>
        <w:tc>
          <w:tcPr>
            <w:tcW w:w="991" w:type="dxa"/>
            <w:noWrap/>
            <w:hideMark/>
          </w:tcPr>
          <w:p w14:paraId="05B07CB7" w14:textId="77777777" w:rsidR="00892C52" w:rsidRPr="00AA5730" w:rsidRDefault="00892C52" w:rsidP="009306F1">
            <w:pPr>
              <w:rPr>
                <w:rFonts w:asciiTheme="majorBidi" w:hAnsiTheme="majorBidi" w:cstheme="majorBidi"/>
                <w:b/>
                <w:bCs/>
                <w:sz w:val="20"/>
                <w:szCs w:val="20"/>
                <w:u w:val="single"/>
              </w:rPr>
            </w:pPr>
            <w:r w:rsidRPr="00AA5730">
              <w:rPr>
                <w:rFonts w:asciiTheme="majorBidi" w:hAnsiTheme="majorBidi" w:cstheme="majorBidi"/>
                <w:b/>
                <w:bCs/>
                <w:sz w:val="20"/>
                <w:szCs w:val="20"/>
                <w:u w:val="single"/>
              </w:rPr>
              <w:t>Control samples (#)</w:t>
            </w:r>
          </w:p>
        </w:tc>
      </w:tr>
      <w:tr w:rsidR="00691FE9" w:rsidRPr="00AA5730" w14:paraId="0AD7F9EB" w14:textId="77777777" w:rsidTr="00B622BE">
        <w:trPr>
          <w:cantSplit/>
          <w:trHeight w:val="1880"/>
        </w:trPr>
        <w:tc>
          <w:tcPr>
            <w:tcW w:w="1413" w:type="dxa"/>
            <w:noWrap/>
            <w:hideMark/>
          </w:tcPr>
          <w:p w14:paraId="32E11A2C" w14:textId="77777777" w:rsidR="00892C52" w:rsidRPr="00AA5730" w:rsidRDefault="00892C52" w:rsidP="009306F1">
            <w:pPr>
              <w:rPr>
                <w:rFonts w:asciiTheme="majorBidi" w:hAnsiTheme="majorBidi" w:cstheme="majorBidi"/>
                <w:sz w:val="20"/>
                <w:szCs w:val="20"/>
              </w:rPr>
            </w:pPr>
            <w:r w:rsidRPr="00AA5730">
              <w:rPr>
                <w:rFonts w:asciiTheme="majorBidi" w:hAnsiTheme="majorBidi" w:cstheme="majorBidi"/>
                <w:sz w:val="20"/>
                <w:szCs w:val="20"/>
              </w:rPr>
              <w:t>CRISPR DNA base editors with reduced RNA off target and self editing activities</w:t>
            </w:r>
          </w:p>
        </w:tc>
        <w:tc>
          <w:tcPr>
            <w:tcW w:w="1276" w:type="dxa"/>
            <w:noWrap/>
            <w:hideMark/>
          </w:tcPr>
          <w:p w14:paraId="00B5CAE0" w14:textId="77777777" w:rsidR="00892C52" w:rsidRPr="00AA5730" w:rsidRDefault="00892C52" w:rsidP="009306F1">
            <w:pPr>
              <w:rPr>
                <w:rFonts w:asciiTheme="majorBidi" w:hAnsiTheme="majorBidi" w:cstheme="majorBidi"/>
                <w:sz w:val="20"/>
                <w:szCs w:val="20"/>
              </w:rPr>
            </w:pPr>
            <w:r w:rsidRPr="00AA5730">
              <w:rPr>
                <w:rFonts w:asciiTheme="majorBidi" w:hAnsiTheme="majorBidi" w:cstheme="majorBidi"/>
                <w:sz w:val="20"/>
                <w:szCs w:val="20"/>
              </w:rPr>
              <w:t>Grünewald, J. et al.</w:t>
            </w:r>
          </w:p>
        </w:tc>
        <w:tc>
          <w:tcPr>
            <w:tcW w:w="850" w:type="dxa"/>
            <w:noWrap/>
            <w:hideMark/>
          </w:tcPr>
          <w:p w14:paraId="5934B263" w14:textId="77777777" w:rsidR="00892C52" w:rsidRPr="00AA5730" w:rsidRDefault="00892C52" w:rsidP="009306F1">
            <w:pPr>
              <w:rPr>
                <w:rFonts w:asciiTheme="majorBidi" w:hAnsiTheme="majorBidi" w:cstheme="majorBidi"/>
                <w:sz w:val="20"/>
                <w:szCs w:val="20"/>
              </w:rPr>
            </w:pPr>
            <w:r w:rsidRPr="00AA5730">
              <w:rPr>
                <w:rFonts w:asciiTheme="majorBidi" w:hAnsiTheme="majorBidi" w:cstheme="majorBidi"/>
                <w:sz w:val="20"/>
                <w:szCs w:val="20"/>
              </w:rPr>
              <w:t>4</w:t>
            </w:r>
          </w:p>
        </w:tc>
        <w:tc>
          <w:tcPr>
            <w:tcW w:w="1134" w:type="dxa"/>
            <w:noWrap/>
            <w:hideMark/>
          </w:tcPr>
          <w:p w14:paraId="55AC76F3" w14:textId="77777777" w:rsidR="00892C52" w:rsidRPr="00AA5730" w:rsidRDefault="00892C52" w:rsidP="009306F1">
            <w:pPr>
              <w:rPr>
                <w:rFonts w:asciiTheme="majorBidi" w:hAnsiTheme="majorBidi" w:cstheme="majorBidi"/>
                <w:sz w:val="20"/>
                <w:szCs w:val="20"/>
              </w:rPr>
            </w:pPr>
            <w:r w:rsidRPr="00AA5730">
              <w:rPr>
                <w:rFonts w:asciiTheme="majorBidi" w:hAnsiTheme="majorBidi" w:cstheme="majorBidi"/>
                <w:sz w:val="20"/>
                <w:szCs w:val="20"/>
              </w:rPr>
              <w:t>ABEmax, miniABEmax, miniABEmax variant1, miniABEmax variant 2</w:t>
            </w:r>
          </w:p>
        </w:tc>
        <w:tc>
          <w:tcPr>
            <w:tcW w:w="851" w:type="dxa"/>
            <w:noWrap/>
            <w:hideMark/>
          </w:tcPr>
          <w:p w14:paraId="545C3EAA" w14:textId="77777777" w:rsidR="00892C52" w:rsidRPr="00AA5730" w:rsidRDefault="00892C52" w:rsidP="009306F1">
            <w:pPr>
              <w:rPr>
                <w:rFonts w:asciiTheme="majorBidi" w:hAnsiTheme="majorBidi" w:cstheme="majorBidi"/>
                <w:sz w:val="20"/>
                <w:szCs w:val="20"/>
              </w:rPr>
            </w:pPr>
            <w:r w:rsidRPr="00AA5730">
              <w:rPr>
                <w:rFonts w:asciiTheme="majorBidi" w:hAnsiTheme="majorBidi" w:cstheme="majorBidi"/>
                <w:sz w:val="20"/>
                <w:szCs w:val="20"/>
              </w:rPr>
              <w:t>1</w:t>
            </w:r>
          </w:p>
        </w:tc>
        <w:tc>
          <w:tcPr>
            <w:tcW w:w="850" w:type="dxa"/>
            <w:noWrap/>
            <w:hideMark/>
          </w:tcPr>
          <w:p w14:paraId="71DCD94B" w14:textId="77777777" w:rsidR="00892C52" w:rsidRPr="00AA5730" w:rsidRDefault="00892C52" w:rsidP="009306F1">
            <w:pPr>
              <w:rPr>
                <w:rFonts w:asciiTheme="majorBidi" w:hAnsiTheme="majorBidi" w:cstheme="majorBidi"/>
                <w:sz w:val="20"/>
                <w:szCs w:val="20"/>
              </w:rPr>
            </w:pPr>
            <w:r w:rsidRPr="00AA5730">
              <w:rPr>
                <w:rFonts w:asciiTheme="majorBidi" w:hAnsiTheme="majorBidi" w:cstheme="majorBidi"/>
                <w:sz w:val="20"/>
                <w:szCs w:val="20"/>
              </w:rPr>
              <w:t>hA3A-BE3</w:t>
            </w:r>
          </w:p>
        </w:tc>
        <w:tc>
          <w:tcPr>
            <w:tcW w:w="992" w:type="dxa"/>
            <w:noWrap/>
            <w:hideMark/>
          </w:tcPr>
          <w:p w14:paraId="408914C5" w14:textId="77777777" w:rsidR="00892C52" w:rsidRPr="00AA5730" w:rsidRDefault="00892C52" w:rsidP="009306F1">
            <w:pPr>
              <w:rPr>
                <w:rFonts w:asciiTheme="majorBidi" w:hAnsiTheme="majorBidi" w:cstheme="majorBidi"/>
                <w:sz w:val="20"/>
                <w:szCs w:val="20"/>
              </w:rPr>
            </w:pPr>
            <w:r w:rsidRPr="00AA5730">
              <w:rPr>
                <w:rFonts w:asciiTheme="majorBidi" w:hAnsiTheme="majorBidi" w:cstheme="majorBidi"/>
                <w:sz w:val="20"/>
                <w:szCs w:val="20"/>
              </w:rPr>
              <w:t>36</w:t>
            </w:r>
          </w:p>
        </w:tc>
        <w:tc>
          <w:tcPr>
            <w:tcW w:w="993" w:type="dxa"/>
            <w:noWrap/>
            <w:hideMark/>
          </w:tcPr>
          <w:p w14:paraId="65EEB397" w14:textId="77777777" w:rsidR="00892C52" w:rsidRPr="00AA5730" w:rsidRDefault="00892C52" w:rsidP="009306F1">
            <w:pPr>
              <w:rPr>
                <w:rFonts w:asciiTheme="majorBidi" w:hAnsiTheme="majorBidi" w:cstheme="majorBidi"/>
                <w:sz w:val="20"/>
                <w:szCs w:val="20"/>
              </w:rPr>
            </w:pPr>
            <w:r w:rsidRPr="00AA5730">
              <w:rPr>
                <w:rFonts w:asciiTheme="majorBidi" w:hAnsiTheme="majorBidi" w:cstheme="majorBidi"/>
                <w:sz w:val="20"/>
                <w:szCs w:val="20"/>
              </w:rPr>
              <w:t>3</w:t>
            </w:r>
          </w:p>
        </w:tc>
        <w:tc>
          <w:tcPr>
            <w:tcW w:w="991" w:type="dxa"/>
            <w:noWrap/>
            <w:hideMark/>
          </w:tcPr>
          <w:p w14:paraId="116C8286" w14:textId="77777777" w:rsidR="00892C52" w:rsidRPr="00AA5730" w:rsidRDefault="00892C52" w:rsidP="009306F1">
            <w:pPr>
              <w:rPr>
                <w:rFonts w:asciiTheme="majorBidi" w:hAnsiTheme="majorBidi" w:cstheme="majorBidi"/>
                <w:sz w:val="20"/>
                <w:szCs w:val="20"/>
              </w:rPr>
            </w:pPr>
            <w:r w:rsidRPr="00AA5730">
              <w:rPr>
                <w:rFonts w:asciiTheme="majorBidi" w:hAnsiTheme="majorBidi" w:cstheme="majorBidi"/>
                <w:sz w:val="20"/>
                <w:szCs w:val="20"/>
              </w:rPr>
              <w:t>4</w:t>
            </w:r>
          </w:p>
        </w:tc>
      </w:tr>
      <w:tr w:rsidR="00691FE9" w:rsidRPr="00AA5730" w14:paraId="60F7E691" w14:textId="77777777" w:rsidTr="00B622BE">
        <w:trPr>
          <w:cantSplit/>
          <w:trHeight w:val="1880"/>
        </w:trPr>
        <w:tc>
          <w:tcPr>
            <w:tcW w:w="1413" w:type="dxa"/>
            <w:noWrap/>
            <w:hideMark/>
          </w:tcPr>
          <w:p w14:paraId="1A9B586E" w14:textId="77777777" w:rsidR="00892C52" w:rsidRPr="00AA5730" w:rsidRDefault="00892C52" w:rsidP="009306F1">
            <w:pPr>
              <w:rPr>
                <w:rFonts w:asciiTheme="majorBidi" w:hAnsiTheme="majorBidi" w:cstheme="majorBidi"/>
                <w:sz w:val="20"/>
                <w:szCs w:val="20"/>
              </w:rPr>
            </w:pPr>
            <w:r w:rsidRPr="00AA5730">
              <w:rPr>
                <w:rFonts w:asciiTheme="majorBidi" w:hAnsiTheme="majorBidi" w:cstheme="majorBidi"/>
                <w:sz w:val="20"/>
                <w:szCs w:val="20"/>
              </w:rPr>
              <w:t>Cytosine base editors with minimized unguided DNA and RNA off target events and high on target activity</w:t>
            </w:r>
          </w:p>
        </w:tc>
        <w:tc>
          <w:tcPr>
            <w:tcW w:w="1276" w:type="dxa"/>
            <w:noWrap/>
            <w:hideMark/>
          </w:tcPr>
          <w:p w14:paraId="549C464E" w14:textId="77777777" w:rsidR="00892C52" w:rsidRPr="00AA5730" w:rsidRDefault="00892C52" w:rsidP="009306F1">
            <w:pPr>
              <w:rPr>
                <w:rFonts w:asciiTheme="majorBidi" w:hAnsiTheme="majorBidi" w:cstheme="majorBidi"/>
                <w:sz w:val="20"/>
                <w:szCs w:val="20"/>
              </w:rPr>
            </w:pPr>
            <w:r w:rsidRPr="00AA5730">
              <w:rPr>
                <w:rFonts w:asciiTheme="majorBidi" w:hAnsiTheme="majorBidi" w:cstheme="majorBidi"/>
                <w:sz w:val="20"/>
                <w:szCs w:val="20"/>
              </w:rPr>
              <w:t>Yi Yu et al.</w:t>
            </w:r>
          </w:p>
        </w:tc>
        <w:tc>
          <w:tcPr>
            <w:tcW w:w="850" w:type="dxa"/>
            <w:noWrap/>
            <w:hideMark/>
          </w:tcPr>
          <w:p w14:paraId="0A421015" w14:textId="77777777" w:rsidR="00892C52" w:rsidRPr="00AA5730" w:rsidRDefault="00892C52" w:rsidP="009306F1">
            <w:pPr>
              <w:rPr>
                <w:rFonts w:asciiTheme="majorBidi" w:hAnsiTheme="majorBidi" w:cstheme="majorBidi"/>
                <w:sz w:val="20"/>
                <w:szCs w:val="20"/>
              </w:rPr>
            </w:pPr>
            <w:r w:rsidRPr="00AA5730">
              <w:rPr>
                <w:rFonts w:asciiTheme="majorBidi" w:hAnsiTheme="majorBidi" w:cstheme="majorBidi"/>
                <w:sz w:val="20"/>
                <w:szCs w:val="20"/>
              </w:rPr>
              <w:t>NA</w:t>
            </w:r>
          </w:p>
        </w:tc>
        <w:tc>
          <w:tcPr>
            <w:tcW w:w="1134" w:type="dxa"/>
            <w:noWrap/>
            <w:hideMark/>
          </w:tcPr>
          <w:p w14:paraId="236F9EC4" w14:textId="77777777" w:rsidR="00892C52" w:rsidRPr="00AA5730" w:rsidRDefault="00892C52" w:rsidP="009306F1">
            <w:pPr>
              <w:rPr>
                <w:rFonts w:asciiTheme="majorBidi" w:hAnsiTheme="majorBidi" w:cstheme="majorBidi"/>
                <w:sz w:val="20"/>
                <w:szCs w:val="20"/>
              </w:rPr>
            </w:pPr>
            <w:r w:rsidRPr="00AA5730">
              <w:rPr>
                <w:rFonts w:asciiTheme="majorBidi" w:hAnsiTheme="majorBidi" w:cstheme="majorBidi"/>
                <w:sz w:val="20"/>
                <w:szCs w:val="20"/>
              </w:rPr>
              <w:t>NA</w:t>
            </w:r>
          </w:p>
        </w:tc>
        <w:tc>
          <w:tcPr>
            <w:tcW w:w="851" w:type="dxa"/>
            <w:noWrap/>
            <w:hideMark/>
          </w:tcPr>
          <w:p w14:paraId="0C2A9455" w14:textId="77777777" w:rsidR="00892C52" w:rsidRPr="00AA5730" w:rsidRDefault="00892C52" w:rsidP="009306F1">
            <w:pPr>
              <w:rPr>
                <w:rFonts w:asciiTheme="majorBidi" w:hAnsiTheme="majorBidi" w:cstheme="majorBidi"/>
                <w:sz w:val="20"/>
                <w:szCs w:val="20"/>
              </w:rPr>
            </w:pPr>
            <w:r w:rsidRPr="00AA5730">
              <w:rPr>
                <w:rFonts w:asciiTheme="majorBidi" w:hAnsiTheme="majorBidi" w:cstheme="majorBidi"/>
                <w:sz w:val="20"/>
                <w:szCs w:val="20"/>
              </w:rPr>
              <w:t>1</w:t>
            </w:r>
          </w:p>
        </w:tc>
        <w:tc>
          <w:tcPr>
            <w:tcW w:w="850" w:type="dxa"/>
            <w:noWrap/>
            <w:hideMark/>
          </w:tcPr>
          <w:p w14:paraId="58892D29" w14:textId="77777777" w:rsidR="00892C52" w:rsidRPr="00AA5730" w:rsidRDefault="00892C52" w:rsidP="009306F1">
            <w:pPr>
              <w:rPr>
                <w:rFonts w:asciiTheme="majorBidi" w:hAnsiTheme="majorBidi" w:cstheme="majorBidi"/>
                <w:sz w:val="20"/>
                <w:szCs w:val="20"/>
              </w:rPr>
            </w:pPr>
            <w:r w:rsidRPr="00AA5730">
              <w:rPr>
                <w:rFonts w:asciiTheme="majorBidi" w:hAnsiTheme="majorBidi" w:cstheme="majorBidi"/>
                <w:sz w:val="20"/>
                <w:szCs w:val="20"/>
              </w:rPr>
              <w:t>BE4-rAPOBEC1</w:t>
            </w:r>
          </w:p>
        </w:tc>
        <w:tc>
          <w:tcPr>
            <w:tcW w:w="992" w:type="dxa"/>
            <w:noWrap/>
            <w:hideMark/>
          </w:tcPr>
          <w:p w14:paraId="21966526" w14:textId="77777777" w:rsidR="00892C52" w:rsidRPr="00AA5730" w:rsidRDefault="00892C52" w:rsidP="009306F1">
            <w:pPr>
              <w:rPr>
                <w:rFonts w:asciiTheme="majorBidi" w:hAnsiTheme="majorBidi" w:cstheme="majorBidi"/>
                <w:sz w:val="20"/>
                <w:szCs w:val="20"/>
              </w:rPr>
            </w:pPr>
            <w:r w:rsidRPr="00AA5730">
              <w:rPr>
                <w:rFonts w:asciiTheme="majorBidi" w:hAnsiTheme="majorBidi" w:cstheme="majorBidi"/>
                <w:sz w:val="20"/>
                <w:szCs w:val="20"/>
              </w:rPr>
              <w:t>NA</w:t>
            </w:r>
          </w:p>
        </w:tc>
        <w:tc>
          <w:tcPr>
            <w:tcW w:w="993" w:type="dxa"/>
            <w:noWrap/>
            <w:hideMark/>
          </w:tcPr>
          <w:p w14:paraId="21B321D2" w14:textId="77777777" w:rsidR="00892C52" w:rsidRPr="00AA5730" w:rsidRDefault="00892C52" w:rsidP="009306F1">
            <w:pPr>
              <w:rPr>
                <w:rFonts w:asciiTheme="majorBidi" w:hAnsiTheme="majorBidi" w:cstheme="majorBidi"/>
                <w:sz w:val="20"/>
                <w:szCs w:val="20"/>
              </w:rPr>
            </w:pPr>
            <w:r w:rsidRPr="00AA5730">
              <w:rPr>
                <w:rFonts w:asciiTheme="majorBidi" w:hAnsiTheme="majorBidi" w:cstheme="majorBidi"/>
                <w:sz w:val="20"/>
                <w:szCs w:val="20"/>
              </w:rPr>
              <w:t>6</w:t>
            </w:r>
          </w:p>
        </w:tc>
        <w:tc>
          <w:tcPr>
            <w:tcW w:w="991" w:type="dxa"/>
            <w:noWrap/>
            <w:hideMark/>
          </w:tcPr>
          <w:p w14:paraId="702545E9" w14:textId="77777777" w:rsidR="00892C52" w:rsidRPr="00AA5730" w:rsidRDefault="00892C52" w:rsidP="009306F1">
            <w:pPr>
              <w:rPr>
                <w:rFonts w:asciiTheme="majorBidi" w:hAnsiTheme="majorBidi" w:cstheme="majorBidi"/>
                <w:sz w:val="20"/>
                <w:szCs w:val="20"/>
              </w:rPr>
            </w:pPr>
            <w:r w:rsidRPr="00AA5730">
              <w:rPr>
                <w:rFonts w:asciiTheme="majorBidi" w:hAnsiTheme="majorBidi" w:cstheme="majorBidi"/>
                <w:sz w:val="20"/>
                <w:szCs w:val="20"/>
              </w:rPr>
              <w:t>6</w:t>
            </w:r>
          </w:p>
        </w:tc>
      </w:tr>
      <w:tr w:rsidR="00691FE9" w:rsidRPr="00AA5730" w14:paraId="5BC677F0" w14:textId="77777777" w:rsidTr="00B622BE">
        <w:trPr>
          <w:cantSplit/>
          <w:trHeight w:val="1880"/>
        </w:trPr>
        <w:tc>
          <w:tcPr>
            <w:tcW w:w="1413" w:type="dxa"/>
            <w:noWrap/>
            <w:hideMark/>
          </w:tcPr>
          <w:p w14:paraId="21552A4F" w14:textId="77777777" w:rsidR="00892C52" w:rsidRPr="00AA5730" w:rsidRDefault="00892C52" w:rsidP="009306F1">
            <w:pPr>
              <w:rPr>
                <w:rFonts w:asciiTheme="majorBidi" w:hAnsiTheme="majorBidi" w:cstheme="majorBidi"/>
                <w:sz w:val="20"/>
                <w:szCs w:val="20"/>
              </w:rPr>
            </w:pPr>
            <w:r w:rsidRPr="00AA5730">
              <w:rPr>
                <w:rFonts w:asciiTheme="majorBidi" w:hAnsiTheme="majorBidi" w:cstheme="majorBidi"/>
                <w:sz w:val="20"/>
                <w:szCs w:val="20"/>
              </w:rPr>
              <w:t>Off target RNA mutation induced by DNA base editing and its elimination by mutagenesis</w:t>
            </w:r>
          </w:p>
        </w:tc>
        <w:tc>
          <w:tcPr>
            <w:tcW w:w="1276" w:type="dxa"/>
            <w:noWrap/>
            <w:hideMark/>
          </w:tcPr>
          <w:p w14:paraId="5B44E62C" w14:textId="77777777" w:rsidR="00892C52" w:rsidRPr="00AA5730" w:rsidRDefault="00892C52" w:rsidP="009306F1">
            <w:pPr>
              <w:rPr>
                <w:rFonts w:asciiTheme="majorBidi" w:hAnsiTheme="majorBidi" w:cstheme="majorBidi"/>
                <w:sz w:val="20"/>
                <w:szCs w:val="20"/>
              </w:rPr>
            </w:pPr>
            <w:r w:rsidRPr="00AA5730">
              <w:rPr>
                <w:rFonts w:asciiTheme="majorBidi" w:hAnsiTheme="majorBidi" w:cstheme="majorBidi"/>
                <w:sz w:val="20"/>
                <w:szCs w:val="20"/>
              </w:rPr>
              <w:t>Zhou, C. et al.</w:t>
            </w:r>
          </w:p>
        </w:tc>
        <w:tc>
          <w:tcPr>
            <w:tcW w:w="850" w:type="dxa"/>
            <w:noWrap/>
            <w:hideMark/>
          </w:tcPr>
          <w:p w14:paraId="7D3F1F24" w14:textId="77777777" w:rsidR="00892C52" w:rsidRPr="00AA5730" w:rsidRDefault="00892C52" w:rsidP="009306F1">
            <w:pPr>
              <w:rPr>
                <w:rFonts w:asciiTheme="majorBidi" w:hAnsiTheme="majorBidi" w:cstheme="majorBidi"/>
                <w:sz w:val="20"/>
                <w:szCs w:val="20"/>
              </w:rPr>
            </w:pPr>
            <w:r w:rsidRPr="00AA5730">
              <w:rPr>
                <w:rFonts w:asciiTheme="majorBidi" w:hAnsiTheme="majorBidi" w:cstheme="majorBidi"/>
                <w:sz w:val="20"/>
                <w:szCs w:val="20"/>
              </w:rPr>
              <w:t>6</w:t>
            </w:r>
          </w:p>
        </w:tc>
        <w:tc>
          <w:tcPr>
            <w:tcW w:w="1134" w:type="dxa"/>
            <w:noWrap/>
            <w:hideMark/>
          </w:tcPr>
          <w:p w14:paraId="799A9D43" w14:textId="77777777" w:rsidR="00892C52" w:rsidRPr="00AA5730" w:rsidRDefault="00892C52" w:rsidP="009306F1">
            <w:pPr>
              <w:rPr>
                <w:rFonts w:asciiTheme="majorBidi" w:hAnsiTheme="majorBidi" w:cstheme="majorBidi"/>
                <w:sz w:val="20"/>
                <w:szCs w:val="20"/>
              </w:rPr>
            </w:pPr>
            <w:r w:rsidRPr="00AA5730">
              <w:rPr>
                <w:rFonts w:asciiTheme="majorBidi" w:hAnsiTheme="majorBidi" w:cstheme="majorBidi"/>
                <w:sz w:val="20"/>
                <w:szCs w:val="20"/>
              </w:rPr>
              <w:t>ABE7.10, ABE7.10(D53E)-site 1, ABE7.10(F148A)-site 2, ABE7.10-site 1, ABE7.10-site 2, TadA-TadA*</w:t>
            </w:r>
          </w:p>
        </w:tc>
        <w:tc>
          <w:tcPr>
            <w:tcW w:w="851" w:type="dxa"/>
            <w:noWrap/>
            <w:hideMark/>
          </w:tcPr>
          <w:p w14:paraId="3B9016D7" w14:textId="77777777" w:rsidR="00892C52" w:rsidRPr="00AA5730" w:rsidRDefault="00892C52" w:rsidP="009306F1">
            <w:pPr>
              <w:rPr>
                <w:rFonts w:asciiTheme="majorBidi" w:hAnsiTheme="majorBidi" w:cstheme="majorBidi"/>
                <w:sz w:val="20"/>
                <w:szCs w:val="20"/>
              </w:rPr>
            </w:pPr>
            <w:r w:rsidRPr="00AA5730">
              <w:rPr>
                <w:rFonts w:asciiTheme="majorBidi" w:hAnsiTheme="majorBidi" w:cstheme="majorBidi"/>
                <w:sz w:val="20"/>
                <w:szCs w:val="20"/>
              </w:rPr>
              <w:t>4</w:t>
            </w:r>
          </w:p>
        </w:tc>
        <w:tc>
          <w:tcPr>
            <w:tcW w:w="850" w:type="dxa"/>
            <w:noWrap/>
            <w:hideMark/>
          </w:tcPr>
          <w:p w14:paraId="21C9078E" w14:textId="77777777" w:rsidR="00892C52" w:rsidRPr="00AA5730" w:rsidRDefault="00892C52" w:rsidP="009306F1">
            <w:pPr>
              <w:rPr>
                <w:rFonts w:asciiTheme="majorBidi" w:hAnsiTheme="majorBidi" w:cstheme="majorBidi"/>
                <w:sz w:val="20"/>
                <w:szCs w:val="20"/>
              </w:rPr>
            </w:pPr>
            <w:r w:rsidRPr="00AA5730">
              <w:rPr>
                <w:rFonts w:asciiTheme="majorBidi" w:hAnsiTheme="majorBidi" w:cstheme="majorBidi"/>
                <w:sz w:val="20"/>
                <w:szCs w:val="20"/>
              </w:rPr>
              <w:t>APOBEC1, BE3, BE3(hA3A)-site 3, BE3-RNF2</w:t>
            </w:r>
          </w:p>
        </w:tc>
        <w:tc>
          <w:tcPr>
            <w:tcW w:w="992" w:type="dxa"/>
            <w:noWrap/>
            <w:hideMark/>
          </w:tcPr>
          <w:p w14:paraId="38339712" w14:textId="77777777" w:rsidR="00892C52" w:rsidRPr="00AA5730" w:rsidRDefault="00892C52" w:rsidP="009306F1">
            <w:pPr>
              <w:rPr>
                <w:rFonts w:asciiTheme="majorBidi" w:hAnsiTheme="majorBidi" w:cstheme="majorBidi"/>
                <w:sz w:val="20"/>
                <w:szCs w:val="20"/>
              </w:rPr>
            </w:pPr>
            <w:r w:rsidRPr="00AA5730">
              <w:rPr>
                <w:rFonts w:asciiTheme="majorBidi" w:hAnsiTheme="majorBidi" w:cstheme="majorBidi"/>
                <w:sz w:val="20"/>
                <w:szCs w:val="20"/>
              </w:rPr>
              <w:t>36</w:t>
            </w:r>
          </w:p>
        </w:tc>
        <w:tc>
          <w:tcPr>
            <w:tcW w:w="993" w:type="dxa"/>
            <w:noWrap/>
            <w:hideMark/>
          </w:tcPr>
          <w:p w14:paraId="2E376821" w14:textId="77777777" w:rsidR="00892C52" w:rsidRPr="00AA5730" w:rsidRDefault="00892C52" w:rsidP="009306F1">
            <w:pPr>
              <w:rPr>
                <w:rFonts w:asciiTheme="majorBidi" w:hAnsiTheme="majorBidi" w:cstheme="majorBidi"/>
                <w:sz w:val="20"/>
                <w:szCs w:val="20"/>
              </w:rPr>
            </w:pPr>
            <w:r w:rsidRPr="00AA5730">
              <w:rPr>
                <w:rFonts w:asciiTheme="majorBidi" w:hAnsiTheme="majorBidi" w:cstheme="majorBidi"/>
                <w:sz w:val="20"/>
                <w:szCs w:val="20"/>
              </w:rPr>
              <w:t>12</w:t>
            </w:r>
          </w:p>
        </w:tc>
        <w:tc>
          <w:tcPr>
            <w:tcW w:w="991" w:type="dxa"/>
            <w:noWrap/>
            <w:hideMark/>
          </w:tcPr>
          <w:p w14:paraId="1EA2849F" w14:textId="77777777" w:rsidR="00892C52" w:rsidRPr="00AA5730" w:rsidRDefault="00892C52" w:rsidP="009306F1">
            <w:pPr>
              <w:rPr>
                <w:rFonts w:asciiTheme="majorBidi" w:hAnsiTheme="majorBidi" w:cstheme="majorBidi"/>
                <w:sz w:val="20"/>
                <w:szCs w:val="20"/>
              </w:rPr>
            </w:pPr>
            <w:r w:rsidRPr="00AA5730">
              <w:rPr>
                <w:rFonts w:asciiTheme="majorBidi" w:hAnsiTheme="majorBidi" w:cstheme="majorBidi"/>
                <w:sz w:val="20"/>
                <w:szCs w:val="20"/>
              </w:rPr>
              <w:t>6</w:t>
            </w:r>
          </w:p>
        </w:tc>
      </w:tr>
    </w:tbl>
    <w:p w14:paraId="6631EA56" w14:textId="77777777" w:rsidR="00F36928" w:rsidRPr="00AA5730" w:rsidRDefault="00F36928">
      <w:pPr>
        <w:rPr>
          <w:rFonts w:asciiTheme="majorBidi" w:hAnsiTheme="majorBidi" w:cstheme="majorBidi"/>
        </w:rPr>
      </w:pPr>
    </w:p>
    <w:p w14:paraId="1FDB27F5" w14:textId="1C4459CC" w:rsidR="00AA5730" w:rsidRPr="00AA5730" w:rsidRDefault="00AA5730">
      <w:pPr>
        <w:rPr>
          <w:rFonts w:asciiTheme="majorBidi" w:hAnsiTheme="majorBidi" w:cstheme="majorBidi"/>
        </w:rPr>
      </w:pPr>
      <w:r w:rsidRPr="00AA5730">
        <w:rPr>
          <w:rFonts w:asciiTheme="majorBidi" w:hAnsiTheme="majorBidi" w:cstheme="majorBidi"/>
        </w:rPr>
        <w:br w:type="page"/>
      </w:r>
    </w:p>
    <w:p w14:paraId="0535B5B7" w14:textId="0A3C33EA" w:rsidR="00691FE9" w:rsidRPr="00486238" w:rsidRDefault="00AA5730">
      <w:pPr>
        <w:rPr>
          <w:rFonts w:asciiTheme="majorBidi" w:hAnsiTheme="majorBidi" w:cstheme="majorBidi"/>
          <w:b/>
          <w:bCs/>
          <w:u w:val="single"/>
        </w:rPr>
      </w:pPr>
      <w:r w:rsidRPr="00486238">
        <w:rPr>
          <w:rFonts w:asciiTheme="majorBidi" w:hAnsiTheme="majorBidi" w:cstheme="majorBidi"/>
          <w:b/>
          <w:bCs/>
          <w:u w:val="single"/>
        </w:rPr>
        <w:lastRenderedPageBreak/>
        <w:t xml:space="preserve">Supplementary </w:t>
      </w:r>
      <w:r w:rsidR="007E25B8" w:rsidRPr="00486238">
        <w:rPr>
          <w:rFonts w:asciiTheme="majorBidi" w:hAnsiTheme="majorBidi" w:cstheme="majorBidi"/>
          <w:b/>
          <w:bCs/>
          <w:u w:val="single"/>
        </w:rPr>
        <w:t>T</w:t>
      </w:r>
      <w:r w:rsidRPr="00486238">
        <w:rPr>
          <w:rFonts w:asciiTheme="majorBidi" w:hAnsiTheme="majorBidi" w:cstheme="majorBidi"/>
          <w:b/>
          <w:bCs/>
          <w:u w:val="single"/>
        </w:rPr>
        <w:t>able 2</w:t>
      </w:r>
    </w:p>
    <w:p w14:paraId="2C11979D" w14:textId="2DE15854" w:rsidR="00045E32" w:rsidRDefault="009D3544">
      <w:pPr>
        <w:rPr>
          <w:rFonts w:asciiTheme="majorBidi" w:hAnsiTheme="majorBidi" w:cstheme="majorBidi"/>
        </w:rPr>
      </w:pPr>
      <w:r w:rsidRPr="001F05E8">
        <w:rPr>
          <w:rFonts w:asciiTheme="majorBidi" w:hAnsiTheme="majorBidi" w:cstheme="majorBidi"/>
        </w:rPr>
        <w:t>gene set enrichment analysis (GSEA)</w:t>
      </w:r>
    </w:p>
    <w:tbl>
      <w:tblPr>
        <w:tblStyle w:val="TableGrid"/>
        <w:tblW w:w="0" w:type="auto"/>
        <w:tblLook w:val="04A0" w:firstRow="1" w:lastRow="0" w:firstColumn="1" w:lastColumn="0" w:noHBand="0" w:noVBand="1"/>
      </w:tblPr>
      <w:tblGrid>
        <w:gridCol w:w="7971"/>
        <w:gridCol w:w="1379"/>
      </w:tblGrid>
      <w:tr w:rsidR="0090560B" w:rsidRPr="0090560B" w14:paraId="017472A1" w14:textId="77777777" w:rsidTr="00DB44FB">
        <w:trPr>
          <w:trHeight w:val="288"/>
        </w:trPr>
        <w:tc>
          <w:tcPr>
            <w:tcW w:w="7083" w:type="dxa"/>
            <w:noWrap/>
            <w:hideMark/>
          </w:tcPr>
          <w:p w14:paraId="7A60B1CE" w14:textId="77777777" w:rsidR="0090560B" w:rsidRPr="0090560B" w:rsidRDefault="0090560B" w:rsidP="0090560B">
            <w:pPr>
              <w:rPr>
                <w:rFonts w:asciiTheme="majorBidi" w:hAnsiTheme="majorBidi" w:cstheme="majorBidi"/>
                <w:b/>
                <w:bCs/>
                <w:u w:val="single"/>
              </w:rPr>
            </w:pPr>
            <w:r w:rsidRPr="0090560B">
              <w:rPr>
                <w:rFonts w:asciiTheme="majorBidi" w:hAnsiTheme="majorBidi" w:cstheme="majorBidi"/>
                <w:b/>
                <w:bCs/>
                <w:u w:val="single"/>
              </w:rPr>
              <w:t>NAME</w:t>
            </w:r>
          </w:p>
        </w:tc>
        <w:tc>
          <w:tcPr>
            <w:tcW w:w="2267" w:type="dxa"/>
            <w:noWrap/>
            <w:hideMark/>
          </w:tcPr>
          <w:p w14:paraId="6A921675" w14:textId="77777777" w:rsidR="0090560B" w:rsidRPr="0090560B" w:rsidRDefault="0090560B" w:rsidP="0090560B">
            <w:pPr>
              <w:rPr>
                <w:rFonts w:asciiTheme="majorBidi" w:hAnsiTheme="majorBidi" w:cstheme="majorBidi"/>
                <w:b/>
                <w:bCs/>
                <w:u w:val="single"/>
              </w:rPr>
            </w:pPr>
            <w:r w:rsidRPr="0090560B">
              <w:rPr>
                <w:rFonts w:asciiTheme="majorBidi" w:hAnsiTheme="majorBidi" w:cstheme="majorBidi"/>
                <w:b/>
                <w:bCs/>
                <w:u w:val="single"/>
              </w:rPr>
              <w:t>FDR fisher</w:t>
            </w:r>
          </w:p>
        </w:tc>
      </w:tr>
      <w:tr w:rsidR="0090560B" w:rsidRPr="0090560B" w14:paraId="75FC5A68" w14:textId="77777777" w:rsidTr="00DB44FB">
        <w:trPr>
          <w:trHeight w:val="288"/>
        </w:trPr>
        <w:tc>
          <w:tcPr>
            <w:tcW w:w="7083" w:type="dxa"/>
            <w:noWrap/>
            <w:hideMark/>
          </w:tcPr>
          <w:p w14:paraId="6B5E4215" w14:textId="77777777" w:rsidR="0090560B" w:rsidRPr="0090560B" w:rsidRDefault="0090560B" w:rsidP="0090560B">
            <w:pPr>
              <w:rPr>
                <w:rFonts w:asciiTheme="majorBidi" w:hAnsiTheme="majorBidi" w:cstheme="majorBidi"/>
              </w:rPr>
            </w:pPr>
            <w:r w:rsidRPr="0090560B">
              <w:rPr>
                <w:rFonts w:asciiTheme="majorBidi" w:hAnsiTheme="majorBidi" w:cstheme="majorBidi"/>
              </w:rPr>
              <w:t>GOBP_I_KAPPAB_KINASE_NF_KAPPAB_SIGNALING</w:t>
            </w:r>
          </w:p>
        </w:tc>
        <w:tc>
          <w:tcPr>
            <w:tcW w:w="2267" w:type="dxa"/>
            <w:noWrap/>
            <w:hideMark/>
          </w:tcPr>
          <w:p w14:paraId="1A1A174B" w14:textId="77777777" w:rsidR="0090560B" w:rsidRPr="0090560B" w:rsidRDefault="0090560B" w:rsidP="0090560B">
            <w:pPr>
              <w:rPr>
                <w:rFonts w:asciiTheme="majorBidi" w:hAnsiTheme="majorBidi" w:cstheme="majorBidi"/>
              </w:rPr>
            </w:pPr>
            <w:r w:rsidRPr="0090560B">
              <w:rPr>
                <w:rFonts w:asciiTheme="majorBidi" w:hAnsiTheme="majorBidi" w:cstheme="majorBidi"/>
              </w:rPr>
              <w:t>9.06E-11</w:t>
            </w:r>
          </w:p>
        </w:tc>
      </w:tr>
      <w:tr w:rsidR="0090560B" w:rsidRPr="0090560B" w14:paraId="5B3165C5" w14:textId="77777777" w:rsidTr="00DB44FB">
        <w:trPr>
          <w:trHeight w:val="288"/>
        </w:trPr>
        <w:tc>
          <w:tcPr>
            <w:tcW w:w="7083" w:type="dxa"/>
            <w:shd w:val="clear" w:color="auto" w:fill="FBE4D5" w:themeFill="accent2" w:themeFillTint="33"/>
            <w:noWrap/>
            <w:hideMark/>
          </w:tcPr>
          <w:p w14:paraId="6D253087" w14:textId="77777777" w:rsidR="0090560B" w:rsidRPr="0090560B" w:rsidRDefault="0090560B" w:rsidP="0090560B">
            <w:pPr>
              <w:rPr>
                <w:rFonts w:asciiTheme="majorBidi" w:hAnsiTheme="majorBidi" w:cstheme="majorBidi"/>
              </w:rPr>
            </w:pPr>
            <w:r w:rsidRPr="0090560B">
              <w:rPr>
                <w:rFonts w:asciiTheme="majorBidi" w:hAnsiTheme="majorBidi" w:cstheme="majorBidi"/>
              </w:rPr>
              <w:t>GOBP_RESPONSE_TO_TOPOLOGICALLY_INCORRECT_PROTEIN</w:t>
            </w:r>
          </w:p>
        </w:tc>
        <w:tc>
          <w:tcPr>
            <w:tcW w:w="2267" w:type="dxa"/>
            <w:shd w:val="clear" w:color="auto" w:fill="FBE4D5" w:themeFill="accent2" w:themeFillTint="33"/>
            <w:noWrap/>
            <w:hideMark/>
          </w:tcPr>
          <w:p w14:paraId="46C3A8D9" w14:textId="77777777" w:rsidR="0090560B" w:rsidRPr="0090560B" w:rsidRDefault="0090560B" w:rsidP="0090560B">
            <w:pPr>
              <w:rPr>
                <w:rFonts w:asciiTheme="majorBidi" w:hAnsiTheme="majorBidi" w:cstheme="majorBidi"/>
              </w:rPr>
            </w:pPr>
            <w:r w:rsidRPr="0090560B">
              <w:rPr>
                <w:rFonts w:asciiTheme="majorBidi" w:hAnsiTheme="majorBidi" w:cstheme="majorBidi"/>
              </w:rPr>
              <w:t>1.08E-10</w:t>
            </w:r>
          </w:p>
        </w:tc>
      </w:tr>
      <w:tr w:rsidR="0090560B" w:rsidRPr="0090560B" w14:paraId="3E8ADA87" w14:textId="77777777" w:rsidTr="00DB44FB">
        <w:trPr>
          <w:trHeight w:val="288"/>
        </w:trPr>
        <w:tc>
          <w:tcPr>
            <w:tcW w:w="7083" w:type="dxa"/>
            <w:shd w:val="clear" w:color="auto" w:fill="FBE4D5" w:themeFill="accent2" w:themeFillTint="33"/>
            <w:noWrap/>
            <w:hideMark/>
          </w:tcPr>
          <w:p w14:paraId="111A27B6" w14:textId="77777777" w:rsidR="0090560B" w:rsidRPr="0090560B" w:rsidRDefault="0090560B" w:rsidP="0090560B">
            <w:pPr>
              <w:rPr>
                <w:rFonts w:asciiTheme="majorBidi" w:hAnsiTheme="majorBidi" w:cstheme="majorBidi"/>
              </w:rPr>
            </w:pPr>
            <w:r w:rsidRPr="0090560B">
              <w:rPr>
                <w:rFonts w:asciiTheme="majorBidi" w:hAnsiTheme="majorBidi" w:cstheme="majorBidi"/>
              </w:rPr>
              <w:t>GOBP_CELLULAR_RESPONSE_TO_TOPOLOGICALLY_INCORRECT_PROTEIN</w:t>
            </w:r>
          </w:p>
        </w:tc>
        <w:tc>
          <w:tcPr>
            <w:tcW w:w="2267" w:type="dxa"/>
            <w:shd w:val="clear" w:color="auto" w:fill="FBE4D5" w:themeFill="accent2" w:themeFillTint="33"/>
            <w:noWrap/>
            <w:hideMark/>
          </w:tcPr>
          <w:p w14:paraId="33722F3C" w14:textId="77777777" w:rsidR="0090560B" w:rsidRPr="0090560B" w:rsidRDefault="0090560B" w:rsidP="0090560B">
            <w:pPr>
              <w:rPr>
                <w:rFonts w:asciiTheme="majorBidi" w:hAnsiTheme="majorBidi" w:cstheme="majorBidi"/>
              </w:rPr>
            </w:pPr>
            <w:r w:rsidRPr="0090560B">
              <w:rPr>
                <w:rFonts w:asciiTheme="majorBidi" w:hAnsiTheme="majorBidi" w:cstheme="majorBidi"/>
              </w:rPr>
              <w:t>3.34E-10</w:t>
            </w:r>
          </w:p>
        </w:tc>
      </w:tr>
      <w:tr w:rsidR="0090560B" w:rsidRPr="0090560B" w14:paraId="5974CD56" w14:textId="77777777" w:rsidTr="00DB44FB">
        <w:trPr>
          <w:trHeight w:val="288"/>
        </w:trPr>
        <w:tc>
          <w:tcPr>
            <w:tcW w:w="7083" w:type="dxa"/>
            <w:shd w:val="clear" w:color="auto" w:fill="FBE4D5" w:themeFill="accent2" w:themeFillTint="33"/>
            <w:noWrap/>
            <w:hideMark/>
          </w:tcPr>
          <w:p w14:paraId="6FEE3CB0" w14:textId="77777777" w:rsidR="0090560B" w:rsidRPr="0090560B" w:rsidRDefault="0090560B" w:rsidP="0090560B">
            <w:pPr>
              <w:rPr>
                <w:rFonts w:asciiTheme="majorBidi" w:hAnsiTheme="majorBidi" w:cstheme="majorBidi"/>
              </w:rPr>
            </w:pPr>
            <w:r w:rsidRPr="0090560B">
              <w:rPr>
                <w:rFonts w:asciiTheme="majorBidi" w:hAnsiTheme="majorBidi" w:cstheme="majorBidi"/>
              </w:rPr>
              <w:t>GOBP_RESPONSE_TO_ENDOPLASMIC_RETICULUM_STRESS</w:t>
            </w:r>
          </w:p>
        </w:tc>
        <w:tc>
          <w:tcPr>
            <w:tcW w:w="2267" w:type="dxa"/>
            <w:shd w:val="clear" w:color="auto" w:fill="FBE4D5" w:themeFill="accent2" w:themeFillTint="33"/>
            <w:noWrap/>
            <w:hideMark/>
          </w:tcPr>
          <w:p w14:paraId="219B2F5D" w14:textId="77777777" w:rsidR="0090560B" w:rsidRPr="0090560B" w:rsidRDefault="0090560B" w:rsidP="0090560B">
            <w:pPr>
              <w:rPr>
                <w:rFonts w:asciiTheme="majorBidi" w:hAnsiTheme="majorBidi" w:cstheme="majorBidi"/>
              </w:rPr>
            </w:pPr>
            <w:r w:rsidRPr="0090560B">
              <w:rPr>
                <w:rFonts w:asciiTheme="majorBidi" w:hAnsiTheme="majorBidi" w:cstheme="majorBidi"/>
              </w:rPr>
              <w:t>4.60E-09</w:t>
            </w:r>
          </w:p>
        </w:tc>
      </w:tr>
      <w:tr w:rsidR="0090560B" w:rsidRPr="0090560B" w14:paraId="18E2A170" w14:textId="77777777" w:rsidTr="00DB44FB">
        <w:trPr>
          <w:trHeight w:val="288"/>
        </w:trPr>
        <w:tc>
          <w:tcPr>
            <w:tcW w:w="7083" w:type="dxa"/>
            <w:noWrap/>
            <w:hideMark/>
          </w:tcPr>
          <w:p w14:paraId="70F6522D" w14:textId="77777777" w:rsidR="0090560B" w:rsidRPr="0090560B" w:rsidRDefault="0090560B" w:rsidP="0090560B">
            <w:pPr>
              <w:rPr>
                <w:rFonts w:asciiTheme="majorBidi" w:hAnsiTheme="majorBidi" w:cstheme="majorBidi"/>
              </w:rPr>
            </w:pPr>
            <w:r w:rsidRPr="0090560B">
              <w:rPr>
                <w:rFonts w:asciiTheme="majorBidi" w:hAnsiTheme="majorBidi" w:cstheme="majorBidi"/>
              </w:rPr>
              <w:t>GOBP_EXTRINSIC_APOPTOTIC_SIGNALING_PATHWAY_VIA_DEATH_DOMAIN_RECEPTORS</w:t>
            </w:r>
          </w:p>
        </w:tc>
        <w:tc>
          <w:tcPr>
            <w:tcW w:w="2267" w:type="dxa"/>
            <w:noWrap/>
            <w:hideMark/>
          </w:tcPr>
          <w:p w14:paraId="34BB84CE" w14:textId="77777777" w:rsidR="0090560B" w:rsidRPr="0090560B" w:rsidRDefault="0090560B" w:rsidP="0090560B">
            <w:pPr>
              <w:rPr>
                <w:rFonts w:asciiTheme="majorBidi" w:hAnsiTheme="majorBidi" w:cstheme="majorBidi"/>
              </w:rPr>
            </w:pPr>
            <w:r w:rsidRPr="0090560B">
              <w:rPr>
                <w:rFonts w:asciiTheme="majorBidi" w:hAnsiTheme="majorBidi" w:cstheme="majorBidi"/>
              </w:rPr>
              <w:t>5.19E-09</w:t>
            </w:r>
          </w:p>
        </w:tc>
      </w:tr>
      <w:tr w:rsidR="0090560B" w:rsidRPr="0090560B" w14:paraId="6961C490" w14:textId="77777777" w:rsidTr="00DB44FB">
        <w:trPr>
          <w:trHeight w:val="288"/>
        </w:trPr>
        <w:tc>
          <w:tcPr>
            <w:tcW w:w="7083" w:type="dxa"/>
            <w:noWrap/>
            <w:hideMark/>
          </w:tcPr>
          <w:p w14:paraId="49580DEB" w14:textId="77777777" w:rsidR="0090560B" w:rsidRPr="0090560B" w:rsidRDefault="0090560B" w:rsidP="0090560B">
            <w:pPr>
              <w:rPr>
                <w:rFonts w:asciiTheme="majorBidi" w:hAnsiTheme="majorBidi" w:cstheme="majorBidi"/>
              </w:rPr>
            </w:pPr>
            <w:r w:rsidRPr="0090560B">
              <w:rPr>
                <w:rFonts w:asciiTheme="majorBidi" w:hAnsiTheme="majorBidi" w:cstheme="majorBidi"/>
              </w:rPr>
              <w:t>GOBP_CELLULAR_RESPONSE_TO_EXTERNAL_STIMULUS</w:t>
            </w:r>
          </w:p>
        </w:tc>
        <w:tc>
          <w:tcPr>
            <w:tcW w:w="2267" w:type="dxa"/>
            <w:noWrap/>
            <w:hideMark/>
          </w:tcPr>
          <w:p w14:paraId="521ACE1B" w14:textId="77777777" w:rsidR="0090560B" w:rsidRPr="0090560B" w:rsidRDefault="0090560B" w:rsidP="0090560B">
            <w:pPr>
              <w:rPr>
                <w:rFonts w:asciiTheme="majorBidi" w:hAnsiTheme="majorBidi" w:cstheme="majorBidi"/>
              </w:rPr>
            </w:pPr>
            <w:r w:rsidRPr="0090560B">
              <w:rPr>
                <w:rFonts w:asciiTheme="majorBidi" w:hAnsiTheme="majorBidi" w:cstheme="majorBidi"/>
              </w:rPr>
              <w:t>7.87E-09</w:t>
            </w:r>
          </w:p>
        </w:tc>
      </w:tr>
      <w:tr w:rsidR="0090560B" w:rsidRPr="0090560B" w14:paraId="39FADDF9" w14:textId="77777777" w:rsidTr="00DB44FB">
        <w:trPr>
          <w:trHeight w:val="288"/>
        </w:trPr>
        <w:tc>
          <w:tcPr>
            <w:tcW w:w="7083" w:type="dxa"/>
            <w:shd w:val="clear" w:color="auto" w:fill="FBE4D5" w:themeFill="accent2" w:themeFillTint="33"/>
            <w:noWrap/>
            <w:hideMark/>
          </w:tcPr>
          <w:p w14:paraId="66BEB196" w14:textId="77777777" w:rsidR="0090560B" w:rsidRPr="0090560B" w:rsidRDefault="0090560B" w:rsidP="0090560B">
            <w:pPr>
              <w:rPr>
                <w:rFonts w:asciiTheme="majorBidi" w:hAnsiTheme="majorBidi" w:cstheme="majorBidi"/>
              </w:rPr>
            </w:pPr>
            <w:r w:rsidRPr="0090560B">
              <w:rPr>
                <w:rFonts w:asciiTheme="majorBidi" w:hAnsiTheme="majorBidi" w:cstheme="majorBidi"/>
              </w:rPr>
              <w:t>GOBP_NEGATIVE_REGULATION_OF_MACROAUTOPHAGY</w:t>
            </w:r>
          </w:p>
        </w:tc>
        <w:tc>
          <w:tcPr>
            <w:tcW w:w="2267" w:type="dxa"/>
            <w:shd w:val="clear" w:color="auto" w:fill="FBE4D5" w:themeFill="accent2" w:themeFillTint="33"/>
            <w:noWrap/>
            <w:hideMark/>
          </w:tcPr>
          <w:p w14:paraId="3CAFA933" w14:textId="77777777" w:rsidR="0090560B" w:rsidRPr="0090560B" w:rsidRDefault="0090560B" w:rsidP="0090560B">
            <w:pPr>
              <w:rPr>
                <w:rFonts w:asciiTheme="majorBidi" w:hAnsiTheme="majorBidi" w:cstheme="majorBidi"/>
              </w:rPr>
            </w:pPr>
            <w:r w:rsidRPr="0090560B">
              <w:rPr>
                <w:rFonts w:asciiTheme="majorBidi" w:hAnsiTheme="majorBidi" w:cstheme="majorBidi"/>
              </w:rPr>
              <w:t>8.62E-09</w:t>
            </w:r>
          </w:p>
        </w:tc>
      </w:tr>
      <w:tr w:rsidR="0090560B" w:rsidRPr="0090560B" w14:paraId="5AB88DD6" w14:textId="77777777" w:rsidTr="00DB44FB">
        <w:trPr>
          <w:trHeight w:val="288"/>
        </w:trPr>
        <w:tc>
          <w:tcPr>
            <w:tcW w:w="7083" w:type="dxa"/>
            <w:shd w:val="clear" w:color="auto" w:fill="FBE4D5" w:themeFill="accent2" w:themeFillTint="33"/>
            <w:noWrap/>
            <w:hideMark/>
          </w:tcPr>
          <w:p w14:paraId="68226821" w14:textId="77777777" w:rsidR="0090560B" w:rsidRPr="0090560B" w:rsidRDefault="0090560B" w:rsidP="0090560B">
            <w:pPr>
              <w:rPr>
                <w:rFonts w:asciiTheme="majorBidi" w:hAnsiTheme="majorBidi" w:cstheme="majorBidi"/>
              </w:rPr>
            </w:pPr>
            <w:r w:rsidRPr="0090560B">
              <w:rPr>
                <w:rFonts w:asciiTheme="majorBidi" w:hAnsiTheme="majorBidi" w:cstheme="majorBidi"/>
              </w:rPr>
              <w:t>GOBP_RESPONSE_TO_TEMPERATURE_STIMULUS</w:t>
            </w:r>
          </w:p>
        </w:tc>
        <w:tc>
          <w:tcPr>
            <w:tcW w:w="2267" w:type="dxa"/>
            <w:shd w:val="clear" w:color="auto" w:fill="FBE4D5" w:themeFill="accent2" w:themeFillTint="33"/>
            <w:noWrap/>
            <w:hideMark/>
          </w:tcPr>
          <w:p w14:paraId="0B01AF8E" w14:textId="77777777" w:rsidR="0090560B" w:rsidRPr="0090560B" w:rsidRDefault="0090560B" w:rsidP="0090560B">
            <w:pPr>
              <w:rPr>
                <w:rFonts w:asciiTheme="majorBidi" w:hAnsiTheme="majorBidi" w:cstheme="majorBidi"/>
              </w:rPr>
            </w:pPr>
            <w:r w:rsidRPr="0090560B">
              <w:rPr>
                <w:rFonts w:asciiTheme="majorBidi" w:hAnsiTheme="majorBidi" w:cstheme="majorBidi"/>
              </w:rPr>
              <w:t>8.62E-09</w:t>
            </w:r>
          </w:p>
        </w:tc>
      </w:tr>
      <w:tr w:rsidR="0090560B" w:rsidRPr="0090560B" w14:paraId="180F9175" w14:textId="77777777" w:rsidTr="00DB44FB">
        <w:trPr>
          <w:trHeight w:val="288"/>
        </w:trPr>
        <w:tc>
          <w:tcPr>
            <w:tcW w:w="7083" w:type="dxa"/>
            <w:noWrap/>
            <w:hideMark/>
          </w:tcPr>
          <w:p w14:paraId="75262DDF" w14:textId="77777777" w:rsidR="0090560B" w:rsidRPr="0090560B" w:rsidRDefault="0090560B" w:rsidP="0090560B">
            <w:pPr>
              <w:rPr>
                <w:rFonts w:asciiTheme="majorBidi" w:hAnsiTheme="majorBidi" w:cstheme="majorBidi"/>
              </w:rPr>
            </w:pPr>
            <w:r w:rsidRPr="0090560B">
              <w:rPr>
                <w:rFonts w:asciiTheme="majorBidi" w:hAnsiTheme="majorBidi" w:cstheme="majorBidi"/>
              </w:rPr>
              <w:t>GOMF_KINASE_INHIBITOR_ACTIVITY</w:t>
            </w:r>
          </w:p>
        </w:tc>
        <w:tc>
          <w:tcPr>
            <w:tcW w:w="2267" w:type="dxa"/>
            <w:noWrap/>
            <w:hideMark/>
          </w:tcPr>
          <w:p w14:paraId="54BAA9C3" w14:textId="77777777" w:rsidR="0090560B" w:rsidRPr="0090560B" w:rsidRDefault="0090560B" w:rsidP="0090560B">
            <w:pPr>
              <w:rPr>
                <w:rFonts w:asciiTheme="majorBidi" w:hAnsiTheme="majorBidi" w:cstheme="majorBidi"/>
              </w:rPr>
            </w:pPr>
            <w:r w:rsidRPr="0090560B">
              <w:rPr>
                <w:rFonts w:asciiTheme="majorBidi" w:hAnsiTheme="majorBidi" w:cstheme="majorBidi"/>
              </w:rPr>
              <w:t>8.62E-09</w:t>
            </w:r>
          </w:p>
        </w:tc>
      </w:tr>
      <w:tr w:rsidR="0090560B" w:rsidRPr="0090560B" w14:paraId="1EF047C1" w14:textId="77777777" w:rsidTr="00DB44FB">
        <w:trPr>
          <w:trHeight w:val="288"/>
        </w:trPr>
        <w:tc>
          <w:tcPr>
            <w:tcW w:w="7083" w:type="dxa"/>
            <w:shd w:val="clear" w:color="auto" w:fill="FBE4D5" w:themeFill="accent2" w:themeFillTint="33"/>
            <w:noWrap/>
            <w:hideMark/>
          </w:tcPr>
          <w:p w14:paraId="284BF365" w14:textId="77777777" w:rsidR="0090560B" w:rsidRPr="0090560B" w:rsidRDefault="0090560B" w:rsidP="0090560B">
            <w:pPr>
              <w:rPr>
                <w:rFonts w:asciiTheme="majorBidi" w:hAnsiTheme="majorBidi" w:cstheme="majorBidi"/>
              </w:rPr>
            </w:pPr>
            <w:r w:rsidRPr="0090560B">
              <w:rPr>
                <w:rFonts w:asciiTheme="majorBidi" w:hAnsiTheme="majorBidi" w:cstheme="majorBidi"/>
              </w:rPr>
              <w:t>GOBP_INTRINSIC_APOPTOTIC_SIGNALING_PATHWAY_IN_RESPONSE_TO_ENDOPLASMIC_RETICULUM_STRESS</w:t>
            </w:r>
          </w:p>
        </w:tc>
        <w:tc>
          <w:tcPr>
            <w:tcW w:w="2267" w:type="dxa"/>
            <w:shd w:val="clear" w:color="auto" w:fill="FBE4D5" w:themeFill="accent2" w:themeFillTint="33"/>
            <w:noWrap/>
            <w:hideMark/>
          </w:tcPr>
          <w:p w14:paraId="04C544E2" w14:textId="77777777" w:rsidR="0090560B" w:rsidRPr="0090560B" w:rsidRDefault="0090560B" w:rsidP="0090560B">
            <w:pPr>
              <w:rPr>
                <w:rFonts w:asciiTheme="majorBidi" w:hAnsiTheme="majorBidi" w:cstheme="majorBidi"/>
              </w:rPr>
            </w:pPr>
            <w:r w:rsidRPr="0090560B">
              <w:rPr>
                <w:rFonts w:asciiTheme="majorBidi" w:hAnsiTheme="majorBidi" w:cstheme="majorBidi"/>
              </w:rPr>
              <w:t>1.41E-08</w:t>
            </w:r>
          </w:p>
        </w:tc>
      </w:tr>
      <w:tr w:rsidR="0090560B" w:rsidRPr="0090560B" w14:paraId="4FDB4D5F" w14:textId="77777777" w:rsidTr="00DB44FB">
        <w:trPr>
          <w:trHeight w:val="288"/>
        </w:trPr>
        <w:tc>
          <w:tcPr>
            <w:tcW w:w="7083" w:type="dxa"/>
            <w:shd w:val="clear" w:color="auto" w:fill="FBE4D5" w:themeFill="accent2" w:themeFillTint="33"/>
            <w:noWrap/>
            <w:hideMark/>
          </w:tcPr>
          <w:p w14:paraId="02FD6CB1" w14:textId="77777777" w:rsidR="0090560B" w:rsidRPr="0090560B" w:rsidRDefault="0090560B" w:rsidP="0090560B">
            <w:pPr>
              <w:rPr>
                <w:rFonts w:asciiTheme="majorBidi" w:hAnsiTheme="majorBidi" w:cstheme="majorBidi"/>
              </w:rPr>
            </w:pPr>
            <w:r w:rsidRPr="0090560B">
              <w:rPr>
                <w:rFonts w:asciiTheme="majorBidi" w:hAnsiTheme="majorBidi" w:cstheme="majorBidi"/>
              </w:rPr>
              <w:t>GOBP_NEGATIVE_REGULATION_OF_RESPONSE_TO_ENDOPLASMIC_RETICULUM_STRESS</w:t>
            </w:r>
          </w:p>
        </w:tc>
        <w:tc>
          <w:tcPr>
            <w:tcW w:w="2267" w:type="dxa"/>
            <w:shd w:val="clear" w:color="auto" w:fill="FBE4D5" w:themeFill="accent2" w:themeFillTint="33"/>
            <w:noWrap/>
            <w:hideMark/>
          </w:tcPr>
          <w:p w14:paraId="4F3F70E8" w14:textId="77777777" w:rsidR="0090560B" w:rsidRPr="0090560B" w:rsidRDefault="0090560B" w:rsidP="0090560B">
            <w:pPr>
              <w:rPr>
                <w:rFonts w:asciiTheme="majorBidi" w:hAnsiTheme="majorBidi" w:cstheme="majorBidi"/>
              </w:rPr>
            </w:pPr>
            <w:r w:rsidRPr="0090560B">
              <w:rPr>
                <w:rFonts w:asciiTheme="majorBidi" w:hAnsiTheme="majorBidi" w:cstheme="majorBidi"/>
              </w:rPr>
              <w:t>1.49E-08</w:t>
            </w:r>
          </w:p>
        </w:tc>
      </w:tr>
      <w:tr w:rsidR="0090560B" w:rsidRPr="0090560B" w14:paraId="2F80D49D" w14:textId="77777777" w:rsidTr="00DB44FB">
        <w:trPr>
          <w:trHeight w:val="288"/>
        </w:trPr>
        <w:tc>
          <w:tcPr>
            <w:tcW w:w="7083" w:type="dxa"/>
            <w:noWrap/>
            <w:hideMark/>
          </w:tcPr>
          <w:p w14:paraId="2B34253B" w14:textId="77777777" w:rsidR="0090560B" w:rsidRPr="0090560B" w:rsidRDefault="0090560B" w:rsidP="0090560B">
            <w:pPr>
              <w:rPr>
                <w:rFonts w:asciiTheme="majorBidi" w:hAnsiTheme="majorBidi" w:cstheme="majorBidi"/>
              </w:rPr>
            </w:pPr>
            <w:r w:rsidRPr="0090560B">
              <w:rPr>
                <w:rFonts w:asciiTheme="majorBidi" w:hAnsiTheme="majorBidi" w:cstheme="majorBidi"/>
              </w:rPr>
              <w:t>GOBP_CELLULAR_RESPONSE_TO_EXTRACELLULAR_STIMULUS</w:t>
            </w:r>
          </w:p>
        </w:tc>
        <w:tc>
          <w:tcPr>
            <w:tcW w:w="2267" w:type="dxa"/>
            <w:noWrap/>
            <w:hideMark/>
          </w:tcPr>
          <w:p w14:paraId="0A851B9C" w14:textId="77777777" w:rsidR="0090560B" w:rsidRPr="0090560B" w:rsidRDefault="0090560B" w:rsidP="0090560B">
            <w:pPr>
              <w:rPr>
                <w:rFonts w:asciiTheme="majorBidi" w:hAnsiTheme="majorBidi" w:cstheme="majorBidi"/>
              </w:rPr>
            </w:pPr>
            <w:r w:rsidRPr="0090560B">
              <w:rPr>
                <w:rFonts w:asciiTheme="majorBidi" w:hAnsiTheme="majorBidi" w:cstheme="majorBidi"/>
              </w:rPr>
              <w:t>2.25E-08</w:t>
            </w:r>
          </w:p>
        </w:tc>
      </w:tr>
      <w:tr w:rsidR="0090560B" w:rsidRPr="0090560B" w14:paraId="75A49414" w14:textId="77777777" w:rsidTr="00DB44FB">
        <w:trPr>
          <w:trHeight w:val="288"/>
        </w:trPr>
        <w:tc>
          <w:tcPr>
            <w:tcW w:w="7083" w:type="dxa"/>
            <w:shd w:val="clear" w:color="auto" w:fill="FBE4D5" w:themeFill="accent2" w:themeFillTint="33"/>
            <w:noWrap/>
            <w:hideMark/>
          </w:tcPr>
          <w:p w14:paraId="7C695390" w14:textId="77777777" w:rsidR="0090560B" w:rsidRPr="0090560B" w:rsidRDefault="0090560B" w:rsidP="0090560B">
            <w:pPr>
              <w:rPr>
                <w:rFonts w:asciiTheme="majorBidi" w:hAnsiTheme="majorBidi" w:cstheme="majorBidi"/>
              </w:rPr>
            </w:pPr>
            <w:r w:rsidRPr="0090560B">
              <w:rPr>
                <w:rFonts w:asciiTheme="majorBidi" w:hAnsiTheme="majorBidi" w:cstheme="majorBidi"/>
              </w:rPr>
              <w:t>GOBP_ENDOPLASMIC_RETICULUM_UNFOLDED_PROTEIN_RESPONSE</w:t>
            </w:r>
          </w:p>
        </w:tc>
        <w:tc>
          <w:tcPr>
            <w:tcW w:w="2267" w:type="dxa"/>
            <w:shd w:val="clear" w:color="auto" w:fill="FBE4D5" w:themeFill="accent2" w:themeFillTint="33"/>
            <w:noWrap/>
            <w:hideMark/>
          </w:tcPr>
          <w:p w14:paraId="6FB7B4EB" w14:textId="77777777" w:rsidR="0090560B" w:rsidRPr="0090560B" w:rsidRDefault="0090560B" w:rsidP="0090560B">
            <w:pPr>
              <w:rPr>
                <w:rFonts w:asciiTheme="majorBidi" w:hAnsiTheme="majorBidi" w:cstheme="majorBidi"/>
              </w:rPr>
            </w:pPr>
            <w:r w:rsidRPr="0090560B">
              <w:rPr>
                <w:rFonts w:asciiTheme="majorBidi" w:hAnsiTheme="majorBidi" w:cstheme="majorBidi"/>
              </w:rPr>
              <w:t>2.49E-08</w:t>
            </w:r>
          </w:p>
        </w:tc>
      </w:tr>
      <w:tr w:rsidR="0090560B" w:rsidRPr="0090560B" w14:paraId="7E9212F4" w14:textId="77777777" w:rsidTr="00DB44FB">
        <w:trPr>
          <w:trHeight w:val="288"/>
        </w:trPr>
        <w:tc>
          <w:tcPr>
            <w:tcW w:w="7083" w:type="dxa"/>
            <w:shd w:val="clear" w:color="auto" w:fill="FBE4D5" w:themeFill="accent2" w:themeFillTint="33"/>
            <w:noWrap/>
            <w:hideMark/>
          </w:tcPr>
          <w:p w14:paraId="45D1B515" w14:textId="77777777" w:rsidR="0090560B" w:rsidRPr="0090560B" w:rsidRDefault="0090560B" w:rsidP="0090560B">
            <w:pPr>
              <w:rPr>
                <w:rFonts w:asciiTheme="majorBidi" w:hAnsiTheme="majorBidi" w:cstheme="majorBidi"/>
              </w:rPr>
            </w:pPr>
            <w:r w:rsidRPr="0090560B">
              <w:rPr>
                <w:rFonts w:asciiTheme="majorBidi" w:hAnsiTheme="majorBidi" w:cstheme="majorBidi"/>
              </w:rPr>
              <w:t>GOBP_REGULATION_OF_RESPONSE_TO_ENDOPLASMIC_RETICULUM_STRESS</w:t>
            </w:r>
          </w:p>
        </w:tc>
        <w:tc>
          <w:tcPr>
            <w:tcW w:w="2267" w:type="dxa"/>
            <w:shd w:val="clear" w:color="auto" w:fill="FBE4D5" w:themeFill="accent2" w:themeFillTint="33"/>
            <w:noWrap/>
            <w:hideMark/>
          </w:tcPr>
          <w:p w14:paraId="191CBD2C" w14:textId="77777777" w:rsidR="0090560B" w:rsidRPr="0090560B" w:rsidRDefault="0090560B" w:rsidP="0090560B">
            <w:pPr>
              <w:rPr>
                <w:rFonts w:asciiTheme="majorBidi" w:hAnsiTheme="majorBidi" w:cstheme="majorBidi"/>
              </w:rPr>
            </w:pPr>
            <w:r w:rsidRPr="0090560B">
              <w:rPr>
                <w:rFonts w:asciiTheme="majorBidi" w:hAnsiTheme="majorBidi" w:cstheme="majorBidi"/>
              </w:rPr>
              <w:t>2.49E-08</w:t>
            </w:r>
          </w:p>
        </w:tc>
      </w:tr>
      <w:tr w:rsidR="0090560B" w:rsidRPr="0090560B" w14:paraId="199B944E" w14:textId="77777777" w:rsidTr="00DB44FB">
        <w:trPr>
          <w:trHeight w:val="288"/>
        </w:trPr>
        <w:tc>
          <w:tcPr>
            <w:tcW w:w="7083" w:type="dxa"/>
            <w:noWrap/>
            <w:hideMark/>
          </w:tcPr>
          <w:p w14:paraId="44EE0FE7" w14:textId="77777777" w:rsidR="0090560B" w:rsidRPr="0090560B" w:rsidRDefault="0090560B" w:rsidP="0090560B">
            <w:pPr>
              <w:rPr>
                <w:rFonts w:asciiTheme="majorBidi" w:hAnsiTheme="majorBidi" w:cstheme="majorBidi"/>
              </w:rPr>
            </w:pPr>
            <w:r w:rsidRPr="0090560B">
              <w:rPr>
                <w:rFonts w:asciiTheme="majorBidi" w:hAnsiTheme="majorBidi" w:cstheme="majorBidi"/>
              </w:rPr>
              <w:t>GOBP_EXTRINSIC_APOPTOTIC_SIGNALING_PATHWAY</w:t>
            </w:r>
          </w:p>
        </w:tc>
        <w:tc>
          <w:tcPr>
            <w:tcW w:w="2267" w:type="dxa"/>
            <w:noWrap/>
            <w:hideMark/>
          </w:tcPr>
          <w:p w14:paraId="7BE4F518" w14:textId="77777777" w:rsidR="0090560B" w:rsidRPr="0090560B" w:rsidRDefault="0090560B" w:rsidP="0090560B">
            <w:pPr>
              <w:rPr>
                <w:rFonts w:asciiTheme="majorBidi" w:hAnsiTheme="majorBidi" w:cstheme="majorBidi"/>
              </w:rPr>
            </w:pPr>
            <w:r w:rsidRPr="0090560B">
              <w:rPr>
                <w:rFonts w:asciiTheme="majorBidi" w:hAnsiTheme="majorBidi" w:cstheme="majorBidi"/>
              </w:rPr>
              <w:t>4.37E-08</w:t>
            </w:r>
          </w:p>
        </w:tc>
      </w:tr>
      <w:tr w:rsidR="0090560B" w:rsidRPr="0090560B" w14:paraId="5CA01E00" w14:textId="77777777" w:rsidTr="00DB44FB">
        <w:trPr>
          <w:trHeight w:val="288"/>
        </w:trPr>
        <w:tc>
          <w:tcPr>
            <w:tcW w:w="7083" w:type="dxa"/>
            <w:noWrap/>
            <w:hideMark/>
          </w:tcPr>
          <w:p w14:paraId="00952E1C" w14:textId="77777777" w:rsidR="0090560B" w:rsidRPr="0090560B" w:rsidRDefault="0090560B" w:rsidP="0090560B">
            <w:pPr>
              <w:rPr>
                <w:rFonts w:asciiTheme="majorBidi" w:hAnsiTheme="majorBidi" w:cstheme="majorBidi"/>
              </w:rPr>
            </w:pPr>
            <w:r w:rsidRPr="0090560B">
              <w:rPr>
                <w:rFonts w:asciiTheme="majorBidi" w:hAnsiTheme="majorBidi" w:cstheme="majorBidi"/>
              </w:rPr>
              <w:t>GOBP_SELECTIVE_AUTOPHAGY</w:t>
            </w:r>
          </w:p>
        </w:tc>
        <w:tc>
          <w:tcPr>
            <w:tcW w:w="2267" w:type="dxa"/>
            <w:noWrap/>
            <w:hideMark/>
          </w:tcPr>
          <w:p w14:paraId="76169D5E" w14:textId="77777777" w:rsidR="0090560B" w:rsidRPr="0090560B" w:rsidRDefault="0090560B" w:rsidP="0090560B">
            <w:pPr>
              <w:rPr>
                <w:rFonts w:asciiTheme="majorBidi" w:hAnsiTheme="majorBidi" w:cstheme="majorBidi"/>
              </w:rPr>
            </w:pPr>
            <w:r w:rsidRPr="0090560B">
              <w:rPr>
                <w:rFonts w:asciiTheme="majorBidi" w:hAnsiTheme="majorBidi" w:cstheme="majorBidi"/>
              </w:rPr>
              <w:t>5.33E-08</w:t>
            </w:r>
          </w:p>
        </w:tc>
      </w:tr>
      <w:tr w:rsidR="0090560B" w:rsidRPr="0090560B" w14:paraId="563EA1C3" w14:textId="77777777" w:rsidTr="00DB44FB">
        <w:trPr>
          <w:trHeight w:val="288"/>
        </w:trPr>
        <w:tc>
          <w:tcPr>
            <w:tcW w:w="7083" w:type="dxa"/>
            <w:noWrap/>
            <w:hideMark/>
          </w:tcPr>
          <w:p w14:paraId="05ABDF50" w14:textId="77777777" w:rsidR="0090560B" w:rsidRPr="0090560B" w:rsidRDefault="0090560B" w:rsidP="0090560B">
            <w:pPr>
              <w:rPr>
                <w:rFonts w:asciiTheme="majorBidi" w:hAnsiTheme="majorBidi" w:cstheme="majorBidi"/>
              </w:rPr>
            </w:pPr>
            <w:r w:rsidRPr="0090560B">
              <w:rPr>
                <w:rFonts w:asciiTheme="majorBidi" w:hAnsiTheme="majorBidi" w:cstheme="majorBidi"/>
              </w:rPr>
              <w:t>GOBP_NEGATIVE_REGULATION_OF_PHOSPHORYLATION</w:t>
            </w:r>
          </w:p>
        </w:tc>
        <w:tc>
          <w:tcPr>
            <w:tcW w:w="2267" w:type="dxa"/>
            <w:noWrap/>
            <w:hideMark/>
          </w:tcPr>
          <w:p w14:paraId="2DA2B676" w14:textId="77777777" w:rsidR="0090560B" w:rsidRPr="0090560B" w:rsidRDefault="0090560B" w:rsidP="0090560B">
            <w:pPr>
              <w:rPr>
                <w:rFonts w:asciiTheme="majorBidi" w:hAnsiTheme="majorBidi" w:cstheme="majorBidi"/>
              </w:rPr>
            </w:pPr>
            <w:r w:rsidRPr="0090560B">
              <w:rPr>
                <w:rFonts w:asciiTheme="majorBidi" w:hAnsiTheme="majorBidi" w:cstheme="majorBidi"/>
              </w:rPr>
              <w:t>7.52E-08</w:t>
            </w:r>
          </w:p>
        </w:tc>
      </w:tr>
      <w:tr w:rsidR="0090560B" w:rsidRPr="0090560B" w14:paraId="012637C2" w14:textId="77777777" w:rsidTr="00DB44FB">
        <w:trPr>
          <w:trHeight w:val="288"/>
        </w:trPr>
        <w:tc>
          <w:tcPr>
            <w:tcW w:w="7083" w:type="dxa"/>
            <w:noWrap/>
            <w:hideMark/>
          </w:tcPr>
          <w:p w14:paraId="3BD087F6" w14:textId="77777777" w:rsidR="0090560B" w:rsidRPr="0090560B" w:rsidRDefault="0090560B" w:rsidP="0090560B">
            <w:pPr>
              <w:rPr>
                <w:rFonts w:asciiTheme="majorBidi" w:hAnsiTheme="majorBidi" w:cstheme="majorBidi"/>
              </w:rPr>
            </w:pPr>
            <w:r w:rsidRPr="0090560B">
              <w:rPr>
                <w:rFonts w:asciiTheme="majorBidi" w:hAnsiTheme="majorBidi" w:cstheme="majorBidi"/>
              </w:rPr>
              <w:t>GOBP_INCLUSION_BODY_ASSEMBLY</w:t>
            </w:r>
          </w:p>
        </w:tc>
        <w:tc>
          <w:tcPr>
            <w:tcW w:w="2267" w:type="dxa"/>
            <w:noWrap/>
            <w:hideMark/>
          </w:tcPr>
          <w:p w14:paraId="49FCC534" w14:textId="77777777" w:rsidR="0090560B" w:rsidRPr="0090560B" w:rsidRDefault="0090560B" w:rsidP="0090560B">
            <w:pPr>
              <w:rPr>
                <w:rFonts w:asciiTheme="majorBidi" w:hAnsiTheme="majorBidi" w:cstheme="majorBidi"/>
              </w:rPr>
            </w:pPr>
            <w:r w:rsidRPr="0090560B">
              <w:rPr>
                <w:rFonts w:asciiTheme="majorBidi" w:hAnsiTheme="majorBidi" w:cstheme="majorBidi"/>
              </w:rPr>
              <w:t>1.86E-07</w:t>
            </w:r>
          </w:p>
        </w:tc>
      </w:tr>
      <w:tr w:rsidR="0090560B" w:rsidRPr="0090560B" w14:paraId="1C13E13B" w14:textId="77777777" w:rsidTr="00DB44FB">
        <w:trPr>
          <w:trHeight w:val="288"/>
        </w:trPr>
        <w:tc>
          <w:tcPr>
            <w:tcW w:w="7083" w:type="dxa"/>
            <w:noWrap/>
            <w:hideMark/>
          </w:tcPr>
          <w:p w14:paraId="3235B51D" w14:textId="77777777" w:rsidR="0090560B" w:rsidRPr="0090560B" w:rsidRDefault="0090560B" w:rsidP="0090560B">
            <w:pPr>
              <w:rPr>
                <w:rFonts w:asciiTheme="majorBidi" w:hAnsiTheme="majorBidi" w:cstheme="majorBidi"/>
              </w:rPr>
            </w:pPr>
            <w:r w:rsidRPr="0090560B">
              <w:rPr>
                <w:rFonts w:asciiTheme="majorBidi" w:hAnsiTheme="majorBidi" w:cstheme="majorBidi"/>
              </w:rPr>
              <w:t>GOBP_REGULATION_OF_INCLUSION_BODY_ASSEMBLY</w:t>
            </w:r>
          </w:p>
        </w:tc>
        <w:tc>
          <w:tcPr>
            <w:tcW w:w="2267" w:type="dxa"/>
            <w:noWrap/>
            <w:hideMark/>
          </w:tcPr>
          <w:p w14:paraId="5171F6BF" w14:textId="77777777" w:rsidR="0090560B" w:rsidRPr="0090560B" w:rsidRDefault="0090560B" w:rsidP="0090560B">
            <w:pPr>
              <w:rPr>
                <w:rFonts w:asciiTheme="majorBidi" w:hAnsiTheme="majorBidi" w:cstheme="majorBidi"/>
              </w:rPr>
            </w:pPr>
            <w:r w:rsidRPr="0090560B">
              <w:rPr>
                <w:rFonts w:asciiTheme="majorBidi" w:hAnsiTheme="majorBidi" w:cstheme="majorBidi"/>
              </w:rPr>
              <w:t>2.32E-07</w:t>
            </w:r>
          </w:p>
        </w:tc>
      </w:tr>
      <w:tr w:rsidR="0090560B" w:rsidRPr="0090560B" w14:paraId="2EF2C7C0" w14:textId="77777777" w:rsidTr="00DB44FB">
        <w:trPr>
          <w:trHeight w:val="288"/>
        </w:trPr>
        <w:tc>
          <w:tcPr>
            <w:tcW w:w="7083" w:type="dxa"/>
            <w:noWrap/>
            <w:hideMark/>
          </w:tcPr>
          <w:p w14:paraId="41B45C84" w14:textId="77777777" w:rsidR="0090560B" w:rsidRPr="0090560B" w:rsidRDefault="0090560B" w:rsidP="0090560B">
            <w:pPr>
              <w:rPr>
                <w:rFonts w:asciiTheme="majorBidi" w:hAnsiTheme="majorBidi" w:cstheme="majorBidi"/>
              </w:rPr>
            </w:pPr>
            <w:r w:rsidRPr="0090560B">
              <w:rPr>
                <w:rFonts w:asciiTheme="majorBidi" w:hAnsiTheme="majorBidi" w:cstheme="majorBidi"/>
              </w:rPr>
              <w:t>GOBP_POSITIVE_REGULATION_OF_EXTRINSIC_APOPTOTIC_SIGNALING_PATHWAY</w:t>
            </w:r>
          </w:p>
        </w:tc>
        <w:tc>
          <w:tcPr>
            <w:tcW w:w="2267" w:type="dxa"/>
            <w:noWrap/>
            <w:hideMark/>
          </w:tcPr>
          <w:p w14:paraId="3F4E03C1" w14:textId="77777777" w:rsidR="0090560B" w:rsidRPr="0090560B" w:rsidRDefault="0090560B" w:rsidP="0090560B">
            <w:pPr>
              <w:rPr>
                <w:rFonts w:asciiTheme="majorBidi" w:hAnsiTheme="majorBidi" w:cstheme="majorBidi"/>
              </w:rPr>
            </w:pPr>
            <w:r w:rsidRPr="0090560B">
              <w:rPr>
                <w:rFonts w:asciiTheme="majorBidi" w:hAnsiTheme="majorBidi" w:cstheme="majorBidi"/>
              </w:rPr>
              <w:t>2.53E-07</w:t>
            </w:r>
          </w:p>
        </w:tc>
      </w:tr>
      <w:tr w:rsidR="0090560B" w:rsidRPr="0090560B" w14:paraId="654982FB" w14:textId="77777777" w:rsidTr="00DB44FB">
        <w:trPr>
          <w:trHeight w:val="288"/>
        </w:trPr>
        <w:tc>
          <w:tcPr>
            <w:tcW w:w="7083" w:type="dxa"/>
            <w:noWrap/>
            <w:hideMark/>
          </w:tcPr>
          <w:p w14:paraId="32E5D2EA" w14:textId="77777777" w:rsidR="0090560B" w:rsidRPr="0090560B" w:rsidRDefault="0090560B" w:rsidP="0090560B">
            <w:pPr>
              <w:rPr>
                <w:rFonts w:asciiTheme="majorBidi" w:hAnsiTheme="majorBidi" w:cstheme="majorBidi"/>
              </w:rPr>
            </w:pPr>
            <w:r w:rsidRPr="0090560B">
              <w:rPr>
                <w:rFonts w:asciiTheme="majorBidi" w:hAnsiTheme="majorBidi" w:cstheme="majorBidi"/>
              </w:rPr>
              <w:t>GOBP_POSITIVE_REGULATION_OF_CYTOKINE_PRODUCTION</w:t>
            </w:r>
          </w:p>
        </w:tc>
        <w:tc>
          <w:tcPr>
            <w:tcW w:w="2267" w:type="dxa"/>
            <w:noWrap/>
            <w:hideMark/>
          </w:tcPr>
          <w:p w14:paraId="35D91D65" w14:textId="77777777" w:rsidR="0090560B" w:rsidRPr="0090560B" w:rsidRDefault="0090560B" w:rsidP="0090560B">
            <w:pPr>
              <w:rPr>
                <w:rFonts w:asciiTheme="majorBidi" w:hAnsiTheme="majorBidi" w:cstheme="majorBidi"/>
              </w:rPr>
            </w:pPr>
            <w:r w:rsidRPr="0090560B">
              <w:rPr>
                <w:rFonts w:asciiTheme="majorBidi" w:hAnsiTheme="majorBidi" w:cstheme="majorBidi"/>
              </w:rPr>
              <w:t>2.64E-07</w:t>
            </w:r>
          </w:p>
        </w:tc>
      </w:tr>
      <w:tr w:rsidR="0090560B" w:rsidRPr="0090560B" w14:paraId="3FE4705D" w14:textId="77777777" w:rsidTr="00DB44FB">
        <w:trPr>
          <w:trHeight w:val="288"/>
        </w:trPr>
        <w:tc>
          <w:tcPr>
            <w:tcW w:w="7083" w:type="dxa"/>
            <w:noWrap/>
            <w:hideMark/>
          </w:tcPr>
          <w:p w14:paraId="5032C879" w14:textId="77777777" w:rsidR="0090560B" w:rsidRPr="0090560B" w:rsidRDefault="0090560B" w:rsidP="0090560B">
            <w:pPr>
              <w:rPr>
                <w:rFonts w:asciiTheme="majorBidi" w:hAnsiTheme="majorBidi" w:cstheme="majorBidi"/>
              </w:rPr>
            </w:pPr>
            <w:r w:rsidRPr="0090560B">
              <w:rPr>
                <w:rFonts w:asciiTheme="majorBidi" w:hAnsiTheme="majorBidi" w:cstheme="majorBidi"/>
              </w:rPr>
              <w:t>GOBP_POSITIVE_REGULATION_OF_APOPTOTIC_SIGNALING_PATHWAY</w:t>
            </w:r>
          </w:p>
        </w:tc>
        <w:tc>
          <w:tcPr>
            <w:tcW w:w="2267" w:type="dxa"/>
            <w:noWrap/>
            <w:hideMark/>
          </w:tcPr>
          <w:p w14:paraId="4741BC5F" w14:textId="77777777" w:rsidR="0090560B" w:rsidRPr="0090560B" w:rsidRDefault="0090560B" w:rsidP="0090560B">
            <w:pPr>
              <w:rPr>
                <w:rFonts w:asciiTheme="majorBidi" w:hAnsiTheme="majorBidi" w:cstheme="majorBidi"/>
              </w:rPr>
            </w:pPr>
            <w:r w:rsidRPr="0090560B">
              <w:rPr>
                <w:rFonts w:asciiTheme="majorBidi" w:hAnsiTheme="majorBidi" w:cstheme="majorBidi"/>
              </w:rPr>
              <w:t>4.99E-07</w:t>
            </w:r>
          </w:p>
        </w:tc>
      </w:tr>
      <w:tr w:rsidR="0090560B" w:rsidRPr="0090560B" w14:paraId="33660D47" w14:textId="77777777" w:rsidTr="00DB44FB">
        <w:trPr>
          <w:trHeight w:val="288"/>
        </w:trPr>
        <w:tc>
          <w:tcPr>
            <w:tcW w:w="7083" w:type="dxa"/>
            <w:noWrap/>
            <w:hideMark/>
          </w:tcPr>
          <w:p w14:paraId="39B7702F" w14:textId="77777777" w:rsidR="0090560B" w:rsidRPr="0090560B" w:rsidRDefault="0090560B" w:rsidP="0090560B">
            <w:pPr>
              <w:rPr>
                <w:rFonts w:asciiTheme="majorBidi" w:hAnsiTheme="majorBidi" w:cstheme="majorBidi"/>
              </w:rPr>
            </w:pPr>
            <w:r w:rsidRPr="0090560B">
              <w:rPr>
                <w:rFonts w:asciiTheme="majorBidi" w:hAnsiTheme="majorBidi" w:cstheme="majorBidi"/>
              </w:rPr>
              <w:t>GOBP_CELLULAR_RESPONSE_TO_GLUCOSE_STARVATION</w:t>
            </w:r>
          </w:p>
        </w:tc>
        <w:tc>
          <w:tcPr>
            <w:tcW w:w="2267" w:type="dxa"/>
            <w:noWrap/>
            <w:hideMark/>
          </w:tcPr>
          <w:p w14:paraId="4D579117" w14:textId="77777777" w:rsidR="0090560B" w:rsidRPr="0090560B" w:rsidRDefault="0090560B" w:rsidP="0090560B">
            <w:pPr>
              <w:rPr>
                <w:rFonts w:asciiTheme="majorBidi" w:hAnsiTheme="majorBidi" w:cstheme="majorBidi"/>
              </w:rPr>
            </w:pPr>
            <w:r w:rsidRPr="0090560B">
              <w:rPr>
                <w:rFonts w:asciiTheme="majorBidi" w:hAnsiTheme="majorBidi" w:cstheme="majorBidi"/>
              </w:rPr>
              <w:t>5.44E-07</w:t>
            </w:r>
          </w:p>
        </w:tc>
      </w:tr>
      <w:tr w:rsidR="0090560B" w:rsidRPr="0090560B" w14:paraId="31F41FFF" w14:textId="77777777" w:rsidTr="00DB44FB">
        <w:trPr>
          <w:trHeight w:val="288"/>
        </w:trPr>
        <w:tc>
          <w:tcPr>
            <w:tcW w:w="7083" w:type="dxa"/>
            <w:noWrap/>
            <w:hideMark/>
          </w:tcPr>
          <w:p w14:paraId="6D18222D" w14:textId="77777777" w:rsidR="0090560B" w:rsidRPr="0090560B" w:rsidRDefault="0090560B" w:rsidP="0090560B">
            <w:pPr>
              <w:rPr>
                <w:rFonts w:asciiTheme="majorBidi" w:hAnsiTheme="majorBidi" w:cstheme="majorBidi"/>
              </w:rPr>
            </w:pPr>
            <w:r w:rsidRPr="0090560B">
              <w:rPr>
                <w:rFonts w:asciiTheme="majorBidi" w:hAnsiTheme="majorBidi" w:cstheme="majorBidi"/>
              </w:rPr>
              <w:t>GOBP_POSITIVE_REGULATION_OF_CELL_MIGRATION_INVOLVED_IN_SPROUTING_ANGIOGENESIS</w:t>
            </w:r>
          </w:p>
        </w:tc>
        <w:tc>
          <w:tcPr>
            <w:tcW w:w="2267" w:type="dxa"/>
            <w:noWrap/>
            <w:hideMark/>
          </w:tcPr>
          <w:p w14:paraId="51E3F9D4" w14:textId="77777777" w:rsidR="0090560B" w:rsidRPr="0090560B" w:rsidRDefault="0090560B" w:rsidP="0090560B">
            <w:pPr>
              <w:rPr>
                <w:rFonts w:asciiTheme="majorBidi" w:hAnsiTheme="majorBidi" w:cstheme="majorBidi"/>
              </w:rPr>
            </w:pPr>
            <w:r w:rsidRPr="0090560B">
              <w:rPr>
                <w:rFonts w:asciiTheme="majorBidi" w:hAnsiTheme="majorBidi" w:cstheme="majorBidi"/>
              </w:rPr>
              <w:t>7.40E-07</w:t>
            </w:r>
          </w:p>
        </w:tc>
      </w:tr>
      <w:tr w:rsidR="0090560B" w:rsidRPr="0090560B" w14:paraId="374077CD" w14:textId="77777777" w:rsidTr="00DB44FB">
        <w:trPr>
          <w:trHeight w:val="288"/>
        </w:trPr>
        <w:tc>
          <w:tcPr>
            <w:tcW w:w="7083" w:type="dxa"/>
            <w:noWrap/>
            <w:hideMark/>
          </w:tcPr>
          <w:p w14:paraId="7D7C3547" w14:textId="77777777" w:rsidR="0090560B" w:rsidRPr="0090560B" w:rsidRDefault="0090560B" w:rsidP="0090560B">
            <w:pPr>
              <w:rPr>
                <w:rFonts w:asciiTheme="majorBidi" w:hAnsiTheme="majorBidi" w:cstheme="majorBidi"/>
              </w:rPr>
            </w:pPr>
            <w:r w:rsidRPr="0090560B">
              <w:rPr>
                <w:rFonts w:asciiTheme="majorBidi" w:hAnsiTheme="majorBidi" w:cstheme="majorBidi"/>
              </w:rPr>
              <w:t>GOBP_NEGATIVE_REGULATION_OF_MUSCLE_CELL_APOPTOTIC_PROCESS</w:t>
            </w:r>
          </w:p>
        </w:tc>
        <w:tc>
          <w:tcPr>
            <w:tcW w:w="2267" w:type="dxa"/>
            <w:noWrap/>
            <w:hideMark/>
          </w:tcPr>
          <w:p w14:paraId="2114D51D" w14:textId="77777777" w:rsidR="0090560B" w:rsidRPr="0090560B" w:rsidRDefault="0090560B" w:rsidP="0090560B">
            <w:pPr>
              <w:rPr>
                <w:rFonts w:asciiTheme="majorBidi" w:hAnsiTheme="majorBidi" w:cstheme="majorBidi"/>
              </w:rPr>
            </w:pPr>
            <w:r w:rsidRPr="0090560B">
              <w:rPr>
                <w:rFonts w:asciiTheme="majorBidi" w:hAnsiTheme="majorBidi" w:cstheme="majorBidi"/>
              </w:rPr>
              <w:t>7.53E-07</w:t>
            </w:r>
          </w:p>
        </w:tc>
      </w:tr>
      <w:tr w:rsidR="0090560B" w:rsidRPr="0090560B" w14:paraId="17FFD1DC" w14:textId="77777777" w:rsidTr="00DB44FB">
        <w:trPr>
          <w:trHeight w:val="288"/>
        </w:trPr>
        <w:tc>
          <w:tcPr>
            <w:tcW w:w="7083" w:type="dxa"/>
            <w:noWrap/>
            <w:hideMark/>
          </w:tcPr>
          <w:p w14:paraId="3F40CB24" w14:textId="77777777" w:rsidR="0090560B" w:rsidRPr="0090560B" w:rsidRDefault="0090560B" w:rsidP="0090560B">
            <w:pPr>
              <w:rPr>
                <w:rFonts w:asciiTheme="majorBidi" w:hAnsiTheme="majorBidi" w:cstheme="majorBidi"/>
              </w:rPr>
            </w:pPr>
            <w:r w:rsidRPr="0090560B">
              <w:rPr>
                <w:rFonts w:asciiTheme="majorBidi" w:hAnsiTheme="majorBidi" w:cstheme="majorBidi"/>
              </w:rPr>
              <w:t>GOMF_KINASE_REGULATOR_ACTIVITY</w:t>
            </w:r>
          </w:p>
        </w:tc>
        <w:tc>
          <w:tcPr>
            <w:tcW w:w="2267" w:type="dxa"/>
            <w:noWrap/>
            <w:hideMark/>
          </w:tcPr>
          <w:p w14:paraId="33BDEB7C" w14:textId="77777777" w:rsidR="0090560B" w:rsidRPr="0090560B" w:rsidRDefault="0090560B" w:rsidP="0090560B">
            <w:pPr>
              <w:rPr>
                <w:rFonts w:asciiTheme="majorBidi" w:hAnsiTheme="majorBidi" w:cstheme="majorBidi"/>
              </w:rPr>
            </w:pPr>
            <w:r w:rsidRPr="0090560B">
              <w:rPr>
                <w:rFonts w:asciiTheme="majorBidi" w:hAnsiTheme="majorBidi" w:cstheme="majorBidi"/>
              </w:rPr>
              <w:t>1.30E-06</w:t>
            </w:r>
          </w:p>
        </w:tc>
      </w:tr>
      <w:tr w:rsidR="0090560B" w:rsidRPr="0090560B" w14:paraId="2BEB33C8" w14:textId="77777777" w:rsidTr="00DB44FB">
        <w:trPr>
          <w:trHeight w:val="288"/>
        </w:trPr>
        <w:tc>
          <w:tcPr>
            <w:tcW w:w="7083" w:type="dxa"/>
            <w:shd w:val="clear" w:color="auto" w:fill="FBE4D5" w:themeFill="accent2" w:themeFillTint="33"/>
            <w:noWrap/>
            <w:hideMark/>
          </w:tcPr>
          <w:p w14:paraId="4C22A848" w14:textId="77777777" w:rsidR="0090560B" w:rsidRPr="0090560B" w:rsidRDefault="0090560B" w:rsidP="0090560B">
            <w:pPr>
              <w:rPr>
                <w:rFonts w:asciiTheme="majorBidi" w:hAnsiTheme="majorBidi" w:cstheme="majorBidi"/>
              </w:rPr>
            </w:pPr>
            <w:r w:rsidRPr="0090560B">
              <w:rPr>
                <w:rFonts w:asciiTheme="majorBidi" w:hAnsiTheme="majorBidi" w:cstheme="majorBidi"/>
              </w:rPr>
              <w:t>GOBP_REGULATION_OF_ENDOPLASMIC_RETICULUM_STRESS_INDUCED_INTRINSIC_APOPTOTIC_SIGNALING_PATHWAY</w:t>
            </w:r>
          </w:p>
        </w:tc>
        <w:tc>
          <w:tcPr>
            <w:tcW w:w="2267" w:type="dxa"/>
            <w:shd w:val="clear" w:color="auto" w:fill="FBE4D5" w:themeFill="accent2" w:themeFillTint="33"/>
            <w:noWrap/>
            <w:hideMark/>
          </w:tcPr>
          <w:p w14:paraId="689EB74F" w14:textId="77777777" w:rsidR="0090560B" w:rsidRPr="0090560B" w:rsidRDefault="0090560B" w:rsidP="0090560B">
            <w:pPr>
              <w:rPr>
                <w:rFonts w:asciiTheme="majorBidi" w:hAnsiTheme="majorBidi" w:cstheme="majorBidi"/>
              </w:rPr>
            </w:pPr>
            <w:r w:rsidRPr="0090560B">
              <w:rPr>
                <w:rFonts w:asciiTheme="majorBidi" w:hAnsiTheme="majorBidi" w:cstheme="majorBidi"/>
              </w:rPr>
              <w:t>1.62E-06</w:t>
            </w:r>
          </w:p>
        </w:tc>
      </w:tr>
      <w:tr w:rsidR="0090560B" w:rsidRPr="0090560B" w14:paraId="31515BAD" w14:textId="77777777" w:rsidTr="00DB44FB">
        <w:trPr>
          <w:trHeight w:val="288"/>
        </w:trPr>
        <w:tc>
          <w:tcPr>
            <w:tcW w:w="7083" w:type="dxa"/>
            <w:noWrap/>
            <w:hideMark/>
          </w:tcPr>
          <w:p w14:paraId="792E5093" w14:textId="77777777" w:rsidR="0090560B" w:rsidRPr="0090560B" w:rsidRDefault="0090560B" w:rsidP="0090560B">
            <w:pPr>
              <w:rPr>
                <w:rFonts w:asciiTheme="majorBidi" w:hAnsiTheme="majorBidi" w:cstheme="majorBidi"/>
              </w:rPr>
            </w:pPr>
            <w:r w:rsidRPr="0090560B">
              <w:rPr>
                <w:rFonts w:asciiTheme="majorBidi" w:hAnsiTheme="majorBidi" w:cstheme="majorBidi"/>
              </w:rPr>
              <w:t>GOBP_LYSOSOME_LOCALIZATION</w:t>
            </w:r>
          </w:p>
        </w:tc>
        <w:tc>
          <w:tcPr>
            <w:tcW w:w="2267" w:type="dxa"/>
            <w:noWrap/>
            <w:hideMark/>
          </w:tcPr>
          <w:p w14:paraId="00D61E34" w14:textId="77777777" w:rsidR="0090560B" w:rsidRPr="0090560B" w:rsidRDefault="0090560B" w:rsidP="0090560B">
            <w:pPr>
              <w:rPr>
                <w:rFonts w:asciiTheme="majorBidi" w:hAnsiTheme="majorBidi" w:cstheme="majorBidi"/>
              </w:rPr>
            </w:pPr>
            <w:r w:rsidRPr="0090560B">
              <w:rPr>
                <w:rFonts w:asciiTheme="majorBidi" w:hAnsiTheme="majorBidi" w:cstheme="majorBidi"/>
              </w:rPr>
              <w:t>2.81E-06</w:t>
            </w:r>
          </w:p>
        </w:tc>
      </w:tr>
      <w:tr w:rsidR="0090560B" w:rsidRPr="0090560B" w14:paraId="07CC8611" w14:textId="77777777" w:rsidTr="00DB44FB">
        <w:trPr>
          <w:trHeight w:val="288"/>
        </w:trPr>
        <w:tc>
          <w:tcPr>
            <w:tcW w:w="7083" w:type="dxa"/>
            <w:shd w:val="clear" w:color="auto" w:fill="FBE4D5" w:themeFill="accent2" w:themeFillTint="33"/>
            <w:noWrap/>
            <w:hideMark/>
          </w:tcPr>
          <w:p w14:paraId="1936CAD3" w14:textId="77777777" w:rsidR="0090560B" w:rsidRPr="0090560B" w:rsidRDefault="0090560B" w:rsidP="0090560B">
            <w:pPr>
              <w:rPr>
                <w:rFonts w:asciiTheme="majorBidi" w:hAnsiTheme="majorBidi" w:cstheme="majorBidi"/>
              </w:rPr>
            </w:pPr>
            <w:r w:rsidRPr="0090560B">
              <w:rPr>
                <w:rFonts w:asciiTheme="majorBidi" w:hAnsiTheme="majorBidi" w:cstheme="majorBidi"/>
              </w:rPr>
              <w:t>GOBP_UBIQUITIN_DEPENDENT_PROTEIN_CATABOLIC_PROCESS_VIA_THE_MULTIVESICULAR_BODY_SORTING_PATHWAY</w:t>
            </w:r>
          </w:p>
        </w:tc>
        <w:tc>
          <w:tcPr>
            <w:tcW w:w="2267" w:type="dxa"/>
            <w:shd w:val="clear" w:color="auto" w:fill="FBE4D5" w:themeFill="accent2" w:themeFillTint="33"/>
            <w:noWrap/>
            <w:hideMark/>
          </w:tcPr>
          <w:p w14:paraId="660FD0DC" w14:textId="77777777" w:rsidR="0090560B" w:rsidRPr="0090560B" w:rsidRDefault="0090560B" w:rsidP="0090560B">
            <w:pPr>
              <w:rPr>
                <w:rFonts w:asciiTheme="majorBidi" w:hAnsiTheme="majorBidi" w:cstheme="majorBidi"/>
              </w:rPr>
            </w:pPr>
            <w:r w:rsidRPr="0090560B">
              <w:rPr>
                <w:rFonts w:asciiTheme="majorBidi" w:hAnsiTheme="majorBidi" w:cstheme="majorBidi"/>
              </w:rPr>
              <w:t>2.94E-06</w:t>
            </w:r>
          </w:p>
        </w:tc>
      </w:tr>
      <w:tr w:rsidR="0090560B" w:rsidRPr="0090560B" w14:paraId="280F11B5" w14:textId="77777777" w:rsidTr="00DB44FB">
        <w:trPr>
          <w:trHeight w:val="288"/>
        </w:trPr>
        <w:tc>
          <w:tcPr>
            <w:tcW w:w="7083" w:type="dxa"/>
            <w:noWrap/>
            <w:hideMark/>
          </w:tcPr>
          <w:p w14:paraId="4C3FF8D1" w14:textId="77777777" w:rsidR="0090560B" w:rsidRPr="0090560B" w:rsidRDefault="0090560B" w:rsidP="0090560B">
            <w:pPr>
              <w:rPr>
                <w:rFonts w:asciiTheme="majorBidi" w:hAnsiTheme="majorBidi" w:cstheme="majorBidi"/>
              </w:rPr>
            </w:pPr>
            <w:r w:rsidRPr="0090560B">
              <w:rPr>
                <w:rFonts w:asciiTheme="majorBidi" w:hAnsiTheme="majorBidi" w:cstheme="majorBidi"/>
              </w:rPr>
              <w:t>GOCC_EXTRINSIC_COMPONENT_OF_ORGANELLE_MEMBRANE</w:t>
            </w:r>
          </w:p>
        </w:tc>
        <w:tc>
          <w:tcPr>
            <w:tcW w:w="2267" w:type="dxa"/>
            <w:noWrap/>
            <w:hideMark/>
          </w:tcPr>
          <w:p w14:paraId="4D393E12" w14:textId="77777777" w:rsidR="0090560B" w:rsidRPr="0090560B" w:rsidRDefault="0090560B" w:rsidP="0090560B">
            <w:pPr>
              <w:rPr>
                <w:rFonts w:asciiTheme="majorBidi" w:hAnsiTheme="majorBidi" w:cstheme="majorBidi"/>
              </w:rPr>
            </w:pPr>
            <w:r w:rsidRPr="0090560B">
              <w:rPr>
                <w:rFonts w:asciiTheme="majorBidi" w:hAnsiTheme="majorBidi" w:cstheme="majorBidi"/>
              </w:rPr>
              <w:t>3.27E-06</w:t>
            </w:r>
          </w:p>
        </w:tc>
      </w:tr>
      <w:tr w:rsidR="0090560B" w:rsidRPr="0090560B" w14:paraId="79188DAB" w14:textId="77777777" w:rsidTr="00DB44FB">
        <w:trPr>
          <w:trHeight w:val="288"/>
        </w:trPr>
        <w:tc>
          <w:tcPr>
            <w:tcW w:w="7083" w:type="dxa"/>
            <w:noWrap/>
            <w:hideMark/>
          </w:tcPr>
          <w:p w14:paraId="65270612" w14:textId="77777777" w:rsidR="0090560B" w:rsidRPr="0090560B" w:rsidRDefault="0090560B" w:rsidP="0090560B">
            <w:pPr>
              <w:rPr>
                <w:rFonts w:asciiTheme="majorBidi" w:hAnsiTheme="majorBidi" w:cstheme="majorBidi"/>
              </w:rPr>
            </w:pPr>
            <w:r w:rsidRPr="0090560B">
              <w:rPr>
                <w:rFonts w:asciiTheme="majorBidi" w:hAnsiTheme="majorBidi" w:cstheme="majorBidi"/>
              </w:rPr>
              <w:t>GOMF_GROWTH_FACTOR_ACTIVITY</w:t>
            </w:r>
          </w:p>
        </w:tc>
        <w:tc>
          <w:tcPr>
            <w:tcW w:w="2267" w:type="dxa"/>
            <w:noWrap/>
            <w:hideMark/>
          </w:tcPr>
          <w:p w14:paraId="2520DF05" w14:textId="77777777" w:rsidR="0090560B" w:rsidRPr="0090560B" w:rsidRDefault="0090560B" w:rsidP="0090560B">
            <w:pPr>
              <w:rPr>
                <w:rFonts w:asciiTheme="majorBidi" w:hAnsiTheme="majorBidi" w:cstheme="majorBidi"/>
              </w:rPr>
            </w:pPr>
            <w:r w:rsidRPr="0090560B">
              <w:rPr>
                <w:rFonts w:asciiTheme="majorBidi" w:hAnsiTheme="majorBidi" w:cstheme="majorBidi"/>
              </w:rPr>
              <w:t>3.27E-06</w:t>
            </w:r>
          </w:p>
        </w:tc>
      </w:tr>
      <w:tr w:rsidR="0090560B" w:rsidRPr="0090560B" w14:paraId="58EAA211" w14:textId="77777777" w:rsidTr="00DB44FB">
        <w:trPr>
          <w:trHeight w:val="288"/>
        </w:trPr>
        <w:tc>
          <w:tcPr>
            <w:tcW w:w="7083" w:type="dxa"/>
            <w:noWrap/>
            <w:hideMark/>
          </w:tcPr>
          <w:p w14:paraId="3DFFC492" w14:textId="77777777" w:rsidR="0090560B" w:rsidRPr="0090560B" w:rsidRDefault="0090560B" w:rsidP="0090560B">
            <w:pPr>
              <w:rPr>
                <w:rFonts w:asciiTheme="majorBidi" w:hAnsiTheme="majorBidi" w:cstheme="majorBidi"/>
              </w:rPr>
            </w:pPr>
            <w:r w:rsidRPr="0090560B">
              <w:rPr>
                <w:rFonts w:asciiTheme="majorBidi" w:hAnsiTheme="majorBidi" w:cstheme="majorBidi"/>
              </w:rPr>
              <w:t>GOBP_NEGATIVE_REGULATION_OF_PROTEIN_KINASE_B_SIGNALING</w:t>
            </w:r>
          </w:p>
        </w:tc>
        <w:tc>
          <w:tcPr>
            <w:tcW w:w="2267" w:type="dxa"/>
            <w:noWrap/>
            <w:hideMark/>
          </w:tcPr>
          <w:p w14:paraId="1824DACD" w14:textId="77777777" w:rsidR="0090560B" w:rsidRPr="0090560B" w:rsidRDefault="0090560B" w:rsidP="0090560B">
            <w:pPr>
              <w:rPr>
                <w:rFonts w:asciiTheme="majorBidi" w:hAnsiTheme="majorBidi" w:cstheme="majorBidi"/>
              </w:rPr>
            </w:pPr>
            <w:r w:rsidRPr="0090560B">
              <w:rPr>
                <w:rFonts w:asciiTheme="majorBidi" w:hAnsiTheme="majorBidi" w:cstheme="majorBidi"/>
              </w:rPr>
              <w:t>3.28E-06</w:t>
            </w:r>
          </w:p>
        </w:tc>
      </w:tr>
      <w:tr w:rsidR="0090560B" w:rsidRPr="0090560B" w14:paraId="26D66480" w14:textId="77777777" w:rsidTr="00DB44FB">
        <w:trPr>
          <w:trHeight w:val="288"/>
        </w:trPr>
        <w:tc>
          <w:tcPr>
            <w:tcW w:w="7083" w:type="dxa"/>
            <w:noWrap/>
            <w:hideMark/>
          </w:tcPr>
          <w:p w14:paraId="3C585DD6" w14:textId="77777777" w:rsidR="0090560B" w:rsidRPr="0090560B" w:rsidRDefault="0090560B" w:rsidP="0090560B">
            <w:pPr>
              <w:rPr>
                <w:rFonts w:asciiTheme="majorBidi" w:hAnsiTheme="majorBidi" w:cstheme="majorBidi"/>
              </w:rPr>
            </w:pPr>
            <w:r w:rsidRPr="0090560B">
              <w:rPr>
                <w:rFonts w:asciiTheme="majorBidi" w:hAnsiTheme="majorBidi" w:cstheme="majorBidi"/>
              </w:rPr>
              <w:lastRenderedPageBreak/>
              <w:t>GOBP_TYPE_I_INTERFERON_PRODUCTION</w:t>
            </w:r>
          </w:p>
        </w:tc>
        <w:tc>
          <w:tcPr>
            <w:tcW w:w="2267" w:type="dxa"/>
            <w:noWrap/>
            <w:hideMark/>
          </w:tcPr>
          <w:p w14:paraId="2514B7A8" w14:textId="77777777" w:rsidR="0090560B" w:rsidRPr="0090560B" w:rsidRDefault="0090560B" w:rsidP="0090560B">
            <w:pPr>
              <w:rPr>
                <w:rFonts w:asciiTheme="majorBidi" w:hAnsiTheme="majorBidi" w:cstheme="majorBidi"/>
              </w:rPr>
            </w:pPr>
            <w:r w:rsidRPr="0090560B">
              <w:rPr>
                <w:rFonts w:asciiTheme="majorBidi" w:hAnsiTheme="majorBidi" w:cstheme="majorBidi"/>
              </w:rPr>
              <w:t>3.89E-06</w:t>
            </w:r>
          </w:p>
        </w:tc>
      </w:tr>
      <w:tr w:rsidR="0090560B" w:rsidRPr="0090560B" w14:paraId="1FC62D79" w14:textId="77777777" w:rsidTr="00DB44FB">
        <w:trPr>
          <w:trHeight w:val="288"/>
        </w:trPr>
        <w:tc>
          <w:tcPr>
            <w:tcW w:w="7083" w:type="dxa"/>
            <w:noWrap/>
            <w:hideMark/>
          </w:tcPr>
          <w:p w14:paraId="09DA4C62" w14:textId="77777777" w:rsidR="0090560B" w:rsidRPr="0090560B" w:rsidRDefault="0090560B" w:rsidP="0090560B">
            <w:pPr>
              <w:rPr>
                <w:rFonts w:asciiTheme="majorBidi" w:hAnsiTheme="majorBidi" w:cstheme="majorBidi"/>
              </w:rPr>
            </w:pPr>
            <w:r w:rsidRPr="0090560B">
              <w:rPr>
                <w:rFonts w:asciiTheme="majorBidi" w:hAnsiTheme="majorBidi" w:cstheme="majorBidi"/>
              </w:rPr>
              <w:t>GOBP_NEGATIVE_REGULATION_OF_CELL_ACTIVATION</w:t>
            </w:r>
          </w:p>
        </w:tc>
        <w:tc>
          <w:tcPr>
            <w:tcW w:w="2267" w:type="dxa"/>
            <w:noWrap/>
            <w:hideMark/>
          </w:tcPr>
          <w:p w14:paraId="16B102D4" w14:textId="77777777" w:rsidR="0090560B" w:rsidRPr="0090560B" w:rsidRDefault="0090560B" w:rsidP="0090560B">
            <w:pPr>
              <w:rPr>
                <w:rFonts w:asciiTheme="majorBidi" w:hAnsiTheme="majorBidi" w:cstheme="majorBidi"/>
              </w:rPr>
            </w:pPr>
            <w:r w:rsidRPr="0090560B">
              <w:rPr>
                <w:rFonts w:asciiTheme="majorBidi" w:hAnsiTheme="majorBidi" w:cstheme="majorBidi"/>
              </w:rPr>
              <w:t>4.45E-06</w:t>
            </w:r>
          </w:p>
        </w:tc>
      </w:tr>
      <w:tr w:rsidR="0090560B" w:rsidRPr="0090560B" w14:paraId="755FAA79" w14:textId="77777777" w:rsidTr="00DB44FB">
        <w:trPr>
          <w:trHeight w:val="288"/>
        </w:trPr>
        <w:tc>
          <w:tcPr>
            <w:tcW w:w="7083" w:type="dxa"/>
            <w:noWrap/>
            <w:hideMark/>
          </w:tcPr>
          <w:p w14:paraId="10CB461D" w14:textId="77777777" w:rsidR="0090560B" w:rsidRPr="0090560B" w:rsidRDefault="0090560B" w:rsidP="0090560B">
            <w:pPr>
              <w:rPr>
                <w:rFonts w:asciiTheme="majorBidi" w:hAnsiTheme="majorBidi" w:cstheme="majorBidi"/>
              </w:rPr>
            </w:pPr>
            <w:r w:rsidRPr="0090560B">
              <w:rPr>
                <w:rFonts w:asciiTheme="majorBidi" w:hAnsiTheme="majorBidi" w:cstheme="majorBidi"/>
              </w:rPr>
              <w:t>GOBP_NEGATIVE_REGULATION_OF_EPITHELIAL_CELL_APOPTOTIC_PROCESS</w:t>
            </w:r>
          </w:p>
        </w:tc>
        <w:tc>
          <w:tcPr>
            <w:tcW w:w="2267" w:type="dxa"/>
            <w:noWrap/>
            <w:hideMark/>
          </w:tcPr>
          <w:p w14:paraId="614D8121" w14:textId="77777777" w:rsidR="0090560B" w:rsidRPr="0090560B" w:rsidRDefault="0090560B" w:rsidP="0090560B">
            <w:pPr>
              <w:rPr>
                <w:rFonts w:asciiTheme="majorBidi" w:hAnsiTheme="majorBidi" w:cstheme="majorBidi"/>
              </w:rPr>
            </w:pPr>
            <w:r w:rsidRPr="0090560B">
              <w:rPr>
                <w:rFonts w:asciiTheme="majorBidi" w:hAnsiTheme="majorBidi" w:cstheme="majorBidi"/>
              </w:rPr>
              <w:t>4.55E-06</w:t>
            </w:r>
          </w:p>
        </w:tc>
      </w:tr>
      <w:tr w:rsidR="0090560B" w:rsidRPr="0090560B" w14:paraId="3C3C0C47" w14:textId="77777777" w:rsidTr="00DB44FB">
        <w:trPr>
          <w:trHeight w:val="288"/>
        </w:trPr>
        <w:tc>
          <w:tcPr>
            <w:tcW w:w="7083" w:type="dxa"/>
            <w:shd w:val="clear" w:color="auto" w:fill="FBE4D5" w:themeFill="accent2" w:themeFillTint="33"/>
            <w:noWrap/>
            <w:hideMark/>
          </w:tcPr>
          <w:p w14:paraId="721BDBD7" w14:textId="77777777" w:rsidR="0090560B" w:rsidRPr="0090560B" w:rsidRDefault="0090560B" w:rsidP="0090560B">
            <w:pPr>
              <w:rPr>
                <w:rFonts w:asciiTheme="majorBidi" w:hAnsiTheme="majorBidi" w:cstheme="majorBidi"/>
              </w:rPr>
            </w:pPr>
            <w:r w:rsidRPr="0090560B">
              <w:rPr>
                <w:rFonts w:asciiTheme="majorBidi" w:hAnsiTheme="majorBidi" w:cstheme="majorBidi"/>
              </w:rPr>
              <w:t>GOBP_NEGATIVE_REGULATION_OF_ENDOPLASMIC_RETICULUM_STRESS_INDUCED_INTRINSIC_APOPTOTIC_SIGNALING_PATHWAY</w:t>
            </w:r>
          </w:p>
        </w:tc>
        <w:tc>
          <w:tcPr>
            <w:tcW w:w="2267" w:type="dxa"/>
            <w:shd w:val="clear" w:color="auto" w:fill="FBE4D5" w:themeFill="accent2" w:themeFillTint="33"/>
            <w:noWrap/>
            <w:hideMark/>
          </w:tcPr>
          <w:p w14:paraId="31CDB8EC" w14:textId="77777777" w:rsidR="0090560B" w:rsidRPr="0090560B" w:rsidRDefault="0090560B" w:rsidP="0090560B">
            <w:pPr>
              <w:rPr>
                <w:rFonts w:asciiTheme="majorBidi" w:hAnsiTheme="majorBidi" w:cstheme="majorBidi"/>
              </w:rPr>
            </w:pPr>
            <w:r w:rsidRPr="0090560B">
              <w:rPr>
                <w:rFonts w:asciiTheme="majorBidi" w:hAnsiTheme="majorBidi" w:cstheme="majorBidi"/>
              </w:rPr>
              <w:t>7.70E-06</w:t>
            </w:r>
          </w:p>
        </w:tc>
      </w:tr>
      <w:tr w:rsidR="0090560B" w:rsidRPr="0090560B" w14:paraId="188F988D" w14:textId="77777777" w:rsidTr="00DB44FB">
        <w:trPr>
          <w:trHeight w:val="288"/>
        </w:trPr>
        <w:tc>
          <w:tcPr>
            <w:tcW w:w="7083" w:type="dxa"/>
            <w:noWrap/>
            <w:hideMark/>
          </w:tcPr>
          <w:p w14:paraId="66AFD1C3" w14:textId="77777777" w:rsidR="0090560B" w:rsidRPr="0090560B" w:rsidRDefault="0090560B" w:rsidP="0090560B">
            <w:pPr>
              <w:rPr>
                <w:rFonts w:asciiTheme="majorBidi" w:hAnsiTheme="majorBidi" w:cstheme="majorBidi"/>
              </w:rPr>
            </w:pPr>
            <w:r w:rsidRPr="0090560B">
              <w:rPr>
                <w:rFonts w:asciiTheme="majorBidi" w:hAnsiTheme="majorBidi" w:cstheme="majorBidi"/>
              </w:rPr>
              <w:t>GOMF_CYTOKINE_RECEPTOR_BINDING</w:t>
            </w:r>
          </w:p>
        </w:tc>
        <w:tc>
          <w:tcPr>
            <w:tcW w:w="2267" w:type="dxa"/>
            <w:noWrap/>
            <w:hideMark/>
          </w:tcPr>
          <w:p w14:paraId="020F1B1B" w14:textId="77777777" w:rsidR="0090560B" w:rsidRPr="0090560B" w:rsidRDefault="0090560B" w:rsidP="0090560B">
            <w:pPr>
              <w:rPr>
                <w:rFonts w:asciiTheme="majorBidi" w:hAnsiTheme="majorBidi" w:cstheme="majorBidi"/>
              </w:rPr>
            </w:pPr>
            <w:r w:rsidRPr="0090560B">
              <w:rPr>
                <w:rFonts w:asciiTheme="majorBidi" w:hAnsiTheme="majorBidi" w:cstheme="majorBidi"/>
              </w:rPr>
              <w:t>1.14E-05</w:t>
            </w:r>
          </w:p>
        </w:tc>
      </w:tr>
      <w:tr w:rsidR="0090560B" w:rsidRPr="0090560B" w14:paraId="71986F19" w14:textId="77777777" w:rsidTr="00DB44FB">
        <w:trPr>
          <w:trHeight w:val="288"/>
        </w:trPr>
        <w:tc>
          <w:tcPr>
            <w:tcW w:w="7083" w:type="dxa"/>
            <w:noWrap/>
            <w:hideMark/>
          </w:tcPr>
          <w:p w14:paraId="57DC267A" w14:textId="77777777" w:rsidR="0090560B" w:rsidRPr="0090560B" w:rsidRDefault="0090560B" w:rsidP="0090560B">
            <w:pPr>
              <w:rPr>
                <w:rFonts w:asciiTheme="majorBidi" w:hAnsiTheme="majorBidi" w:cstheme="majorBidi"/>
              </w:rPr>
            </w:pPr>
            <w:r w:rsidRPr="0090560B">
              <w:rPr>
                <w:rFonts w:asciiTheme="majorBidi" w:hAnsiTheme="majorBidi" w:cstheme="majorBidi"/>
              </w:rPr>
              <w:t>GOCC_PHOSPHATIDYLINOSITOL_3_KINASE_COMPLEX</w:t>
            </w:r>
          </w:p>
        </w:tc>
        <w:tc>
          <w:tcPr>
            <w:tcW w:w="2267" w:type="dxa"/>
            <w:noWrap/>
            <w:hideMark/>
          </w:tcPr>
          <w:p w14:paraId="33BCEB37" w14:textId="77777777" w:rsidR="0090560B" w:rsidRPr="0090560B" w:rsidRDefault="0090560B" w:rsidP="0090560B">
            <w:pPr>
              <w:rPr>
                <w:rFonts w:asciiTheme="majorBidi" w:hAnsiTheme="majorBidi" w:cstheme="majorBidi"/>
              </w:rPr>
            </w:pPr>
            <w:r w:rsidRPr="0090560B">
              <w:rPr>
                <w:rFonts w:asciiTheme="majorBidi" w:hAnsiTheme="majorBidi" w:cstheme="majorBidi"/>
              </w:rPr>
              <w:t>1.41E-05</w:t>
            </w:r>
          </w:p>
        </w:tc>
      </w:tr>
      <w:tr w:rsidR="0090560B" w:rsidRPr="0090560B" w14:paraId="1E6038C4" w14:textId="77777777" w:rsidTr="00DB44FB">
        <w:trPr>
          <w:trHeight w:val="288"/>
        </w:trPr>
        <w:tc>
          <w:tcPr>
            <w:tcW w:w="7083" w:type="dxa"/>
            <w:noWrap/>
            <w:hideMark/>
          </w:tcPr>
          <w:p w14:paraId="7FEB1547" w14:textId="77777777" w:rsidR="0090560B" w:rsidRPr="0090560B" w:rsidRDefault="0090560B" w:rsidP="0090560B">
            <w:pPr>
              <w:rPr>
                <w:rFonts w:asciiTheme="majorBidi" w:hAnsiTheme="majorBidi" w:cstheme="majorBidi"/>
              </w:rPr>
            </w:pPr>
            <w:r w:rsidRPr="0090560B">
              <w:rPr>
                <w:rFonts w:asciiTheme="majorBidi" w:hAnsiTheme="majorBidi" w:cstheme="majorBidi"/>
              </w:rPr>
              <w:t>GOBP_NEGATIVE_REGULATION_OF_STRIATED_MUSCLE_CELL_APOPTOTIC_PROCESS</w:t>
            </w:r>
          </w:p>
        </w:tc>
        <w:tc>
          <w:tcPr>
            <w:tcW w:w="2267" w:type="dxa"/>
            <w:noWrap/>
            <w:hideMark/>
          </w:tcPr>
          <w:p w14:paraId="789C4717" w14:textId="77777777" w:rsidR="0090560B" w:rsidRPr="0090560B" w:rsidRDefault="0090560B" w:rsidP="0090560B">
            <w:pPr>
              <w:rPr>
                <w:rFonts w:asciiTheme="majorBidi" w:hAnsiTheme="majorBidi" w:cstheme="majorBidi"/>
              </w:rPr>
            </w:pPr>
            <w:r w:rsidRPr="0090560B">
              <w:rPr>
                <w:rFonts w:asciiTheme="majorBidi" w:hAnsiTheme="majorBidi" w:cstheme="majorBidi"/>
              </w:rPr>
              <w:t>2.16E-05</w:t>
            </w:r>
          </w:p>
        </w:tc>
      </w:tr>
      <w:tr w:rsidR="0090560B" w:rsidRPr="0090560B" w14:paraId="2A358475" w14:textId="77777777" w:rsidTr="00DB44FB">
        <w:trPr>
          <w:trHeight w:val="288"/>
        </w:trPr>
        <w:tc>
          <w:tcPr>
            <w:tcW w:w="7083" w:type="dxa"/>
            <w:shd w:val="clear" w:color="auto" w:fill="FBE4D5" w:themeFill="accent2" w:themeFillTint="33"/>
            <w:noWrap/>
            <w:hideMark/>
          </w:tcPr>
          <w:p w14:paraId="6C6E70F8" w14:textId="77777777" w:rsidR="0090560B" w:rsidRPr="0090560B" w:rsidRDefault="0090560B" w:rsidP="0090560B">
            <w:pPr>
              <w:rPr>
                <w:rFonts w:asciiTheme="majorBidi" w:hAnsiTheme="majorBidi" w:cstheme="majorBidi"/>
              </w:rPr>
            </w:pPr>
            <w:r w:rsidRPr="0090560B">
              <w:rPr>
                <w:rFonts w:asciiTheme="majorBidi" w:hAnsiTheme="majorBidi" w:cstheme="majorBidi"/>
              </w:rPr>
              <w:t>GOBP_POSITIVE_REGULATION_OF_RESPONSE_TO_ENDOPLASMIC_RETICULUM_STRESS</w:t>
            </w:r>
          </w:p>
        </w:tc>
        <w:tc>
          <w:tcPr>
            <w:tcW w:w="2267" w:type="dxa"/>
            <w:shd w:val="clear" w:color="auto" w:fill="FBE4D5" w:themeFill="accent2" w:themeFillTint="33"/>
            <w:noWrap/>
            <w:hideMark/>
          </w:tcPr>
          <w:p w14:paraId="63F0DC04" w14:textId="77777777" w:rsidR="0090560B" w:rsidRPr="0090560B" w:rsidRDefault="0090560B" w:rsidP="0090560B">
            <w:pPr>
              <w:rPr>
                <w:rFonts w:asciiTheme="majorBidi" w:hAnsiTheme="majorBidi" w:cstheme="majorBidi"/>
              </w:rPr>
            </w:pPr>
            <w:r w:rsidRPr="0090560B">
              <w:rPr>
                <w:rFonts w:asciiTheme="majorBidi" w:hAnsiTheme="majorBidi" w:cstheme="majorBidi"/>
              </w:rPr>
              <w:t>2.76E-05</w:t>
            </w:r>
          </w:p>
        </w:tc>
      </w:tr>
      <w:tr w:rsidR="0090560B" w:rsidRPr="0090560B" w14:paraId="4E5714A3" w14:textId="77777777" w:rsidTr="00DB44FB">
        <w:trPr>
          <w:trHeight w:val="288"/>
        </w:trPr>
        <w:tc>
          <w:tcPr>
            <w:tcW w:w="7083" w:type="dxa"/>
            <w:noWrap/>
            <w:hideMark/>
          </w:tcPr>
          <w:p w14:paraId="622751C5" w14:textId="77777777" w:rsidR="0090560B" w:rsidRPr="0090560B" w:rsidRDefault="0090560B" w:rsidP="0090560B">
            <w:pPr>
              <w:rPr>
                <w:rFonts w:asciiTheme="majorBidi" w:hAnsiTheme="majorBidi" w:cstheme="majorBidi"/>
              </w:rPr>
            </w:pPr>
            <w:r w:rsidRPr="0090560B">
              <w:rPr>
                <w:rFonts w:asciiTheme="majorBidi" w:hAnsiTheme="majorBidi" w:cstheme="majorBidi"/>
              </w:rPr>
              <w:t>GOBP_REGULATION_OF_MAST_CELL_ACTIVATION</w:t>
            </w:r>
          </w:p>
        </w:tc>
        <w:tc>
          <w:tcPr>
            <w:tcW w:w="2267" w:type="dxa"/>
            <w:noWrap/>
            <w:hideMark/>
          </w:tcPr>
          <w:p w14:paraId="1978E788" w14:textId="77777777" w:rsidR="0090560B" w:rsidRPr="0090560B" w:rsidRDefault="0090560B" w:rsidP="0090560B">
            <w:pPr>
              <w:rPr>
                <w:rFonts w:asciiTheme="majorBidi" w:hAnsiTheme="majorBidi" w:cstheme="majorBidi"/>
              </w:rPr>
            </w:pPr>
            <w:r w:rsidRPr="0090560B">
              <w:rPr>
                <w:rFonts w:asciiTheme="majorBidi" w:hAnsiTheme="majorBidi" w:cstheme="majorBidi"/>
              </w:rPr>
              <w:t>4.11E-05</w:t>
            </w:r>
          </w:p>
        </w:tc>
      </w:tr>
      <w:tr w:rsidR="0090560B" w:rsidRPr="0090560B" w14:paraId="66A19354" w14:textId="77777777" w:rsidTr="00DB44FB">
        <w:trPr>
          <w:trHeight w:val="288"/>
        </w:trPr>
        <w:tc>
          <w:tcPr>
            <w:tcW w:w="7083" w:type="dxa"/>
            <w:noWrap/>
            <w:hideMark/>
          </w:tcPr>
          <w:p w14:paraId="7DBF8EF2" w14:textId="77777777" w:rsidR="0090560B" w:rsidRPr="0090560B" w:rsidRDefault="0090560B" w:rsidP="0090560B">
            <w:pPr>
              <w:rPr>
                <w:rFonts w:asciiTheme="majorBidi" w:hAnsiTheme="majorBidi" w:cstheme="majorBidi"/>
              </w:rPr>
            </w:pPr>
            <w:r w:rsidRPr="0090560B">
              <w:rPr>
                <w:rFonts w:asciiTheme="majorBidi" w:hAnsiTheme="majorBidi" w:cstheme="majorBidi"/>
              </w:rPr>
              <w:t>GOBP_NEGATIVE_REGULATION_OF_CELL_CELL_ADHESION</w:t>
            </w:r>
          </w:p>
        </w:tc>
        <w:tc>
          <w:tcPr>
            <w:tcW w:w="2267" w:type="dxa"/>
            <w:noWrap/>
            <w:hideMark/>
          </w:tcPr>
          <w:p w14:paraId="38DBE309" w14:textId="77777777" w:rsidR="0090560B" w:rsidRPr="0090560B" w:rsidRDefault="0090560B" w:rsidP="0090560B">
            <w:pPr>
              <w:rPr>
                <w:rFonts w:asciiTheme="majorBidi" w:hAnsiTheme="majorBidi" w:cstheme="majorBidi"/>
              </w:rPr>
            </w:pPr>
            <w:r w:rsidRPr="0090560B">
              <w:rPr>
                <w:rFonts w:asciiTheme="majorBidi" w:hAnsiTheme="majorBidi" w:cstheme="majorBidi"/>
              </w:rPr>
              <w:t>4.59E-05</w:t>
            </w:r>
          </w:p>
        </w:tc>
      </w:tr>
      <w:tr w:rsidR="0090560B" w:rsidRPr="0090560B" w14:paraId="3EB03082" w14:textId="77777777" w:rsidTr="00DB44FB">
        <w:trPr>
          <w:trHeight w:val="288"/>
        </w:trPr>
        <w:tc>
          <w:tcPr>
            <w:tcW w:w="7083" w:type="dxa"/>
            <w:noWrap/>
            <w:hideMark/>
          </w:tcPr>
          <w:p w14:paraId="5F9DED28" w14:textId="77777777" w:rsidR="0090560B" w:rsidRPr="0090560B" w:rsidRDefault="0090560B" w:rsidP="0090560B">
            <w:pPr>
              <w:rPr>
                <w:rFonts w:asciiTheme="majorBidi" w:hAnsiTheme="majorBidi" w:cstheme="majorBidi"/>
              </w:rPr>
            </w:pPr>
            <w:r w:rsidRPr="0090560B">
              <w:rPr>
                <w:rFonts w:asciiTheme="majorBidi" w:hAnsiTheme="majorBidi" w:cstheme="majorBidi"/>
              </w:rPr>
              <w:t>GOBP_MACROMOLECULE_DEACYLATION</w:t>
            </w:r>
          </w:p>
        </w:tc>
        <w:tc>
          <w:tcPr>
            <w:tcW w:w="2267" w:type="dxa"/>
            <w:noWrap/>
            <w:hideMark/>
          </w:tcPr>
          <w:p w14:paraId="48A00A19" w14:textId="77777777" w:rsidR="0090560B" w:rsidRPr="0090560B" w:rsidRDefault="0090560B" w:rsidP="0090560B">
            <w:pPr>
              <w:rPr>
                <w:rFonts w:asciiTheme="majorBidi" w:hAnsiTheme="majorBidi" w:cstheme="majorBidi"/>
              </w:rPr>
            </w:pPr>
            <w:r w:rsidRPr="0090560B">
              <w:rPr>
                <w:rFonts w:asciiTheme="majorBidi" w:hAnsiTheme="majorBidi" w:cstheme="majorBidi"/>
              </w:rPr>
              <w:t>4.74E-05</w:t>
            </w:r>
          </w:p>
        </w:tc>
      </w:tr>
      <w:tr w:rsidR="0090560B" w:rsidRPr="0090560B" w14:paraId="13BB3607" w14:textId="77777777" w:rsidTr="00DB44FB">
        <w:trPr>
          <w:trHeight w:val="288"/>
        </w:trPr>
        <w:tc>
          <w:tcPr>
            <w:tcW w:w="7083" w:type="dxa"/>
            <w:noWrap/>
            <w:hideMark/>
          </w:tcPr>
          <w:p w14:paraId="0841B363" w14:textId="77777777" w:rsidR="0090560B" w:rsidRPr="0090560B" w:rsidRDefault="0090560B" w:rsidP="0090560B">
            <w:pPr>
              <w:rPr>
                <w:rFonts w:asciiTheme="majorBidi" w:hAnsiTheme="majorBidi" w:cstheme="majorBidi"/>
              </w:rPr>
            </w:pPr>
            <w:r w:rsidRPr="0090560B">
              <w:rPr>
                <w:rFonts w:asciiTheme="majorBidi" w:hAnsiTheme="majorBidi" w:cstheme="majorBidi"/>
              </w:rPr>
              <w:t>GOBP_CYTOKINE_PRODUCTION_INVOLVED_IN_IMMUNE_RESPONSE</w:t>
            </w:r>
          </w:p>
        </w:tc>
        <w:tc>
          <w:tcPr>
            <w:tcW w:w="2267" w:type="dxa"/>
            <w:noWrap/>
            <w:hideMark/>
          </w:tcPr>
          <w:p w14:paraId="5B8B8D5E" w14:textId="77777777" w:rsidR="0090560B" w:rsidRPr="0090560B" w:rsidRDefault="0090560B" w:rsidP="0090560B">
            <w:pPr>
              <w:rPr>
                <w:rFonts w:asciiTheme="majorBidi" w:hAnsiTheme="majorBidi" w:cstheme="majorBidi"/>
              </w:rPr>
            </w:pPr>
            <w:r w:rsidRPr="0090560B">
              <w:rPr>
                <w:rFonts w:asciiTheme="majorBidi" w:hAnsiTheme="majorBidi" w:cstheme="majorBidi"/>
              </w:rPr>
              <w:t>5.18E-05</w:t>
            </w:r>
          </w:p>
        </w:tc>
      </w:tr>
      <w:tr w:rsidR="0090560B" w:rsidRPr="0090560B" w14:paraId="534033D2" w14:textId="77777777" w:rsidTr="00DB44FB">
        <w:trPr>
          <w:trHeight w:val="288"/>
        </w:trPr>
        <w:tc>
          <w:tcPr>
            <w:tcW w:w="7083" w:type="dxa"/>
            <w:noWrap/>
            <w:hideMark/>
          </w:tcPr>
          <w:p w14:paraId="10146D15" w14:textId="77777777" w:rsidR="0090560B" w:rsidRPr="0090560B" w:rsidRDefault="0090560B" w:rsidP="0090560B">
            <w:pPr>
              <w:rPr>
                <w:rFonts w:asciiTheme="majorBidi" w:hAnsiTheme="majorBidi" w:cstheme="majorBidi"/>
              </w:rPr>
            </w:pPr>
            <w:r w:rsidRPr="0090560B">
              <w:rPr>
                <w:rFonts w:asciiTheme="majorBidi" w:hAnsiTheme="majorBidi" w:cstheme="majorBidi"/>
              </w:rPr>
              <w:t>HP_NONPROGRESSIVE</w:t>
            </w:r>
          </w:p>
        </w:tc>
        <w:tc>
          <w:tcPr>
            <w:tcW w:w="2267" w:type="dxa"/>
            <w:noWrap/>
            <w:hideMark/>
          </w:tcPr>
          <w:p w14:paraId="7AA97D7E" w14:textId="77777777" w:rsidR="0090560B" w:rsidRPr="0090560B" w:rsidRDefault="0090560B" w:rsidP="0090560B">
            <w:pPr>
              <w:rPr>
                <w:rFonts w:asciiTheme="majorBidi" w:hAnsiTheme="majorBidi" w:cstheme="majorBidi"/>
              </w:rPr>
            </w:pPr>
            <w:r w:rsidRPr="0090560B">
              <w:rPr>
                <w:rFonts w:asciiTheme="majorBidi" w:hAnsiTheme="majorBidi" w:cstheme="majorBidi"/>
              </w:rPr>
              <w:t>6.11E-05</w:t>
            </w:r>
          </w:p>
        </w:tc>
      </w:tr>
      <w:tr w:rsidR="0090560B" w:rsidRPr="0090560B" w14:paraId="1680079D" w14:textId="77777777" w:rsidTr="00DB44FB">
        <w:trPr>
          <w:trHeight w:val="288"/>
        </w:trPr>
        <w:tc>
          <w:tcPr>
            <w:tcW w:w="7083" w:type="dxa"/>
            <w:noWrap/>
            <w:hideMark/>
          </w:tcPr>
          <w:p w14:paraId="6110F29A" w14:textId="77777777" w:rsidR="0090560B" w:rsidRPr="0090560B" w:rsidRDefault="0090560B" w:rsidP="0090560B">
            <w:pPr>
              <w:rPr>
                <w:rFonts w:asciiTheme="majorBidi" w:hAnsiTheme="majorBidi" w:cstheme="majorBidi"/>
              </w:rPr>
            </w:pPr>
            <w:r w:rsidRPr="0090560B">
              <w:rPr>
                <w:rFonts w:asciiTheme="majorBidi" w:hAnsiTheme="majorBidi" w:cstheme="majorBidi"/>
              </w:rPr>
              <w:t>GOBP_REGULATION_OF_MAST_CELL_ACTIVATION_INVOLVED_IN_IMMUNE_RESPONSE</w:t>
            </w:r>
          </w:p>
        </w:tc>
        <w:tc>
          <w:tcPr>
            <w:tcW w:w="2267" w:type="dxa"/>
            <w:noWrap/>
            <w:hideMark/>
          </w:tcPr>
          <w:p w14:paraId="6237ECB0" w14:textId="77777777" w:rsidR="0090560B" w:rsidRPr="0090560B" w:rsidRDefault="0090560B" w:rsidP="0090560B">
            <w:pPr>
              <w:rPr>
                <w:rFonts w:asciiTheme="majorBidi" w:hAnsiTheme="majorBidi" w:cstheme="majorBidi"/>
              </w:rPr>
            </w:pPr>
            <w:r w:rsidRPr="0090560B">
              <w:rPr>
                <w:rFonts w:asciiTheme="majorBidi" w:hAnsiTheme="majorBidi" w:cstheme="majorBidi"/>
              </w:rPr>
              <w:t>8.18E-05</w:t>
            </w:r>
          </w:p>
        </w:tc>
      </w:tr>
      <w:tr w:rsidR="0090560B" w:rsidRPr="0090560B" w14:paraId="36A810BF" w14:textId="77777777" w:rsidTr="00DB44FB">
        <w:trPr>
          <w:trHeight w:val="288"/>
        </w:trPr>
        <w:tc>
          <w:tcPr>
            <w:tcW w:w="7083" w:type="dxa"/>
            <w:noWrap/>
            <w:hideMark/>
          </w:tcPr>
          <w:p w14:paraId="48B0C62F" w14:textId="77777777" w:rsidR="0090560B" w:rsidRPr="0090560B" w:rsidRDefault="0090560B" w:rsidP="0090560B">
            <w:pPr>
              <w:rPr>
                <w:rFonts w:asciiTheme="majorBidi" w:hAnsiTheme="majorBidi" w:cstheme="majorBidi"/>
              </w:rPr>
            </w:pPr>
            <w:r w:rsidRPr="0090560B">
              <w:rPr>
                <w:rFonts w:asciiTheme="majorBidi" w:hAnsiTheme="majorBidi" w:cstheme="majorBidi"/>
              </w:rPr>
              <w:t>GOBP_REGULATION_OF_EXTRINSIC_APOPTOTIC_SIGNALING_PATHWAY_VIA_DEATH_DOMAIN_RECEPTORS</w:t>
            </w:r>
          </w:p>
        </w:tc>
        <w:tc>
          <w:tcPr>
            <w:tcW w:w="2267" w:type="dxa"/>
            <w:noWrap/>
            <w:hideMark/>
          </w:tcPr>
          <w:p w14:paraId="40AFE319" w14:textId="77777777" w:rsidR="0090560B" w:rsidRPr="0090560B" w:rsidRDefault="0090560B" w:rsidP="0090560B">
            <w:pPr>
              <w:rPr>
                <w:rFonts w:asciiTheme="majorBidi" w:hAnsiTheme="majorBidi" w:cstheme="majorBidi"/>
              </w:rPr>
            </w:pPr>
            <w:r w:rsidRPr="0090560B">
              <w:rPr>
                <w:rFonts w:asciiTheme="majorBidi" w:hAnsiTheme="majorBidi" w:cstheme="majorBidi"/>
              </w:rPr>
              <w:t>0.000165</w:t>
            </w:r>
          </w:p>
        </w:tc>
      </w:tr>
      <w:tr w:rsidR="0090560B" w:rsidRPr="0090560B" w14:paraId="07B15D72" w14:textId="77777777" w:rsidTr="00DB44FB">
        <w:trPr>
          <w:trHeight w:val="288"/>
        </w:trPr>
        <w:tc>
          <w:tcPr>
            <w:tcW w:w="7083" w:type="dxa"/>
            <w:noWrap/>
            <w:hideMark/>
          </w:tcPr>
          <w:p w14:paraId="689740FB" w14:textId="77777777" w:rsidR="0090560B" w:rsidRPr="0090560B" w:rsidRDefault="0090560B" w:rsidP="0090560B">
            <w:pPr>
              <w:rPr>
                <w:rFonts w:asciiTheme="majorBidi" w:hAnsiTheme="majorBidi" w:cstheme="majorBidi"/>
              </w:rPr>
            </w:pPr>
            <w:r w:rsidRPr="0090560B">
              <w:rPr>
                <w:rFonts w:asciiTheme="majorBidi" w:hAnsiTheme="majorBidi" w:cstheme="majorBidi"/>
              </w:rPr>
              <w:t>GOBP_POSITIVE_REGULATION_OF_IMMUNE_EFFECTOR_PROCESS</w:t>
            </w:r>
          </w:p>
        </w:tc>
        <w:tc>
          <w:tcPr>
            <w:tcW w:w="2267" w:type="dxa"/>
            <w:noWrap/>
            <w:hideMark/>
          </w:tcPr>
          <w:p w14:paraId="0DA4D5F9" w14:textId="77777777" w:rsidR="0090560B" w:rsidRPr="0090560B" w:rsidRDefault="0090560B" w:rsidP="0090560B">
            <w:pPr>
              <w:rPr>
                <w:rFonts w:asciiTheme="majorBidi" w:hAnsiTheme="majorBidi" w:cstheme="majorBidi"/>
              </w:rPr>
            </w:pPr>
            <w:r w:rsidRPr="0090560B">
              <w:rPr>
                <w:rFonts w:asciiTheme="majorBidi" w:hAnsiTheme="majorBidi" w:cstheme="majorBidi"/>
              </w:rPr>
              <w:t>0.001672</w:t>
            </w:r>
          </w:p>
        </w:tc>
      </w:tr>
      <w:tr w:rsidR="0090560B" w:rsidRPr="0090560B" w14:paraId="2EAC97FE" w14:textId="77777777" w:rsidTr="00DB44FB">
        <w:trPr>
          <w:trHeight w:val="288"/>
        </w:trPr>
        <w:tc>
          <w:tcPr>
            <w:tcW w:w="7083" w:type="dxa"/>
            <w:noWrap/>
            <w:hideMark/>
          </w:tcPr>
          <w:p w14:paraId="3A5A836E" w14:textId="77777777" w:rsidR="0090560B" w:rsidRPr="0090560B" w:rsidRDefault="0090560B" w:rsidP="0090560B">
            <w:pPr>
              <w:rPr>
                <w:rFonts w:asciiTheme="majorBidi" w:hAnsiTheme="majorBidi" w:cstheme="majorBidi"/>
              </w:rPr>
            </w:pPr>
            <w:r w:rsidRPr="0090560B">
              <w:rPr>
                <w:rFonts w:asciiTheme="majorBidi" w:hAnsiTheme="majorBidi" w:cstheme="majorBidi"/>
              </w:rPr>
              <w:t>GOBP_NEGATIVE_REGULATION_OF_IMMUNE_RESPONSE</w:t>
            </w:r>
          </w:p>
        </w:tc>
        <w:tc>
          <w:tcPr>
            <w:tcW w:w="2267" w:type="dxa"/>
            <w:noWrap/>
            <w:hideMark/>
          </w:tcPr>
          <w:p w14:paraId="3D70E276" w14:textId="77777777" w:rsidR="0090560B" w:rsidRPr="0090560B" w:rsidRDefault="0090560B" w:rsidP="0090560B">
            <w:pPr>
              <w:rPr>
                <w:rFonts w:asciiTheme="majorBidi" w:hAnsiTheme="majorBidi" w:cstheme="majorBidi"/>
              </w:rPr>
            </w:pPr>
            <w:r w:rsidRPr="0090560B">
              <w:rPr>
                <w:rFonts w:asciiTheme="majorBidi" w:hAnsiTheme="majorBidi" w:cstheme="majorBidi"/>
              </w:rPr>
              <w:t>0.005695</w:t>
            </w:r>
          </w:p>
        </w:tc>
      </w:tr>
    </w:tbl>
    <w:p w14:paraId="595A52A4" w14:textId="77777777" w:rsidR="00AA5730" w:rsidRDefault="00AA5730">
      <w:pPr>
        <w:rPr>
          <w:rFonts w:asciiTheme="majorBidi" w:hAnsiTheme="majorBidi" w:cstheme="majorBidi"/>
        </w:rPr>
      </w:pPr>
    </w:p>
    <w:p w14:paraId="30A6C735" w14:textId="56E1F50D" w:rsidR="007D2BB1" w:rsidRDefault="007D2BB1">
      <w:pPr>
        <w:rPr>
          <w:rFonts w:asciiTheme="majorBidi" w:hAnsiTheme="majorBidi" w:cstheme="majorBidi"/>
        </w:rPr>
      </w:pPr>
      <w:r>
        <w:rPr>
          <w:rFonts w:asciiTheme="majorBidi" w:hAnsiTheme="majorBidi" w:cstheme="majorBidi"/>
        </w:rPr>
        <w:br w:type="page"/>
      </w:r>
    </w:p>
    <w:p w14:paraId="3582E551" w14:textId="095A7B6E" w:rsidR="00DB44FB" w:rsidRPr="00486238" w:rsidRDefault="007D2BB1">
      <w:pPr>
        <w:rPr>
          <w:rFonts w:asciiTheme="majorBidi" w:hAnsiTheme="majorBidi" w:cstheme="majorBidi"/>
          <w:b/>
          <w:bCs/>
          <w:u w:val="single"/>
        </w:rPr>
      </w:pPr>
      <w:r w:rsidRPr="00486238">
        <w:rPr>
          <w:rFonts w:asciiTheme="majorBidi" w:hAnsiTheme="majorBidi" w:cstheme="majorBidi"/>
          <w:b/>
          <w:bCs/>
          <w:u w:val="single"/>
        </w:rPr>
        <w:lastRenderedPageBreak/>
        <w:t xml:space="preserve">Supplementary </w:t>
      </w:r>
      <w:r w:rsidR="00486238">
        <w:rPr>
          <w:rFonts w:asciiTheme="majorBidi" w:hAnsiTheme="majorBidi" w:cstheme="majorBidi"/>
          <w:b/>
          <w:bCs/>
          <w:u w:val="single"/>
        </w:rPr>
        <w:t>T</w:t>
      </w:r>
      <w:r w:rsidRPr="00486238">
        <w:rPr>
          <w:rFonts w:asciiTheme="majorBidi" w:hAnsiTheme="majorBidi" w:cstheme="majorBidi"/>
          <w:b/>
          <w:bCs/>
          <w:u w:val="single"/>
        </w:rPr>
        <w:t>able 3</w:t>
      </w:r>
    </w:p>
    <w:p w14:paraId="42B0C154" w14:textId="7CED17D8" w:rsidR="00676CBB" w:rsidRDefault="00676CBB">
      <w:pPr>
        <w:rPr>
          <w:rFonts w:asciiTheme="majorBidi" w:hAnsiTheme="majorBidi" w:cstheme="majorBidi"/>
        </w:rPr>
      </w:pPr>
      <w:r>
        <w:rPr>
          <w:rFonts w:asciiTheme="majorBidi" w:hAnsiTheme="majorBidi" w:cstheme="majorBidi"/>
        </w:rPr>
        <w:t>Strains used in this study</w:t>
      </w:r>
    </w:p>
    <w:tbl>
      <w:tblPr>
        <w:tblStyle w:val="TableGrid"/>
        <w:tblW w:w="0" w:type="auto"/>
        <w:tblLook w:val="04A0" w:firstRow="1" w:lastRow="0" w:firstColumn="1" w:lastColumn="0" w:noHBand="0" w:noVBand="1"/>
      </w:tblPr>
      <w:tblGrid>
        <w:gridCol w:w="1117"/>
        <w:gridCol w:w="953"/>
        <w:gridCol w:w="3357"/>
        <w:gridCol w:w="2242"/>
        <w:gridCol w:w="1681"/>
      </w:tblGrid>
      <w:tr w:rsidR="006F55A1" w:rsidRPr="006F55A1" w14:paraId="3C3829CD" w14:textId="77777777" w:rsidTr="009E4B8A">
        <w:trPr>
          <w:trHeight w:val="288"/>
        </w:trPr>
        <w:tc>
          <w:tcPr>
            <w:tcW w:w="1117" w:type="dxa"/>
            <w:noWrap/>
            <w:hideMark/>
          </w:tcPr>
          <w:p w14:paraId="5538E0F5" w14:textId="77777777" w:rsidR="006F55A1" w:rsidRPr="00E007E3" w:rsidRDefault="006F55A1" w:rsidP="009E4B8A">
            <w:pPr>
              <w:rPr>
                <w:rFonts w:asciiTheme="majorBidi" w:hAnsiTheme="majorBidi" w:cstheme="majorBidi"/>
                <w:b/>
                <w:bCs/>
                <w:sz w:val="20"/>
                <w:szCs w:val="20"/>
                <w:u w:val="single"/>
              </w:rPr>
            </w:pPr>
            <w:r w:rsidRPr="00E007E3">
              <w:rPr>
                <w:rFonts w:asciiTheme="majorBidi" w:hAnsiTheme="majorBidi" w:cstheme="majorBidi"/>
                <w:b/>
                <w:bCs/>
                <w:sz w:val="20"/>
                <w:szCs w:val="20"/>
                <w:u w:val="single"/>
              </w:rPr>
              <w:t>Name in the lab</w:t>
            </w:r>
          </w:p>
        </w:tc>
        <w:tc>
          <w:tcPr>
            <w:tcW w:w="953" w:type="dxa"/>
            <w:noWrap/>
            <w:hideMark/>
          </w:tcPr>
          <w:p w14:paraId="021AF994" w14:textId="77777777" w:rsidR="006F55A1" w:rsidRPr="00E007E3" w:rsidRDefault="006F55A1" w:rsidP="009E4B8A">
            <w:pPr>
              <w:rPr>
                <w:rFonts w:asciiTheme="majorBidi" w:hAnsiTheme="majorBidi" w:cstheme="majorBidi"/>
                <w:b/>
                <w:bCs/>
                <w:sz w:val="20"/>
                <w:szCs w:val="20"/>
                <w:u w:val="single"/>
              </w:rPr>
            </w:pPr>
            <w:r w:rsidRPr="00E007E3">
              <w:rPr>
                <w:rFonts w:asciiTheme="majorBidi" w:hAnsiTheme="majorBidi" w:cstheme="majorBidi"/>
                <w:b/>
                <w:bCs/>
                <w:sz w:val="20"/>
                <w:szCs w:val="20"/>
                <w:u w:val="single"/>
              </w:rPr>
              <w:t>Parental strain</w:t>
            </w:r>
          </w:p>
        </w:tc>
        <w:tc>
          <w:tcPr>
            <w:tcW w:w="3357" w:type="dxa"/>
            <w:noWrap/>
            <w:hideMark/>
          </w:tcPr>
          <w:p w14:paraId="5FE54109" w14:textId="77777777" w:rsidR="006F55A1" w:rsidRPr="00E007E3" w:rsidRDefault="006F55A1" w:rsidP="009E4B8A">
            <w:pPr>
              <w:rPr>
                <w:rFonts w:asciiTheme="majorBidi" w:hAnsiTheme="majorBidi" w:cstheme="majorBidi"/>
                <w:b/>
                <w:bCs/>
                <w:sz w:val="20"/>
                <w:szCs w:val="20"/>
                <w:u w:val="single"/>
              </w:rPr>
            </w:pPr>
            <w:r w:rsidRPr="00E007E3">
              <w:rPr>
                <w:rFonts w:asciiTheme="majorBidi" w:hAnsiTheme="majorBidi" w:cstheme="majorBidi"/>
                <w:b/>
                <w:bCs/>
                <w:sz w:val="20"/>
                <w:szCs w:val="20"/>
                <w:u w:val="single"/>
              </w:rPr>
              <w:t>Genotype</w:t>
            </w:r>
          </w:p>
        </w:tc>
        <w:tc>
          <w:tcPr>
            <w:tcW w:w="2242" w:type="dxa"/>
            <w:noWrap/>
            <w:hideMark/>
          </w:tcPr>
          <w:p w14:paraId="78FCDECB" w14:textId="77777777" w:rsidR="006F55A1" w:rsidRPr="00E007E3" w:rsidRDefault="006F55A1" w:rsidP="009E4B8A">
            <w:pPr>
              <w:rPr>
                <w:rFonts w:asciiTheme="majorBidi" w:hAnsiTheme="majorBidi" w:cstheme="majorBidi"/>
                <w:b/>
                <w:bCs/>
                <w:sz w:val="20"/>
                <w:szCs w:val="20"/>
                <w:u w:val="single"/>
              </w:rPr>
            </w:pPr>
            <w:r w:rsidRPr="00E007E3">
              <w:rPr>
                <w:rFonts w:asciiTheme="majorBidi" w:hAnsiTheme="majorBidi" w:cstheme="majorBidi"/>
                <w:b/>
                <w:bCs/>
                <w:sz w:val="20"/>
                <w:szCs w:val="20"/>
                <w:u w:val="single"/>
              </w:rPr>
              <w:t>Plasmid</w:t>
            </w:r>
          </w:p>
        </w:tc>
        <w:tc>
          <w:tcPr>
            <w:tcW w:w="1681" w:type="dxa"/>
            <w:noWrap/>
            <w:hideMark/>
          </w:tcPr>
          <w:p w14:paraId="17FC1180" w14:textId="77777777" w:rsidR="006F55A1" w:rsidRPr="00E007E3" w:rsidRDefault="006F55A1" w:rsidP="009E4B8A">
            <w:pPr>
              <w:rPr>
                <w:rFonts w:asciiTheme="majorBidi" w:hAnsiTheme="majorBidi" w:cstheme="majorBidi"/>
                <w:b/>
                <w:bCs/>
                <w:sz w:val="20"/>
                <w:szCs w:val="20"/>
                <w:u w:val="single"/>
              </w:rPr>
            </w:pPr>
            <w:r w:rsidRPr="00E007E3">
              <w:rPr>
                <w:rFonts w:asciiTheme="majorBidi" w:hAnsiTheme="majorBidi" w:cstheme="majorBidi"/>
                <w:b/>
                <w:bCs/>
                <w:sz w:val="20"/>
                <w:szCs w:val="20"/>
                <w:u w:val="single"/>
              </w:rPr>
              <w:t>Origin</w:t>
            </w:r>
          </w:p>
        </w:tc>
      </w:tr>
      <w:tr w:rsidR="006F55A1" w:rsidRPr="006F55A1" w14:paraId="386135D4" w14:textId="77777777" w:rsidTr="009E4B8A">
        <w:trPr>
          <w:trHeight w:val="288"/>
        </w:trPr>
        <w:tc>
          <w:tcPr>
            <w:tcW w:w="1117" w:type="dxa"/>
            <w:noWrap/>
            <w:hideMark/>
          </w:tcPr>
          <w:p w14:paraId="51A87031" w14:textId="77777777" w:rsidR="006F55A1" w:rsidRPr="006F55A1" w:rsidRDefault="006F55A1" w:rsidP="009E4B8A">
            <w:pPr>
              <w:rPr>
                <w:rFonts w:asciiTheme="majorBidi" w:hAnsiTheme="majorBidi" w:cstheme="majorBidi"/>
                <w:sz w:val="20"/>
                <w:szCs w:val="20"/>
              </w:rPr>
            </w:pPr>
            <w:r w:rsidRPr="006F55A1">
              <w:rPr>
                <w:rFonts w:asciiTheme="majorBidi" w:hAnsiTheme="majorBidi" w:cstheme="majorBidi"/>
                <w:sz w:val="20"/>
                <w:szCs w:val="20"/>
              </w:rPr>
              <w:t>ysb10</w:t>
            </w:r>
          </w:p>
        </w:tc>
        <w:tc>
          <w:tcPr>
            <w:tcW w:w="953" w:type="dxa"/>
            <w:noWrap/>
            <w:hideMark/>
          </w:tcPr>
          <w:p w14:paraId="45E4F605" w14:textId="77777777" w:rsidR="006F55A1" w:rsidRPr="006F55A1" w:rsidRDefault="006F55A1" w:rsidP="009E4B8A">
            <w:pPr>
              <w:rPr>
                <w:rFonts w:asciiTheme="majorBidi" w:hAnsiTheme="majorBidi" w:cstheme="majorBidi"/>
                <w:sz w:val="20"/>
                <w:szCs w:val="20"/>
              </w:rPr>
            </w:pPr>
            <w:r w:rsidRPr="006F55A1">
              <w:rPr>
                <w:rFonts w:asciiTheme="majorBidi" w:hAnsiTheme="majorBidi" w:cstheme="majorBidi"/>
                <w:sz w:val="20"/>
                <w:szCs w:val="20"/>
              </w:rPr>
              <w:t>BY4741</w:t>
            </w:r>
          </w:p>
        </w:tc>
        <w:tc>
          <w:tcPr>
            <w:tcW w:w="3357" w:type="dxa"/>
            <w:noWrap/>
            <w:hideMark/>
          </w:tcPr>
          <w:p w14:paraId="7BBEFF12" w14:textId="77777777" w:rsidR="006F55A1" w:rsidRPr="00A977DF" w:rsidRDefault="006F55A1" w:rsidP="009E4B8A">
            <w:pPr>
              <w:rPr>
                <w:rFonts w:asciiTheme="majorBidi" w:hAnsiTheme="majorBidi" w:cstheme="majorBidi"/>
                <w:i/>
                <w:iCs/>
                <w:sz w:val="20"/>
                <w:szCs w:val="20"/>
              </w:rPr>
            </w:pPr>
            <w:r w:rsidRPr="00A977DF">
              <w:rPr>
                <w:rFonts w:asciiTheme="majorBidi" w:hAnsiTheme="majorBidi" w:cstheme="majorBidi"/>
                <w:i/>
                <w:iCs/>
                <w:sz w:val="20"/>
                <w:szCs w:val="20"/>
              </w:rPr>
              <w:t>MATa; ura3Δ0; leu2Δ0; his3Δ1; met15Δ0</w:t>
            </w:r>
          </w:p>
        </w:tc>
        <w:tc>
          <w:tcPr>
            <w:tcW w:w="2242" w:type="dxa"/>
            <w:noWrap/>
            <w:hideMark/>
          </w:tcPr>
          <w:p w14:paraId="694C4CE6" w14:textId="77777777" w:rsidR="006F55A1" w:rsidRPr="006F55A1" w:rsidRDefault="006F55A1" w:rsidP="009E4B8A">
            <w:pPr>
              <w:rPr>
                <w:rFonts w:asciiTheme="majorBidi" w:hAnsiTheme="majorBidi" w:cstheme="majorBidi"/>
                <w:sz w:val="20"/>
                <w:szCs w:val="20"/>
              </w:rPr>
            </w:pPr>
          </w:p>
        </w:tc>
        <w:tc>
          <w:tcPr>
            <w:tcW w:w="1681" w:type="dxa"/>
            <w:noWrap/>
            <w:hideMark/>
          </w:tcPr>
          <w:p w14:paraId="2F2EFB08" w14:textId="3CC5ABAF" w:rsidR="006F55A1" w:rsidRPr="006F55A1" w:rsidRDefault="0004049F" w:rsidP="009E4B8A">
            <w:pPr>
              <w:rPr>
                <w:rFonts w:asciiTheme="majorBidi" w:hAnsiTheme="majorBidi" w:cstheme="majorBidi"/>
                <w:sz w:val="20"/>
                <w:szCs w:val="20"/>
              </w:rPr>
            </w:pPr>
            <w:r>
              <w:rPr>
                <w:rFonts w:asciiTheme="majorBidi" w:hAnsiTheme="majorBidi" w:cstheme="majorBidi"/>
                <w:sz w:val="20"/>
                <w:szCs w:val="20"/>
              </w:rPr>
              <w:fldChar w:fldCharType="begin" w:fldLock="1"/>
            </w:r>
            <w:r>
              <w:rPr>
                <w:rFonts w:asciiTheme="majorBidi" w:hAnsiTheme="majorBidi" w:cstheme="majorBidi"/>
                <w:sz w:val="20"/>
                <w:szCs w:val="20"/>
              </w:rPr>
              <w:instrText>ADDIN CSL_CITATION {"citationItems":[{"id":"ITEM-1","itemData":{"DOI":"10.1002/(SICI)1097-0061(19980130)14:2&lt;115::AID-YEA204&gt;3.0.CO;2-2","ISSN":"0749503X","PMID":"9483801","abstract":"A set of yeast strains based on Saccharomyces cerevisiae S288C in which commonly used selectable marker genes are deleted by design based on the yeast genome sequence has been constructed and analysed. These strains minimize or eliminate the homology to the corresponding marker genes in commonly used vectors without significantly affecting adjacent gene expression. Because the homology between commonly used auxotrophic marker gene segments and genomic sequences has been largely or completely abolished, these strains will also reduce plasmid integration events which can interfere with a wide variety of molecular genetic applications. We also report the construction of new members of the pRS400 series of vectors, containing the kanMX, ADE2 and MET15 genes.","author":[{"dropping-particle":"","family":"Brachmann","given":"Carrie Baker","non-dropping-particle":"","parse-names":false,"suffix":""},{"dropping-particle":"","family":"Davies","given":"Adrian","non-dropping-particle":"","parse-names":false,"suffix":""},{"dropping-particle":"","family":"Cost","given":"Gregory J.","non-dropping-particle":"","parse-names":false,"suffix":""},{"dropping-particle":"","family":"Caputo","given":"Emerita","non-dropping-particle":"","parse-names":false,"suffix":""},{"dropping-particle":"","family":"Li","given":"Joachim","non-dropping-particle":"","parse-names":false,"suffix":""},{"dropping-particle":"","family":"Hieter","given":"Philip","non-dropping-particle":"","parse-names":false,"suffix":""},{"dropping-particle":"","family":"Boeke","given":"Jef D.","non-dropping-particle":"","parse-names":false,"suffix":""}],"container-title":"Yeast","id":"ITEM-1","issue":"2","issued":{"date-parts":[["1998","1","30"]]},"page":"115-132","title":"Designer deletion strains derived from Saccharomyces cerevisiae S288C: A useful set of strains and plasmids for PCR-mediated gene disruption and other applications","type":"article-journal","volume":"14"},"uris":["http://www.mendeley.com/documents/?uuid=3cec9b15-2a25-31ce-903c-2676e27c1f88"]}],"mendeley":{"formattedCitation":"&lt;sup&gt;1&lt;/sup&gt;","plainTextFormattedCitation":"1","previouslyFormattedCitation":"&lt;sup&gt;1&lt;/sup&gt;"},"properties":{"noteIndex":0},"schema":"https://github.com/citation-style-language/schema/raw/master/csl-citation.json"}</w:instrText>
            </w:r>
            <w:r>
              <w:rPr>
                <w:rFonts w:asciiTheme="majorBidi" w:hAnsiTheme="majorBidi" w:cstheme="majorBidi"/>
                <w:sz w:val="20"/>
                <w:szCs w:val="20"/>
              </w:rPr>
              <w:fldChar w:fldCharType="separate"/>
            </w:r>
            <w:r w:rsidRPr="0004049F">
              <w:rPr>
                <w:rFonts w:asciiTheme="majorBidi" w:hAnsiTheme="majorBidi" w:cstheme="majorBidi"/>
                <w:noProof/>
                <w:sz w:val="20"/>
                <w:szCs w:val="20"/>
                <w:vertAlign w:val="superscript"/>
              </w:rPr>
              <w:t>1</w:t>
            </w:r>
            <w:r>
              <w:rPr>
                <w:rFonts w:asciiTheme="majorBidi" w:hAnsiTheme="majorBidi" w:cstheme="majorBidi"/>
                <w:sz w:val="20"/>
                <w:szCs w:val="20"/>
              </w:rPr>
              <w:fldChar w:fldCharType="end"/>
            </w:r>
          </w:p>
        </w:tc>
      </w:tr>
      <w:tr w:rsidR="006F55A1" w:rsidRPr="006F55A1" w14:paraId="70B0C1C5" w14:textId="77777777" w:rsidTr="009E4B8A">
        <w:trPr>
          <w:trHeight w:val="288"/>
        </w:trPr>
        <w:tc>
          <w:tcPr>
            <w:tcW w:w="1117" w:type="dxa"/>
            <w:noWrap/>
            <w:hideMark/>
          </w:tcPr>
          <w:p w14:paraId="045ACA47" w14:textId="77777777" w:rsidR="006F55A1" w:rsidRPr="006F55A1" w:rsidRDefault="006F55A1" w:rsidP="009E4B8A">
            <w:pPr>
              <w:rPr>
                <w:rFonts w:asciiTheme="majorBidi" w:hAnsiTheme="majorBidi" w:cstheme="majorBidi"/>
                <w:sz w:val="20"/>
                <w:szCs w:val="20"/>
              </w:rPr>
            </w:pPr>
            <w:r w:rsidRPr="006F55A1">
              <w:rPr>
                <w:rFonts w:asciiTheme="majorBidi" w:hAnsiTheme="majorBidi" w:cstheme="majorBidi"/>
                <w:sz w:val="20"/>
                <w:szCs w:val="20"/>
              </w:rPr>
              <w:t>ysb11</w:t>
            </w:r>
          </w:p>
        </w:tc>
        <w:tc>
          <w:tcPr>
            <w:tcW w:w="953" w:type="dxa"/>
            <w:noWrap/>
            <w:hideMark/>
          </w:tcPr>
          <w:p w14:paraId="2A0ECB7A" w14:textId="77777777" w:rsidR="006F55A1" w:rsidRPr="006F55A1" w:rsidRDefault="006F55A1" w:rsidP="009E4B8A">
            <w:pPr>
              <w:rPr>
                <w:rFonts w:asciiTheme="majorBidi" w:hAnsiTheme="majorBidi" w:cstheme="majorBidi"/>
                <w:sz w:val="20"/>
                <w:szCs w:val="20"/>
              </w:rPr>
            </w:pPr>
            <w:r w:rsidRPr="006F55A1">
              <w:rPr>
                <w:rFonts w:asciiTheme="majorBidi" w:hAnsiTheme="majorBidi" w:cstheme="majorBidi"/>
                <w:sz w:val="20"/>
                <w:szCs w:val="20"/>
              </w:rPr>
              <w:t>BY4742</w:t>
            </w:r>
          </w:p>
        </w:tc>
        <w:tc>
          <w:tcPr>
            <w:tcW w:w="3357" w:type="dxa"/>
            <w:noWrap/>
            <w:hideMark/>
          </w:tcPr>
          <w:p w14:paraId="14A0DE51" w14:textId="77777777" w:rsidR="006F55A1" w:rsidRPr="00A977DF" w:rsidRDefault="006F55A1" w:rsidP="009E4B8A">
            <w:pPr>
              <w:rPr>
                <w:rFonts w:asciiTheme="majorBidi" w:hAnsiTheme="majorBidi" w:cstheme="majorBidi"/>
                <w:i/>
                <w:iCs/>
                <w:sz w:val="20"/>
                <w:szCs w:val="20"/>
              </w:rPr>
            </w:pPr>
            <w:r w:rsidRPr="00A977DF">
              <w:rPr>
                <w:rFonts w:asciiTheme="majorBidi" w:hAnsiTheme="majorBidi" w:cstheme="majorBidi"/>
                <w:i/>
                <w:iCs/>
                <w:sz w:val="20"/>
                <w:szCs w:val="20"/>
              </w:rPr>
              <w:t>MATα; ura3Δ0; leu2Δ0; his3Δ1; lys2Δ0</w:t>
            </w:r>
          </w:p>
        </w:tc>
        <w:tc>
          <w:tcPr>
            <w:tcW w:w="2242" w:type="dxa"/>
            <w:noWrap/>
            <w:hideMark/>
          </w:tcPr>
          <w:p w14:paraId="7A7D787A" w14:textId="77777777" w:rsidR="006F55A1" w:rsidRPr="006F55A1" w:rsidRDefault="006F55A1" w:rsidP="009E4B8A">
            <w:pPr>
              <w:rPr>
                <w:rFonts w:asciiTheme="majorBidi" w:hAnsiTheme="majorBidi" w:cstheme="majorBidi"/>
                <w:sz w:val="20"/>
                <w:szCs w:val="20"/>
              </w:rPr>
            </w:pPr>
          </w:p>
        </w:tc>
        <w:tc>
          <w:tcPr>
            <w:tcW w:w="1681" w:type="dxa"/>
            <w:noWrap/>
            <w:hideMark/>
          </w:tcPr>
          <w:p w14:paraId="3A83E338" w14:textId="780A2E34" w:rsidR="006F55A1" w:rsidRPr="006F55A1" w:rsidRDefault="0004049F" w:rsidP="009E4B8A">
            <w:pPr>
              <w:rPr>
                <w:rFonts w:asciiTheme="majorBidi" w:hAnsiTheme="majorBidi" w:cstheme="majorBidi"/>
                <w:sz w:val="20"/>
                <w:szCs w:val="20"/>
              </w:rPr>
            </w:pPr>
            <w:r>
              <w:rPr>
                <w:rFonts w:asciiTheme="majorBidi" w:hAnsiTheme="majorBidi" w:cstheme="majorBidi"/>
                <w:sz w:val="20"/>
                <w:szCs w:val="20"/>
              </w:rPr>
              <w:fldChar w:fldCharType="begin" w:fldLock="1"/>
            </w:r>
            <w:r>
              <w:rPr>
                <w:rFonts w:asciiTheme="majorBidi" w:hAnsiTheme="majorBidi" w:cstheme="majorBidi"/>
                <w:sz w:val="20"/>
                <w:szCs w:val="20"/>
              </w:rPr>
              <w:instrText>ADDIN CSL_CITATION {"citationItems":[{"id":"ITEM-1","itemData":{"DOI":"10.1002/(SICI)1097-0061(19980130)14:2&lt;115::AID-YEA204&gt;3.0.CO;2-2","ISSN":"0749503X","PMID":"9483801","abstract":"A set of yeast strains based on Saccharomyces cerevisiae S288C in which commonly used selectable marker genes are deleted by design based on the yeast genome sequence has been constructed and analysed. These strains minimize or eliminate the homology to the corresponding marker genes in commonly used vectors without significantly affecting adjacent gene expression. Because the homology between commonly used auxotrophic marker gene segments and genomic sequences has been largely or completely abolished, these strains will also reduce plasmid integration events which can interfere with a wide variety of molecular genetic applications. We also report the construction of new members of the pRS400 series of vectors, containing the kanMX, ADE2 and MET15 genes.","author":[{"dropping-particle":"","family":"Brachmann","given":"Carrie Baker","non-dropping-particle":"","parse-names":false,"suffix":""},{"dropping-particle":"","family":"Davies","given":"Adrian","non-dropping-particle":"","parse-names":false,"suffix":""},{"dropping-particle":"","family":"Cost","given":"Gregory J.","non-dropping-particle":"","parse-names":false,"suffix":""},{"dropping-particle":"","family":"Caputo","given":"Emerita","non-dropping-particle":"","parse-names":false,"suffix":""},{"dropping-particle":"","family":"Li","given":"Joachim","non-dropping-particle":"","parse-names":false,"suffix":""},{"dropping-particle":"","family":"Hieter","given":"Philip","non-dropping-particle":"","parse-names":false,"suffix":""},{"dropping-particle":"","family":"Boeke","given":"Jef D.","non-dropping-particle":"","parse-names":false,"suffix":""}],"container-title":"Yeast","id":"ITEM-1","issue":"2","issued":{"date-parts":[["1998","1","30"]]},"page":"115-132","title":"Designer deletion strains derived from Saccharomyces cerevisiae S288C: A useful set of strains and plasmids for PCR-mediated gene disruption and other applications","type":"article-journal","volume":"14"},"uris":["http://www.mendeley.com/documents/?uuid=3cec9b15-2a25-31ce-903c-2676e27c1f88"]}],"mendeley":{"formattedCitation":"&lt;sup&gt;1&lt;/sup&gt;","plainTextFormattedCitation":"1","previouslyFormattedCitation":"&lt;sup&gt;1&lt;/sup&gt;"},"properties":{"noteIndex":0},"schema":"https://github.com/citation-style-language/schema/raw/master/csl-citation.json"}</w:instrText>
            </w:r>
            <w:r>
              <w:rPr>
                <w:rFonts w:asciiTheme="majorBidi" w:hAnsiTheme="majorBidi" w:cstheme="majorBidi"/>
                <w:sz w:val="20"/>
                <w:szCs w:val="20"/>
              </w:rPr>
              <w:fldChar w:fldCharType="separate"/>
            </w:r>
            <w:r w:rsidRPr="0004049F">
              <w:rPr>
                <w:rFonts w:asciiTheme="majorBidi" w:hAnsiTheme="majorBidi" w:cstheme="majorBidi"/>
                <w:noProof/>
                <w:sz w:val="20"/>
                <w:szCs w:val="20"/>
                <w:vertAlign w:val="superscript"/>
              </w:rPr>
              <w:t>1</w:t>
            </w:r>
            <w:r>
              <w:rPr>
                <w:rFonts w:asciiTheme="majorBidi" w:hAnsiTheme="majorBidi" w:cstheme="majorBidi"/>
                <w:sz w:val="20"/>
                <w:szCs w:val="20"/>
              </w:rPr>
              <w:fldChar w:fldCharType="end"/>
            </w:r>
          </w:p>
        </w:tc>
      </w:tr>
      <w:tr w:rsidR="006F55A1" w:rsidRPr="006F55A1" w14:paraId="2895B286" w14:textId="77777777" w:rsidTr="009E4B8A">
        <w:trPr>
          <w:trHeight w:val="288"/>
        </w:trPr>
        <w:tc>
          <w:tcPr>
            <w:tcW w:w="1117" w:type="dxa"/>
            <w:noWrap/>
            <w:hideMark/>
          </w:tcPr>
          <w:p w14:paraId="48068805" w14:textId="77777777" w:rsidR="006F55A1" w:rsidRPr="006F55A1" w:rsidRDefault="006F55A1" w:rsidP="009E4B8A">
            <w:pPr>
              <w:rPr>
                <w:rFonts w:asciiTheme="majorBidi" w:hAnsiTheme="majorBidi" w:cstheme="majorBidi"/>
                <w:sz w:val="20"/>
                <w:szCs w:val="20"/>
              </w:rPr>
            </w:pPr>
            <w:r w:rsidRPr="006F55A1">
              <w:rPr>
                <w:rFonts w:asciiTheme="majorBidi" w:hAnsiTheme="majorBidi" w:cstheme="majorBidi"/>
                <w:sz w:val="20"/>
                <w:szCs w:val="20"/>
              </w:rPr>
              <w:t>ysb2062</w:t>
            </w:r>
          </w:p>
        </w:tc>
        <w:tc>
          <w:tcPr>
            <w:tcW w:w="953" w:type="dxa"/>
            <w:noWrap/>
            <w:hideMark/>
          </w:tcPr>
          <w:p w14:paraId="3D9CFF8F" w14:textId="77777777" w:rsidR="006F55A1" w:rsidRPr="006F55A1" w:rsidRDefault="006F55A1" w:rsidP="009E4B8A">
            <w:pPr>
              <w:rPr>
                <w:rFonts w:asciiTheme="majorBidi" w:hAnsiTheme="majorBidi" w:cstheme="majorBidi"/>
                <w:sz w:val="20"/>
                <w:szCs w:val="20"/>
              </w:rPr>
            </w:pPr>
            <w:r w:rsidRPr="006F55A1">
              <w:rPr>
                <w:rFonts w:asciiTheme="majorBidi" w:hAnsiTheme="majorBidi" w:cstheme="majorBidi"/>
                <w:sz w:val="20"/>
                <w:szCs w:val="20"/>
              </w:rPr>
              <w:t>ysb11</w:t>
            </w:r>
          </w:p>
        </w:tc>
        <w:tc>
          <w:tcPr>
            <w:tcW w:w="3357" w:type="dxa"/>
            <w:noWrap/>
            <w:hideMark/>
          </w:tcPr>
          <w:p w14:paraId="4B04DF53" w14:textId="77777777" w:rsidR="006F55A1" w:rsidRPr="006F55A1" w:rsidRDefault="006F55A1" w:rsidP="009E4B8A">
            <w:pPr>
              <w:rPr>
                <w:rFonts w:asciiTheme="majorBidi" w:hAnsiTheme="majorBidi" w:cstheme="majorBidi"/>
                <w:sz w:val="20"/>
                <w:szCs w:val="20"/>
              </w:rPr>
            </w:pPr>
            <w:r w:rsidRPr="00A977DF">
              <w:rPr>
                <w:rFonts w:asciiTheme="majorBidi" w:hAnsiTheme="majorBidi" w:cstheme="majorBidi"/>
                <w:i/>
                <w:iCs/>
                <w:sz w:val="20"/>
                <w:szCs w:val="20"/>
              </w:rPr>
              <w:t xml:space="preserve">MATα; ura3Δ0; leu2Δ0; his3Δ1; lys2Δ0 </w:t>
            </w:r>
            <w:r w:rsidRPr="006F55A1">
              <w:rPr>
                <w:rFonts w:asciiTheme="majorBidi" w:hAnsiTheme="majorBidi" w:cstheme="majorBidi"/>
                <w:sz w:val="20"/>
                <w:szCs w:val="20"/>
              </w:rPr>
              <w:t>+pYES-DEST52-mdADAR1::</w:t>
            </w:r>
            <w:r w:rsidRPr="00A977DF">
              <w:rPr>
                <w:rFonts w:asciiTheme="majorBidi" w:hAnsiTheme="majorBidi" w:cstheme="majorBidi"/>
                <w:i/>
                <w:iCs/>
                <w:sz w:val="20"/>
                <w:szCs w:val="20"/>
              </w:rPr>
              <w:t>URA3</w:t>
            </w:r>
          </w:p>
        </w:tc>
        <w:tc>
          <w:tcPr>
            <w:tcW w:w="2242" w:type="dxa"/>
            <w:noWrap/>
            <w:hideMark/>
          </w:tcPr>
          <w:p w14:paraId="14F84CD8" w14:textId="77777777" w:rsidR="006F55A1" w:rsidRPr="006F55A1" w:rsidRDefault="006F55A1" w:rsidP="009E4B8A">
            <w:pPr>
              <w:rPr>
                <w:rFonts w:asciiTheme="majorBidi" w:hAnsiTheme="majorBidi" w:cstheme="majorBidi"/>
                <w:sz w:val="20"/>
                <w:szCs w:val="20"/>
              </w:rPr>
            </w:pPr>
            <w:r w:rsidRPr="006F55A1">
              <w:rPr>
                <w:rFonts w:asciiTheme="majorBidi" w:hAnsiTheme="majorBidi" w:cstheme="majorBidi"/>
                <w:sz w:val="20"/>
                <w:szCs w:val="20"/>
              </w:rPr>
              <w:t>(bsb474) pYES-DEST52-mallard duck ADAR1::</w:t>
            </w:r>
            <w:r w:rsidRPr="00EB5132">
              <w:rPr>
                <w:rFonts w:asciiTheme="majorBidi" w:hAnsiTheme="majorBidi" w:cstheme="majorBidi"/>
                <w:i/>
                <w:iCs/>
                <w:sz w:val="20"/>
                <w:szCs w:val="20"/>
              </w:rPr>
              <w:t>URA3</w:t>
            </w:r>
          </w:p>
        </w:tc>
        <w:tc>
          <w:tcPr>
            <w:tcW w:w="1681" w:type="dxa"/>
            <w:noWrap/>
          </w:tcPr>
          <w:p w14:paraId="14A8BE35" w14:textId="3135AAFE" w:rsidR="006F55A1" w:rsidRPr="006F55A1" w:rsidRDefault="0004049F" w:rsidP="009E4B8A">
            <w:pPr>
              <w:rPr>
                <w:rFonts w:asciiTheme="majorBidi" w:hAnsiTheme="majorBidi" w:cstheme="majorBidi"/>
                <w:sz w:val="20"/>
                <w:szCs w:val="20"/>
              </w:rPr>
            </w:pPr>
            <w:r>
              <w:rPr>
                <w:rFonts w:asciiTheme="majorBidi" w:hAnsiTheme="majorBidi" w:cstheme="majorBidi"/>
                <w:sz w:val="20"/>
                <w:szCs w:val="20"/>
              </w:rPr>
              <w:fldChar w:fldCharType="begin" w:fldLock="1"/>
            </w:r>
            <w:r w:rsidR="0079005C">
              <w:rPr>
                <w:rFonts w:asciiTheme="majorBidi" w:hAnsiTheme="majorBidi" w:cstheme="majorBidi"/>
                <w:sz w:val="20"/>
                <w:szCs w:val="20"/>
              </w:rPr>
              <w:instrText>ADDIN CSL_CITATION {"citationItems":[{"id":"ITEM-1","itemData":{"DOI":"10.1371/journal.pgen.1010661","ISBN":"1111111111","ISSN":"15537404","PMID":"36877730","abstract":"The most abundant form of RNA editing in metazoa is the deamination of adenosines into inosines (A-to-I), catalyzed by ADAR enzymes. Inosines are read as guanosines by the translation machinery, and thus A-to-I may lead to protein recoding. The ability of ADARs to recode at the mRNA level makes them attractive therapeutic tools. Several approaches for Site-Directed RNA Editing (SDRE) are currently under development. A major challenge in this field is achieving high on-target editing efficiency, and thus it is of much interest to identify highly potent ADARs. To address this, we used the baker yeast Saccharomyces cerevisiae as an editing-naïve system. We exogenously expressed a range of heterologous ADARs and identified the hummingbird and primarily mallard-duck ADARs, which evolved at 40–42C, as two exceptionally potent editors. ADARs bind to double-stranded RNA structures (dsRNAs), which in turn are temperature sensitive. Our results indicate that species evolved to live with higher core body temperatures have developed ADAR enzymes that target weaker dsRNA structures and would therefore be more effective than other ADARs. Further studies may use this approach to isolate additional ADARs with an editing profile of choice to meet specific requirements, thus broadening the applicability of SDRE.","author":[{"dropping-particle":"","family":"Avram-shperling","given":"Adi","non-dropping-particle":"","parse-names":false,"suffix":""},{"dropping-particle":"","family":"Kopel","given":"Eli","non-dropping-particle":"","parse-names":false,"suffix":""},{"dropping-particle":"","family":"Gabay","given":"Orshay","non-dropping-particle":"","parse-names":false,"suffix":""},{"dropping-particle":"","family":"Ben-David","given":"Amit","non-dropping-particle":"","parse-names":false,"suffix":""},{"dropping-particle":"","family":"Karako-Lampert","given":"Sarit","non-dropping-particle":"","parse-names":false,"suffix":""},{"dropping-particle":"","family":"Rosenthal","given":"Joshua J.C. C","non-dropping-particle":"","parse-names":false,"suffix":""},{"dropping-particle":"","family":"Levanon","given":"Erez Y.","non-dropping-particle":"","parse-names":false,"suffix":""},{"dropping-particle":"","family":"Eisenberg","given":"Eli","non-dropping-particle":"","parse-names":false,"suffix":""},{"dropping-particle":"","family":"Ben-aroya","given":"Shay","non-dropping-particle":"","parse-names":false,"suffix":""},{"dropping-particle":"","family":"Mina","given":"The","non-dropping-particle":"","parse-names":false,"suffix":""},{"dropping-particle":"","family":"Gan","given":"Ramat","non-dropping-particle":"","parse-names":false,"suffix":""},{"dropping-particle":"","family":"Gan","given":"Ramat","non-dropping-particle":"","parse-names":false,"suffix":""},{"dropping-particle":"","family":"Aviv","given":"Tel","non-dropping-particle":"","parse-names":false,"suffix":""},{"dropping-particle":"","family":"Gan","given":"Ramat","non-dropping-particle":"","parse-names":false,"suffix":""},{"dropping-particle":"","family":"Marine","given":"The","non-dropping-particle":"","parse-names":false,"suffix":""},{"dropping-particle":"","family":"Hole","given":"Woods","non-dropping-particle":"","parse-names":false,"suffix":""},{"dropping-particle":"","family":"Twersky","given":"Itamar","non-dropping-particle":"","parse-names":false,"suffix":""},{"dropping-particle":"","family":"Gabay","given":"Orshay","non-dropping-particle":"","parse-names":false,"suffix":""},{"dropping-particle":"","family":"Ben-David","given":"Amit","non-dropping-particle":"","parse-names":false,"suffix":""},{"dropping-particle":"","family":"Karako-Lampert","given":"Sarit","non-dropping-particle":"","parse-names":false,"suffix":""},{"dropping-particle":"","family":"Rosenthal","given":"Joshua J.C. C","non-dropping-particle":"","parse-names":false,"suffix":""},{"dropping-particle":"","family":"Levanon","given":"Erez Y.","non-dropping-particle":"","parse-names":false,"suffix":""},{"dropping-particle":"","family":"Eisenberg","given":"Eli","non-dropping-particle":"","parse-names":false,"suffix":""},{"dropping-particle":"","family":"Ben-aroya","given":"Shay","non-dropping-particle":"","parse-names":false,"suffix":""},{"dropping-particle":"","family":"Shperling","given":"Adi Avram","non-dropping-particle":"","parse-names":false,"suffix":""},{"dropping-particle":"","family":"Kopel","given":"Eli","non-dropping-particle":"","parse-names":false,"suffix":""},{"dropping-particle":"","family":"Gabay","given":"Orshay","non-dropping-particle":"","parse-names":false,"suffix":""},{"dropping-particle":"","family":"Eylon","given":"Amit","non-dropping-particle":"","parse-names":false,"suffix":""},{"dropping-particle":"","family":"Joshua","given":"Sarit Karako-lampert","non-dropping-particle":"","parse-names":false,"suffix":""},{"dropping-particle":"","family":"Avram-shperling","given":"Adi","non-dropping-particle":"","parse-names":false,"suffix":""},{"dropping-particle":"","family":"Kopel","given":"Eli","non-dropping-particle":"","parse-names":false,"suffix":""},{"dropping-particle":"","family":"Gabay","given":"Orshay","non-dropping-particle":"","parse-names":false,"suffix":""},{"dropping-particle":"","family":"Ben-David","given":"Amit","non-dropping-particle":"","parse-names":false,"suffix":""},{"dropping-particle":"","family":"Joshua","given":"Sarit Karako-lampert","non-dropping-particle":"","parse-names":false,"suffix":""}],"container-title":"PLoS Genetics","id":"ITEM-1","issue":"3","issued":{"date-parts":[["2023"]]},"page":"1-18","title":"Identification of exceptionally potent adenosine deaminases RNA editors from high body temperature organisms","type":"article-journal","volume":"19"},"uris":["http://www.mendeley.com/documents/?uuid=a6686ce3-bfeb-4b0f-9dcf-4f40b7969188"]}],"mendeley":{"formattedCitation":"&lt;sup&gt;2&lt;/sup&gt;","plainTextFormattedCitation":"2","previouslyFormattedCitation":"&lt;sup&gt;2&lt;/sup&gt;"},"properties":{"noteIndex":0},"schema":"https://github.com/citation-style-language/schema/raw/master/csl-citation.json"}</w:instrText>
            </w:r>
            <w:r>
              <w:rPr>
                <w:rFonts w:asciiTheme="majorBidi" w:hAnsiTheme="majorBidi" w:cstheme="majorBidi"/>
                <w:sz w:val="20"/>
                <w:szCs w:val="20"/>
              </w:rPr>
              <w:fldChar w:fldCharType="separate"/>
            </w:r>
            <w:r w:rsidRPr="0004049F">
              <w:rPr>
                <w:rFonts w:asciiTheme="majorBidi" w:hAnsiTheme="majorBidi" w:cstheme="majorBidi"/>
                <w:noProof/>
                <w:sz w:val="20"/>
                <w:szCs w:val="20"/>
                <w:vertAlign w:val="superscript"/>
              </w:rPr>
              <w:t>2</w:t>
            </w:r>
            <w:r>
              <w:rPr>
                <w:rFonts w:asciiTheme="majorBidi" w:hAnsiTheme="majorBidi" w:cstheme="majorBidi"/>
                <w:sz w:val="20"/>
                <w:szCs w:val="20"/>
              </w:rPr>
              <w:fldChar w:fldCharType="end"/>
            </w:r>
          </w:p>
        </w:tc>
      </w:tr>
      <w:tr w:rsidR="006F55A1" w:rsidRPr="006F55A1" w14:paraId="74BDB491" w14:textId="77777777" w:rsidTr="009E4B8A">
        <w:trPr>
          <w:trHeight w:val="288"/>
        </w:trPr>
        <w:tc>
          <w:tcPr>
            <w:tcW w:w="1117" w:type="dxa"/>
            <w:noWrap/>
            <w:hideMark/>
          </w:tcPr>
          <w:p w14:paraId="11EE8C29" w14:textId="77777777" w:rsidR="006F55A1" w:rsidRPr="006F55A1" w:rsidRDefault="006F55A1" w:rsidP="009E4B8A">
            <w:pPr>
              <w:rPr>
                <w:rFonts w:asciiTheme="majorBidi" w:hAnsiTheme="majorBidi" w:cstheme="majorBidi"/>
                <w:sz w:val="20"/>
                <w:szCs w:val="20"/>
              </w:rPr>
            </w:pPr>
            <w:r w:rsidRPr="006F55A1">
              <w:rPr>
                <w:rFonts w:asciiTheme="majorBidi" w:hAnsiTheme="majorBidi" w:cstheme="majorBidi"/>
                <w:sz w:val="20"/>
                <w:szCs w:val="20"/>
              </w:rPr>
              <w:t>ysb2302</w:t>
            </w:r>
          </w:p>
        </w:tc>
        <w:tc>
          <w:tcPr>
            <w:tcW w:w="953" w:type="dxa"/>
            <w:noWrap/>
            <w:hideMark/>
          </w:tcPr>
          <w:p w14:paraId="0783AD55" w14:textId="77777777" w:rsidR="006F55A1" w:rsidRPr="006F55A1" w:rsidRDefault="006F55A1" w:rsidP="009E4B8A">
            <w:pPr>
              <w:rPr>
                <w:rFonts w:asciiTheme="majorBidi" w:hAnsiTheme="majorBidi" w:cstheme="majorBidi"/>
                <w:sz w:val="20"/>
                <w:szCs w:val="20"/>
              </w:rPr>
            </w:pPr>
            <w:r w:rsidRPr="006F55A1">
              <w:rPr>
                <w:rFonts w:asciiTheme="majorBidi" w:hAnsiTheme="majorBidi" w:cstheme="majorBidi"/>
                <w:sz w:val="20"/>
                <w:szCs w:val="20"/>
              </w:rPr>
              <w:t>ysb10</w:t>
            </w:r>
          </w:p>
        </w:tc>
        <w:tc>
          <w:tcPr>
            <w:tcW w:w="3357" w:type="dxa"/>
            <w:noWrap/>
            <w:hideMark/>
          </w:tcPr>
          <w:p w14:paraId="619D3E57" w14:textId="77777777" w:rsidR="006F55A1" w:rsidRPr="006F55A1" w:rsidRDefault="006F55A1" w:rsidP="009E4B8A">
            <w:pPr>
              <w:rPr>
                <w:rFonts w:asciiTheme="majorBidi" w:hAnsiTheme="majorBidi" w:cstheme="majorBidi"/>
                <w:sz w:val="20"/>
                <w:szCs w:val="20"/>
              </w:rPr>
            </w:pPr>
            <w:r w:rsidRPr="00A977DF">
              <w:rPr>
                <w:rFonts w:asciiTheme="majorBidi" w:hAnsiTheme="majorBidi" w:cstheme="majorBidi"/>
                <w:i/>
                <w:iCs/>
                <w:sz w:val="20"/>
                <w:szCs w:val="20"/>
              </w:rPr>
              <w:t xml:space="preserve">MATa; ura3Δ0; leu2Δ0; his3Δ1; met15Δ0 </w:t>
            </w:r>
            <w:r w:rsidRPr="006F55A1">
              <w:rPr>
                <w:rFonts w:asciiTheme="majorBidi" w:hAnsiTheme="majorBidi" w:cstheme="majorBidi"/>
                <w:sz w:val="20"/>
                <w:szCs w:val="20"/>
              </w:rPr>
              <w:t>+pYES-DEST52-mdADAR1 E861A::</w:t>
            </w:r>
            <w:r w:rsidRPr="00A977DF">
              <w:rPr>
                <w:rFonts w:asciiTheme="majorBidi" w:hAnsiTheme="majorBidi" w:cstheme="majorBidi"/>
                <w:i/>
                <w:iCs/>
                <w:sz w:val="20"/>
                <w:szCs w:val="20"/>
              </w:rPr>
              <w:t>URA3</w:t>
            </w:r>
          </w:p>
        </w:tc>
        <w:tc>
          <w:tcPr>
            <w:tcW w:w="2242" w:type="dxa"/>
            <w:noWrap/>
            <w:hideMark/>
          </w:tcPr>
          <w:p w14:paraId="686D6CBD" w14:textId="77777777" w:rsidR="006F55A1" w:rsidRPr="006F55A1" w:rsidRDefault="006F55A1" w:rsidP="009E4B8A">
            <w:pPr>
              <w:rPr>
                <w:rFonts w:asciiTheme="majorBidi" w:hAnsiTheme="majorBidi" w:cstheme="majorBidi"/>
                <w:sz w:val="20"/>
                <w:szCs w:val="20"/>
              </w:rPr>
            </w:pPr>
            <w:r w:rsidRPr="006F55A1">
              <w:rPr>
                <w:rFonts w:asciiTheme="majorBidi" w:hAnsiTheme="majorBidi" w:cstheme="majorBidi"/>
                <w:sz w:val="20"/>
                <w:szCs w:val="20"/>
              </w:rPr>
              <w:t>(bsb483) pYES-DEST52-mallard duck ADAR1 E861A::</w:t>
            </w:r>
            <w:r w:rsidRPr="00EB5132">
              <w:rPr>
                <w:rFonts w:asciiTheme="majorBidi" w:hAnsiTheme="majorBidi" w:cstheme="majorBidi"/>
                <w:i/>
                <w:iCs/>
                <w:sz w:val="20"/>
                <w:szCs w:val="20"/>
              </w:rPr>
              <w:t>URA3</w:t>
            </w:r>
          </w:p>
        </w:tc>
        <w:tc>
          <w:tcPr>
            <w:tcW w:w="1681" w:type="dxa"/>
            <w:noWrap/>
          </w:tcPr>
          <w:p w14:paraId="48F18665" w14:textId="5B9E400B" w:rsidR="006F55A1" w:rsidRPr="006F55A1" w:rsidRDefault="0004049F" w:rsidP="009E4B8A">
            <w:pPr>
              <w:rPr>
                <w:rFonts w:asciiTheme="majorBidi" w:hAnsiTheme="majorBidi" w:cstheme="majorBidi"/>
                <w:sz w:val="20"/>
                <w:szCs w:val="20"/>
              </w:rPr>
            </w:pPr>
            <w:r>
              <w:rPr>
                <w:rFonts w:asciiTheme="majorBidi" w:hAnsiTheme="majorBidi" w:cstheme="majorBidi"/>
                <w:sz w:val="20"/>
                <w:szCs w:val="20"/>
              </w:rPr>
              <w:fldChar w:fldCharType="begin" w:fldLock="1"/>
            </w:r>
            <w:r w:rsidR="0079005C">
              <w:rPr>
                <w:rFonts w:asciiTheme="majorBidi" w:hAnsiTheme="majorBidi" w:cstheme="majorBidi"/>
                <w:sz w:val="20"/>
                <w:szCs w:val="20"/>
              </w:rPr>
              <w:instrText>ADDIN CSL_CITATION {"citationItems":[{"id":"ITEM-1","itemData":{"DOI":"10.1371/journal.pgen.1010661","ISBN":"1111111111","ISSN":"15537404","PMID":"36877730","abstract":"The most abundant form of RNA editing in metazoa is the deamination of adenosines into inosines (A-to-I), catalyzed by ADAR enzymes. Inosines are read as guanosines by the translation machinery, and thus A-to-I may lead to protein recoding. The ability of ADARs to recode at the mRNA level makes them attractive therapeutic tools. Several approaches for Site-Directed RNA Editing (SDRE) are currently under development. A major challenge in this field is achieving high on-target editing efficiency, and thus it is of much interest to identify highly potent ADARs. To address this, we used the baker yeast Saccharomyces cerevisiae as an editing-naïve system. We exogenously expressed a range of heterologous ADARs and identified the hummingbird and primarily mallard-duck ADARs, which evolved at 40–42C, as two exceptionally potent editors. ADARs bind to double-stranded RNA structures (dsRNAs), which in turn are temperature sensitive. Our results indicate that species evolved to live with higher core body temperatures have developed ADAR enzymes that target weaker dsRNA structures and would therefore be more effective than other ADARs. Further studies may use this approach to isolate additional ADARs with an editing profile of choice to meet specific requirements, thus broadening the applicability of SDRE.","author":[{"dropping-particle":"","family":"Avram-shperling","given":"Adi","non-dropping-particle":"","parse-names":false,"suffix":""},{"dropping-particle":"","family":"Kopel","given":"Eli","non-dropping-particle":"","parse-names":false,"suffix":""},{"dropping-particle":"","family":"Gabay","given":"Orshay","non-dropping-particle":"","parse-names":false,"suffix":""},{"dropping-particle":"","family":"Ben-David","given":"Amit","non-dropping-particle":"","parse-names":false,"suffix":""},{"dropping-particle":"","family":"Karako-Lampert","given":"Sarit","non-dropping-particle":"","parse-names":false,"suffix":""},{"dropping-particle":"","family":"Rosenthal","given":"Joshua J.C. C","non-dropping-particle":"","parse-names":false,"suffix":""},{"dropping-particle":"","family":"Levanon","given":"Erez Y.","non-dropping-particle":"","parse-names":false,"suffix":""},{"dropping-particle":"","family":"Eisenberg","given":"Eli","non-dropping-particle":"","parse-names":false,"suffix":""},{"dropping-particle":"","family":"Ben-aroya","given":"Shay","non-dropping-particle":"","parse-names":false,"suffix":""},{"dropping-particle":"","family":"Mina","given":"The","non-dropping-particle":"","parse-names":false,"suffix":""},{"dropping-particle":"","family":"Gan","given":"Ramat","non-dropping-particle":"","parse-names":false,"suffix":""},{"dropping-particle":"","family":"Gan","given":"Ramat","non-dropping-particle":"","parse-names":false,"suffix":""},{"dropping-particle":"","family":"Aviv","given":"Tel","non-dropping-particle":"","parse-names":false,"suffix":""},{"dropping-particle":"","family":"Gan","given":"Ramat","non-dropping-particle":"","parse-names":false,"suffix":""},{"dropping-particle":"","family":"Marine","given":"The","non-dropping-particle":"","parse-names":false,"suffix":""},{"dropping-particle":"","family":"Hole","given":"Woods","non-dropping-particle":"","parse-names":false,"suffix":""},{"dropping-particle":"","family":"Twersky","given":"Itamar","non-dropping-particle":"","parse-names":false,"suffix":""},{"dropping-particle":"","family":"Gabay","given":"Orshay","non-dropping-particle":"","parse-names":false,"suffix":""},{"dropping-particle":"","family":"Ben-David","given":"Amit","non-dropping-particle":"","parse-names":false,"suffix":""},{"dropping-particle":"","family":"Karako-Lampert","given":"Sarit","non-dropping-particle":"","parse-names":false,"suffix":""},{"dropping-particle":"","family":"Rosenthal","given":"Joshua J.C. C","non-dropping-particle":"","parse-names":false,"suffix":""},{"dropping-particle":"","family":"Levanon","given":"Erez Y.","non-dropping-particle":"","parse-names":false,"suffix":""},{"dropping-particle":"","family":"Eisenberg","given":"Eli","non-dropping-particle":"","parse-names":false,"suffix":""},{"dropping-particle":"","family":"Ben-aroya","given":"Shay","non-dropping-particle":"","parse-names":false,"suffix":""},{"dropping-particle":"","family":"Shperling","given":"Adi Avram","non-dropping-particle":"","parse-names":false,"suffix":""},{"dropping-particle":"","family":"Kopel","given":"Eli","non-dropping-particle":"","parse-names":false,"suffix":""},{"dropping-particle":"","family":"Gabay","given":"Orshay","non-dropping-particle":"","parse-names":false,"suffix":""},{"dropping-particle":"","family":"Eylon","given":"Amit","non-dropping-particle":"","parse-names":false,"suffix":""},{"dropping-particle":"","family":"Joshua","given":"Sarit Karako-lampert","non-dropping-particle":"","parse-names":false,"suffix":""},{"dropping-particle":"","family":"Avram-shperling","given":"Adi","non-dropping-particle":"","parse-names":false,"suffix":""},{"dropping-particle":"","family":"Kopel","given":"Eli","non-dropping-particle":"","parse-names":false,"suffix":""},{"dropping-particle":"","family":"Gabay","given":"Orshay","non-dropping-particle":"","parse-names":false,"suffix":""},{"dropping-particle":"","family":"Ben-David","given":"Amit","non-dropping-particle":"","parse-names":false,"suffix":""},{"dropping-particle":"","family":"Joshua","given":"Sarit Karako-lampert","non-dropping-particle":"","parse-names":false,"suffix":""}],"container-title":"PLoS Genetics","id":"ITEM-1","issue":"3","issued":{"date-parts":[["2023"]]},"page":"1-18","title":"Identification of exceptionally potent adenosine deaminases RNA editors from high body temperature organisms","type":"article-journal","volume":"19"},"uris":["http://www.mendeley.com/documents/?uuid=a6686ce3-bfeb-4b0f-9dcf-4f40b7969188"]}],"mendeley":{"formattedCitation":"&lt;sup&gt;2&lt;/sup&gt;","plainTextFormattedCitation":"2","previouslyFormattedCitation":"&lt;sup&gt;2&lt;/sup&gt;"},"properties":{"noteIndex":0},"schema":"https://github.com/citation-style-language/schema/raw/master/csl-citation.json"}</w:instrText>
            </w:r>
            <w:r>
              <w:rPr>
                <w:rFonts w:asciiTheme="majorBidi" w:hAnsiTheme="majorBidi" w:cstheme="majorBidi"/>
                <w:sz w:val="20"/>
                <w:szCs w:val="20"/>
              </w:rPr>
              <w:fldChar w:fldCharType="separate"/>
            </w:r>
            <w:r w:rsidRPr="0004049F">
              <w:rPr>
                <w:rFonts w:asciiTheme="majorBidi" w:hAnsiTheme="majorBidi" w:cstheme="majorBidi"/>
                <w:noProof/>
                <w:sz w:val="20"/>
                <w:szCs w:val="20"/>
                <w:vertAlign w:val="superscript"/>
              </w:rPr>
              <w:t>2</w:t>
            </w:r>
            <w:r>
              <w:rPr>
                <w:rFonts w:asciiTheme="majorBidi" w:hAnsiTheme="majorBidi" w:cstheme="majorBidi"/>
                <w:sz w:val="20"/>
                <w:szCs w:val="20"/>
              </w:rPr>
              <w:fldChar w:fldCharType="end"/>
            </w:r>
          </w:p>
        </w:tc>
      </w:tr>
      <w:tr w:rsidR="006F55A1" w:rsidRPr="006F55A1" w14:paraId="126EA419" w14:textId="77777777" w:rsidTr="009E4B8A">
        <w:trPr>
          <w:trHeight w:val="288"/>
        </w:trPr>
        <w:tc>
          <w:tcPr>
            <w:tcW w:w="1117" w:type="dxa"/>
            <w:noWrap/>
            <w:hideMark/>
          </w:tcPr>
          <w:p w14:paraId="2CC523C0" w14:textId="77777777" w:rsidR="006F55A1" w:rsidRPr="006F55A1" w:rsidRDefault="006F55A1" w:rsidP="009E4B8A">
            <w:pPr>
              <w:rPr>
                <w:rFonts w:asciiTheme="majorBidi" w:hAnsiTheme="majorBidi" w:cstheme="majorBidi"/>
                <w:sz w:val="20"/>
                <w:szCs w:val="20"/>
              </w:rPr>
            </w:pPr>
            <w:r w:rsidRPr="006F55A1">
              <w:rPr>
                <w:rFonts w:asciiTheme="majorBidi" w:hAnsiTheme="majorBidi" w:cstheme="majorBidi"/>
                <w:sz w:val="20"/>
                <w:szCs w:val="20"/>
              </w:rPr>
              <w:t>ysb2063</w:t>
            </w:r>
          </w:p>
        </w:tc>
        <w:tc>
          <w:tcPr>
            <w:tcW w:w="953" w:type="dxa"/>
            <w:noWrap/>
            <w:hideMark/>
          </w:tcPr>
          <w:p w14:paraId="21F94702" w14:textId="77777777" w:rsidR="006F55A1" w:rsidRPr="006F55A1" w:rsidRDefault="006F55A1" w:rsidP="009E4B8A">
            <w:pPr>
              <w:rPr>
                <w:rFonts w:asciiTheme="majorBidi" w:hAnsiTheme="majorBidi" w:cstheme="majorBidi"/>
                <w:sz w:val="20"/>
                <w:szCs w:val="20"/>
              </w:rPr>
            </w:pPr>
            <w:r w:rsidRPr="006F55A1">
              <w:rPr>
                <w:rFonts w:asciiTheme="majorBidi" w:hAnsiTheme="majorBidi" w:cstheme="majorBidi"/>
                <w:sz w:val="20"/>
                <w:szCs w:val="20"/>
              </w:rPr>
              <w:t>ysb11</w:t>
            </w:r>
          </w:p>
        </w:tc>
        <w:tc>
          <w:tcPr>
            <w:tcW w:w="3357" w:type="dxa"/>
            <w:noWrap/>
            <w:hideMark/>
          </w:tcPr>
          <w:p w14:paraId="7325CB6D" w14:textId="77777777" w:rsidR="006F55A1" w:rsidRPr="006F55A1" w:rsidRDefault="006F55A1" w:rsidP="009E4B8A">
            <w:pPr>
              <w:rPr>
                <w:rFonts w:asciiTheme="majorBidi" w:hAnsiTheme="majorBidi" w:cstheme="majorBidi"/>
                <w:sz w:val="20"/>
                <w:szCs w:val="20"/>
              </w:rPr>
            </w:pPr>
            <w:r w:rsidRPr="00A977DF">
              <w:rPr>
                <w:rFonts w:asciiTheme="majorBidi" w:hAnsiTheme="majorBidi" w:cstheme="majorBidi"/>
                <w:i/>
                <w:iCs/>
                <w:sz w:val="20"/>
                <w:szCs w:val="20"/>
              </w:rPr>
              <w:t>MATα; ura3Δ0; leu2Δ0; his3Δ1; lys2Δ0</w:t>
            </w:r>
            <w:r w:rsidRPr="006F55A1">
              <w:rPr>
                <w:rFonts w:asciiTheme="majorBidi" w:hAnsiTheme="majorBidi" w:cstheme="majorBidi"/>
                <w:sz w:val="20"/>
                <w:szCs w:val="20"/>
              </w:rPr>
              <w:t xml:space="preserve"> +pYES-DEST52-hbADAR2::</w:t>
            </w:r>
            <w:r w:rsidRPr="00A977DF">
              <w:rPr>
                <w:rFonts w:asciiTheme="majorBidi" w:hAnsiTheme="majorBidi" w:cstheme="majorBidi"/>
                <w:i/>
                <w:iCs/>
                <w:sz w:val="20"/>
                <w:szCs w:val="20"/>
              </w:rPr>
              <w:t>URA3</w:t>
            </w:r>
          </w:p>
        </w:tc>
        <w:tc>
          <w:tcPr>
            <w:tcW w:w="2242" w:type="dxa"/>
            <w:noWrap/>
            <w:hideMark/>
          </w:tcPr>
          <w:p w14:paraId="0BF9FB2E" w14:textId="77777777" w:rsidR="006F55A1" w:rsidRPr="006F55A1" w:rsidRDefault="006F55A1" w:rsidP="009E4B8A">
            <w:pPr>
              <w:rPr>
                <w:rFonts w:asciiTheme="majorBidi" w:hAnsiTheme="majorBidi" w:cstheme="majorBidi"/>
                <w:sz w:val="20"/>
                <w:szCs w:val="20"/>
              </w:rPr>
            </w:pPr>
            <w:r w:rsidRPr="006F55A1">
              <w:rPr>
                <w:rFonts w:asciiTheme="majorBidi" w:hAnsiTheme="majorBidi" w:cstheme="majorBidi"/>
                <w:sz w:val="20"/>
                <w:szCs w:val="20"/>
              </w:rPr>
              <w:t>(bsb475) pYES-DEST52-humming bird ADAR2::</w:t>
            </w:r>
            <w:r w:rsidRPr="00EB5132">
              <w:rPr>
                <w:rFonts w:asciiTheme="majorBidi" w:hAnsiTheme="majorBidi" w:cstheme="majorBidi"/>
                <w:i/>
                <w:iCs/>
                <w:sz w:val="20"/>
                <w:szCs w:val="20"/>
              </w:rPr>
              <w:t>URA3</w:t>
            </w:r>
          </w:p>
        </w:tc>
        <w:tc>
          <w:tcPr>
            <w:tcW w:w="1681" w:type="dxa"/>
            <w:noWrap/>
          </w:tcPr>
          <w:p w14:paraId="1025BA74" w14:textId="53160AE5" w:rsidR="006F55A1" w:rsidRPr="006F55A1" w:rsidRDefault="0004049F" w:rsidP="009E4B8A">
            <w:pPr>
              <w:rPr>
                <w:rFonts w:asciiTheme="majorBidi" w:hAnsiTheme="majorBidi" w:cstheme="majorBidi"/>
                <w:sz w:val="20"/>
                <w:szCs w:val="20"/>
              </w:rPr>
            </w:pPr>
            <w:r>
              <w:rPr>
                <w:rFonts w:asciiTheme="majorBidi" w:hAnsiTheme="majorBidi" w:cstheme="majorBidi"/>
                <w:sz w:val="20"/>
                <w:szCs w:val="20"/>
              </w:rPr>
              <w:fldChar w:fldCharType="begin" w:fldLock="1"/>
            </w:r>
            <w:r w:rsidR="0079005C">
              <w:rPr>
                <w:rFonts w:asciiTheme="majorBidi" w:hAnsiTheme="majorBidi" w:cstheme="majorBidi"/>
                <w:sz w:val="20"/>
                <w:szCs w:val="20"/>
              </w:rPr>
              <w:instrText>ADDIN CSL_CITATION {"citationItems":[{"id":"ITEM-1","itemData":{"DOI":"10.1371/journal.pgen.1010661","ISBN":"1111111111","ISSN":"15537404","PMID":"36877730","abstract":"The most abundant form of RNA editing in metazoa is the deamination of adenosines into inosines (A-to-I), catalyzed by ADAR enzymes. Inosines are read as guanosines by the translation machinery, and thus A-to-I may lead to protein recoding. The ability of ADARs to recode at the mRNA level makes them attractive therapeutic tools. Several approaches for Site-Directed RNA Editing (SDRE) are currently under development. A major challenge in this field is achieving high on-target editing efficiency, and thus it is of much interest to identify highly potent ADARs. To address this, we used the baker yeast Saccharomyces cerevisiae as an editing-naïve system. We exogenously expressed a range of heterologous ADARs and identified the hummingbird and primarily mallard-duck ADARs, which evolved at 40–42C, as two exceptionally potent editors. ADARs bind to double-stranded RNA structures (dsRNAs), which in turn are temperature sensitive. Our results indicate that species evolved to live with higher core body temperatures have developed ADAR enzymes that target weaker dsRNA structures and would therefore be more effective than other ADARs. Further studies may use this approach to isolate additional ADARs with an editing profile of choice to meet specific requirements, thus broadening the applicability of SDRE.","author":[{"dropping-particle":"","family":"Avram-shperling","given":"Adi","non-dropping-particle":"","parse-names":false,"suffix":""},{"dropping-particle":"","family":"Kopel","given":"Eli","non-dropping-particle":"","parse-names":false,"suffix":""},{"dropping-particle":"","family":"Gabay","given":"Orshay","non-dropping-particle":"","parse-names":false,"suffix":""},{"dropping-particle":"","family":"Ben-David","given":"Amit","non-dropping-particle":"","parse-names":false,"suffix":""},{"dropping-particle":"","family":"Karako-Lampert","given":"Sarit","non-dropping-particle":"","parse-names":false,"suffix":""},{"dropping-particle":"","family":"Rosenthal","given":"Joshua J.C. C","non-dropping-particle":"","parse-names":false,"suffix":""},{"dropping-particle":"","family":"Levanon","given":"Erez Y.","non-dropping-particle":"","parse-names":false,"suffix":""},{"dropping-particle":"","family":"Eisenberg","given":"Eli","non-dropping-particle":"","parse-names":false,"suffix":""},{"dropping-particle":"","family":"Ben-aroya","given":"Shay","non-dropping-particle":"","parse-names":false,"suffix":""},{"dropping-particle":"","family":"Mina","given":"The","non-dropping-particle":"","parse-names":false,"suffix":""},{"dropping-particle":"","family":"Gan","given":"Ramat","non-dropping-particle":"","parse-names":false,"suffix":""},{"dropping-particle":"","family":"Gan","given":"Ramat","non-dropping-particle":"","parse-names":false,"suffix":""},{"dropping-particle":"","family":"Aviv","given":"Tel","non-dropping-particle":"","parse-names":false,"suffix":""},{"dropping-particle":"","family":"Gan","given":"Ramat","non-dropping-particle":"","parse-names":false,"suffix":""},{"dropping-particle":"","family":"Marine","given":"The","non-dropping-particle":"","parse-names":false,"suffix":""},{"dropping-particle":"","family":"Hole","given":"Woods","non-dropping-particle":"","parse-names":false,"suffix":""},{"dropping-particle":"","family":"Twersky","given":"Itamar","non-dropping-particle":"","parse-names":false,"suffix":""},{"dropping-particle":"","family":"Gabay","given":"Orshay","non-dropping-particle":"","parse-names":false,"suffix":""},{"dropping-particle":"","family":"Ben-David","given":"Amit","non-dropping-particle":"","parse-names":false,"suffix":""},{"dropping-particle":"","family":"Karako-Lampert","given":"Sarit","non-dropping-particle":"","parse-names":false,"suffix":""},{"dropping-particle":"","family":"Rosenthal","given":"Joshua J.C. C","non-dropping-particle":"","parse-names":false,"suffix":""},{"dropping-particle":"","family":"Levanon","given":"Erez Y.","non-dropping-particle":"","parse-names":false,"suffix":""},{"dropping-particle":"","family":"Eisenberg","given":"Eli","non-dropping-particle":"","parse-names":false,"suffix":""},{"dropping-particle":"","family":"Ben-aroya","given":"Shay","non-dropping-particle":"","parse-names":false,"suffix":""},{"dropping-particle":"","family":"Shperling","given":"Adi Avram","non-dropping-particle":"","parse-names":false,"suffix":""},{"dropping-particle":"","family":"Kopel","given":"Eli","non-dropping-particle":"","parse-names":false,"suffix":""},{"dropping-particle":"","family":"Gabay","given":"Orshay","non-dropping-particle":"","parse-names":false,"suffix":""},{"dropping-particle":"","family":"Eylon","given":"Amit","non-dropping-particle":"","parse-names":false,"suffix":""},{"dropping-particle":"","family":"Joshua","given":"Sarit Karako-lampert","non-dropping-particle":"","parse-names":false,"suffix":""},{"dropping-particle":"","family":"Avram-shperling","given":"Adi","non-dropping-particle":"","parse-names":false,"suffix":""},{"dropping-particle":"","family":"Kopel","given":"Eli","non-dropping-particle":"","parse-names":false,"suffix":""},{"dropping-particle":"","family":"Gabay","given":"Orshay","non-dropping-particle":"","parse-names":false,"suffix":""},{"dropping-particle":"","family":"Ben-David","given":"Amit","non-dropping-particle":"","parse-names":false,"suffix":""},{"dropping-particle":"","family":"Joshua","given":"Sarit Karako-lampert","non-dropping-particle":"","parse-names":false,"suffix":""}],"container-title":"PLoS Genetics","id":"ITEM-1","issue":"3","issued":{"date-parts":[["2023"]]},"page":"1-18","title":"Identification of exceptionally potent adenosine deaminases RNA editors from high body temperature organisms","type":"article-journal","volume":"19"},"uris":["http://www.mendeley.com/documents/?uuid=a6686ce3-bfeb-4b0f-9dcf-4f40b7969188"]}],"mendeley":{"formattedCitation":"&lt;sup&gt;2&lt;/sup&gt;","plainTextFormattedCitation":"2","previouslyFormattedCitation":"&lt;sup&gt;2&lt;/sup&gt;"},"properties":{"noteIndex":0},"schema":"https://github.com/citation-style-language/schema/raw/master/csl-citation.json"}</w:instrText>
            </w:r>
            <w:r>
              <w:rPr>
                <w:rFonts w:asciiTheme="majorBidi" w:hAnsiTheme="majorBidi" w:cstheme="majorBidi"/>
                <w:sz w:val="20"/>
                <w:szCs w:val="20"/>
              </w:rPr>
              <w:fldChar w:fldCharType="separate"/>
            </w:r>
            <w:r w:rsidRPr="0004049F">
              <w:rPr>
                <w:rFonts w:asciiTheme="majorBidi" w:hAnsiTheme="majorBidi" w:cstheme="majorBidi"/>
                <w:noProof/>
                <w:sz w:val="20"/>
                <w:szCs w:val="20"/>
                <w:vertAlign w:val="superscript"/>
              </w:rPr>
              <w:t>2</w:t>
            </w:r>
            <w:r>
              <w:rPr>
                <w:rFonts w:asciiTheme="majorBidi" w:hAnsiTheme="majorBidi" w:cstheme="majorBidi"/>
                <w:sz w:val="20"/>
                <w:szCs w:val="20"/>
              </w:rPr>
              <w:fldChar w:fldCharType="end"/>
            </w:r>
          </w:p>
        </w:tc>
      </w:tr>
      <w:tr w:rsidR="006F55A1" w:rsidRPr="006F55A1" w14:paraId="45187F6A" w14:textId="77777777" w:rsidTr="009E4B8A">
        <w:trPr>
          <w:trHeight w:val="288"/>
        </w:trPr>
        <w:tc>
          <w:tcPr>
            <w:tcW w:w="1117" w:type="dxa"/>
            <w:noWrap/>
            <w:hideMark/>
          </w:tcPr>
          <w:p w14:paraId="399A1026" w14:textId="77777777" w:rsidR="006F55A1" w:rsidRPr="006F55A1" w:rsidRDefault="006F55A1" w:rsidP="009E4B8A">
            <w:pPr>
              <w:rPr>
                <w:rFonts w:asciiTheme="majorBidi" w:hAnsiTheme="majorBidi" w:cstheme="majorBidi"/>
                <w:sz w:val="20"/>
                <w:szCs w:val="20"/>
              </w:rPr>
            </w:pPr>
            <w:r w:rsidRPr="006F55A1">
              <w:rPr>
                <w:rFonts w:asciiTheme="majorBidi" w:hAnsiTheme="majorBidi" w:cstheme="majorBidi"/>
                <w:sz w:val="20"/>
                <w:szCs w:val="20"/>
              </w:rPr>
              <w:t>ysb2068</w:t>
            </w:r>
          </w:p>
        </w:tc>
        <w:tc>
          <w:tcPr>
            <w:tcW w:w="953" w:type="dxa"/>
            <w:noWrap/>
            <w:hideMark/>
          </w:tcPr>
          <w:p w14:paraId="666A5D11" w14:textId="77777777" w:rsidR="006F55A1" w:rsidRPr="006F55A1" w:rsidRDefault="006F55A1" w:rsidP="009E4B8A">
            <w:pPr>
              <w:rPr>
                <w:rFonts w:asciiTheme="majorBidi" w:hAnsiTheme="majorBidi" w:cstheme="majorBidi"/>
                <w:sz w:val="20"/>
                <w:szCs w:val="20"/>
              </w:rPr>
            </w:pPr>
            <w:r w:rsidRPr="006F55A1">
              <w:rPr>
                <w:rFonts w:asciiTheme="majorBidi" w:hAnsiTheme="majorBidi" w:cstheme="majorBidi"/>
                <w:sz w:val="20"/>
                <w:szCs w:val="20"/>
              </w:rPr>
              <w:t>ysb11</w:t>
            </w:r>
          </w:p>
        </w:tc>
        <w:tc>
          <w:tcPr>
            <w:tcW w:w="3357" w:type="dxa"/>
            <w:noWrap/>
            <w:hideMark/>
          </w:tcPr>
          <w:p w14:paraId="19813829" w14:textId="77777777" w:rsidR="006F55A1" w:rsidRPr="006F55A1" w:rsidRDefault="006F55A1" w:rsidP="009E4B8A">
            <w:pPr>
              <w:rPr>
                <w:rFonts w:asciiTheme="majorBidi" w:hAnsiTheme="majorBidi" w:cstheme="majorBidi"/>
                <w:sz w:val="20"/>
                <w:szCs w:val="20"/>
              </w:rPr>
            </w:pPr>
            <w:r w:rsidRPr="00A977DF">
              <w:rPr>
                <w:rFonts w:asciiTheme="majorBidi" w:hAnsiTheme="majorBidi" w:cstheme="majorBidi"/>
                <w:i/>
                <w:iCs/>
                <w:sz w:val="20"/>
                <w:szCs w:val="20"/>
              </w:rPr>
              <w:t>MATα; ura3Δ0; leu2Δ0; his3Δ1; lys2Δ0</w:t>
            </w:r>
            <w:r w:rsidRPr="006F55A1">
              <w:rPr>
                <w:rFonts w:asciiTheme="majorBidi" w:hAnsiTheme="majorBidi" w:cstheme="majorBidi"/>
                <w:sz w:val="20"/>
                <w:szCs w:val="20"/>
              </w:rPr>
              <w:t xml:space="preserve"> +pYES-DEST52- hADAR2::</w:t>
            </w:r>
            <w:r w:rsidRPr="00A977DF">
              <w:rPr>
                <w:rFonts w:asciiTheme="majorBidi" w:hAnsiTheme="majorBidi" w:cstheme="majorBidi"/>
                <w:i/>
                <w:iCs/>
                <w:sz w:val="20"/>
                <w:szCs w:val="20"/>
              </w:rPr>
              <w:t>URA3</w:t>
            </w:r>
          </w:p>
        </w:tc>
        <w:tc>
          <w:tcPr>
            <w:tcW w:w="2242" w:type="dxa"/>
            <w:noWrap/>
            <w:hideMark/>
          </w:tcPr>
          <w:p w14:paraId="0D542E5A" w14:textId="77777777" w:rsidR="006F55A1" w:rsidRPr="006F55A1" w:rsidRDefault="006F55A1" w:rsidP="009E4B8A">
            <w:pPr>
              <w:rPr>
                <w:rFonts w:asciiTheme="majorBidi" w:hAnsiTheme="majorBidi" w:cstheme="majorBidi"/>
                <w:sz w:val="20"/>
                <w:szCs w:val="20"/>
              </w:rPr>
            </w:pPr>
            <w:r w:rsidRPr="006F55A1">
              <w:rPr>
                <w:rFonts w:asciiTheme="majorBidi" w:hAnsiTheme="majorBidi" w:cstheme="majorBidi"/>
                <w:sz w:val="20"/>
                <w:szCs w:val="20"/>
              </w:rPr>
              <w:t>(bsb394) pYES-DEST52- human ADAR2::</w:t>
            </w:r>
            <w:r w:rsidRPr="00EB5132">
              <w:rPr>
                <w:rFonts w:asciiTheme="majorBidi" w:hAnsiTheme="majorBidi" w:cstheme="majorBidi"/>
                <w:i/>
                <w:iCs/>
                <w:sz w:val="20"/>
                <w:szCs w:val="20"/>
              </w:rPr>
              <w:t>URA3</w:t>
            </w:r>
          </w:p>
        </w:tc>
        <w:tc>
          <w:tcPr>
            <w:tcW w:w="1681" w:type="dxa"/>
            <w:noWrap/>
          </w:tcPr>
          <w:p w14:paraId="7182E1AC" w14:textId="0560AC93" w:rsidR="006F55A1" w:rsidRPr="006F55A1" w:rsidRDefault="0004049F" w:rsidP="009E4B8A">
            <w:pPr>
              <w:rPr>
                <w:rFonts w:asciiTheme="majorBidi" w:hAnsiTheme="majorBidi" w:cstheme="majorBidi"/>
                <w:sz w:val="20"/>
                <w:szCs w:val="20"/>
              </w:rPr>
            </w:pPr>
            <w:r>
              <w:rPr>
                <w:rFonts w:asciiTheme="majorBidi" w:hAnsiTheme="majorBidi" w:cstheme="majorBidi"/>
                <w:sz w:val="20"/>
                <w:szCs w:val="20"/>
              </w:rPr>
              <w:fldChar w:fldCharType="begin" w:fldLock="1"/>
            </w:r>
            <w:r w:rsidR="0079005C">
              <w:rPr>
                <w:rFonts w:asciiTheme="majorBidi" w:hAnsiTheme="majorBidi" w:cstheme="majorBidi"/>
                <w:sz w:val="20"/>
                <w:szCs w:val="20"/>
              </w:rPr>
              <w:instrText>ADDIN CSL_CITATION {"citationItems":[{"id":"ITEM-1","itemData":{"DOI":"10.1371/journal.pgen.1010661","ISBN":"1111111111","ISSN":"15537404","PMID":"36877730","abstract":"The most abundant form of RNA editing in metazoa is the deamination of adenosines into inosines (A-to-I), catalyzed by ADAR enzymes. Inosines are read as guanosines by the translation machinery, and thus A-to-I may lead to protein recoding. The ability of ADARs to recode at the mRNA level makes them attractive therapeutic tools. Several approaches for Site-Directed RNA Editing (SDRE) are currently under development. A major challenge in this field is achieving high on-target editing efficiency, and thus it is of much interest to identify highly potent ADARs. To address this, we used the baker yeast Saccharomyces cerevisiae as an editing-naïve system. We exogenously expressed a range of heterologous ADARs and identified the hummingbird and primarily mallard-duck ADARs, which evolved at 40–42C, as two exceptionally potent editors. ADARs bind to double-stranded RNA structures (dsRNAs), which in turn are temperature sensitive. Our results indicate that species evolved to live with higher core body temperatures have developed ADAR enzymes that target weaker dsRNA structures and would therefore be more effective than other ADARs. Further studies may use this approach to isolate additional ADARs with an editing profile of choice to meet specific requirements, thus broadening the applicability of SDRE.","author":[{"dropping-particle":"","family":"Avram-shperling","given":"Adi","non-dropping-particle":"","parse-names":false,"suffix":""},{"dropping-particle":"","family":"Kopel","given":"Eli","non-dropping-particle":"","parse-names":false,"suffix":""},{"dropping-particle":"","family":"Gabay","given":"Orshay","non-dropping-particle":"","parse-names":false,"suffix":""},{"dropping-particle":"","family":"Ben-David","given":"Amit","non-dropping-particle":"","parse-names":false,"suffix":""},{"dropping-particle":"","family":"Karako-Lampert","given":"Sarit","non-dropping-particle":"","parse-names":false,"suffix":""},{"dropping-particle":"","family":"Rosenthal","given":"Joshua J.C. C","non-dropping-particle":"","parse-names":false,"suffix":""},{"dropping-particle":"","family":"Levanon","given":"Erez Y.","non-dropping-particle":"","parse-names":false,"suffix":""},{"dropping-particle":"","family":"Eisenberg","given":"Eli","non-dropping-particle":"","parse-names":false,"suffix":""},{"dropping-particle":"","family":"Ben-aroya","given":"Shay","non-dropping-particle":"","parse-names":false,"suffix":""},{"dropping-particle":"","family":"Mina","given":"The","non-dropping-particle":"","parse-names":false,"suffix":""},{"dropping-particle":"","family":"Gan","given":"Ramat","non-dropping-particle":"","parse-names":false,"suffix":""},{"dropping-particle":"","family":"Gan","given":"Ramat","non-dropping-particle":"","parse-names":false,"suffix":""},{"dropping-particle":"","family":"Aviv","given":"Tel","non-dropping-particle":"","parse-names":false,"suffix":""},{"dropping-particle":"","family":"Gan","given":"Ramat","non-dropping-particle":"","parse-names":false,"suffix":""},{"dropping-particle":"","family":"Marine","given":"The","non-dropping-particle":"","parse-names":false,"suffix":""},{"dropping-particle":"","family":"Hole","given":"Woods","non-dropping-particle":"","parse-names":false,"suffix":""},{"dropping-particle":"","family":"Twersky","given":"Itamar","non-dropping-particle":"","parse-names":false,"suffix":""},{"dropping-particle":"","family":"Gabay","given":"Orshay","non-dropping-particle":"","parse-names":false,"suffix":""},{"dropping-particle":"","family":"Ben-David","given":"Amit","non-dropping-particle":"","parse-names":false,"suffix":""},{"dropping-particle":"","family":"Karako-Lampert","given":"Sarit","non-dropping-particle":"","parse-names":false,"suffix":""},{"dropping-particle":"","family":"Rosenthal","given":"Joshua J.C. C","non-dropping-particle":"","parse-names":false,"suffix":""},{"dropping-particle":"","family":"Levanon","given":"Erez Y.","non-dropping-particle":"","parse-names":false,"suffix":""},{"dropping-particle":"","family":"Eisenberg","given":"Eli","non-dropping-particle":"","parse-names":false,"suffix":""},{"dropping-particle":"","family":"Ben-aroya","given":"Shay","non-dropping-particle":"","parse-names":false,"suffix":""},{"dropping-particle":"","family":"Shperling","given":"Adi Avram","non-dropping-particle":"","parse-names":false,"suffix":""},{"dropping-particle":"","family":"Kopel","given":"Eli","non-dropping-particle":"","parse-names":false,"suffix":""},{"dropping-particle":"","family":"Gabay","given":"Orshay","non-dropping-particle":"","parse-names":false,"suffix":""},{"dropping-particle":"","family":"Eylon","given":"Amit","non-dropping-particle":"","parse-names":false,"suffix":""},{"dropping-particle":"","family":"Joshua","given":"Sarit Karako-lampert","non-dropping-particle":"","parse-names":false,"suffix":""},{"dropping-particle":"","family":"Avram-shperling","given":"Adi","non-dropping-particle":"","parse-names":false,"suffix":""},{"dropping-particle":"","family":"Kopel","given":"Eli","non-dropping-particle":"","parse-names":false,"suffix":""},{"dropping-particle":"","family":"Gabay","given":"Orshay","non-dropping-particle":"","parse-names":false,"suffix":""},{"dropping-particle":"","family":"Ben-David","given":"Amit","non-dropping-particle":"","parse-names":false,"suffix":""},{"dropping-particle":"","family":"Joshua","given":"Sarit Karako-lampert","non-dropping-particle":"","parse-names":false,"suffix":""}],"container-title":"PLoS Genetics","id":"ITEM-1","issue":"3","issued":{"date-parts":[["2023"]]},"page":"1-18","title":"Identification of exceptionally potent adenosine deaminases RNA editors from high body temperature organisms","type":"article-journal","volume":"19"},"uris":["http://www.mendeley.com/documents/?uuid=a6686ce3-bfeb-4b0f-9dcf-4f40b7969188"]}],"mendeley":{"formattedCitation":"&lt;sup&gt;2&lt;/sup&gt;","plainTextFormattedCitation":"2","previouslyFormattedCitation":"&lt;sup&gt;2&lt;/sup&gt;"},"properties":{"noteIndex":0},"schema":"https://github.com/citation-style-language/schema/raw/master/csl-citation.json"}</w:instrText>
            </w:r>
            <w:r>
              <w:rPr>
                <w:rFonts w:asciiTheme="majorBidi" w:hAnsiTheme="majorBidi" w:cstheme="majorBidi"/>
                <w:sz w:val="20"/>
                <w:szCs w:val="20"/>
              </w:rPr>
              <w:fldChar w:fldCharType="separate"/>
            </w:r>
            <w:r w:rsidRPr="0004049F">
              <w:rPr>
                <w:rFonts w:asciiTheme="majorBidi" w:hAnsiTheme="majorBidi" w:cstheme="majorBidi"/>
                <w:noProof/>
                <w:sz w:val="20"/>
                <w:szCs w:val="20"/>
                <w:vertAlign w:val="superscript"/>
              </w:rPr>
              <w:t>2</w:t>
            </w:r>
            <w:r>
              <w:rPr>
                <w:rFonts w:asciiTheme="majorBidi" w:hAnsiTheme="majorBidi" w:cstheme="majorBidi"/>
                <w:sz w:val="20"/>
                <w:szCs w:val="20"/>
              </w:rPr>
              <w:fldChar w:fldCharType="end"/>
            </w:r>
          </w:p>
        </w:tc>
      </w:tr>
      <w:tr w:rsidR="006F55A1" w:rsidRPr="006F55A1" w14:paraId="29D4A172" w14:textId="77777777" w:rsidTr="009E4B8A">
        <w:trPr>
          <w:trHeight w:val="288"/>
        </w:trPr>
        <w:tc>
          <w:tcPr>
            <w:tcW w:w="1117" w:type="dxa"/>
            <w:noWrap/>
            <w:hideMark/>
          </w:tcPr>
          <w:p w14:paraId="57DCF021" w14:textId="77777777" w:rsidR="006F55A1" w:rsidRPr="006F55A1" w:rsidRDefault="006F55A1" w:rsidP="009E4B8A">
            <w:pPr>
              <w:rPr>
                <w:rFonts w:asciiTheme="majorBidi" w:hAnsiTheme="majorBidi" w:cstheme="majorBidi"/>
                <w:sz w:val="20"/>
                <w:szCs w:val="20"/>
              </w:rPr>
            </w:pPr>
            <w:r w:rsidRPr="006F55A1">
              <w:rPr>
                <w:rFonts w:asciiTheme="majorBidi" w:hAnsiTheme="majorBidi" w:cstheme="majorBidi"/>
                <w:sz w:val="20"/>
                <w:szCs w:val="20"/>
              </w:rPr>
              <w:t>ysb2069</w:t>
            </w:r>
          </w:p>
        </w:tc>
        <w:tc>
          <w:tcPr>
            <w:tcW w:w="953" w:type="dxa"/>
            <w:noWrap/>
            <w:hideMark/>
          </w:tcPr>
          <w:p w14:paraId="51F50E09" w14:textId="77777777" w:rsidR="006F55A1" w:rsidRPr="006F55A1" w:rsidRDefault="006F55A1" w:rsidP="009E4B8A">
            <w:pPr>
              <w:rPr>
                <w:rFonts w:asciiTheme="majorBidi" w:hAnsiTheme="majorBidi" w:cstheme="majorBidi"/>
                <w:sz w:val="20"/>
                <w:szCs w:val="20"/>
              </w:rPr>
            </w:pPr>
            <w:r w:rsidRPr="006F55A1">
              <w:rPr>
                <w:rFonts w:asciiTheme="majorBidi" w:hAnsiTheme="majorBidi" w:cstheme="majorBidi"/>
                <w:sz w:val="20"/>
                <w:szCs w:val="20"/>
              </w:rPr>
              <w:t>ysb11</w:t>
            </w:r>
          </w:p>
        </w:tc>
        <w:tc>
          <w:tcPr>
            <w:tcW w:w="3357" w:type="dxa"/>
            <w:noWrap/>
            <w:hideMark/>
          </w:tcPr>
          <w:p w14:paraId="41284643" w14:textId="77777777" w:rsidR="006F55A1" w:rsidRPr="006F55A1" w:rsidRDefault="006F55A1" w:rsidP="009E4B8A">
            <w:pPr>
              <w:rPr>
                <w:rFonts w:asciiTheme="majorBidi" w:hAnsiTheme="majorBidi" w:cstheme="majorBidi"/>
                <w:sz w:val="20"/>
                <w:szCs w:val="20"/>
              </w:rPr>
            </w:pPr>
            <w:r w:rsidRPr="00A977DF">
              <w:rPr>
                <w:rFonts w:asciiTheme="majorBidi" w:hAnsiTheme="majorBidi" w:cstheme="majorBidi"/>
                <w:i/>
                <w:iCs/>
                <w:sz w:val="20"/>
                <w:szCs w:val="20"/>
              </w:rPr>
              <w:t>MATα; ura3Δ0; leu2Δ0; his3Δ1; lys2Δ0</w:t>
            </w:r>
            <w:r w:rsidRPr="006F55A1">
              <w:rPr>
                <w:rFonts w:asciiTheme="majorBidi" w:hAnsiTheme="majorBidi" w:cstheme="majorBidi"/>
                <w:sz w:val="20"/>
                <w:szCs w:val="20"/>
              </w:rPr>
              <w:t xml:space="preserve"> +pYES-DEST52::</w:t>
            </w:r>
            <w:r w:rsidRPr="00A977DF">
              <w:rPr>
                <w:rFonts w:asciiTheme="majorBidi" w:hAnsiTheme="majorBidi" w:cstheme="majorBidi"/>
                <w:i/>
                <w:iCs/>
                <w:sz w:val="20"/>
                <w:szCs w:val="20"/>
              </w:rPr>
              <w:t>URA3</w:t>
            </w:r>
          </w:p>
        </w:tc>
        <w:tc>
          <w:tcPr>
            <w:tcW w:w="2242" w:type="dxa"/>
            <w:noWrap/>
            <w:hideMark/>
          </w:tcPr>
          <w:p w14:paraId="411C4DC2" w14:textId="77777777" w:rsidR="006F55A1" w:rsidRPr="006F55A1" w:rsidRDefault="006F55A1" w:rsidP="009E4B8A">
            <w:pPr>
              <w:rPr>
                <w:rFonts w:asciiTheme="majorBidi" w:hAnsiTheme="majorBidi" w:cstheme="majorBidi"/>
                <w:sz w:val="20"/>
                <w:szCs w:val="20"/>
              </w:rPr>
            </w:pPr>
            <w:r w:rsidRPr="006F55A1">
              <w:rPr>
                <w:rFonts w:asciiTheme="majorBidi" w:hAnsiTheme="majorBidi" w:cstheme="majorBidi"/>
                <w:sz w:val="20"/>
                <w:szCs w:val="20"/>
              </w:rPr>
              <w:t>(bsb13) pYES-DEST52::</w:t>
            </w:r>
            <w:r w:rsidRPr="00EB5132">
              <w:rPr>
                <w:rFonts w:asciiTheme="majorBidi" w:hAnsiTheme="majorBidi" w:cstheme="majorBidi"/>
                <w:i/>
                <w:iCs/>
                <w:sz w:val="20"/>
                <w:szCs w:val="20"/>
              </w:rPr>
              <w:t>URA3</w:t>
            </w:r>
          </w:p>
        </w:tc>
        <w:tc>
          <w:tcPr>
            <w:tcW w:w="1681" w:type="dxa"/>
            <w:noWrap/>
          </w:tcPr>
          <w:p w14:paraId="75DFE803" w14:textId="7806CDC7" w:rsidR="006F55A1" w:rsidRPr="006F55A1" w:rsidRDefault="0004049F" w:rsidP="009E4B8A">
            <w:pPr>
              <w:rPr>
                <w:rFonts w:asciiTheme="majorBidi" w:hAnsiTheme="majorBidi" w:cstheme="majorBidi"/>
                <w:sz w:val="20"/>
                <w:szCs w:val="20"/>
              </w:rPr>
            </w:pPr>
            <w:r>
              <w:rPr>
                <w:rFonts w:asciiTheme="majorBidi" w:hAnsiTheme="majorBidi" w:cstheme="majorBidi"/>
                <w:sz w:val="20"/>
                <w:szCs w:val="20"/>
              </w:rPr>
              <w:fldChar w:fldCharType="begin" w:fldLock="1"/>
            </w:r>
            <w:r w:rsidR="0079005C">
              <w:rPr>
                <w:rFonts w:asciiTheme="majorBidi" w:hAnsiTheme="majorBidi" w:cstheme="majorBidi"/>
                <w:sz w:val="20"/>
                <w:szCs w:val="20"/>
              </w:rPr>
              <w:instrText>ADDIN CSL_CITATION {"citationItems":[{"id":"ITEM-1","itemData":{"DOI":"10.1371/journal.pgen.1010661","ISBN":"1111111111","ISSN":"15537404","PMID":"36877730","abstract":"The most abundant form of RNA editing in metazoa is the deamination of adenosines into inosines (A-to-I), catalyzed by ADAR enzymes. Inosines are read as guanosines by the translation machinery, and thus A-to-I may lead to protein recoding. The ability of ADARs to recode at the mRNA level makes them attractive therapeutic tools. Several approaches for Site-Directed RNA Editing (SDRE) are currently under development. A major challenge in this field is achieving high on-target editing efficiency, and thus it is of much interest to identify highly potent ADARs. To address this, we used the baker yeast Saccharomyces cerevisiae as an editing-naïve system. We exogenously expressed a range of heterologous ADARs and identified the hummingbird and primarily mallard-duck ADARs, which evolved at 40–42C, as two exceptionally potent editors. ADARs bind to double-stranded RNA structures (dsRNAs), which in turn are temperature sensitive. Our results indicate that species evolved to live with higher core body temperatures have developed ADAR enzymes that target weaker dsRNA structures and would therefore be more effective than other ADARs. Further studies may use this approach to isolate additional ADARs with an editing profile of choice to meet specific requirements, thus broadening the applicability of SDRE.","author":[{"dropping-particle":"","family":"Avram-shperling","given":"Adi","non-dropping-particle":"","parse-names":false,"suffix":""},{"dropping-particle":"","family":"Kopel","given":"Eli","non-dropping-particle":"","parse-names":false,"suffix":""},{"dropping-particle":"","family":"Gabay","given":"Orshay","non-dropping-particle":"","parse-names":false,"suffix":""},{"dropping-particle":"","family":"Ben-David","given":"Amit","non-dropping-particle":"","parse-names":false,"suffix":""},{"dropping-particle":"","family":"Karako-Lampert","given":"Sarit","non-dropping-particle":"","parse-names":false,"suffix":""},{"dropping-particle":"","family":"Rosenthal","given":"Joshua J.C. C","non-dropping-particle":"","parse-names":false,"suffix":""},{"dropping-particle":"","family":"Levanon","given":"Erez Y.","non-dropping-particle":"","parse-names":false,"suffix":""},{"dropping-particle":"","family":"Eisenberg","given":"Eli","non-dropping-particle":"","parse-names":false,"suffix":""},{"dropping-particle":"","family":"Ben-aroya","given":"Shay","non-dropping-particle":"","parse-names":false,"suffix":""},{"dropping-particle":"","family":"Mina","given":"The","non-dropping-particle":"","parse-names":false,"suffix":""},{"dropping-particle":"","family":"Gan","given":"Ramat","non-dropping-particle":"","parse-names":false,"suffix":""},{"dropping-particle":"","family":"Gan","given":"Ramat","non-dropping-particle":"","parse-names":false,"suffix":""},{"dropping-particle":"","family":"Aviv","given":"Tel","non-dropping-particle":"","parse-names":false,"suffix":""},{"dropping-particle":"","family":"Gan","given":"Ramat","non-dropping-particle":"","parse-names":false,"suffix":""},{"dropping-particle":"","family":"Marine","given":"The","non-dropping-particle":"","parse-names":false,"suffix":""},{"dropping-particle":"","family":"Hole","given":"Woods","non-dropping-particle":"","parse-names":false,"suffix":""},{"dropping-particle":"","family":"Twersky","given":"Itamar","non-dropping-particle":"","parse-names":false,"suffix":""},{"dropping-particle":"","family":"Gabay","given":"Orshay","non-dropping-particle":"","parse-names":false,"suffix":""},{"dropping-particle":"","family":"Ben-David","given":"Amit","non-dropping-particle":"","parse-names":false,"suffix":""},{"dropping-particle":"","family":"Karako-Lampert","given":"Sarit","non-dropping-particle":"","parse-names":false,"suffix":""},{"dropping-particle":"","family":"Rosenthal","given":"Joshua J.C. C","non-dropping-particle":"","parse-names":false,"suffix":""},{"dropping-particle":"","family":"Levanon","given":"Erez Y.","non-dropping-particle":"","parse-names":false,"suffix":""},{"dropping-particle":"","family":"Eisenberg","given":"Eli","non-dropping-particle":"","parse-names":false,"suffix":""},{"dropping-particle":"","family":"Ben-aroya","given":"Shay","non-dropping-particle":"","parse-names":false,"suffix":""},{"dropping-particle":"","family":"Shperling","given":"Adi Avram","non-dropping-particle":"","parse-names":false,"suffix":""},{"dropping-particle":"","family":"Kopel","given":"Eli","non-dropping-particle":"","parse-names":false,"suffix":""},{"dropping-particle":"","family":"Gabay","given":"Orshay","non-dropping-particle":"","parse-names":false,"suffix":""},{"dropping-particle":"","family":"Eylon","given":"Amit","non-dropping-particle":"","parse-names":false,"suffix":""},{"dropping-particle":"","family":"Joshua","given":"Sarit Karako-lampert","non-dropping-particle":"","parse-names":false,"suffix":""},{"dropping-particle":"","family":"Avram-shperling","given":"Adi","non-dropping-particle":"","parse-names":false,"suffix":""},{"dropping-particle":"","family":"Kopel","given":"Eli","non-dropping-particle":"","parse-names":false,"suffix":""},{"dropping-particle":"","family":"Gabay","given":"Orshay","non-dropping-particle":"","parse-names":false,"suffix":""},{"dropping-particle":"","family":"Ben-David","given":"Amit","non-dropping-particle":"","parse-names":false,"suffix":""},{"dropping-particle":"","family":"Joshua","given":"Sarit Karako-lampert","non-dropping-particle":"","parse-names":false,"suffix":""}],"container-title":"PLoS Genetics","id":"ITEM-1","issue":"3","issued":{"date-parts":[["2023"]]},"page":"1-18","title":"Identification of exceptionally potent adenosine deaminases RNA editors from high body temperature organisms","type":"article-journal","volume":"19"},"uris":["http://www.mendeley.com/documents/?uuid=a6686ce3-bfeb-4b0f-9dcf-4f40b7969188"]}],"mendeley":{"formattedCitation":"&lt;sup&gt;2&lt;/sup&gt;","plainTextFormattedCitation":"2","previouslyFormattedCitation":"&lt;sup&gt;2&lt;/sup&gt;"},"properties":{"noteIndex":0},"schema":"https://github.com/citation-style-language/schema/raw/master/csl-citation.json"}</w:instrText>
            </w:r>
            <w:r>
              <w:rPr>
                <w:rFonts w:asciiTheme="majorBidi" w:hAnsiTheme="majorBidi" w:cstheme="majorBidi"/>
                <w:sz w:val="20"/>
                <w:szCs w:val="20"/>
              </w:rPr>
              <w:fldChar w:fldCharType="separate"/>
            </w:r>
            <w:r w:rsidRPr="0004049F">
              <w:rPr>
                <w:rFonts w:asciiTheme="majorBidi" w:hAnsiTheme="majorBidi" w:cstheme="majorBidi"/>
                <w:noProof/>
                <w:sz w:val="20"/>
                <w:szCs w:val="20"/>
                <w:vertAlign w:val="superscript"/>
              </w:rPr>
              <w:t>2</w:t>
            </w:r>
            <w:r>
              <w:rPr>
                <w:rFonts w:asciiTheme="majorBidi" w:hAnsiTheme="majorBidi" w:cstheme="majorBidi"/>
                <w:sz w:val="20"/>
                <w:szCs w:val="20"/>
              </w:rPr>
              <w:fldChar w:fldCharType="end"/>
            </w:r>
          </w:p>
        </w:tc>
      </w:tr>
      <w:tr w:rsidR="006F55A1" w:rsidRPr="006F55A1" w14:paraId="5D92D318" w14:textId="77777777" w:rsidTr="009E4B8A">
        <w:trPr>
          <w:trHeight w:val="288"/>
        </w:trPr>
        <w:tc>
          <w:tcPr>
            <w:tcW w:w="1117" w:type="dxa"/>
            <w:noWrap/>
            <w:hideMark/>
          </w:tcPr>
          <w:p w14:paraId="5D424AAF" w14:textId="77777777" w:rsidR="006F55A1" w:rsidRPr="006F55A1" w:rsidRDefault="006F55A1" w:rsidP="009E4B8A">
            <w:pPr>
              <w:rPr>
                <w:rFonts w:asciiTheme="majorBidi" w:hAnsiTheme="majorBidi" w:cstheme="majorBidi"/>
                <w:sz w:val="20"/>
                <w:szCs w:val="20"/>
              </w:rPr>
            </w:pPr>
            <w:r w:rsidRPr="006F55A1">
              <w:rPr>
                <w:rFonts w:asciiTheme="majorBidi" w:hAnsiTheme="majorBidi" w:cstheme="majorBidi"/>
                <w:sz w:val="20"/>
                <w:szCs w:val="20"/>
              </w:rPr>
              <w:t>ysb2138</w:t>
            </w:r>
          </w:p>
        </w:tc>
        <w:tc>
          <w:tcPr>
            <w:tcW w:w="953" w:type="dxa"/>
            <w:noWrap/>
            <w:hideMark/>
          </w:tcPr>
          <w:p w14:paraId="53380539" w14:textId="77777777" w:rsidR="006F55A1" w:rsidRPr="006F55A1" w:rsidRDefault="006F55A1" w:rsidP="009E4B8A">
            <w:pPr>
              <w:rPr>
                <w:rFonts w:asciiTheme="majorBidi" w:hAnsiTheme="majorBidi" w:cstheme="majorBidi"/>
                <w:sz w:val="20"/>
                <w:szCs w:val="20"/>
              </w:rPr>
            </w:pPr>
            <w:r w:rsidRPr="006F55A1">
              <w:rPr>
                <w:rFonts w:asciiTheme="majorBidi" w:hAnsiTheme="majorBidi" w:cstheme="majorBidi"/>
                <w:sz w:val="20"/>
                <w:szCs w:val="20"/>
              </w:rPr>
              <w:t>ysb10</w:t>
            </w:r>
          </w:p>
        </w:tc>
        <w:tc>
          <w:tcPr>
            <w:tcW w:w="3357" w:type="dxa"/>
            <w:noWrap/>
            <w:hideMark/>
          </w:tcPr>
          <w:p w14:paraId="272D39E5" w14:textId="77777777" w:rsidR="006F55A1" w:rsidRPr="00EB5132" w:rsidRDefault="006F55A1" w:rsidP="009E4B8A">
            <w:pPr>
              <w:rPr>
                <w:rFonts w:asciiTheme="majorBidi" w:hAnsiTheme="majorBidi" w:cstheme="majorBidi"/>
                <w:i/>
                <w:iCs/>
                <w:sz w:val="20"/>
                <w:szCs w:val="20"/>
              </w:rPr>
            </w:pPr>
            <w:r w:rsidRPr="00EB5132">
              <w:rPr>
                <w:rFonts w:asciiTheme="majorBidi" w:hAnsiTheme="majorBidi" w:cstheme="majorBidi"/>
                <w:i/>
                <w:iCs/>
                <w:sz w:val="20"/>
                <w:szCs w:val="20"/>
              </w:rPr>
              <w:t>MATa; rpt6-1</w:t>
            </w:r>
          </w:p>
        </w:tc>
        <w:tc>
          <w:tcPr>
            <w:tcW w:w="2242" w:type="dxa"/>
            <w:noWrap/>
            <w:hideMark/>
          </w:tcPr>
          <w:p w14:paraId="0D12C609" w14:textId="77777777" w:rsidR="006F55A1" w:rsidRPr="006F55A1" w:rsidRDefault="006F55A1" w:rsidP="009E4B8A">
            <w:pPr>
              <w:rPr>
                <w:rFonts w:asciiTheme="majorBidi" w:hAnsiTheme="majorBidi" w:cstheme="majorBidi"/>
                <w:sz w:val="20"/>
                <w:szCs w:val="20"/>
              </w:rPr>
            </w:pPr>
          </w:p>
        </w:tc>
        <w:tc>
          <w:tcPr>
            <w:tcW w:w="1681" w:type="dxa"/>
            <w:noWrap/>
          </w:tcPr>
          <w:p w14:paraId="2443F175" w14:textId="3BB0124D" w:rsidR="006F55A1" w:rsidRPr="006F55A1" w:rsidRDefault="0079005C" w:rsidP="009E4B8A">
            <w:pPr>
              <w:rPr>
                <w:rFonts w:asciiTheme="majorBidi" w:hAnsiTheme="majorBidi" w:cstheme="majorBidi"/>
                <w:sz w:val="20"/>
                <w:szCs w:val="20"/>
              </w:rPr>
            </w:pPr>
            <w:r>
              <w:rPr>
                <w:rFonts w:asciiTheme="majorBidi" w:hAnsiTheme="majorBidi" w:cstheme="majorBidi"/>
                <w:sz w:val="20"/>
                <w:szCs w:val="20"/>
              </w:rPr>
              <w:fldChar w:fldCharType="begin" w:fldLock="1"/>
            </w:r>
            <w:r>
              <w:rPr>
                <w:rFonts w:asciiTheme="majorBidi" w:hAnsiTheme="majorBidi" w:cstheme="majorBidi"/>
                <w:sz w:val="20"/>
                <w:szCs w:val="20"/>
              </w:rPr>
              <w:instrText>ADDIN CSL_CITATION {"citationItems":[{"id":"ITEM-1","itemData":{"DOI":"10.1016/j.molcel.2008.02.021","ISSN":"10972765","abstract":"The Saccharomyces cereivisiae gene deletion project revealed that approximately 20% of yeast genes are required for viability. The analysis of essential genes traditionally relies on conditional mutants, typically temperature-sensitive (ts) alleles. We developed a systematic approach (termed \"diploid shuffle\") useful for generating a ts allele for each essential gene in S. cerevisiae and for improved genetic manipulation of mutant alleles and gene constructs in general. Importantly, each ts allele resides at its normal genomic locus, flanked by specific cognate UPTAG and DNTAG bar codes. A subset of 250 ts mutants, including ts alleles for all uncharacterized essential genes and prioritized for genes with human counterparts, is now ready for distribution. The importance of this collection is demonstrated by biochemical and genetic screens that reveal essential genes involved in RNA processing and maintenance of chromosomal stability. © 2008 Elsevier Inc. All rights reserved.","author":[{"dropping-particle":"","family":"Ben-Aroya","given":"Shay","non-dropping-particle":"","parse-names":false,"suffix":""},{"dropping-particle":"","family":"Coombes","given":"Candice","non-dropping-particle":"","parse-names":false,"suffix":""},{"dropping-particle":"","family":"Kwok","given":"Teresa","non-dropping-particle":"","parse-names":false,"suffix":""},{"dropping-particle":"","family":"O'Donnell","given":"Kathryn A.","non-dropping-particle":"","parse-names":false,"suffix":""},{"dropping-particle":"","family":"Boeke","given":"Jef D.","non-dropping-particle":"","parse-names":false,"suffix":""},{"dropping-particle":"","family":"Hieter","given":"Philip","non-dropping-particle":"","parse-names":false,"suffix":""}],"container-title":"Molecular Cell","id":"ITEM-1","issue":"2","issued":{"date-parts":[["2008","4"]]},"page":"248-258","title":"Toward a Comprehensive Temperature-Sensitive Mutant Repository of the Essential Genes of Saccharomyces cerevisiae","type":"article-journal","volume":"30"},"uris":["http://www.mendeley.com/documents/?uuid=e16a4429-a7b9-434b-ad11-9a3c4d6a8997"]}],"mendeley":{"formattedCitation":"&lt;sup&gt;3&lt;/sup&gt;","plainTextFormattedCitation":"3","previouslyFormattedCitation":"&lt;sup&gt;3&lt;/sup&gt;"},"properties":{"noteIndex":0},"schema":"https://github.com/citation-style-language/schema/raw/master/csl-citation.json"}</w:instrText>
            </w:r>
            <w:r>
              <w:rPr>
                <w:rFonts w:asciiTheme="majorBidi" w:hAnsiTheme="majorBidi" w:cstheme="majorBidi"/>
                <w:sz w:val="20"/>
                <w:szCs w:val="20"/>
              </w:rPr>
              <w:fldChar w:fldCharType="separate"/>
            </w:r>
            <w:r w:rsidRPr="0079005C">
              <w:rPr>
                <w:rFonts w:asciiTheme="majorBidi" w:hAnsiTheme="majorBidi" w:cstheme="majorBidi"/>
                <w:noProof/>
                <w:sz w:val="20"/>
                <w:szCs w:val="20"/>
                <w:vertAlign w:val="superscript"/>
              </w:rPr>
              <w:t>3</w:t>
            </w:r>
            <w:r>
              <w:rPr>
                <w:rFonts w:asciiTheme="majorBidi" w:hAnsiTheme="majorBidi" w:cstheme="majorBidi"/>
                <w:sz w:val="20"/>
                <w:szCs w:val="20"/>
              </w:rPr>
              <w:fldChar w:fldCharType="end"/>
            </w:r>
          </w:p>
        </w:tc>
      </w:tr>
      <w:tr w:rsidR="006F55A1" w:rsidRPr="006F55A1" w14:paraId="68D2AD59" w14:textId="77777777" w:rsidTr="009E4B8A">
        <w:trPr>
          <w:trHeight w:val="288"/>
        </w:trPr>
        <w:tc>
          <w:tcPr>
            <w:tcW w:w="1117" w:type="dxa"/>
            <w:noWrap/>
            <w:hideMark/>
          </w:tcPr>
          <w:p w14:paraId="64B92565" w14:textId="77777777" w:rsidR="006F55A1" w:rsidRPr="006F55A1" w:rsidRDefault="006F55A1" w:rsidP="009E4B8A">
            <w:pPr>
              <w:rPr>
                <w:rFonts w:asciiTheme="majorBidi" w:hAnsiTheme="majorBidi" w:cstheme="majorBidi"/>
                <w:sz w:val="20"/>
                <w:szCs w:val="20"/>
              </w:rPr>
            </w:pPr>
            <w:r w:rsidRPr="006F55A1">
              <w:rPr>
                <w:rFonts w:asciiTheme="majorBidi" w:hAnsiTheme="majorBidi" w:cstheme="majorBidi"/>
                <w:sz w:val="20"/>
                <w:szCs w:val="20"/>
              </w:rPr>
              <w:t>ysb2304</w:t>
            </w:r>
          </w:p>
        </w:tc>
        <w:tc>
          <w:tcPr>
            <w:tcW w:w="953" w:type="dxa"/>
            <w:noWrap/>
            <w:hideMark/>
          </w:tcPr>
          <w:p w14:paraId="2DDC8030" w14:textId="77777777" w:rsidR="006F55A1" w:rsidRPr="006F55A1" w:rsidRDefault="006F55A1" w:rsidP="009E4B8A">
            <w:pPr>
              <w:rPr>
                <w:rFonts w:asciiTheme="majorBidi" w:hAnsiTheme="majorBidi" w:cstheme="majorBidi"/>
                <w:sz w:val="20"/>
                <w:szCs w:val="20"/>
              </w:rPr>
            </w:pPr>
            <w:r w:rsidRPr="006F55A1">
              <w:rPr>
                <w:rFonts w:asciiTheme="majorBidi" w:hAnsiTheme="majorBidi" w:cstheme="majorBidi"/>
                <w:sz w:val="20"/>
                <w:szCs w:val="20"/>
              </w:rPr>
              <w:t>ysb2138</w:t>
            </w:r>
          </w:p>
        </w:tc>
        <w:tc>
          <w:tcPr>
            <w:tcW w:w="3357" w:type="dxa"/>
            <w:noWrap/>
            <w:hideMark/>
          </w:tcPr>
          <w:p w14:paraId="7F2E8BDF" w14:textId="77777777" w:rsidR="006F55A1" w:rsidRPr="006F55A1" w:rsidRDefault="006F55A1" w:rsidP="009E4B8A">
            <w:pPr>
              <w:rPr>
                <w:rFonts w:asciiTheme="majorBidi" w:hAnsiTheme="majorBidi" w:cstheme="majorBidi"/>
                <w:sz w:val="20"/>
                <w:szCs w:val="20"/>
              </w:rPr>
            </w:pPr>
            <w:r w:rsidRPr="00EB5132">
              <w:rPr>
                <w:rFonts w:asciiTheme="majorBidi" w:hAnsiTheme="majorBidi" w:cstheme="majorBidi"/>
                <w:i/>
                <w:iCs/>
                <w:sz w:val="20"/>
                <w:szCs w:val="20"/>
              </w:rPr>
              <w:t>MATa; rpt6-1</w:t>
            </w:r>
            <w:r w:rsidRPr="006F55A1">
              <w:rPr>
                <w:rFonts w:asciiTheme="majorBidi" w:hAnsiTheme="majorBidi" w:cstheme="majorBidi"/>
                <w:sz w:val="20"/>
                <w:szCs w:val="20"/>
              </w:rPr>
              <w:t>; +pYES-DEST52-mdADAR1::</w:t>
            </w:r>
            <w:r w:rsidRPr="00EB5132">
              <w:rPr>
                <w:rFonts w:asciiTheme="majorBidi" w:hAnsiTheme="majorBidi" w:cstheme="majorBidi"/>
                <w:i/>
                <w:iCs/>
                <w:sz w:val="20"/>
                <w:szCs w:val="20"/>
              </w:rPr>
              <w:t>URA3</w:t>
            </w:r>
          </w:p>
        </w:tc>
        <w:tc>
          <w:tcPr>
            <w:tcW w:w="2242" w:type="dxa"/>
            <w:noWrap/>
            <w:hideMark/>
          </w:tcPr>
          <w:p w14:paraId="37B8F36E" w14:textId="77777777" w:rsidR="006F55A1" w:rsidRPr="006F55A1" w:rsidRDefault="006F55A1" w:rsidP="009E4B8A">
            <w:pPr>
              <w:rPr>
                <w:rFonts w:asciiTheme="majorBidi" w:hAnsiTheme="majorBidi" w:cstheme="majorBidi"/>
                <w:sz w:val="20"/>
                <w:szCs w:val="20"/>
              </w:rPr>
            </w:pPr>
            <w:r w:rsidRPr="006F55A1">
              <w:rPr>
                <w:rFonts w:asciiTheme="majorBidi" w:hAnsiTheme="majorBidi" w:cstheme="majorBidi"/>
                <w:sz w:val="20"/>
                <w:szCs w:val="20"/>
              </w:rPr>
              <w:t>(bsb474) pYES-DEST52-mallard duck ADAR1::</w:t>
            </w:r>
            <w:r w:rsidRPr="00EB5132">
              <w:rPr>
                <w:rFonts w:asciiTheme="majorBidi" w:hAnsiTheme="majorBidi" w:cstheme="majorBidi"/>
                <w:i/>
                <w:iCs/>
                <w:sz w:val="20"/>
                <w:szCs w:val="20"/>
              </w:rPr>
              <w:t>URA3</w:t>
            </w:r>
          </w:p>
        </w:tc>
        <w:tc>
          <w:tcPr>
            <w:tcW w:w="1681" w:type="dxa"/>
            <w:noWrap/>
          </w:tcPr>
          <w:p w14:paraId="4D5FA1E5" w14:textId="77777777" w:rsidR="006F55A1" w:rsidRPr="006F55A1" w:rsidRDefault="006F55A1" w:rsidP="009E4B8A">
            <w:pPr>
              <w:rPr>
                <w:rFonts w:asciiTheme="majorBidi" w:hAnsiTheme="majorBidi" w:cstheme="majorBidi"/>
                <w:sz w:val="20"/>
                <w:szCs w:val="20"/>
              </w:rPr>
            </w:pPr>
            <w:r w:rsidRPr="006F55A1">
              <w:rPr>
                <w:rFonts w:asciiTheme="majorBidi" w:hAnsiTheme="majorBidi" w:cstheme="majorBidi"/>
                <w:sz w:val="20"/>
                <w:szCs w:val="20"/>
              </w:rPr>
              <w:t>This study</w:t>
            </w:r>
          </w:p>
        </w:tc>
      </w:tr>
      <w:tr w:rsidR="006F55A1" w:rsidRPr="006F55A1" w14:paraId="5FD53BFE" w14:textId="77777777" w:rsidTr="009E4B8A">
        <w:trPr>
          <w:trHeight w:val="288"/>
        </w:trPr>
        <w:tc>
          <w:tcPr>
            <w:tcW w:w="1117" w:type="dxa"/>
            <w:noWrap/>
            <w:hideMark/>
          </w:tcPr>
          <w:p w14:paraId="75512365" w14:textId="77777777" w:rsidR="006F55A1" w:rsidRPr="006F55A1" w:rsidRDefault="006F55A1" w:rsidP="009E4B8A">
            <w:pPr>
              <w:rPr>
                <w:rFonts w:asciiTheme="majorBidi" w:hAnsiTheme="majorBidi" w:cstheme="majorBidi"/>
                <w:sz w:val="20"/>
                <w:szCs w:val="20"/>
              </w:rPr>
            </w:pPr>
            <w:r w:rsidRPr="006F55A1">
              <w:rPr>
                <w:rFonts w:asciiTheme="majorBidi" w:hAnsiTheme="majorBidi" w:cstheme="majorBidi"/>
                <w:sz w:val="20"/>
                <w:szCs w:val="20"/>
              </w:rPr>
              <w:t>ysb2305</w:t>
            </w:r>
          </w:p>
        </w:tc>
        <w:tc>
          <w:tcPr>
            <w:tcW w:w="953" w:type="dxa"/>
            <w:noWrap/>
            <w:hideMark/>
          </w:tcPr>
          <w:p w14:paraId="44C7C164" w14:textId="77777777" w:rsidR="006F55A1" w:rsidRPr="006F55A1" w:rsidRDefault="006F55A1" w:rsidP="009E4B8A">
            <w:pPr>
              <w:rPr>
                <w:rFonts w:asciiTheme="majorBidi" w:hAnsiTheme="majorBidi" w:cstheme="majorBidi"/>
                <w:sz w:val="20"/>
                <w:szCs w:val="20"/>
              </w:rPr>
            </w:pPr>
            <w:r w:rsidRPr="006F55A1">
              <w:rPr>
                <w:rFonts w:asciiTheme="majorBidi" w:hAnsiTheme="majorBidi" w:cstheme="majorBidi"/>
                <w:sz w:val="20"/>
                <w:szCs w:val="20"/>
              </w:rPr>
              <w:t>ysb2138</w:t>
            </w:r>
          </w:p>
        </w:tc>
        <w:tc>
          <w:tcPr>
            <w:tcW w:w="3357" w:type="dxa"/>
            <w:noWrap/>
            <w:hideMark/>
          </w:tcPr>
          <w:p w14:paraId="3E530227" w14:textId="77777777" w:rsidR="006F55A1" w:rsidRPr="006F55A1" w:rsidRDefault="006F55A1" w:rsidP="009E4B8A">
            <w:pPr>
              <w:rPr>
                <w:rFonts w:asciiTheme="majorBidi" w:hAnsiTheme="majorBidi" w:cstheme="majorBidi"/>
                <w:sz w:val="20"/>
                <w:szCs w:val="20"/>
              </w:rPr>
            </w:pPr>
            <w:r w:rsidRPr="00EB5132">
              <w:rPr>
                <w:rFonts w:asciiTheme="majorBidi" w:hAnsiTheme="majorBidi" w:cstheme="majorBidi"/>
                <w:i/>
                <w:iCs/>
                <w:sz w:val="20"/>
                <w:szCs w:val="20"/>
              </w:rPr>
              <w:t>MATa; rpt6-1</w:t>
            </w:r>
            <w:r w:rsidRPr="006F55A1">
              <w:rPr>
                <w:rFonts w:asciiTheme="majorBidi" w:hAnsiTheme="majorBidi" w:cstheme="majorBidi"/>
                <w:sz w:val="20"/>
                <w:szCs w:val="20"/>
              </w:rPr>
              <w:t>; +pYES-DEST52-mdADAR1 E861A::</w:t>
            </w:r>
            <w:r w:rsidRPr="00EB5132">
              <w:rPr>
                <w:rFonts w:asciiTheme="majorBidi" w:hAnsiTheme="majorBidi" w:cstheme="majorBidi"/>
                <w:i/>
                <w:iCs/>
                <w:sz w:val="20"/>
                <w:szCs w:val="20"/>
              </w:rPr>
              <w:t>URA3</w:t>
            </w:r>
          </w:p>
        </w:tc>
        <w:tc>
          <w:tcPr>
            <w:tcW w:w="2242" w:type="dxa"/>
            <w:noWrap/>
            <w:hideMark/>
          </w:tcPr>
          <w:p w14:paraId="1186706E" w14:textId="77777777" w:rsidR="006F55A1" w:rsidRPr="006F55A1" w:rsidRDefault="006F55A1" w:rsidP="009E4B8A">
            <w:pPr>
              <w:rPr>
                <w:rFonts w:asciiTheme="majorBidi" w:hAnsiTheme="majorBidi" w:cstheme="majorBidi"/>
                <w:sz w:val="20"/>
                <w:szCs w:val="20"/>
              </w:rPr>
            </w:pPr>
            <w:r w:rsidRPr="006F55A1">
              <w:rPr>
                <w:rFonts w:asciiTheme="majorBidi" w:hAnsiTheme="majorBidi" w:cstheme="majorBidi"/>
                <w:sz w:val="20"/>
                <w:szCs w:val="20"/>
              </w:rPr>
              <w:t>(bsb483) pYES-DEST52-mallard duck ADAR1 E861A::</w:t>
            </w:r>
            <w:r w:rsidRPr="00EB5132">
              <w:rPr>
                <w:rFonts w:asciiTheme="majorBidi" w:hAnsiTheme="majorBidi" w:cstheme="majorBidi"/>
                <w:i/>
                <w:iCs/>
                <w:sz w:val="20"/>
                <w:szCs w:val="20"/>
              </w:rPr>
              <w:t>URA3</w:t>
            </w:r>
          </w:p>
        </w:tc>
        <w:tc>
          <w:tcPr>
            <w:tcW w:w="1681" w:type="dxa"/>
            <w:noWrap/>
          </w:tcPr>
          <w:p w14:paraId="6D93F2C4" w14:textId="77777777" w:rsidR="006F55A1" w:rsidRPr="006F55A1" w:rsidRDefault="006F55A1" w:rsidP="009E4B8A">
            <w:pPr>
              <w:rPr>
                <w:rFonts w:asciiTheme="majorBidi" w:hAnsiTheme="majorBidi" w:cstheme="majorBidi"/>
                <w:sz w:val="20"/>
                <w:szCs w:val="20"/>
              </w:rPr>
            </w:pPr>
            <w:r w:rsidRPr="006F55A1">
              <w:rPr>
                <w:rFonts w:asciiTheme="majorBidi" w:hAnsiTheme="majorBidi" w:cstheme="majorBidi"/>
                <w:sz w:val="20"/>
                <w:szCs w:val="20"/>
              </w:rPr>
              <w:t>This study</w:t>
            </w:r>
          </w:p>
        </w:tc>
      </w:tr>
      <w:tr w:rsidR="006F55A1" w:rsidRPr="006F55A1" w14:paraId="46D157C1" w14:textId="77777777" w:rsidTr="009E4B8A">
        <w:trPr>
          <w:trHeight w:val="288"/>
        </w:trPr>
        <w:tc>
          <w:tcPr>
            <w:tcW w:w="1117" w:type="dxa"/>
            <w:noWrap/>
            <w:hideMark/>
          </w:tcPr>
          <w:p w14:paraId="126B639B" w14:textId="77777777" w:rsidR="006F55A1" w:rsidRPr="006F55A1" w:rsidRDefault="006F55A1" w:rsidP="009E4B8A">
            <w:pPr>
              <w:rPr>
                <w:rFonts w:asciiTheme="majorBidi" w:hAnsiTheme="majorBidi" w:cstheme="majorBidi"/>
                <w:sz w:val="20"/>
                <w:szCs w:val="20"/>
              </w:rPr>
            </w:pPr>
            <w:r w:rsidRPr="006F55A1">
              <w:rPr>
                <w:rFonts w:asciiTheme="majorBidi" w:hAnsiTheme="majorBidi" w:cstheme="majorBidi"/>
                <w:sz w:val="20"/>
                <w:szCs w:val="20"/>
              </w:rPr>
              <w:t>ysb3342</w:t>
            </w:r>
          </w:p>
        </w:tc>
        <w:tc>
          <w:tcPr>
            <w:tcW w:w="953" w:type="dxa"/>
            <w:noWrap/>
            <w:hideMark/>
          </w:tcPr>
          <w:p w14:paraId="3CD8ED1A" w14:textId="77777777" w:rsidR="006F55A1" w:rsidRPr="006F55A1" w:rsidRDefault="006F55A1" w:rsidP="009E4B8A">
            <w:pPr>
              <w:rPr>
                <w:rFonts w:asciiTheme="majorBidi" w:hAnsiTheme="majorBidi" w:cstheme="majorBidi"/>
                <w:sz w:val="20"/>
                <w:szCs w:val="20"/>
              </w:rPr>
            </w:pPr>
            <w:r w:rsidRPr="006F55A1">
              <w:rPr>
                <w:rFonts w:asciiTheme="majorBidi" w:hAnsiTheme="majorBidi" w:cstheme="majorBidi"/>
                <w:sz w:val="20"/>
                <w:szCs w:val="20"/>
              </w:rPr>
              <w:t>ysb1111</w:t>
            </w:r>
          </w:p>
        </w:tc>
        <w:tc>
          <w:tcPr>
            <w:tcW w:w="3357" w:type="dxa"/>
            <w:noWrap/>
            <w:hideMark/>
          </w:tcPr>
          <w:p w14:paraId="690CD656" w14:textId="287D703A" w:rsidR="006F55A1" w:rsidRPr="006F55A1" w:rsidRDefault="006F55A1" w:rsidP="009E4B8A">
            <w:pPr>
              <w:rPr>
                <w:rFonts w:asciiTheme="majorBidi" w:hAnsiTheme="majorBidi" w:cstheme="majorBidi"/>
                <w:sz w:val="20"/>
                <w:szCs w:val="20"/>
              </w:rPr>
            </w:pPr>
            <w:r w:rsidRPr="00EB5132">
              <w:rPr>
                <w:rFonts w:asciiTheme="majorBidi" w:hAnsiTheme="majorBidi" w:cstheme="majorBidi"/>
                <w:i/>
                <w:iCs/>
                <w:sz w:val="20"/>
                <w:szCs w:val="20"/>
              </w:rPr>
              <w:t>MATα; leu2-3,112; trp1-1; ura3-1; ade2-1; his3-11,15; lysΔ; can1-100</w:t>
            </w:r>
            <w:r w:rsidRPr="006F55A1">
              <w:rPr>
                <w:rFonts w:asciiTheme="majorBidi" w:hAnsiTheme="majorBidi" w:cstheme="majorBidi"/>
                <w:sz w:val="20"/>
                <w:szCs w:val="20"/>
              </w:rPr>
              <w:t>; ssa1::</w:t>
            </w:r>
            <w:r w:rsidRPr="00EB5132">
              <w:rPr>
                <w:rFonts w:asciiTheme="majorBidi" w:hAnsiTheme="majorBidi" w:cstheme="majorBidi"/>
                <w:i/>
                <w:iCs/>
                <w:sz w:val="20"/>
                <w:szCs w:val="20"/>
              </w:rPr>
              <w:t>HIS3</w:t>
            </w:r>
            <w:r w:rsidRPr="006F55A1">
              <w:rPr>
                <w:rFonts w:asciiTheme="majorBidi" w:hAnsiTheme="majorBidi" w:cstheme="majorBidi"/>
                <w:sz w:val="20"/>
                <w:szCs w:val="20"/>
              </w:rPr>
              <w:t>; ssa2::</w:t>
            </w:r>
            <w:r w:rsidRPr="00EB5132">
              <w:rPr>
                <w:rFonts w:asciiTheme="majorBidi" w:hAnsiTheme="majorBidi" w:cstheme="majorBidi"/>
                <w:i/>
                <w:iCs/>
                <w:sz w:val="20"/>
                <w:szCs w:val="20"/>
              </w:rPr>
              <w:t>LEU2</w:t>
            </w:r>
            <w:r w:rsidRPr="006F55A1">
              <w:rPr>
                <w:rFonts w:asciiTheme="majorBidi" w:hAnsiTheme="majorBidi" w:cstheme="majorBidi"/>
                <w:sz w:val="20"/>
                <w:szCs w:val="20"/>
              </w:rPr>
              <w:t xml:space="preserve"> </w:t>
            </w:r>
          </w:p>
        </w:tc>
        <w:tc>
          <w:tcPr>
            <w:tcW w:w="2242" w:type="dxa"/>
            <w:noWrap/>
            <w:hideMark/>
          </w:tcPr>
          <w:p w14:paraId="2C877D8E" w14:textId="4C45AFFE" w:rsidR="006F55A1" w:rsidRPr="006F55A1" w:rsidRDefault="006F55A1" w:rsidP="009E4B8A">
            <w:pPr>
              <w:rPr>
                <w:rFonts w:asciiTheme="majorBidi" w:hAnsiTheme="majorBidi" w:cstheme="majorBidi"/>
                <w:sz w:val="20"/>
                <w:szCs w:val="20"/>
              </w:rPr>
            </w:pPr>
          </w:p>
        </w:tc>
        <w:tc>
          <w:tcPr>
            <w:tcW w:w="1681" w:type="dxa"/>
            <w:noWrap/>
          </w:tcPr>
          <w:p w14:paraId="64E88208" w14:textId="3415EE13" w:rsidR="006F55A1" w:rsidRPr="006F55A1" w:rsidRDefault="0079005C" w:rsidP="009E4B8A">
            <w:pPr>
              <w:rPr>
                <w:rFonts w:asciiTheme="majorBidi" w:hAnsiTheme="majorBidi" w:cstheme="majorBidi"/>
                <w:sz w:val="20"/>
                <w:szCs w:val="20"/>
                <w:rtl/>
              </w:rPr>
            </w:pPr>
            <w:r>
              <w:rPr>
                <w:rFonts w:asciiTheme="majorBidi" w:hAnsiTheme="majorBidi" w:cstheme="majorBidi"/>
                <w:sz w:val="20"/>
                <w:szCs w:val="20"/>
              </w:rPr>
              <w:fldChar w:fldCharType="begin" w:fldLock="1"/>
            </w:r>
            <w:r w:rsidR="00486238">
              <w:rPr>
                <w:rFonts w:asciiTheme="majorBidi" w:hAnsiTheme="majorBidi" w:cstheme="majorBidi"/>
                <w:sz w:val="20"/>
                <w:szCs w:val="20"/>
              </w:rPr>
              <w:instrText>ADDIN CSL_CITATION {"citationItems":[{"id":"ITEM-1","itemData":{"DOI":"10.1091/MBC.E18-02-0121","ISSN":"19394586","PMID":"31825716","abstract":"Protein misfolding is a recurring phenomenon that cells must manage; otherwise misfolded proteins can aggregate and become toxic should they persist. To counter this burden, cells have evolved protein quality control (PQC) mechanisms that manage misfolded proteins. Two classes of systems that function in PQC are chaperones that aid in protein folding and ubiquitin-protein ligases that ubiquitinate misfolded proteins for proteasomal degradation. How folding and degradative PQC systems interact and coordinate their respective functions is not yet fully understood. Previous studies of PQC degradation pathways in the endoplasmic reticulum and cytosol have led to the prevailing idea that these pathways require the activity of Hsp70 chaperones. Here, we find that involvement of the budding yeast Hsp70 chaperones Ssa1 and Ssa2 in nuclear PQC degradation varies with the substrate. In particular, nuclear PQC degradation mediated by the yeast ubiquitin-protein ligase San1 often involves Ssa1/Ssa2, but San1 substrate recognition and ubiquitination can proceed without these Hsp70 chaperone functions in vivo and in vitro. Our studies provide new insights into the variability of Hsp70 chaperone involvement with a nuclear PQC degradation pathway.","author":[{"dropping-particle":"","family":"Jones","given":"Ramon D.","non-dropping-particle":"","parse-names":false,"suffix":""},{"dropping-particle":"","family":"Enam","given":"Charisma","non-dropping-particle":"","parse-names":false,"suffix":""},{"dropping-particle":"","family":"Ibarra","given":"Rebeca","non-dropping-particle":"","parse-names":false,"suffix":""},{"dropping-particle":"","family":"Borror","given":"Heather R.","non-dropping-particle":"","parse-names":false,"suffix":""},{"dropping-particle":"","family":"Mostoller","given":"Kaitlyn E.","non-dropping-particle":"","parse-names":false,"suffix":""},{"dropping-particle":"","family":"Fredrickson","given":"Eric K.","non-dropping-particle":"","parse-names":false,"suffix":""},{"dropping-particle":"","family":"Lin","given":"Jia Bei","non-dropping-particle":"","parse-names":false,"suffix":""},{"dropping-particle":"","family":"Chuang","given":"Edward","non-dropping-particle":"","parse-names":false,"suffix":""},{"dropping-particle":"","family":"March","given":"Zachary","non-dropping-particle":"","parse-names":false,"suffix":""},{"dropping-particle":"","family":"Shorter","given":"James","non-dropping-particle":"","parse-names":false,"suffix":""},{"dropping-particle":"","family":"Ravid","given":"Tommer","non-dropping-particle":"","parse-names":false,"suffix":""},{"dropping-particle":"","family":"Kleiger","given":"Gary","non-dropping-particle":"","parse-names":false,"suffix":""},{"dropping-particle":"","family":"Gardner","given":"Richard G.","non-dropping-particle":"","parse-names":false,"suffix":""}],"container-title":"Molecular Biology of the Cell","id":"ITEM-1","issue":"3","issued":{"date-parts":[["2020","2","2"]]},"page":"221","publisher":"American Society for Cell Biology","title":"The extent of Ssa1/Ssa2 Hsp70 chaperone involvement in nuclear protein quality control degradation varies with the substrate","type":"article-journal","volume":"31"},"uris":["http://www.mendeley.com/documents/?uuid=9e4f4161-3c33-3280-9193-a2bc4161df45"]}],"mendeley":{"formattedCitation":"&lt;sup&gt;4&lt;/sup&gt;","plainTextFormattedCitation":"4","previouslyFormattedCitation":"&lt;sup&gt;4&lt;/sup&gt;"},"properties":{"noteIndex":0},"schema":"https://github.com/citation-style-language/schema/raw/master/csl-citation.json"}</w:instrText>
            </w:r>
            <w:r>
              <w:rPr>
                <w:rFonts w:asciiTheme="majorBidi" w:hAnsiTheme="majorBidi" w:cstheme="majorBidi"/>
                <w:sz w:val="20"/>
                <w:szCs w:val="20"/>
              </w:rPr>
              <w:fldChar w:fldCharType="separate"/>
            </w:r>
            <w:r w:rsidRPr="0079005C">
              <w:rPr>
                <w:rFonts w:asciiTheme="majorBidi" w:hAnsiTheme="majorBidi" w:cstheme="majorBidi"/>
                <w:noProof/>
                <w:sz w:val="20"/>
                <w:szCs w:val="20"/>
                <w:vertAlign w:val="superscript"/>
              </w:rPr>
              <w:t>4</w:t>
            </w:r>
            <w:r>
              <w:rPr>
                <w:rFonts w:asciiTheme="majorBidi" w:hAnsiTheme="majorBidi" w:cstheme="majorBidi"/>
                <w:sz w:val="20"/>
                <w:szCs w:val="20"/>
              </w:rPr>
              <w:fldChar w:fldCharType="end"/>
            </w:r>
          </w:p>
        </w:tc>
      </w:tr>
      <w:tr w:rsidR="006F55A1" w:rsidRPr="006F55A1" w14:paraId="385F83F6" w14:textId="77777777" w:rsidTr="009E4B8A">
        <w:trPr>
          <w:trHeight w:val="288"/>
        </w:trPr>
        <w:tc>
          <w:tcPr>
            <w:tcW w:w="1117" w:type="dxa"/>
            <w:noWrap/>
            <w:hideMark/>
          </w:tcPr>
          <w:p w14:paraId="682061B3" w14:textId="77777777" w:rsidR="006F55A1" w:rsidRPr="006F55A1" w:rsidRDefault="006F55A1" w:rsidP="009E4B8A">
            <w:pPr>
              <w:rPr>
                <w:rFonts w:asciiTheme="majorBidi" w:hAnsiTheme="majorBidi" w:cstheme="majorBidi"/>
                <w:sz w:val="20"/>
                <w:szCs w:val="20"/>
              </w:rPr>
            </w:pPr>
            <w:r w:rsidRPr="006F55A1">
              <w:rPr>
                <w:rFonts w:asciiTheme="majorBidi" w:hAnsiTheme="majorBidi" w:cstheme="majorBidi"/>
                <w:sz w:val="20"/>
                <w:szCs w:val="20"/>
              </w:rPr>
              <w:t>ysb3343</w:t>
            </w:r>
          </w:p>
        </w:tc>
        <w:tc>
          <w:tcPr>
            <w:tcW w:w="953" w:type="dxa"/>
            <w:noWrap/>
            <w:hideMark/>
          </w:tcPr>
          <w:p w14:paraId="3D510105" w14:textId="77777777" w:rsidR="006F55A1" w:rsidRPr="006F55A1" w:rsidRDefault="006F55A1" w:rsidP="009E4B8A">
            <w:pPr>
              <w:rPr>
                <w:rFonts w:asciiTheme="majorBidi" w:hAnsiTheme="majorBidi" w:cstheme="majorBidi"/>
                <w:sz w:val="20"/>
                <w:szCs w:val="20"/>
              </w:rPr>
            </w:pPr>
            <w:r w:rsidRPr="006F55A1">
              <w:rPr>
                <w:rFonts w:asciiTheme="majorBidi" w:hAnsiTheme="majorBidi" w:cstheme="majorBidi"/>
                <w:sz w:val="20"/>
                <w:szCs w:val="20"/>
              </w:rPr>
              <w:t>ysb1111</w:t>
            </w:r>
          </w:p>
        </w:tc>
        <w:tc>
          <w:tcPr>
            <w:tcW w:w="3357" w:type="dxa"/>
            <w:noWrap/>
            <w:hideMark/>
          </w:tcPr>
          <w:p w14:paraId="67A0F35B" w14:textId="77777777" w:rsidR="006F55A1" w:rsidRPr="006F55A1" w:rsidRDefault="006F55A1" w:rsidP="009E4B8A">
            <w:pPr>
              <w:rPr>
                <w:rFonts w:asciiTheme="majorBidi" w:hAnsiTheme="majorBidi" w:cstheme="majorBidi"/>
                <w:sz w:val="20"/>
                <w:szCs w:val="20"/>
              </w:rPr>
            </w:pPr>
            <w:r w:rsidRPr="00EB5132">
              <w:rPr>
                <w:rFonts w:asciiTheme="majorBidi" w:hAnsiTheme="majorBidi" w:cstheme="majorBidi"/>
                <w:i/>
                <w:iCs/>
                <w:sz w:val="20"/>
                <w:szCs w:val="20"/>
              </w:rPr>
              <w:t>MATα; leu2-3,112; trp1-1; ura3-1; ade2-1; his3-11,15; lysΔ; can1-100</w:t>
            </w:r>
            <w:r w:rsidRPr="006F55A1">
              <w:rPr>
                <w:rFonts w:asciiTheme="majorBidi" w:hAnsiTheme="majorBidi" w:cstheme="majorBidi"/>
                <w:sz w:val="20"/>
                <w:szCs w:val="20"/>
              </w:rPr>
              <w:t>; ssa1::</w:t>
            </w:r>
            <w:r w:rsidRPr="00EB5132">
              <w:rPr>
                <w:rFonts w:asciiTheme="majorBidi" w:hAnsiTheme="majorBidi" w:cstheme="majorBidi"/>
                <w:i/>
                <w:iCs/>
                <w:sz w:val="20"/>
                <w:szCs w:val="20"/>
              </w:rPr>
              <w:t>HIS3</w:t>
            </w:r>
            <w:r w:rsidRPr="006F55A1">
              <w:rPr>
                <w:rFonts w:asciiTheme="majorBidi" w:hAnsiTheme="majorBidi" w:cstheme="majorBidi"/>
                <w:sz w:val="20"/>
                <w:szCs w:val="20"/>
              </w:rPr>
              <w:t>; ssa2::</w:t>
            </w:r>
            <w:r w:rsidRPr="00EB5132">
              <w:rPr>
                <w:rFonts w:asciiTheme="majorBidi" w:hAnsiTheme="majorBidi" w:cstheme="majorBidi"/>
                <w:i/>
                <w:iCs/>
                <w:sz w:val="20"/>
                <w:szCs w:val="20"/>
              </w:rPr>
              <w:t>LEU2</w:t>
            </w:r>
            <w:r w:rsidRPr="006F55A1">
              <w:rPr>
                <w:rFonts w:asciiTheme="majorBidi" w:hAnsiTheme="majorBidi" w:cstheme="majorBidi"/>
                <w:sz w:val="20"/>
                <w:szCs w:val="20"/>
              </w:rPr>
              <w:t xml:space="preserve"> ; +pYES-DEST52-hbADAR2::</w:t>
            </w:r>
            <w:r w:rsidRPr="00EB5132">
              <w:rPr>
                <w:rFonts w:asciiTheme="majorBidi" w:hAnsiTheme="majorBidi" w:cstheme="majorBidi"/>
                <w:i/>
                <w:iCs/>
                <w:sz w:val="20"/>
                <w:szCs w:val="20"/>
              </w:rPr>
              <w:t>URA3</w:t>
            </w:r>
          </w:p>
        </w:tc>
        <w:tc>
          <w:tcPr>
            <w:tcW w:w="2242" w:type="dxa"/>
            <w:noWrap/>
            <w:hideMark/>
          </w:tcPr>
          <w:p w14:paraId="24A4E265" w14:textId="77777777" w:rsidR="006F55A1" w:rsidRPr="006F55A1" w:rsidRDefault="006F55A1" w:rsidP="009E4B8A">
            <w:pPr>
              <w:rPr>
                <w:rFonts w:asciiTheme="majorBidi" w:hAnsiTheme="majorBidi" w:cstheme="majorBidi"/>
                <w:sz w:val="20"/>
                <w:szCs w:val="20"/>
              </w:rPr>
            </w:pPr>
            <w:r w:rsidRPr="006F55A1">
              <w:rPr>
                <w:rFonts w:asciiTheme="majorBidi" w:hAnsiTheme="majorBidi" w:cstheme="majorBidi"/>
                <w:sz w:val="20"/>
                <w:szCs w:val="20"/>
              </w:rPr>
              <w:t>(bsb475) pYES-DEST52-humming bird ADAR2::</w:t>
            </w:r>
            <w:r w:rsidRPr="00EB5132">
              <w:rPr>
                <w:rFonts w:asciiTheme="majorBidi" w:hAnsiTheme="majorBidi" w:cstheme="majorBidi"/>
                <w:i/>
                <w:iCs/>
                <w:sz w:val="20"/>
                <w:szCs w:val="20"/>
              </w:rPr>
              <w:t>URA3</w:t>
            </w:r>
          </w:p>
        </w:tc>
        <w:tc>
          <w:tcPr>
            <w:tcW w:w="1681" w:type="dxa"/>
            <w:noWrap/>
          </w:tcPr>
          <w:p w14:paraId="648E0B97" w14:textId="77777777" w:rsidR="006F55A1" w:rsidRPr="006F55A1" w:rsidRDefault="006F55A1" w:rsidP="009E4B8A">
            <w:pPr>
              <w:rPr>
                <w:rFonts w:asciiTheme="majorBidi" w:hAnsiTheme="majorBidi" w:cstheme="majorBidi"/>
                <w:sz w:val="20"/>
                <w:szCs w:val="20"/>
              </w:rPr>
            </w:pPr>
            <w:r w:rsidRPr="006F55A1">
              <w:rPr>
                <w:rFonts w:asciiTheme="majorBidi" w:hAnsiTheme="majorBidi" w:cstheme="majorBidi"/>
                <w:sz w:val="20"/>
                <w:szCs w:val="20"/>
              </w:rPr>
              <w:t>This study</w:t>
            </w:r>
          </w:p>
        </w:tc>
      </w:tr>
      <w:tr w:rsidR="006F55A1" w:rsidRPr="006F55A1" w14:paraId="2F9B5FCA" w14:textId="77777777" w:rsidTr="009E4B8A">
        <w:trPr>
          <w:trHeight w:val="288"/>
        </w:trPr>
        <w:tc>
          <w:tcPr>
            <w:tcW w:w="1117" w:type="dxa"/>
            <w:noWrap/>
            <w:hideMark/>
          </w:tcPr>
          <w:p w14:paraId="4356419E" w14:textId="77777777" w:rsidR="006F55A1" w:rsidRPr="006F55A1" w:rsidRDefault="006F55A1" w:rsidP="009E4B8A">
            <w:pPr>
              <w:rPr>
                <w:rFonts w:asciiTheme="majorBidi" w:hAnsiTheme="majorBidi" w:cstheme="majorBidi"/>
                <w:sz w:val="20"/>
                <w:szCs w:val="20"/>
              </w:rPr>
            </w:pPr>
            <w:r w:rsidRPr="006F55A1">
              <w:rPr>
                <w:rFonts w:asciiTheme="majorBidi" w:hAnsiTheme="majorBidi" w:cstheme="majorBidi"/>
                <w:sz w:val="20"/>
                <w:szCs w:val="20"/>
              </w:rPr>
              <w:t>ysb3344</w:t>
            </w:r>
          </w:p>
        </w:tc>
        <w:tc>
          <w:tcPr>
            <w:tcW w:w="953" w:type="dxa"/>
            <w:noWrap/>
            <w:hideMark/>
          </w:tcPr>
          <w:p w14:paraId="5F202EA7" w14:textId="77777777" w:rsidR="006F55A1" w:rsidRPr="006F55A1" w:rsidRDefault="006F55A1" w:rsidP="009E4B8A">
            <w:pPr>
              <w:rPr>
                <w:rFonts w:asciiTheme="majorBidi" w:hAnsiTheme="majorBidi" w:cstheme="majorBidi"/>
                <w:sz w:val="20"/>
                <w:szCs w:val="20"/>
              </w:rPr>
            </w:pPr>
            <w:r w:rsidRPr="006F55A1">
              <w:rPr>
                <w:rFonts w:asciiTheme="majorBidi" w:hAnsiTheme="majorBidi" w:cstheme="majorBidi"/>
                <w:sz w:val="20"/>
                <w:szCs w:val="20"/>
              </w:rPr>
              <w:t>ysb1111</w:t>
            </w:r>
          </w:p>
        </w:tc>
        <w:tc>
          <w:tcPr>
            <w:tcW w:w="3357" w:type="dxa"/>
            <w:noWrap/>
            <w:hideMark/>
          </w:tcPr>
          <w:p w14:paraId="70AA97DA" w14:textId="77777777" w:rsidR="006F55A1" w:rsidRPr="006F55A1" w:rsidRDefault="006F55A1" w:rsidP="009E4B8A">
            <w:pPr>
              <w:rPr>
                <w:rFonts w:asciiTheme="majorBidi" w:hAnsiTheme="majorBidi" w:cstheme="majorBidi"/>
                <w:sz w:val="20"/>
                <w:szCs w:val="20"/>
              </w:rPr>
            </w:pPr>
            <w:r w:rsidRPr="00EB5132">
              <w:rPr>
                <w:rFonts w:asciiTheme="majorBidi" w:hAnsiTheme="majorBidi" w:cstheme="majorBidi"/>
                <w:i/>
                <w:iCs/>
                <w:sz w:val="20"/>
                <w:szCs w:val="20"/>
              </w:rPr>
              <w:t>MATα; leu2-3,112; trp1-1; ura3-1; ade2-1; his3-11,15; lysΔ; can1-100</w:t>
            </w:r>
            <w:r w:rsidRPr="006F55A1">
              <w:rPr>
                <w:rFonts w:asciiTheme="majorBidi" w:hAnsiTheme="majorBidi" w:cstheme="majorBidi"/>
                <w:sz w:val="20"/>
                <w:szCs w:val="20"/>
              </w:rPr>
              <w:t>; ssa1::</w:t>
            </w:r>
            <w:r w:rsidRPr="00EB5132">
              <w:rPr>
                <w:rFonts w:asciiTheme="majorBidi" w:hAnsiTheme="majorBidi" w:cstheme="majorBidi"/>
                <w:i/>
                <w:iCs/>
                <w:sz w:val="20"/>
                <w:szCs w:val="20"/>
              </w:rPr>
              <w:t>HIS3</w:t>
            </w:r>
            <w:r w:rsidRPr="006F55A1">
              <w:rPr>
                <w:rFonts w:asciiTheme="majorBidi" w:hAnsiTheme="majorBidi" w:cstheme="majorBidi"/>
                <w:sz w:val="20"/>
                <w:szCs w:val="20"/>
              </w:rPr>
              <w:t>; ssa2::</w:t>
            </w:r>
            <w:r w:rsidRPr="00EB5132">
              <w:rPr>
                <w:rFonts w:asciiTheme="majorBidi" w:hAnsiTheme="majorBidi" w:cstheme="majorBidi"/>
                <w:i/>
                <w:iCs/>
                <w:sz w:val="20"/>
                <w:szCs w:val="20"/>
              </w:rPr>
              <w:t>LEU2</w:t>
            </w:r>
            <w:r w:rsidRPr="006F55A1">
              <w:rPr>
                <w:rFonts w:asciiTheme="majorBidi" w:hAnsiTheme="majorBidi" w:cstheme="majorBidi"/>
                <w:sz w:val="20"/>
                <w:szCs w:val="20"/>
              </w:rPr>
              <w:t xml:space="preserve"> ; +pYES-DEST52::</w:t>
            </w:r>
            <w:r w:rsidRPr="00EB5132">
              <w:rPr>
                <w:rFonts w:asciiTheme="majorBidi" w:hAnsiTheme="majorBidi" w:cstheme="majorBidi"/>
                <w:i/>
                <w:iCs/>
                <w:sz w:val="20"/>
                <w:szCs w:val="20"/>
              </w:rPr>
              <w:t>URA3</w:t>
            </w:r>
          </w:p>
        </w:tc>
        <w:tc>
          <w:tcPr>
            <w:tcW w:w="2242" w:type="dxa"/>
            <w:noWrap/>
            <w:hideMark/>
          </w:tcPr>
          <w:p w14:paraId="5B908892" w14:textId="77777777" w:rsidR="006F55A1" w:rsidRPr="006F55A1" w:rsidRDefault="006F55A1" w:rsidP="009E4B8A">
            <w:pPr>
              <w:rPr>
                <w:rFonts w:asciiTheme="majorBidi" w:hAnsiTheme="majorBidi" w:cstheme="majorBidi"/>
                <w:sz w:val="20"/>
                <w:szCs w:val="20"/>
              </w:rPr>
            </w:pPr>
            <w:r w:rsidRPr="006F55A1">
              <w:rPr>
                <w:rFonts w:asciiTheme="majorBidi" w:hAnsiTheme="majorBidi" w:cstheme="majorBidi"/>
                <w:sz w:val="20"/>
                <w:szCs w:val="20"/>
              </w:rPr>
              <w:t>(bsb13) pYES-DEST52::</w:t>
            </w:r>
            <w:r w:rsidRPr="00EB5132">
              <w:rPr>
                <w:rFonts w:asciiTheme="majorBidi" w:hAnsiTheme="majorBidi" w:cstheme="majorBidi"/>
                <w:i/>
                <w:iCs/>
                <w:sz w:val="20"/>
                <w:szCs w:val="20"/>
              </w:rPr>
              <w:t>URA3</w:t>
            </w:r>
          </w:p>
        </w:tc>
        <w:tc>
          <w:tcPr>
            <w:tcW w:w="1681" w:type="dxa"/>
            <w:noWrap/>
          </w:tcPr>
          <w:p w14:paraId="52D424FA" w14:textId="77777777" w:rsidR="006F55A1" w:rsidRPr="006F55A1" w:rsidRDefault="006F55A1" w:rsidP="009E4B8A">
            <w:pPr>
              <w:rPr>
                <w:rFonts w:asciiTheme="majorBidi" w:hAnsiTheme="majorBidi" w:cstheme="majorBidi"/>
                <w:sz w:val="20"/>
                <w:szCs w:val="20"/>
              </w:rPr>
            </w:pPr>
            <w:r w:rsidRPr="006F55A1">
              <w:rPr>
                <w:rFonts w:asciiTheme="majorBidi" w:hAnsiTheme="majorBidi" w:cstheme="majorBidi"/>
                <w:sz w:val="20"/>
                <w:szCs w:val="20"/>
              </w:rPr>
              <w:t>This study</w:t>
            </w:r>
          </w:p>
        </w:tc>
      </w:tr>
    </w:tbl>
    <w:p w14:paraId="3FE741B0" w14:textId="77777777" w:rsidR="007D2BB1" w:rsidRDefault="007D2BB1">
      <w:pPr>
        <w:rPr>
          <w:rFonts w:asciiTheme="majorBidi" w:hAnsiTheme="majorBidi" w:cstheme="majorBidi"/>
        </w:rPr>
      </w:pPr>
    </w:p>
    <w:p w14:paraId="0071ED34" w14:textId="77777777" w:rsidR="00E007E3" w:rsidRDefault="00E007E3">
      <w:pPr>
        <w:rPr>
          <w:rFonts w:asciiTheme="majorBidi" w:hAnsiTheme="majorBidi" w:cstheme="majorBidi"/>
        </w:rPr>
      </w:pPr>
      <w:r>
        <w:rPr>
          <w:rFonts w:asciiTheme="majorBidi" w:hAnsiTheme="majorBidi" w:cstheme="majorBidi"/>
        </w:rPr>
        <w:br w:type="page"/>
      </w:r>
    </w:p>
    <w:p w14:paraId="5220E785" w14:textId="237CA926" w:rsidR="006F6E20" w:rsidRPr="00486238" w:rsidRDefault="006F6E20">
      <w:pPr>
        <w:rPr>
          <w:rFonts w:asciiTheme="majorBidi" w:hAnsiTheme="majorBidi" w:cstheme="majorBidi"/>
          <w:b/>
          <w:bCs/>
          <w:u w:val="single"/>
        </w:rPr>
      </w:pPr>
      <w:r w:rsidRPr="00486238">
        <w:rPr>
          <w:rFonts w:asciiTheme="majorBidi" w:hAnsiTheme="majorBidi" w:cstheme="majorBidi"/>
          <w:b/>
          <w:bCs/>
          <w:u w:val="single"/>
        </w:rPr>
        <w:lastRenderedPageBreak/>
        <w:t>Supplementary Table 4</w:t>
      </w:r>
    </w:p>
    <w:p w14:paraId="7D4DC8F5" w14:textId="74CCFA23" w:rsidR="00676CBB" w:rsidRDefault="00676CBB">
      <w:pPr>
        <w:rPr>
          <w:rFonts w:asciiTheme="majorBidi" w:hAnsiTheme="majorBidi" w:cstheme="majorBidi"/>
        </w:rPr>
      </w:pPr>
      <w:r>
        <w:rPr>
          <w:rFonts w:asciiTheme="majorBidi" w:hAnsiTheme="majorBidi" w:cstheme="majorBidi"/>
        </w:rPr>
        <w:t>Plasmids used in this study</w:t>
      </w:r>
    </w:p>
    <w:tbl>
      <w:tblPr>
        <w:tblStyle w:val="TableGrid"/>
        <w:tblW w:w="0" w:type="auto"/>
        <w:tblLook w:val="04A0" w:firstRow="1" w:lastRow="0" w:firstColumn="1" w:lastColumn="0" w:noHBand="0" w:noVBand="1"/>
      </w:tblPr>
      <w:tblGrid>
        <w:gridCol w:w="1209"/>
        <w:gridCol w:w="3181"/>
        <w:gridCol w:w="1842"/>
        <w:gridCol w:w="1701"/>
        <w:gridCol w:w="1417"/>
      </w:tblGrid>
      <w:tr w:rsidR="00E007E3" w:rsidRPr="00E007E3" w14:paraId="0EC23899" w14:textId="77777777" w:rsidTr="009E4B8A">
        <w:trPr>
          <w:trHeight w:val="288"/>
        </w:trPr>
        <w:tc>
          <w:tcPr>
            <w:tcW w:w="1209" w:type="dxa"/>
            <w:noWrap/>
            <w:hideMark/>
          </w:tcPr>
          <w:p w14:paraId="599C8ADA" w14:textId="77777777" w:rsidR="00E007E3" w:rsidRPr="00E007E3" w:rsidRDefault="00E007E3" w:rsidP="00E007E3">
            <w:pPr>
              <w:spacing w:after="160" w:line="259" w:lineRule="auto"/>
              <w:rPr>
                <w:rFonts w:asciiTheme="majorBidi" w:hAnsiTheme="majorBidi" w:cstheme="majorBidi"/>
                <w:b/>
                <w:bCs/>
                <w:u w:val="single"/>
              </w:rPr>
            </w:pPr>
            <w:r w:rsidRPr="00E007E3">
              <w:rPr>
                <w:rFonts w:asciiTheme="majorBidi" w:hAnsiTheme="majorBidi" w:cstheme="majorBidi"/>
                <w:b/>
                <w:bCs/>
                <w:u w:val="single"/>
              </w:rPr>
              <w:t>Name in the lab</w:t>
            </w:r>
          </w:p>
        </w:tc>
        <w:tc>
          <w:tcPr>
            <w:tcW w:w="3181" w:type="dxa"/>
            <w:noWrap/>
            <w:hideMark/>
          </w:tcPr>
          <w:p w14:paraId="6587B797" w14:textId="77777777" w:rsidR="00E007E3" w:rsidRPr="00E007E3" w:rsidRDefault="00E007E3" w:rsidP="00E007E3">
            <w:pPr>
              <w:spacing w:after="160" w:line="259" w:lineRule="auto"/>
              <w:rPr>
                <w:rFonts w:asciiTheme="majorBidi" w:hAnsiTheme="majorBidi" w:cstheme="majorBidi"/>
                <w:b/>
                <w:bCs/>
                <w:u w:val="single"/>
              </w:rPr>
            </w:pPr>
            <w:r w:rsidRPr="00E007E3">
              <w:rPr>
                <w:rFonts w:asciiTheme="majorBidi" w:hAnsiTheme="majorBidi" w:cstheme="majorBidi"/>
                <w:b/>
                <w:bCs/>
                <w:u w:val="single"/>
              </w:rPr>
              <w:t>Plasmid</w:t>
            </w:r>
          </w:p>
        </w:tc>
        <w:tc>
          <w:tcPr>
            <w:tcW w:w="1842" w:type="dxa"/>
            <w:noWrap/>
            <w:hideMark/>
          </w:tcPr>
          <w:p w14:paraId="229B195D" w14:textId="77777777" w:rsidR="00E007E3" w:rsidRPr="00E007E3" w:rsidRDefault="00E007E3" w:rsidP="00E007E3">
            <w:pPr>
              <w:spacing w:after="160" w:line="259" w:lineRule="auto"/>
              <w:rPr>
                <w:rFonts w:asciiTheme="majorBidi" w:hAnsiTheme="majorBidi" w:cstheme="majorBidi"/>
                <w:b/>
                <w:bCs/>
                <w:u w:val="single"/>
              </w:rPr>
            </w:pPr>
            <w:r w:rsidRPr="00E007E3">
              <w:rPr>
                <w:rFonts w:asciiTheme="majorBidi" w:hAnsiTheme="majorBidi" w:cstheme="majorBidi"/>
                <w:b/>
                <w:bCs/>
                <w:u w:val="single"/>
              </w:rPr>
              <w:t>Bacteria selection marker</w:t>
            </w:r>
          </w:p>
        </w:tc>
        <w:tc>
          <w:tcPr>
            <w:tcW w:w="1701" w:type="dxa"/>
            <w:noWrap/>
            <w:hideMark/>
          </w:tcPr>
          <w:p w14:paraId="3328C1C7" w14:textId="77777777" w:rsidR="00E007E3" w:rsidRPr="00E007E3" w:rsidRDefault="00E007E3" w:rsidP="00E007E3">
            <w:pPr>
              <w:spacing w:after="160" w:line="259" w:lineRule="auto"/>
              <w:rPr>
                <w:rFonts w:asciiTheme="majorBidi" w:hAnsiTheme="majorBidi" w:cstheme="majorBidi"/>
                <w:b/>
                <w:bCs/>
                <w:u w:val="single"/>
              </w:rPr>
            </w:pPr>
            <w:r w:rsidRPr="00E007E3">
              <w:rPr>
                <w:rFonts w:asciiTheme="majorBidi" w:hAnsiTheme="majorBidi" w:cstheme="majorBidi"/>
                <w:b/>
                <w:bCs/>
                <w:u w:val="single"/>
              </w:rPr>
              <w:t>Yeast selection marker</w:t>
            </w:r>
          </w:p>
        </w:tc>
        <w:tc>
          <w:tcPr>
            <w:tcW w:w="1417" w:type="dxa"/>
            <w:noWrap/>
            <w:hideMark/>
          </w:tcPr>
          <w:p w14:paraId="3D9EC396" w14:textId="77777777" w:rsidR="00E007E3" w:rsidRPr="00E007E3" w:rsidRDefault="00E007E3" w:rsidP="00E007E3">
            <w:pPr>
              <w:spacing w:after="160" w:line="259" w:lineRule="auto"/>
              <w:rPr>
                <w:rFonts w:asciiTheme="majorBidi" w:hAnsiTheme="majorBidi" w:cstheme="majorBidi"/>
                <w:b/>
                <w:bCs/>
                <w:u w:val="single"/>
              </w:rPr>
            </w:pPr>
            <w:r w:rsidRPr="00E007E3">
              <w:rPr>
                <w:rFonts w:asciiTheme="majorBidi" w:hAnsiTheme="majorBidi" w:cstheme="majorBidi"/>
                <w:b/>
                <w:bCs/>
                <w:u w:val="single"/>
              </w:rPr>
              <w:t>Origin</w:t>
            </w:r>
          </w:p>
        </w:tc>
      </w:tr>
      <w:tr w:rsidR="00E007E3" w:rsidRPr="00E007E3" w14:paraId="3BF2A755" w14:textId="77777777" w:rsidTr="009E4B8A">
        <w:trPr>
          <w:trHeight w:val="288"/>
        </w:trPr>
        <w:tc>
          <w:tcPr>
            <w:tcW w:w="1209" w:type="dxa"/>
            <w:noWrap/>
            <w:hideMark/>
          </w:tcPr>
          <w:p w14:paraId="4C01F6A9" w14:textId="77777777" w:rsidR="00E007E3" w:rsidRPr="00E007E3" w:rsidRDefault="00E007E3" w:rsidP="00E007E3">
            <w:pPr>
              <w:spacing w:after="160" w:line="259" w:lineRule="auto"/>
              <w:rPr>
                <w:rFonts w:asciiTheme="majorBidi" w:hAnsiTheme="majorBidi" w:cstheme="majorBidi"/>
              </w:rPr>
            </w:pPr>
            <w:r w:rsidRPr="00E007E3">
              <w:rPr>
                <w:rFonts w:asciiTheme="majorBidi" w:hAnsiTheme="majorBidi" w:cstheme="majorBidi"/>
              </w:rPr>
              <w:t>bsb474</w:t>
            </w:r>
          </w:p>
        </w:tc>
        <w:tc>
          <w:tcPr>
            <w:tcW w:w="3181" w:type="dxa"/>
            <w:noWrap/>
            <w:hideMark/>
          </w:tcPr>
          <w:p w14:paraId="02608A43" w14:textId="77777777" w:rsidR="00E007E3" w:rsidRPr="00E007E3" w:rsidRDefault="00E007E3" w:rsidP="00E007E3">
            <w:pPr>
              <w:spacing w:after="160" w:line="259" w:lineRule="auto"/>
              <w:rPr>
                <w:rFonts w:asciiTheme="majorBidi" w:hAnsiTheme="majorBidi" w:cstheme="majorBidi"/>
              </w:rPr>
            </w:pPr>
            <w:r w:rsidRPr="00E007E3">
              <w:rPr>
                <w:rFonts w:asciiTheme="majorBidi" w:hAnsiTheme="majorBidi" w:cstheme="majorBidi"/>
              </w:rPr>
              <w:t>pYES-DEST52-mallard duck ADAR1::</w:t>
            </w:r>
            <w:r w:rsidRPr="00E007E3">
              <w:rPr>
                <w:rFonts w:asciiTheme="majorBidi" w:hAnsiTheme="majorBidi" w:cstheme="majorBidi"/>
                <w:i/>
                <w:iCs/>
              </w:rPr>
              <w:t>URA3</w:t>
            </w:r>
          </w:p>
        </w:tc>
        <w:tc>
          <w:tcPr>
            <w:tcW w:w="1842" w:type="dxa"/>
            <w:noWrap/>
            <w:hideMark/>
          </w:tcPr>
          <w:p w14:paraId="4CA4F026" w14:textId="77777777" w:rsidR="00E007E3" w:rsidRPr="00E007E3" w:rsidRDefault="00E007E3" w:rsidP="00E007E3">
            <w:pPr>
              <w:spacing w:after="160" w:line="259" w:lineRule="auto"/>
              <w:rPr>
                <w:rFonts w:asciiTheme="majorBidi" w:hAnsiTheme="majorBidi" w:cstheme="majorBidi"/>
              </w:rPr>
            </w:pPr>
            <w:r w:rsidRPr="00E007E3">
              <w:rPr>
                <w:rFonts w:asciiTheme="majorBidi" w:hAnsiTheme="majorBidi" w:cstheme="majorBidi"/>
              </w:rPr>
              <w:t>Amp</w:t>
            </w:r>
          </w:p>
        </w:tc>
        <w:tc>
          <w:tcPr>
            <w:tcW w:w="1701" w:type="dxa"/>
            <w:noWrap/>
            <w:hideMark/>
          </w:tcPr>
          <w:p w14:paraId="6E9DCA68" w14:textId="77777777" w:rsidR="00E007E3" w:rsidRPr="00E007E3" w:rsidRDefault="00E007E3" w:rsidP="00E007E3">
            <w:pPr>
              <w:spacing w:after="160" w:line="259" w:lineRule="auto"/>
              <w:rPr>
                <w:rFonts w:asciiTheme="majorBidi" w:hAnsiTheme="majorBidi" w:cstheme="majorBidi"/>
              </w:rPr>
            </w:pPr>
            <w:r w:rsidRPr="00E007E3">
              <w:rPr>
                <w:rFonts w:asciiTheme="majorBidi" w:hAnsiTheme="majorBidi" w:cstheme="majorBidi"/>
              </w:rPr>
              <w:t>URA</w:t>
            </w:r>
          </w:p>
        </w:tc>
        <w:tc>
          <w:tcPr>
            <w:tcW w:w="1417" w:type="dxa"/>
            <w:noWrap/>
            <w:hideMark/>
          </w:tcPr>
          <w:p w14:paraId="366AD824" w14:textId="4235A7B4" w:rsidR="00E007E3" w:rsidRPr="00E007E3" w:rsidRDefault="00486238" w:rsidP="00E007E3">
            <w:pPr>
              <w:spacing w:after="160" w:line="259" w:lineRule="auto"/>
              <w:rPr>
                <w:rFonts w:asciiTheme="majorBidi" w:hAnsiTheme="majorBidi" w:cstheme="majorBidi"/>
              </w:rPr>
            </w:pPr>
            <w:r>
              <w:rPr>
                <w:rFonts w:asciiTheme="majorBidi" w:hAnsiTheme="majorBidi" w:cstheme="majorBidi"/>
              </w:rPr>
              <w:fldChar w:fldCharType="begin" w:fldLock="1"/>
            </w:r>
            <w:r>
              <w:rPr>
                <w:rFonts w:asciiTheme="majorBidi" w:hAnsiTheme="majorBidi" w:cstheme="majorBidi"/>
              </w:rPr>
              <w:instrText>ADDIN CSL_CITATION {"citationItems":[{"id":"ITEM-1","itemData":{"DOI":"10.1371/journal.pgen.1010661","ISBN":"1111111111","ISSN":"15537404","PMID":"36877730","abstract":"The most abundant form of RNA editing in metazoa is the deamination of adenosines into inosines (A-to-I), catalyzed by ADAR enzymes. Inosines are read as guanosines by the translation machinery, and thus A-to-I may lead to protein recoding. The ability of ADARs to recode at the mRNA level makes them attractive therapeutic tools. Several approaches for Site-Directed RNA Editing (SDRE) are currently under development. A major challenge in this field is achieving high on-target editing efficiency, and thus it is of much interest to identify highly potent ADARs. To address this, we used the baker yeast Saccharomyces cerevisiae as an editing-naïve system. We exogenously expressed a range of heterologous ADARs and identified the hummingbird and primarily mallard-duck ADARs, which evolved at 40–42C, as two exceptionally potent editors. ADARs bind to double-stranded RNA structures (dsRNAs), which in turn are temperature sensitive. Our results indicate that species evolved to live with higher core body temperatures have developed ADAR enzymes that target weaker dsRNA structures and would therefore be more effective than other ADARs. Further studies may use this approach to isolate additional ADARs with an editing profile of choice to meet specific requirements, thus broadening the applicability of SDRE.","author":[{"dropping-particle":"","family":"Avram-shperling","given":"Adi","non-dropping-particle":"","parse-names":false,"suffix":""},{"dropping-particle":"","family":"Kopel","given":"Eli","non-dropping-particle":"","parse-names":false,"suffix":""},{"dropping-particle":"","family":"Gabay","given":"Orshay","non-dropping-particle":"","parse-names":false,"suffix":""},{"dropping-particle":"","family":"Ben-David","given":"Amit","non-dropping-particle":"","parse-names":false,"suffix":""},{"dropping-particle":"","family":"Karako-Lampert","given":"Sarit","non-dropping-particle":"","parse-names":false,"suffix":""},{"dropping-particle":"","family":"Rosenthal","given":"Joshua J.C. C","non-dropping-particle":"","parse-names":false,"suffix":""},{"dropping-particle":"","family":"Levanon","given":"Erez Y.","non-dropping-particle":"","parse-names":false,"suffix":""},{"dropping-particle":"","family":"Eisenberg","given":"Eli","non-dropping-particle":"","parse-names":false,"suffix":""},{"dropping-particle":"","family":"Ben-aroya","given":"Shay","non-dropping-particle":"","parse-names":false,"suffix":""},{"dropping-particle":"","family":"Mina","given":"The","non-dropping-particle":"","parse-names":false,"suffix":""},{"dropping-particle":"","family":"Gan","given":"Ramat","non-dropping-particle":"","parse-names":false,"suffix":""},{"dropping-particle":"","family":"Gan","given":"Ramat","non-dropping-particle":"","parse-names":false,"suffix":""},{"dropping-particle":"","family":"Aviv","given":"Tel","non-dropping-particle":"","parse-names":false,"suffix":""},{"dropping-particle":"","family":"Gan","given":"Ramat","non-dropping-particle":"","parse-names":false,"suffix":""},{"dropping-particle":"","family":"Marine","given":"The","non-dropping-particle":"","parse-names":false,"suffix":""},{"dropping-particle":"","family":"Hole","given":"Woods","non-dropping-particle":"","parse-names":false,"suffix":""},{"dropping-particle":"","family":"Twersky","given":"Itamar","non-dropping-particle":"","parse-names":false,"suffix":""},{"dropping-particle":"","family":"Gabay","given":"Orshay","non-dropping-particle":"","parse-names":false,"suffix":""},{"dropping-particle":"","family":"Ben-David","given":"Amit","non-dropping-particle":"","parse-names":false,"suffix":""},{"dropping-particle":"","family":"Karako-Lampert","given":"Sarit","non-dropping-particle":"","parse-names":false,"suffix":""},{"dropping-particle":"","family":"Rosenthal","given":"Joshua J.C. C","non-dropping-particle":"","parse-names":false,"suffix":""},{"dropping-particle":"","family":"Levanon","given":"Erez Y.","non-dropping-particle":"","parse-names":false,"suffix":""},{"dropping-particle":"","family":"Eisenberg","given":"Eli","non-dropping-particle":"","parse-names":false,"suffix":""},{"dropping-particle":"","family":"Ben-aroya","given":"Shay","non-dropping-particle":"","parse-names":false,"suffix":""},{"dropping-particle":"","family":"Shperling","given":"Adi Avram","non-dropping-particle":"","parse-names":false,"suffix":""},{"dropping-particle":"","family":"Kopel","given":"Eli","non-dropping-particle":"","parse-names":false,"suffix":""},{"dropping-particle":"","family":"Gabay","given":"Orshay","non-dropping-particle":"","parse-names":false,"suffix":""},{"dropping-particle":"","family":"Eylon","given":"Amit","non-dropping-particle":"","parse-names":false,"suffix":""},{"dropping-particle":"","family":"Joshua","given":"Sarit Karako-lampert","non-dropping-particle":"","parse-names":false,"suffix":""},{"dropping-particle":"","family":"Avram-shperling","given":"Adi","non-dropping-particle":"","parse-names":false,"suffix":""},{"dropping-particle":"","family":"Kopel","given":"Eli","non-dropping-particle":"","parse-names":false,"suffix":""},{"dropping-particle":"","family":"Gabay","given":"Orshay","non-dropping-particle":"","parse-names":false,"suffix":""},{"dropping-particle":"","family":"Ben-David","given":"Amit","non-dropping-particle":"","parse-names":false,"suffix":""},{"dropping-particle":"","family":"Joshua","given":"Sarit Karako-lampert","non-dropping-particle":"","parse-names":false,"suffix":""}],"container-title":"PLoS Genetics","id":"ITEM-1","issue":"3","issued":{"date-parts":[["2023"]]},"page":"1-18","title":"Identification of exceptionally potent adenosine deaminases RNA editors from high body temperature organisms","type":"article-journal","volume":"19"},"uris":["http://www.mendeley.com/documents/?uuid=a6686ce3-bfeb-4b0f-9dcf-4f40b7969188"]}],"mendeley":{"formattedCitation":"&lt;sup&gt;2&lt;/sup&gt;","plainTextFormattedCitation":"2","previouslyFormattedCitation":"&lt;sup&gt;2&lt;/sup&gt;"},"properties":{"noteIndex":0},"schema":"https://github.com/citation-style-language/schema/raw/master/csl-citation.json"}</w:instrText>
            </w:r>
            <w:r>
              <w:rPr>
                <w:rFonts w:asciiTheme="majorBidi" w:hAnsiTheme="majorBidi" w:cstheme="majorBidi"/>
              </w:rPr>
              <w:fldChar w:fldCharType="separate"/>
            </w:r>
            <w:r w:rsidRPr="00486238">
              <w:rPr>
                <w:rFonts w:asciiTheme="majorBidi" w:hAnsiTheme="majorBidi" w:cstheme="majorBidi"/>
                <w:noProof/>
                <w:vertAlign w:val="superscript"/>
              </w:rPr>
              <w:t>2</w:t>
            </w:r>
            <w:r>
              <w:rPr>
                <w:rFonts w:asciiTheme="majorBidi" w:hAnsiTheme="majorBidi" w:cstheme="majorBidi"/>
              </w:rPr>
              <w:fldChar w:fldCharType="end"/>
            </w:r>
          </w:p>
        </w:tc>
      </w:tr>
      <w:tr w:rsidR="00E007E3" w:rsidRPr="00E007E3" w14:paraId="0660B512" w14:textId="77777777" w:rsidTr="009E4B8A">
        <w:trPr>
          <w:trHeight w:val="288"/>
        </w:trPr>
        <w:tc>
          <w:tcPr>
            <w:tcW w:w="1209" w:type="dxa"/>
            <w:noWrap/>
            <w:hideMark/>
          </w:tcPr>
          <w:p w14:paraId="670A41F1" w14:textId="77777777" w:rsidR="00E007E3" w:rsidRPr="00E007E3" w:rsidRDefault="00E007E3" w:rsidP="00E007E3">
            <w:pPr>
              <w:spacing w:after="160" w:line="259" w:lineRule="auto"/>
              <w:rPr>
                <w:rFonts w:asciiTheme="majorBidi" w:hAnsiTheme="majorBidi" w:cstheme="majorBidi"/>
              </w:rPr>
            </w:pPr>
            <w:r w:rsidRPr="00E007E3">
              <w:rPr>
                <w:rFonts w:asciiTheme="majorBidi" w:hAnsiTheme="majorBidi" w:cstheme="majorBidi"/>
              </w:rPr>
              <w:t>bsb483</w:t>
            </w:r>
          </w:p>
        </w:tc>
        <w:tc>
          <w:tcPr>
            <w:tcW w:w="3181" w:type="dxa"/>
            <w:noWrap/>
            <w:hideMark/>
          </w:tcPr>
          <w:p w14:paraId="0F90A122" w14:textId="77777777" w:rsidR="00E007E3" w:rsidRPr="00E007E3" w:rsidRDefault="00E007E3" w:rsidP="00E007E3">
            <w:pPr>
              <w:spacing w:after="160" w:line="259" w:lineRule="auto"/>
              <w:rPr>
                <w:rFonts w:asciiTheme="majorBidi" w:hAnsiTheme="majorBidi" w:cstheme="majorBidi"/>
              </w:rPr>
            </w:pPr>
            <w:r w:rsidRPr="00E007E3">
              <w:rPr>
                <w:rFonts w:asciiTheme="majorBidi" w:hAnsiTheme="majorBidi" w:cstheme="majorBidi"/>
              </w:rPr>
              <w:t>pYES-DEST52-mallard duck ADAR1 E861A::</w:t>
            </w:r>
            <w:r w:rsidRPr="00E007E3">
              <w:rPr>
                <w:rFonts w:asciiTheme="majorBidi" w:hAnsiTheme="majorBidi" w:cstheme="majorBidi"/>
                <w:i/>
                <w:iCs/>
              </w:rPr>
              <w:t>URA3</w:t>
            </w:r>
          </w:p>
        </w:tc>
        <w:tc>
          <w:tcPr>
            <w:tcW w:w="1842" w:type="dxa"/>
            <w:noWrap/>
            <w:hideMark/>
          </w:tcPr>
          <w:p w14:paraId="3A823C04" w14:textId="77777777" w:rsidR="00E007E3" w:rsidRPr="00E007E3" w:rsidRDefault="00E007E3" w:rsidP="00E007E3">
            <w:pPr>
              <w:spacing w:after="160" w:line="259" w:lineRule="auto"/>
              <w:rPr>
                <w:rFonts w:asciiTheme="majorBidi" w:hAnsiTheme="majorBidi" w:cstheme="majorBidi"/>
              </w:rPr>
            </w:pPr>
            <w:r w:rsidRPr="00E007E3">
              <w:rPr>
                <w:rFonts w:asciiTheme="majorBidi" w:hAnsiTheme="majorBidi" w:cstheme="majorBidi"/>
              </w:rPr>
              <w:t>Amp</w:t>
            </w:r>
          </w:p>
        </w:tc>
        <w:tc>
          <w:tcPr>
            <w:tcW w:w="1701" w:type="dxa"/>
            <w:noWrap/>
            <w:hideMark/>
          </w:tcPr>
          <w:p w14:paraId="314534CE" w14:textId="77777777" w:rsidR="00E007E3" w:rsidRPr="00E007E3" w:rsidRDefault="00E007E3" w:rsidP="00E007E3">
            <w:pPr>
              <w:spacing w:after="160" w:line="259" w:lineRule="auto"/>
              <w:rPr>
                <w:rFonts w:asciiTheme="majorBidi" w:hAnsiTheme="majorBidi" w:cstheme="majorBidi"/>
              </w:rPr>
            </w:pPr>
            <w:r w:rsidRPr="00E007E3">
              <w:rPr>
                <w:rFonts w:asciiTheme="majorBidi" w:hAnsiTheme="majorBidi" w:cstheme="majorBidi"/>
              </w:rPr>
              <w:t>URA</w:t>
            </w:r>
          </w:p>
        </w:tc>
        <w:tc>
          <w:tcPr>
            <w:tcW w:w="1417" w:type="dxa"/>
            <w:noWrap/>
            <w:hideMark/>
          </w:tcPr>
          <w:p w14:paraId="47078406" w14:textId="39471453" w:rsidR="00E007E3" w:rsidRPr="00E007E3" w:rsidRDefault="00486238" w:rsidP="00E007E3">
            <w:pPr>
              <w:spacing w:after="160" w:line="259" w:lineRule="auto"/>
              <w:rPr>
                <w:rFonts w:asciiTheme="majorBidi" w:hAnsiTheme="majorBidi" w:cstheme="majorBidi"/>
              </w:rPr>
            </w:pPr>
            <w:r>
              <w:rPr>
                <w:rFonts w:asciiTheme="majorBidi" w:hAnsiTheme="majorBidi" w:cstheme="majorBidi"/>
              </w:rPr>
              <w:fldChar w:fldCharType="begin" w:fldLock="1"/>
            </w:r>
            <w:r>
              <w:rPr>
                <w:rFonts w:asciiTheme="majorBidi" w:hAnsiTheme="majorBidi" w:cstheme="majorBidi"/>
              </w:rPr>
              <w:instrText>ADDIN CSL_CITATION {"citationItems":[{"id":"ITEM-1","itemData":{"DOI":"10.1371/journal.pgen.1010661","ISBN":"1111111111","ISSN":"15537404","PMID":"36877730","abstract":"The most abundant form of RNA editing in metazoa is the deamination of adenosines into inosines (A-to-I), catalyzed by ADAR enzymes. Inosines are read as guanosines by the translation machinery, and thus A-to-I may lead to protein recoding. The ability of ADARs to recode at the mRNA level makes them attractive therapeutic tools. Several approaches for Site-Directed RNA Editing (SDRE) are currently under development. A major challenge in this field is achieving high on-target editing efficiency, and thus it is of much interest to identify highly potent ADARs. To address this, we used the baker yeast Saccharomyces cerevisiae as an editing-naïve system. We exogenously expressed a range of heterologous ADARs and identified the hummingbird and primarily mallard-duck ADARs, which evolved at 40–42C, as two exceptionally potent editors. ADARs bind to double-stranded RNA structures (dsRNAs), which in turn are temperature sensitive. Our results indicate that species evolved to live with higher core body temperatures have developed ADAR enzymes that target weaker dsRNA structures and would therefore be more effective than other ADARs. Further studies may use this approach to isolate additional ADARs with an editing profile of choice to meet specific requirements, thus broadening the applicability of SDRE.","author":[{"dropping-particle":"","family":"Avram-shperling","given":"Adi","non-dropping-particle":"","parse-names":false,"suffix":""},{"dropping-particle":"","family":"Kopel","given":"Eli","non-dropping-particle":"","parse-names":false,"suffix":""},{"dropping-particle":"","family":"Gabay","given":"Orshay","non-dropping-particle":"","parse-names":false,"suffix":""},{"dropping-particle":"","family":"Ben-David","given":"Amit","non-dropping-particle":"","parse-names":false,"suffix":""},{"dropping-particle":"","family":"Karako-Lampert","given":"Sarit","non-dropping-particle":"","parse-names":false,"suffix":""},{"dropping-particle":"","family":"Rosenthal","given":"Joshua J.C. C","non-dropping-particle":"","parse-names":false,"suffix":""},{"dropping-particle":"","family":"Levanon","given":"Erez Y.","non-dropping-particle":"","parse-names":false,"suffix":""},{"dropping-particle":"","family":"Eisenberg","given":"Eli","non-dropping-particle":"","parse-names":false,"suffix":""},{"dropping-particle":"","family":"Ben-aroya","given":"Shay","non-dropping-particle":"","parse-names":false,"suffix":""},{"dropping-particle":"","family":"Mina","given":"The","non-dropping-particle":"","parse-names":false,"suffix":""},{"dropping-particle":"","family":"Gan","given":"Ramat","non-dropping-particle":"","parse-names":false,"suffix":""},{"dropping-particle":"","family":"Gan","given":"Ramat","non-dropping-particle":"","parse-names":false,"suffix":""},{"dropping-particle":"","family":"Aviv","given":"Tel","non-dropping-particle":"","parse-names":false,"suffix":""},{"dropping-particle":"","family":"Gan","given":"Ramat","non-dropping-particle":"","parse-names":false,"suffix":""},{"dropping-particle":"","family":"Marine","given":"The","non-dropping-particle":"","parse-names":false,"suffix":""},{"dropping-particle":"","family":"Hole","given":"Woods","non-dropping-particle":"","parse-names":false,"suffix":""},{"dropping-particle":"","family":"Twersky","given":"Itamar","non-dropping-particle":"","parse-names":false,"suffix":""},{"dropping-particle":"","family":"Gabay","given":"Orshay","non-dropping-particle":"","parse-names":false,"suffix":""},{"dropping-particle":"","family":"Ben-David","given":"Amit","non-dropping-particle":"","parse-names":false,"suffix":""},{"dropping-particle":"","family":"Karako-Lampert","given":"Sarit","non-dropping-particle":"","parse-names":false,"suffix":""},{"dropping-particle":"","family":"Rosenthal","given":"Joshua J.C. C","non-dropping-particle":"","parse-names":false,"suffix":""},{"dropping-particle":"","family":"Levanon","given":"Erez Y.","non-dropping-particle":"","parse-names":false,"suffix":""},{"dropping-particle":"","family":"Eisenberg","given":"Eli","non-dropping-particle":"","parse-names":false,"suffix":""},{"dropping-particle":"","family":"Ben-aroya","given":"Shay","non-dropping-particle":"","parse-names":false,"suffix":""},{"dropping-particle":"","family":"Shperling","given":"Adi Avram","non-dropping-particle":"","parse-names":false,"suffix":""},{"dropping-particle":"","family":"Kopel","given":"Eli","non-dropping-particle":"","parse-names":false,"suffix":""},{"dropping-particle":"","family":"Gabay","given":"Orshay","non-dropping-particle":"","parse-names":false,"suffix":""},{"dropping-particle":"","family":"Eylon","given":"Amit","non-dropping-particle":"","parse-names":false,"suffix":""},{"dropping-particle":"","family":"Joshua","given":"Sarit Karako-lampert","non-dropping-particle":"","parse-names":false,"suffix":""},{"dropping-particle":"","family":"Avram-shperling","given":"Adi","non-dropping-particle":"","parse-names":false,"suffix":""},{"dropping-particle":"","family":"Kopel","given":"Eli","non-dropping-particle":"","parse-names":false,"suffix":""},{"dropping-particle":"","family":"Gabay","given":"Orshay","non-dropping-particle":"","parse-names":false,"suffix":""},{"dropping-particle":"","family":"Ben-David","given":"Amit","non-dropping-particle":"","parse-names":false,"suffix":""},{"dropping-particle":"","family":"Joshua","given":"Sarit Karako-lampert","non-dropping-particle":"","parse-names":false,"suffix":""}],"container-title":"PLoS Genetics","id":"ITEM-1","issue":"3","issued":{"date-parts":[["2023"]]},"page":"1-18","title":"Identification of exceptionally potent adenosine deaminases RNA editors from high body temperature organisms","type":"article-journal","volume":"19"},"uris":["http://www.mendeley.com/documents/?uuid=a6686ce3-bfeb-4b0f-9dcf-4f40b7969188"]}],"mendeley":{"formattedCitation":"&lt;sup&gt;2&lt;/sup&gt;","plainTextFormattedCitation":"2","previouslyFormattedCitation":"&lt;sup&gt;2&lt;/sup&gt;"},"properties":{"noteIndex":0},"schema":"https://github.com/citation-style-language/schema/raw/master/csl-citation.json"}</w:instrText>
            </w:r>
            <w:r>
              <w:rPr>
                <w:rFonts w:asciiTheme="majorBidi" w:hAnsiTheme="majorBidi" w:cstheme="majorBidi"/>
              </w:rPr>
              <w:fldChar w:fldCharType="separate"/>
            </w:r>
            <w:r w:rsidRPr="00486238">
              <w:rPr>
                <w:rFonts w:asciiTheme="majorBidi" w:hAnsiTheme="majorBidi" w:cstheme="majorBidi"/>
                <w:noProof/>
                <w:vertAlign w:val="superscript"/>
              </w:rPr>
              <w:t>2</w:t>
            </w:r>
            <w:r>
              <w:rPr>
                <w:rFonts w:asciiTheme="majorBidi" w:hAnsiTheme="majorBidi" w:cstheme="majorBidi"/>
              </w:rPr>
              <w:fldChar w:fldCharType="end"/>
            </w:r>
          </w:p>
        </w:tc>
      </w:tr>
      <w:tr w:rsidR="00E007E3" w:rsidRPr="00E007E3" w14:paraId="1B442EE6" w14:textId="77777777" w:rsidTr="009E4B8A">
        <w:trPr>
          <w:trHeight w:val="288"/>
        </w:trPr>
        <w:tc>
          <w:tcPr>
            <w:tcW w:w="1209" w:type="dxa"/>
            <w:noWrap/>
            <w:hideMark/>
          </w:tcPr>
          <w:p w14:paraId="470F33AD" w14:textId="77777777" w:rsidR="00E007E3" w:rsidRPr="00E007E3" w:rsidRDefault="00E007E3" w:rsidP="00E007E3">
            <w:pPr>
              <w:spacing w:after="160" w:line="259" w:lineRule="auto"/>
              <w:rPr>
                <w:rFonts w:asciiTheme="majorBidi" w:hAnsiTheme="majorBidi" w:cstheme="majorBidi"/>
              </w:rPr>
            </w:pPr>
            <w:r w:rsidRPr="00E007E3">
              <w:rPr>
                <w:rFonts w:asciiTheme="majorBidi" w:hAnsiTheme="majorBidi" w:cstheme="majorBidi"/>
              </w:rPr>
              <w:t>bsb475</w:t>
            </w:r>
          </w:p>
        </w:tc>
        <w:tc>
          <w:tcPr>
            <w:tcW w:w="3181" w:type="dxa"/>
            <w:noWrap/>
            <w:hideMark/>
          </w:tcPr>
          <w:p w14:paraId="2D3E6045" w14:textId="77777777" w:rsidR="00E007E3" w:rsidRPr="00E007E3" w:rsidRDefault="00E007E3" w:rsidP="00E007E3">
            <w:pPr>
              <w:spacing w:after="160" w:line="259" w:lineRule="auto"/>
              <w:rPr>
                <w:rFonts w:asciiTheme="majorBidi" w:hAnsiTheme="majorBidi" w:cstheme="majorBidi"/>
              </w:rPr>
            </w:pPr>
            <w:r w:rsidRPr="00E007E3">
              <w:rPr>
                <w:rFonts w:asciiTheme="majorBidi" w:hAnsiTheme="majorBidi" w:cstheme="majorBidi"/>
              </w:rPr>
              <w:t>pYES-DEST52-humming bird ADAR2::</w:t>
            </w:r>
            <w:r w:rsidRPr="00E007E3">
              <w:rPr>
                <w:rFonts w:asciiTheme="majorBidi" w:hAnsiTheme="majorBidi" w:cstheme="majorBidi"/>
                <w:i/>
                <w:iCs/>
              </w:rPr>
              <w:t>URA3</w:t>
            </w:r>
          </w:p>
        </w:tc>
        <w:tc>
          <w:tcPr>
            <w:tcW w:w="1842" w:type="dxa"/>
            <w:noWrap/>
            <w:hideMark/>
          </w:tcPr>
          <w:p w14:paraId="4D000A89" w14:textId="77777777" w:rsidR="00E007E3" w:rsidRPr="00E007E3" w:rsidRDefault="00E007E3" w:rsidP="00E007E3">
            <w:pPr>
              <w:spacing w:after="160" w:line="259" w:lineRule="auto"/>
              <w:rPr>
                <w:rFonts w:asciiTheme="majorBidi" w:hAnsiTheme="majorBidi" w:cstheme="majorBidi"/>
              </w:rPr>
            </w:pPr>
            <w:r w:rsidRPr="00E007E3">
              <w:rPr>
                <w:rFonts w:asciiTheme="majorBidi" w:hAnsiTheme="majorBidi" w:cstheme="majorBidi"/>
              </w:rPr>
              <w:t>Amp</w:t>
            </w:r>
          </w:p>
        </w:tc>
        <w:tc>
          <w:tcPr>
            <w:tcW w:w="1701" w:type="dxa"/>
            <w:noWrap/>
            <w:hideMark/>
          </w:tcPr>
          <w:p w14:paraId="15A110F3" w14:textId="77777777" w:rsidR="00E007E3" w:rsidRPr="00E007E3" w:rsidRDefault="00E007E3" w:rsidP="00E007E3">
            <w:pPr>
              <w:spacing w:after="160" w:line="259" w:lineRule="auto"/>
              <w:rPr>
                <w:rFonts w:asciiTheme="majorBidi" w:hAnsiTheme="majorBidi" w:cstheme="majorBidi"/>
              </w:rPr>
            </w:pPr>
            <w:r w:rsidRPr="00E007E3">
              <w:rPr>
                <w:rFonts w:asciiTheme="majorBidi" w:hAnsiTheme="majorBidi" w:cstheme="majorBidi"/>
              </w:rPr>
              <w:t>URA</w:t>
            </w:r>
          </w:p>
        </w:tc>
        <w:tc>
          <w:tcPr>
            <w:tcW w:w="1417" w:type="dxa"/>
            <w:noWrap/>
            <w:hideMark/>
          </w:tcPr>
          <w:p w14:paraId="5F13F252" w14:textId="06A90F06" w:rsidR="00E007E3" w:rsidRPr="00E007E3" w:rsidRDefault="00486238" w:rsidP="00E007E3">
            <w:pPr>
              <w:spacing w:after="160" w:line="259" w:lineRule="auto"/>
              <w:rPr>
                <w:rFonts w:asciiTheme="majorBidi" w:hAnsiTheme="majorBidi" w:cstheme="majorBidi"/>
              </w:rPr>
            </w:pPr>
            <w:r>
              <w:rPr>
                <w:rFonts w:asciiTheme="majorBidi" w:hAnsiTheme="majorBidi" w:cstheme="majorBidi"/>
              </w:rPr>
              <w:fldChar w:fldCharType="begin" w:fldLock="1"/>
            </w:r>
            <w:r>
              <w:rPr>
                <w:rFonts w:asciiTheme="majorBidi" w:hAnsiTheme="majorBidi" w:cstheme="majorBidi"/>
              </w:rPr>
              <w:instrText>ADDIN CSL_CITATION {"citationItems":[{"id":"ITEM-1","itemData":{"DOI":"10.1371/journal.pgen.1010661","ISBN":"1111111111","ISSN":"15537404","PMID":"36877730","abstract":"The most abundant form of RNA editing in metazoa is the deamination of adenosines into inosines (A-to-I), catalyzed by ADAR enzymes. Inosines are read as guanosines by the translation machinery, and thus A-to-I may lead to protein recoding. The ability of ADARs to recode at the mRNA level makes them attractive therapeutic tools. Several approaches for Site-Directed RNA Editing (SDRE) are currently under development. A major challenge in this field is achieving high on-target editing efficiency, and thus it is of much interest to identify highly potent ADARs. To address this, we used the baker yeast Saccharomyces cerevisiae as an editing-naïve system. We exogenously expressed a range of heterologous ADARs and identified the hummingbird and primarily mallard-duck ADARs, which evolved at 40–42C, as two exceptionally potent editors. ADARs bind to double-stranded RNA structures (dsRNAs), which in turn are temperature sensitive. Our results indicate that species evolved to live with higher core body temperatures have developed ADAR enzymes that target weaker dsRNA structures and would therefore be more effective than other ADARs. Further studies may use this approach to isolate additional ADARs with an editing profile of choice to meet specific requirements, thus broadening the applicability of SDRE.","author":[{"dropping-particle":"","family":"Avram-shperling","given":"Adi","non-dropping-particle":"","parse-names":false,"suffix":""},{"dropping-particle":"","family":"Kopel","given":"Eli","non-dropping-particle":"","parse-names":false,"suffix":""},{"dropping-particle":"","family":"Gabay","given":"Orshay","non-dropping-particle":"","parse-names":false,"suffix":""},{"dropping-particle":"","family":"Ben-David","given":"Amit","non-dropping-particle":"","parse-names":false,"suffix":""},{"dropping-particle":"","family":"Karako-Lampert","given":"Sarit","non-dropping-particle":"","parse-names":false,"suffix":""},{"dropping-particle":"","family":"Rosenthal","given":"Joshua J.C. C","non-dropping-particle":"","parse-names":false,"suffix":""},{"dropping-particle":"","family":"Levanon","given":"Erez Y.","non-dropping-particle":"","parse-names":false,"suffix":""},{"dropping-particle":"","family":"Eisenberg","given":"Eli","non-dropping-particle":"","parse-names":false,"suffix":""},{"dropping-particle":"","family":"Ben-aroya","given":"Shay","non-dropping-particle":"","parse-names":false,"suffix":""},{"dropping-particle":"","family":"Mina","given":"The","non-dropping-particle":"","parse-names":false,"suffix":""},{"dropping-particle":"","family":"Gan","given":"Ramat","non-dropping-particle":"","parse-names":false,"suffix":""},{"dropping-particle":"","family":"Gan","given":"Ramat","non-dropping-particle":"","parse-names":false,"suffix":""},{"dropping-particle":"","family":"Aviv","given":"Tel","non-dropping-particle":"","parse-names":false,"suffix":""},{"dropping-particle":"","family":"Gan","given":"Ramat","non-dropping-particle":"","parse-names":false,"suffix":""},{"dropping-particle":"","family":"Marine","given":"The","non-dropping-particle":"","parse-names":false,"suffix":""},{"dropping-particle":"","family":"Hole","given":"Woods","non-dropping-particle":"","parse-names":false,"suffix":""},{"dropping-particle":"","family":"Twersky","given":"Itamar","non-dropping-particle":"","parse-names":false,"suffix":""},{"dropping-particle":"","family":"Gabay","given":"Orshay","non-dropping-particle":"","parse-names":false,"suffix":""},{"dropping-particle":"","family":"Ben-David","given":"Amit","non-dropping-particle":"","parse-names":false,"suffix":""},{"dropping-particle":"","family":"Karako-Lampert","given":"Sarit","non-dropping-particle":"","parse-names":false,"suffix":""},{"dropping-particle":"","family":"Rosenthal","given":"Joshua J.C. C","non-dropping-particle":"","parse-names":false,"suffix":""},{"dropping-particle":"","family":"Levanon","given":"Erez Y.","non-dropping-particle":"","parse-names":false,"suffix":""},{"dropping-particle":"","family":"Eisenberg","given":"Eli","non-dropping-particle":"","parse-names":false,"suffix":""},{"dropping-particle":"","family":"Ben-aroya","given":"Shay","non-dropping-particle":"","parse-names":false,"suffix":""},{"dropping-particle":"","family":"Shperling","given":"Adi Avram","non-dropping-particle":"","parse-names":false,"suffix":""},{"dropping-particle":"","family":"Kopel","given":"Eli","non-dropping-particle":"","parse-names":false,"suffix":""},{"dropping-particle":"","family":"Gabay","given":"Orshay","non-dropping-particle":"","parse-names":false,"suffix":""},{"dropping-particle":"","family":"Eylon","given":"Amit","non-dropping-particle":"","parse-names":false,"suffix":""},{"dropping-particle":"","family":"Joshua","given":"Sarit Karako-lampert","non-dropping-particle":"","parse-names":false,"suffix":""},{"dropping-particle":"","family":"Avram-shperling","given":"Adi","non-dropping-particle":"","parse-names":false,"suffix":""},{"dropping-particle":"","family":"Kopel","given":"Eli","non-dropping-particle":"","parse-names":false,"suffix":""},{"dropping-particle":"","family":"Gabay","given":"Orshay","non-dropping-particle":"","parse-names":false,"suffix":""},{"dropping-particle":"","family":"Ben-David","given":"Amit","non-dropping-particle":"","parse-names":false,"suffix":""},{"dropping-particle":"","family":"Joshua","given":"Sarit Karako-lampert","non-dropping-particle":"","parse-names":false,"suffix":""}],"container-title":"PLoS Genetics","id":"ITEM-1","issue":"3","issued":{"date-parts":[["2023"]]},"page":"1-18","title":"Identification of exceptionally potent adenosine deaminases RNA editors from high body temperature organisms","type":"article-journal","volume":"19"},"uris":["http://www.mendeley.com/documents/?uuid=a6686ce3-bfeb-4b0f-9dcf-4f40b7969188"]}],"mendeley":{"formattedCitation":"&lt;sup&gt;2&lt;/sup&gt;","plainTextFormattedCitation":"2","previouslyFormattedCitation":"&lt;sup&gt;2&lt;/sup&gt;"},"properties":{"noteIndex":0},"schema":"https://github.com/citation-style-language/schema/raw/master/csl-citation.json"}</w:instrText>
            </w:r>
            <w:r>
              <w:rPr>
                <w:rFonts w:asciiTheme="majorBidi" w:hAnsiTheme="majorBidi" w:cstheme="majorBidi"/>
              </w:rPr>
              <w:fldChar w:fldCharType="separate"/>
            </w:r>
            <w:r w:rsidRPr="00486238">
              <w:rPr>
                <w:rFonts w:asciiTheme="majorBidi" w:hAnsiTheme="majorBidi" w:cstheme="majorBidi"/>
                <w:noProof/>
                <w:vertAlign w:val="superscript"/>
              </w:rPr>
              <w:t>2</w:t>
            </w:r>
            <w:r>
              <w:rPr>
                <w:rFonts w:asciiTheme="majorBidi" w:hAnsiTheme="majorBidi" w:cstheme="majorBidi"/>
              </w:rPr>
              <w:fldChar w:fldCharType="end"/>
            </w:r>
          </w:p>
        </w:tc>
      </w:tr>
      <w:tr w:rsidR="00E007E3" w:rsidRPr="00E007E3" w14:paraId="792D718B" w14:textId="77777777" w:rsidTr="009E4B8A">
        <w:trPr>
          <w:trHeight w:val="288"/>
        </w:trPr>
        <w:tc>
          <w:tcPr>
            <w:tcW w:w="1209" w:type="dxa"/>
            <w:noWrap/>
            <w:hideMark/>
          </w:tcPr>
          <w:p w14:paraId="21C7F1BE" w14:textId="77777777" w:rsidR="00E007E3" w:rsidRPr="00E007E3" w:rsidRDefault="00E007E3" w:rsidP="00E007E3">
            <w:pPr>
              <w:spacing w:after="160" w:line="259" w:lineRule="auto"/>
              <w:rPr>
                <w:rFonts w:asciiTheme="majorBidi" w:hAnsiTheme="majorBidi" w:cstheme="majorBidi"/>
              </w:rPr>
            </w:pPr>
            <w:r w:rsidRPr="00E007E3">
              <w:rPr>
                <w:rFonts w:asciiTheme="majorBidi" w:hAnsiTheme="majorBidi" w:cstheme="majorBidi"/>
              </w:rPr>
              <w:t>bsb394</w:t>
            </w:r>
          </w:p>
        </w:tc>
        <w:tc>
          <w:tcPr>
            <w:tcW w:w="3181" w:type="dxa"/>
            <w:noWrap/>
            <w:hideMark/>
          </w:tcPr>
          <w:p w14:paraId="0E91C4BE" w14:textId="77777777" w:rsidR="00E007E3" w:rsidRPr="00E007E3" w:rsidRDefault="00E007E3" w:rsidP="00E007E3">
            <w:pPr>
              <w:spacing w:after="160" w:line="259" w:lineRule="auto"/>
              <w:rPr>
                <w:rFonts w:asciiTheme="majorBidi" w:hAnsiTheme="majorBidi" w:cstheme="majorBidi"/>
              </w:rPr>
            </w:pPr>
            <w:r w:rsidRPr="00E007E3">
              <w:rPr>
                <w:rFonts w:asciiTheme="majorBidi" w:hAnsiTheme="majorBidi" w:cstheme="majorBidi"/>
              </w:rPr>
              <w:t>pYES-DEST52- human ADAR2::</w:t>
            </w:r>
            <w:r w:rsidRPr="00E007E3">
              <w:rPr>
                <w:rFonts w:asciiTheme="majorBidi" w:hAnsiTheme="majorBidi" w:cstheme="majorBidi"/>
                <w:i/>
                <w:iCs/>
              </w:rPr>
              <w:t>URA3</w:t>
            </w:r>
          </w:p>
        </w:tc>
        <w:tc>
          <w:tcPr>
            <w:tcW w:w="1842" w:type="dxa"/>
            <w:noWrap/>
            <w:hideMark/>
          </w:tcPr>
          <w:p w14:paraId="093561C7" w14:textId="77777777" w:rsidR="00E007E3" w:rsidRPr="00E007E3" w:rsidRDefault="00E007E3" w:rsidP="00E007E3">
            <w:pPr>
              <w:spacing w:after="160" w:line="259" w:lineRule="auto"/>
              <w:rPr>
                <w:rFonts w:asciiTheme="majorBidi" w:hAnsiTheme="majorBidi" w:cstheme="majorBidi"/>
              </w:rPr>
            </w:pPr>
            <w:r w:rsidRPr="00E007E3">
              <w:rPr>
                <w:rFonts w:asciiTheme="majorBidi" w:hAnsiTheme="majorBidi" w:cstheme="majorBidi"/>
              </w:rPr>
              <w:t>Amp</w:t>
            </w:r>
          </w:p>
        </w:tc>
        <w:tc>
          <w:tcPr>
            <w:tcW w:w="1701" w:type="dxa"/>
            <w:noWrap/>
            <w:hideMark/>
          </w:tcPr>
          <w:p w14:paraId="5FF4BDF9" w14:textId="77777777" w:rsidR="00E007E3" w:rsidRPr="00E007E3" w:rsidRDefault="00E007E3" w:rsidP="00E007E3">
            <w:pPr>
              <w:spacing w:after="160" w:line="259" w:lineRule="auto"/>
              <w:rPr>
                <w:rFonts w:asciiTheme="majorBidi" w:hAnsiTheme="majorBidi" w:cstheme="majorBidi"/>
              </w:rPr>
            </w:pPr>
            <w:r w:rsidRPr="00E007E3">
              <w:rPr>
                <w:rFonts w:asciiTheme="majorBidi" w:hAnsiTheme="majorBidi" w:cstheme="majorBidi"/>
              </w:rPr>
              <w:t>URA</w:t>
            </w:r>
          </w:p>
        </w:tc>
        <w:tc>
          <w:tcPr>
            <w:tcW w:w="1417" w:type="dxa"/>
            <w:noWrap/>
            <w:hideMark/>
          </w:tcPr>
          <w:p w14:paraId="4B28D984" w14:textId="6AD3437B" w:rsidR="00E007E3" w:rsidRPr="00E007E3" w:rsidRDefault="00486238" w:rsidP="00E007E3">
            <w:pPr>
              <w:spacing w:after="160" w:line="259" w:lineRule="auto"/>
              <w:rPr>
                <w:rFonts w:asciiTheme="majorBidi" w:hAnsiTheme="majorBidi" w:cstheme="majorBidi"/>
              </w:rPr>
            </w:pPr>
            <w:r>
              <w:rPr>
                <w:rFonts w:asciiTheme="majorBidi" w:hAnsiTheme="majorBidi" w:cstheme="majorBidi"/>
              </w:rPr>
              <w:fldChar w:fldCharType="begin" w:fldLock="1"/>
            </w:r>
            <w:r>
              <w:rPr>
                <w:rFonts w:asciiTheme="majorBidi" w:hAnsiTheme="majorBidi" w:cstheme="majorBidi"/>
              </w:rPr>
              <w:instrText>ADDIN CSL_CITATION {"citationItems":[{"id":"ITEM-1","itemData":{"DOI":"10.1371/journal.pgen.1010661","ISBN":"1111111111","ISSN":"15537404","PMID":"36877730","abstract":"The most abundant form of RNA editing in metazoa is the deamination of adenosines into inosines (A-to-I), catalyzed by ADAR enzymes. Inosines are read as guanosines by the translation machinery, and thus A-to-I may lead to protein recoding. The ability of ADARs to recode at the mRNA level makes them attractive therapeutic tools. Several approaches for Site-Directed RNA Editing (SDRE) are currently under development. A major challenge in this field is achieving high on-target editing efficiency, and thus it is of much interest to identify highly potent ADARs. To address this, we used the baker yeast Saccharomyces cerevisiae as an editing-naïve system. We exogenously expressed a range of heterologous ADARs and identified the hummingbird and primarily mallard-duck ADARs, which evolved at 40–42C, as two exceptionally potent editors. ADARs bind to double-stranded RNA structures (dsRNAs), which in turn are temperature sensitive. Our results indicate that species evolved to live with higher core body temperatures have developed ADAR enzymes that target weaker dsRNA structures and would therefore be more effective than other ADARs. Further studies may use this approach to isolate additional ADARs with an editing profile of choice to meet specific requirements, thus broadening the applicability of SDRE.","author":[{"dropping-particle":"","family":"Avram-shperling","given":"Adi","non-dropping-particle":"","parse-names":false,"suffix":""},{"dropping-particle":"","family":"Kopel","given":"Eli","non-dropping-particle":"","parse-names":false,"suffix":""},{"dropping-particle":"","family":"Gabay","given":"Orshay","non-dropping-particle":"","parse-names":false,"suffix":""},{"dropping-particle":"","family":"Ben-David","given":"Amit","non-dropping-particle":"","parse-names":false,"suffix":""},{"dropping-particle":"","family":"Karako-Lampert","given":"Sarit","non-dropping-particle":"","parse-names":false,"suffix":""},{"dropping-particle":"","family":"Rosenthal","given":"Joshua J.C. C","non-dropping-particle":"","parse-names":false,"suffix":""},{"dropping-particle":"","family":"Levanon","given":"Erez Y.","non-dropping-particle":"","parse-names":false,"suffix":""},{"dropping-particle":"","family":"Eisenberg","given":"Eli","non-dropping-particle":"","parse-names":false,"suffix":""},{"dropping-particle":"","family":"Ben-aroya","given":"Shay","non-dropping-particle":"","parse-names":false,"suffix":""},{"dropping-particle":"","family":"Mina","given":"The","non-dropping-particle":"","parse-names":false,"suffix":""},{"dropping-particle":"","family":"Gan","given":"Ramat","non-dropping-particle":"","parse-names":false,"suffix":""},{"dropping-particle":"","family":"Gan","given":"Ramat","non-dropping-particle":"","parse-names":false,"suffix":""},{"dropping-particle":"","family":"Aviv","given":"Tel","non-dropping-particle":"","parse-names":false,"suffix":""},{"dropping-particle":"","family":"Gan","given":"Ramat","non-dropping-particle":"","parse-names":false,"suffix":""},{"dropping-particle":"","family":"Marine","given":"The","non-dropping-particle":"","parse-names":false,"suffix":""},{"dropping-particle":"","family":"Hole","given":"Woods","non-dropping-particle":"","parse-names":false,"suffix":""},{"dropping-particle":"","family":"Twersky","given":"Itamar","non-dropping-particle":"","parse-names":false,"suffix":""},{"dropping-particle":"","family":"Gabay","given":"Orshay","non-dropping-particle":"","parse-names":false,"suffix":""},{"dropping-particle":"","family":"Ben-David","given":"Amit","non-dropping-particle":"","parse-names":false,"suffix":""},{"dropping-particle":"","family":"Karako-Lampert","given":"Sarit","non-dropping-particle":"","parse-names":false,"suffix":""},{"dropping-particle":"","family":"Rosenthal","given":"Joshua J.C. C","non-dropping-particle":"","parse-names":false,"suffix":""},{"dropping-particle":"","family":"Levanon","given":"Erez Y.","non-dropping-particle":"","parse-names":false,"suffix":""},{"dropping-particle":"","family":"Eisenberg","given":"Eli","non-dropping-particle":"","parse-names":false,"suffix":""},{"dropping-particle":"","family":"Ben-aroya","given":"Shay","non-dropping-particle":"","parse-names":false,"suffix":""},{"dropping-particle":"","family":"Shperling","given":"Adi Avram","non-dropping-particle":"","parse-names":false,"suffix":""},{"dropping-particle":"","family":"Kopel","given":"Eli","non-dropping-particle":"","parse-names":false,"suffix":""},{"dropping-particle":"","family":"Gabay","given":"Orshay","non-dropping-particle":"","parse-names":false,"suffix":""},{"dropping-particle":"","family":"Eylon","given":"Amit","non-dropping-particle":"","parse-names":false,"suffix":""},{"dropping-particle":"","family":"Joshua","given":"Sarit Karako-lampert","non-dropping-particle":"","parse-names":false,"suffix":""},{"dropping-particle":"","family":"Avram-shperling","given":"Adi","non-dropping-particle":"","parse-names":false,"suffix":""},{"dropping-particle":"","family":"Kopel","given":"Eli","non-dropping-particle":"","parse-names":false,"suffix":""},{"dropping-particle":"","family":"Gabay","given":"Orshay","non-dropping-particle":"","parse-names":false,"suffix":""},{"dropping-particle":"","family":"Ben-David","given":"Amit","non-dropping-particle":"","parse-names":false,"suffix":""},{"dropping-particle":"","family":"Joshua","given":"Sarit Karako-lampert","non-dropping-particle":"","parse-names":false,"suffix":""}],"container-title":"PLoS Genetics","id":"ITEM-1","issue":"3","issued":{"date-parts":[["2023"]]},"page":"1-18","title":"Identification of exceptionally potent adenosine deaminases RNA editors from high body temperature organisms","type":"article-journal","volume":"19"},"uris":["http://www.mendeley.com/documents/?uuid=a6686ce3-bfeb-4b0f-9dcf-4f40b7969188"]}],"mendeley":{"formattedCitation":"&lt;sup&gt;2&lt;/sup&gt;","plainTextFormattedCitation":"2","previouslyFormattedCitation":"&lt;sup&gt;2&lt;/sup&gt;"},"properties":{"noteIndex":0},"schema":"https://github.com/citation-style-language/schema/raw/master/csl-citation.json"}</w:instrText>
            </w:r>
            <w:r>
              <w:rPr>
                <w:rFonts w:asciiTheme="majorBidi" w:hAnsiTheme="majorBidi" w:cstheme="majorBidi"/>
              </w:rPr>
              <w:fldChar w:fldCharType="separate"/>
            </w:r>
            <w:r w:rsidRPr="00486238">
              <w:rPr>
                <w:rFonts w:asciiTheme="majorBidi" w:hAnsiTheme="majorBidi" w:cstheme="majorBidi"/>
                <w:noProof/>
                <w:vertAlign w:val="superscript"/>
              </w:rPr>
              <w:t>2</w:t>
            </w:r>
            <w:r>
              <w:rPr>
                <w:rFonts w:asciiTheme="majorBidi" w:hAnsiTheme="majorBidi" w:cstheme="majorBidi"/>
              </w:rPr>
              <w:fldChar w:fldCharType="end"/>
            </w:r>
          </w:p>
        </w:tc>
      </w:tr>
      <w:tr w:rsidR="00E007E3" w:rsidRPr="00E007E3" w14:paraId="3B22E8EC" w14:textId="77777777" w:rsidTr="009E4B8A">
        <w:trPr>
          <w:trHeight w:val="288"/>
        </w:trPr>
        <w:tc>
          <w:tcPr>
            <w:tcW w:w="1209" w:type="dxa"/>
            <w:noWrap/>
            <w:hideMark/>
          </w:tcPr>
          <w:p w14:paraId="5F69E478" w14:textId="77777777" w:rsidR="00E007E3" w:rsidRPr="00E007E3" w:rsidRDefault="00E007E3" w:rsidP="00E007E3">
            <w:pPr>
              <w:spacing w:after="160" w:line="259" w:lineRule="auto"/>
              <w:rPr>
                <w:rFonts w:asciiTheme="majorBidi" w:hAnsiTheme="majorBidi" w:cstheme="majorBidi"/>
              </w:rPr>
            </w:pPr>
            <w:r w:rsidRPr="00E007E3">
              <w:rPr>
                <w:rFonts w:asciiTheme="majorBidi" w:hAnsiTheme="majorBidi" w:cstheme="majorBidi"/>
              </w:rPr>
              <w:t>bsb13</w:t>
            </w:r>
          </w:p>
        </w:tc>
        <w:tc>
          <w:tcPr>
            <w:tcW w:w="3181" w:type="dxa"/>
            <w:noWrap/>
            <w:hideMark/>
          </w:tcPr>
          <w:p w14:paraId="7C6EBCE9" w14:textId="77777777" w:rsidR="00E007E3" w:rsidRPr="00E007E3" w:rsidRDefault="00E007E3" w:rsidP="00E007E3">
            <w:pPr>
              <w:spacing w:after="160" w:line="259" w:lineRule="auto"/>
              <w:rPr>
                <w:rFonts w:asciiTheme="majorBidi" w:hAnsiTheme="majorBidi" w:cstheme="majorBidi"/>
              </w:rPr>
            </w:pPr>
            <w:r w:rsidRPr="00E007E3">
              <w:rPr>
                <w:rFonts w:asciiTheme="majorBidi" w:hAnsiTheme="majorBidi" w:cstheme="majorBidi"/>
              </w:rPr>
              <w:t>pYES-DEST52::</w:t>
            </w:r>
            <w:r w:rsidRPr="00E007E3">
              <w:rPr>
                <w:rFonts w:asciiTheme="majorBidi" w:hAnsiTheme="majorBidi" w:cstheme="majorBidi"/>
                <w:i/>
                <w:iCs/>
              </w:rPr>
              <w:t>URA3</w:t>
            </w:r>
          </w:p>
        </w:tc>
        <w:tc>
          <w:tcPr>
            <w:tcW w:w="1842" w:type="dxa"/>
            <w:noWrap/>
            <w:hideMark/>
          </w:tcPr>
          <w:p w14:paraId="3F52375F" w14:textId="77777777" w:rsidR="00E007E3" w:rsidRPr="00E007E3" w:rsidRDefault="00E007E3" w:rsidP="00E007E3">
            <w:pPr>
              <w:spacing w:after="160" w:line="259" w:lineRule="auto"/>
              <w:rPr>
                <w:rFonts w:asciiTheme="majorBidi" w:hAnsiTheme="majorBidi" w:cstheme="majorBidi"/>
              </w:rPr>
            </w:pPr>
            <w:r w:rsidRPr="00E007E3">
              <w:rPr>
                <w:rFonts w:asciiTheme="majorBidi" w:hAnsiTheme="majorBidi" w:cstheme="majorBidi"/>
              </w:rPr>
              <w:t>Amp</w:t>
            </w:r>
          </w:p>
        </w:tc>
        <w:tc>
          <w:tcPr>
            <w:tcW w:w="1701" w:type="dxa"/>
            <w:noWrap/>
            <w:hideMark/>
          </w:tcPr>
          <w:p w14:paraId="502313BF" w14:textId="77777777" w:rsidR="00E007E3" w:rsidRPr="00E007E3" w:rsidRDefault="00E007E3" w:rsidP="00E007E3">
            <w:pPr>
              <w:spacing w:after="160" w:line="259" w:lineRule="auto"/>
              <w:rPr>
                <w:rFonts w:asciiTheme="majorBidi" w:hAnsiTheme="majorBidi" w:cstheme="majorBidi"/>
              </w:rPr>
            </w:pPr>
            <w:r w:rsidRPr="00E007E3">
              <w:rPr>
                <w:rFonts w:asciiTheme="majorBidi" w:hAnsiTheme="majorBidi" w:cstheme="majorBidi"/>
              </w:rPr>
              <w:t>URA</w:t>
            </w:r>
          </w:p>
        </w:tc>
        <w:tc>
          <w:tcPr>
            <w:tcW w:w="1417" w:type="dxa"/>
            <w:noWrap/>
            <w:hideMark/>
          </w:tcPr>
          <w:p w14:paraId="221FDB0B" w14:textId="48164CE9" w:rsidR="00E007E3" w:rsidRPr="00E007E3" w:rsidRDefault="00E007E3" w:rsidP="00B622BE">
            <w:pPr>
              <w:spacing w:after="160" w:line="259" w:lineRule="auto"/>
              <w:rPr>
                <w:rFonts w:asciiTheme="majorBidi" w:hAnsiTheme="majorBidi" w:cstheme="majorBidi"/>
              </w:rPr>
            </w:pPr>
            <w:r w:rsidRPr="00E007E3">
              <w:rPr>
                <w:rFonts w:asciiTheme="majorBidi" w:hAnsiTheme="majorBidi" w:cstheme="majorBidi"/>
              </w:rPr>
              <w:t>Invitrogen catalog</w:t>
            </w:r>
            <w:r w:rsidR="00B622BE">
              <w:rPr>
                <w:rFonts w:asciiTheme="majorBidi" w:hAnsiTheme="majorBidi" w:cstheme="majorBidi"/>
              </w:rPr>
              <w:t xml:space="preserve"> </w:t>
            </w:r>
            <w:r w:rsidRPr="00E007E3">
              <w:rPr>
                <w:rFonts w:asciiTheme="majorBidi" w:hAnsiTheme="majorBidi" w:cstheme="majorBidi"/>
              </w:rPr>
              <w:t>number 12286019</w:t>
            </w:r>
          </w:p>
        </w:tc>
      </w:tr>
    </w:tbl>
    <w:p w14:paraId="23032310" w14:textId="77777777" w:rsidR="006F6E20" w:rsidRDefault="006F6E20">
      <w:pPr>
        <w:rPr>
          <w:rFonts w:asciiTheme="majorBidi" w:hAnsiTheme="majorBidi" w:cstheme="majorBidi"/>
        </w:rPr>
      </w:pPr>
    </w:p>
    <w:p w14:paraId="46757418" w14:textId="77777777" w:rsidR="00486238" w:rsidRDefault="00486238">
      <w:pPr>
        <w:rPr>
          <w:rFonts w:asciiTheme="majorBidi" w:hAnsiTheme="majorBidi" w:cstheme="majorBidi"/>
        </w:rPr>
      </w:pPr>
    </w:p>
    <w:p w14:paraId="740972F5" w14:textId="0703E06A" w:rsidR="00486238" w:rsidRPr="00486238" w:rsidRDefault="00486238">
      <w:pPr>
        <w:rPr>
          <w:rFonts w:asciiTheme="majorBidi" w:hAnsiTheme="majorBidi" w:cstheme="majorBidi"/>
          <w:b/>
          <w:bCs/>
          <w:u w:val="single"/>
        </w:rPr>
      </w:pPr>
      <w:r w:rsidRPr="00486238">
        <w:rPr>
          <w:rFonts w:asciiTheme="majorBidi" w:hAnsiTheme="majorBidi" w:cstheme="majorBidi"/>
          <w:b/>
          <w:bCs/>
          <w:u w:val="single"/>
        </w:rPr>
        <w:t>Bibliography</w:t>
      </w:r>
    </w:p>
    <w:p w14:paraId="50834025" w14:textId="210162DA" w:rsidR="00486238" w:rsidRPr="00486238" w:rsidRDefault="00486238" w:rsidP="00486238">
      <w:pPr>
        <w:widowControl w:val="0"/>
        <w:autoSpaceDE w:val="0"/>
        <w:autoSpaceDN w:val="0"/>
        <w:adjustRightInd w:val="0"/>
        <w:spacing w:line="240" w:lineRule="auto"/>
        <w:ind w:left="640" w:hanging="640"/>
        <w:rPr>
          <w:rFonts w:ascii="Times New Roman" w:hAnsi="Times New Roman" w:cs="Times New Roman"/>
          <w:noProof/>
          <w:kern w:val="0"/>
          <w:szCs w:val="24"/>
        </w:rPr>
      </w:pPr>
      <w:r>
        <w:rPr>
          <w:rFonts w:asciiTheme="majorBidi" w:hAnsiTheme="majorBidi" w:cstheme="majorBidi"/>
        </w:rPr>
        <w:fldChar w:fldCharType="begin" w:fldLock="1"/>
      </w:r>
      <w:r>
        <w:rPr>
          <w:rFonts w:asciiTheme="majorBidi" w:hAnsiTheme="majorBidi" w:cstheme="majorBidi"/>
        </w:rPr>
        <w:instrText xml:space="preserve">ADDIN Mendeley Bibliography CSL_BIBLIOGRAPHY </w:instrText>
      </w:r>
      <w:r>
        <w:rPr>
          <w:rFonts w:asciiTheme="majorBidi" w:hAnsiTheme="majorBidi" w:cstheme="majorBidi"/>
        </w:rPr>
        <w:fldChar w:fldCharType="separate"/>
      </w:r>
      <w:r w:rsidRPr="00486238">
        <w:rPr>
          <w:rFonts w:ascii="Times New Roman" w:hAnsi="Times New Roman" w:cs="Times New Roman"/>
          <w:noProof/>
          <w:kern w:val="0"/>
          <w:szCs w:val="24"/>
        </w:rPr>
        <w:t>1.</w:t>
      </w:r>
      <w:r w:rsidRPr="00486238">
        <w:rPr>
          <w:rFonts w:ascii="Times New Roman" w:hAnsi="Times New Roman" w:cs="Times New Roman"/>
          <w:noProof/>
          <w:kern w:val="0"/>
          <w:szCs w:val="24"/>
        </w:rPr>
        <w:tab/>
        <w:t xml:space="preserve">Brachmann, C. B. </w:t>
      </w:r>
      <w:r w:rsidRPr="00486238">
        <w:rPr>
          <w:rFonts w:ascii="Times New Roman" w:hAnsi="Times New Roman" w:cs="Times New Roman"/>
          <w:i/>
          <w:iCs/>
          <w:noProof/>
          <w:kern w:val="0"/>
          <w:szCs w:val="24"/>
        </w:rPr>
        <w:t>et al.</w:t>
      </w:r>
      <w:r w:rsidRPr="00486238">
        <w:rPr>
          <w:rFonts w:ascii="Times New Roman" w:hAnsi="Times New Roman" w:cs="Times New Roman"/>
          <w:noProof/>
          <w:kern w:val="0"/>
          <w:szCs w:val="24"/>
        </w:rPr>
        <w:t xml:space="preserve"> Designer deletion strains derived from Saccharomyces cerevisiae S288C: A useful set of strains and plasmids for PCR-mediated gene disruption and other applications. </w:t>
      </w:r>
      <w:r w:rsidRPr="00486238">
        <w:rPr>
          <w:rFonts w:ascii="Times New Roman" w:hAnsi="Times New Roman" w:cs="Times New Roman"/>
          <w:i/>
          <w:iCs/>
          <w:noProof/>
          <w:kern w:val="0"/>
          <w:szCs w:val="24"/>
        </w:rPr>
        <w:t>Yeast</w:t>
      </w:r>
      <w:r w:rsidRPr="00486238">
        <w:rPr>
          <w:rFonts w:ascii="Times New Roman" w:hAnsi="Times New Roman" w:cs="Times New Roman"/>
          <w:noProof/>
          <w:kern w:val="0"/>
          <w:szCs w:val="24"/>
        </w:rPr>
        <w:t xml:space="preserve"> </w:t>
      </w:r>
      <w:r w:rsidRPr="00486238">
        <w:rPr>
          <w:rFonts w:ascii="Times New Roman" w:hAnsi="Times New Roman" w:cs="Times New Roman"/>
          <w:b/>
          <w:bCs/>
          <w:noProof/>
          <w:kern w:val="0"/>
          <w:szCs w:val="24"/>
        </w:rPr>
        <w:t>14</w:t>
      </w:r>
      <w:r w:rsidRPr="00486238">
        <w:rPr>
          <w:rFonts w:ascii="Times New Roman" w:hAnsi="Times New Roman" w:cs="Times New Roman"/>
          <w:noProof/>
          <w:kern w:val="0"/>
          <w:szCs w:val="24"/>
        </w:rPr>
        <w:t>, 115–132 (1998).</w:t>
      </w:r>
    </w:p>
    <w:p w14:paraId="5640AE1F" w14:textId="77777777" w:rsidR="00486238" w:rsidRPr="00486238" w:rsidRDefault="00486238" w:rsidP="00486238">
      <w:pPr>
        <w:widowControl w:val="0"/>
        <w:autoSpaceDE w:val="0"/>
        <w:autoSpaceDN w:val="0"/>
        <w:adjustRightInd w:val="0"/>
        <w:spacing w:line="240" w:lineRule="auto"/>
        <w:ind w:left="640" w:hanging="640"/>
        <w:rPr>
          <w:rFonts w:ascii="Times New Roman" w:hAnsi="Times New Roman" w:cs="Times New Roman"/>
          <w:noProof/>
          <w:kern w:val="0"/>
          <w:szCs w:val="24"/>
        </w:rPr>
      </w:pPr>
      <w:r w:rsidRPr="00486238">
        <w:rPr>
          <w:rFonts w:ascii="Times New Roman" w:hAnsi="Times New Roman" w:cs="Times New Roman"/>
          <w:noProof/>
          <w:kern w:val="0"/>
          <w:szCs w:val="24"/>
        </w:rPr>
        <w:t>2.</w:t>
      </w:r>
      <w:r w:rsidRPr="00486238">
        <w:rPr>
          <w:rFonts w:ascii="Times New Roman" w:hAnsi="Times New Roman" w:cs="Times New Roman"/>
          <w:noProof/>
          <w:kern w:val="0"/>
          <w:szCs w:val="24"/>
        </w:rPr>
        <w:tab/>
        <w:t xml:space="preserve">Avram-shperling, A. </w:t>
      </w:r>
      <w:r w:rsidRPr="00486238">
        <w:rPr>
          <w:rFonts w:ascii="Times New Roman" w:hAnsi="Times New Roman" w:cs="Times New Roman"/>
          <w:i/>
          <w:iCs/>
          <w:noProof/>
          <w:kern w:val="0"/>
          <w:szCs w:val="24"/>
        </w:rPr>
        <w:t>et al.</w:t>
      </w:r>
      <w:r w:rsidRPr="00486238">
        <w:rPr>
          <w:rFonts w:ascii="Times New Roman" w:hAnsi="Times New Roman" w:cs="Times New Roman"/>
          <w:noProof/>
          <w:kern w:val="0"/>
          <w:szCs w:val="24"/>
        </w:rPr>
        <w:t xml:space="preserve"> Identification of exceptionally potent adenosine deaminases RNA editors from high body temperature organisms. </w:t>
      </w:r>
      <w:r w:rsidRPr="00486238">
        <w:rPr>
          <w:rFonts w:ascii="Times New Roman" w:hAnsi="Times New Roman" w:cs="Times New Roman"/>
          <w:i/>
          <w:iCs/>
          <w:noProof/>
          <w:kern w:val="0"/>
          <w:szCs w:val="24"/>
        </w:rPr>
        <w:t>PLoS Genet.</w:t>
      </w:r>
      <w:r w:rsidRPr="00486238">
        <w:rPr>
          <w:rFonts w:ascii="Times New Roman" w:hAnsi="Times New Roman" w:cs="Times New Roman"/>
          <w:noProof/>
          <w:kern w:val="0"/>
          <w:szCs w:val="24"/>
        </w:rPr>
        <w:t xml:space="preserve"> </w:t>
      </w:r>
      <w:r w:rsidRPr="00486238">
        <w:rPr>
          <w:rFonts w:ascii="Times New Roman" w:hAnsi="Times New Roman" w:cs="Times New Roman"/>
          <w:b/>
          <w:bCs/>
          <w:noProof/>
          <w:kern w:val="0"/>
          <w:szCs w:val="24"/>
        </w:rPr>
        <w:t>19</w:t>
      </w:r>
      <w:r w:rsidRPr="00486238">
        <w:rPr>
          <w:rFonts w:ascii="Times New Roman" w:hAnsi="Times New Roman" w:cs="Times New Roman"/>
          <w:noProof/>
          <w:kern w:val="0"/>
          <w:szCs w:val="24"/>
        </w:rPr>
        <w:t>, 1–18 (2023).</w:t>
      </w:r>
    </w:p>
    <w:p w14:paraId="0A64BD92" w14:textId="77777777" w:rsidR="00486238" w:rsidRPr="00486238" w:rsidRDefault="00486238" w:rsidP="00486238">
      <w:pPr>
        <w:widowControl w:val="0"/>
        <w:autoSpaceDE w:val="0"/>
        <w:autoSpaceDN w:val="0"/>
        <w:adjustRightInd w:val="0"/>
        <w:spacing w:line="240" w:lineRule="auto"/>
        <w:ind w:left="640" w:hanging="640"/>
        <w:rPr>
          <w:rFonts w:ascii="Times New Roman" w:hAnsi="Times New Roman" w:cs="Times New Roman"/>
          <w:noProof/>
          <w:kern w:val="0"/>
          <w:szCs w:val="24"/>
        </w:rPr>
      </w:pPr>
      <w:r w:rsidRPr="00486238">
        <w:rPr>
          <w:rFonts w:ascii="Times New Roman" w:hAnsi="Times New Roman" w:cs="Times New Roman"/>
          <w:noProof/>
          <w:kern w:val="0"/>
          <w:szCs w:val="24"/>
        </w:rPr>
        <w:t>3.</w:t>
      </w:r>
      <w:r w:rsidRPr="00486238">
        <w:rPr>
          <w:rFonts w:ascii="Times New Roman" w:hAnsi="Times New Roman" w:cs="Times New Roman"/>
          <w:noProof/>
          <w:kern w:val="0"/>
          <w:szCs w:val="24"/>
        </w:rPr>
        <w:tab/>
        <w:t xml:space="preserve">Ben-Aroya, S. </w:t>
      </w:r>
      <w:r w:rsidRPr="00486238">
        <w:rPr>
          <w:rFonts w:ascii="Times New Roman" w:hAnsi="Times New Roman" w:cs="Times New Roman"/>
          <w:i/>
          <w:iCs/>
          <w:noProof/>
          <w:kern w:val="0"/>
          <w:szCs w:val="24"/>
        </w:rPr>
        <w:t>et al.</w:t>
      </w:r>
      <w:r w:rsidRPr="00486238">
        <w:rPr>
          <w:rFonts w:ascii="Times New Roman" w:hAnsi="Times New Roman" w:cs="Times New Roman"/>
          <w:noProof/>
          <w:kern w:val="0"/>
          <w:szCs w:val="24"/>
        </w:rPr>
        <w:t xml:space="preserve"> Toward a Comprehensive Temperature-Sensitive Mutant Repository of the Essential Genes of Saccharomyces cerevisiae. </w:t>
      </w:r>
      <w:r w:rsidRPr="00486238">
        <w:rPr>
          <w:rFonts w:ascii="Times New Roman" w:hAnsi="Times New Roman" w:cs="Times New Roman"/>
          <w:i/>
          <w:iCs/>
          <w:noProof/>
          <w:kern w:val="0"/>
          <w:szCs w:val="24"/>
        </w:rPr>
        <w:t>Mol. Cell</w:t>
      </w:r>
      <w:r w:rsidRPr="00486238">
        <w:rPr>
          <w:rFonts w:ascii="Times New Roman" w:hAnsi="Times New Roman" w:cs="Times New Roman"/>
          <w:noProof/>
          <w:kern w:val="0"/>
          <w:szCs w:val="24"/>
        </w:rPr>
        <w:t xml:space="preserve"> </w:t>
      </w:r>
      <w:r w:rsidRPr="00486238">
        <w:rPr>
          <w:rFonts w:ascii="Times New Roman" w:hAnsi="Times New Roman" w:cs="Times New Roman"/>
          <w:b/>
          <w:bCs/>
          <w:noProof/>
          <w:kern w:val="0"/>
          <w:szCs w:val="24"/>
        </w:rPr>
        <w:t>30</w:t>
      </w:r>
      <w:r w:rsidRPr="00486238">
        <w:rPr>
          <w:rFonts w:ascii="Times New Roman" w:hAnsi="Times New Roman" w:cs="Times New Roman"/>
          <w:noProof/>
          <w:kern w:val="0"/>
          <w:szCs w:val="24"/>
        </w:rPr>
        <w:t>, 248–258 (2008).</w:t>
      </w:r>
    </w:p>
    <w:p w14:paraId="55C94981" w14:textId="77777777" w:rsidR="00486238" w:rsidRPr="00486238" w:rsidRDefault="00486238" w:rsidP="00486238">
      <w:pPr>
        <w:widowControl w:val="0"/>
        <w:autoSpaceDE w:val="0"/>
        <w:autoSpaceDN w:val="0"/>
        <w:adjustRightInd w:val="0"/>
        <w:spacing w:line="240" w:lineRule="auto"/>
        <w:ind w:left="640" w:hanging="640"/>
        <w:rPr>
          <w:rFonts w:ascii="Times New Roman" w:hAnsi="Times New Roman" w:cs="Times New Roman"/>
          <w:noProof/>
        </w:rPr>
      </w:pPr>
      <w:r w:rsidRPr="00486238">
        <w:rPr>
          <w:rFonts w:ascii="Times New Roman" w:hAnsi="Times New Roman" w:cs="Times New Roman"/>
          <w:noProof/>
          <w:kern w:val="0"/>
          <w:szCs w:val="24"/>
        </w:rPr>
        <w:t>4.</w:t>
      </w:r>
      <w:r w:rsidRPr="00486238">
        <w:rPr>
          <w:rFonts w:ascii="Times New Roman" w:hAnsi="Times New Roman" w:cs="Times New Roman"/>
          <w:noProof/>
          <w:kern w:val="0"/>
          <w:szCs w:val="24"/>
        </w:rPr>
        <w:tab/>
        <w:t xml:space="preserve">Jones, R. D. </w:t>
      </w:r>
      <w:r w:rsidRPr="00486238">
        <w:rPr>
          <w:rFonts w:ascii="Times New Roman" w:hAnsi="Times New Roman" w:cs="Times New Roman"/>
          <w:i/>
          <w:iCs/>
          <w:noProof/>
          <w:kern w:val="0"/>
          <w:szCs w:val="24"/>
        </w:rPr>
        <w:t>et al.</w:t>
      </w:r>
      <w:r w:rsidRPr="00486238">
        <w:rPr>
          <w:rFonts w:ascii="Times New Roman" w:hAnsi="Times New Roman" w:cs="Times New Roman"/>
          <w:noProof/>
          <w:kern w:val="0"/>
          <w:szCs w:val="24"/>
        </w:rPr>
        <w:t xml:space="preserve"> The extent of Ssa1/Ssa2 Hsp70 chaperone involvement in nuclear protein quality control degradation varies with the substrate. </w:t>
      </w:r>
      <w:r w:rsidRPr="00486238">
        <w:rPr>
          <w:rFonts w:ascii="Times New Roman" w:hAnsi="Times New Roman" w:cs="Times New Roman"/>
          <w:i/>
          <w:iCs/>
          <w:noProof/>
          <w:kern w:val="0"/>
          <w:szCs w:val="24"/>
        </w:rPr>
        <w:t>Mol. Biol. Cell</w:t>
      </w:r>
      <w:r w:rsidRPr="00486238">
        <w:rPr>
          <w:rFonts w:ascii="Times New Roman" w:hAnsi="Times New Roman" w:cs="Times New Roman"/>
          <w:noProof/>
          <w:kern w:val="0"/>
          <w:szCs w:val="24"/>
        </w:rPr>
        <w:t xml:space="preserve"> </w:t>
      </w:r>
      <w:r w:rsidRPr="00486238">
        <w:rPr>
          <w:rFonts w:ascii="Times New Roman" w:hAnsi="Times New Roman" w:cs="Times New Roman"/>
          <w:b/>
          <w:bCs/>
          <w:noProof/>
          <w:kern w:val="0"/>
          <w:szCs w:val="24"/>
        </w:rPr>
        <w:t>31</w:t>
      </w:r>
      <w:r w:rsidRPr="00486238">
        <w:rPr>
          <w:rFonts w:ascii="Times New Roman" w:hAnsi="Times New Roman" w:cs="Times New Roman"/>
          <w:noProof/>
          <w:kern w:val="0"/>
          <w:szCs w:val="24"/>
        </w:rPr>
        <w:t>, 221 (2020).</w:t>
      </w:r>
    </w:p>
    <w:p w14:paraId="1F416CBE" w14:textId="2EA8AF9F" w:rsidR="00486238" w:rsidRPr="00AA5730" w:rsidRDefault="00486238">
      <w:pPr>
        <w:rPr>
          <w:rFonts w:asciiTheme="majorBidi" w:hAnsiTheme="majorBidi" w:cstheme="majorBidi"/>
        </w:rPr>
      </w:pPr>
      <w:r>
        <w:rPr>
          <w:rFonts w:asciiTheme="majorBidi" w:hAnsiTheme="majorBidi" w:cstheme="majorBidi"/>
        </w:rPr>
        <w:fldChar w:fldCharType="end"/>
      </w:r>
    </w:p>
    <w:sectPr w:rsidR="00486238" w:rsidRPr="00AA57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38E"/>
    <w:rsid w:val="0004049F"/>
    <w:rsid w:val="00043AD4"/>
    <w:rsid w:val="00045E32"/>
    <w:rsid w:val="000645FA"/>
    <w:rsid w:val="00175117"/>
    <w:rsid w:val="001D5701"/>
    <w:rsid w:val="00210161"/>
    <w:rsid w:val="002D0F61"/>
    <w:rsid w:val="002F6D70"/>
    <w:rsid w:val="00331090"/>
    <w:rsid w:val="003A59B2"/>
    <w:rsid w:val="00486238"/>
    <w:rsid w:val="00591D61"/>
    <w:rsid w:val="00601AD4"/>
    <w:rsid w:val="00676CBB"/>
    <w:rsid w:val="00691FE9"/>
    <w:rsid w:val="006F55A1"/>
    <w:rsid w:val="006F6E20"/>
    <w:rsid w:val="0071138E"/>
    <w:rsid w:val="00723B3B"/>
    <w:rsid w:val="0079005C"/>
    <w:rsid w:val="007D2BB1"/>
    <w:rsid w:val="007E25B8"/>
    <w:rsid w:val="00892C52"/>
    <w:rsid w:val="0090560B"/>
    <w:rsid w:val="009306F1"/>
    <w:rsid w:val="009D3544"/>
    <w:rsid w:val="00A977DF"/>
    <w:rsid w:val="00AA5730"/>
    <w:rsid w:val="00B321F4"/>
    <w:rsid w:val="00B531BC"/>
    <w:rsid w:val="00B622BE"/>
    <w:rsid w:val="00C40F78"/>
    <w:rsid w:val="00D30075"/>
    <w:rsid w:val="00D732BC"/>
    <w:rsid w:val="00DB44FB"/>
    <w:rsid w:val="00E007E3"/>
    <w:rsid w:val="00E21895"/>
    <w:rsid w:val="00EB5132"/>
    <w:rsid w:val="00F36928"/>
    <w:rsid w:val="00FE51F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642FB"/>
  <w15:chartTrackingRefBased/>
  <w15:docId w15:val="{4D88CF84-C622-4CAB-8D5E-FBCAFA451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92C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283477">
      <w:bodyDiv w:val="1"/>
      <w:marLeft w:val="0"/>
      <w:marRight w:val="0"/>
      <w:marTop w:val="0"/>
      <w:marBottom w:val="0"/>
      <w:divBdr>
        <w:top w:val="none" w:sz="0" w:space="0" w:color="auto"/>
        <w:left w:val="none" w:sz="0" w:space="0" w:color="auto"/>
        <w:bottom w:val="none" w:sz="0" w:space="0" w:color="auto"/>
        <w:right w:val="none" w:sz="0" w:space="0" w:color="auto"/>
      </w:divBdr>
    </w:div>
    <w:div w:id="231350707">
      <w:bodyDiv w:val="1"/>
      <w:marLeft w:val="0"/>
      <w:marRight w:val="0"/>
      <w:marTop w:val="0"/>
      <w:marBottom w:val="0"/>
      <w:divBdr>
        <w:top w:val="none" w:sz="0" w:space="0" w:color="auto"/>
        <w:left w:val="none" w:sz="0" w:space="0" w:color="auto"/>
        <w:bottom w:val="none" w:sz="0" w:space="0" w:color="auto"/>
        <w:right w:val="none" w:sz="0" w:space="0" w:color="auto"/>
      </w:divBdr>
    </w:div>
    <w:div w:id="671758110">
      <w:bodyDiv w:val="1"/>
      <w:marLeft w:val="0"/>
      <w:marRight w:val="0"/>
      <w:marTop w:val="0"/>
      <w:marBottom w:val="0"/>
      <w:divBdr>
        <w:top w:val="none" w:sz="0" w:space="0" w:color="auto"/>
        <w:left w:val="none" w:sz="0" w:space="0" w:color="auto"/>
        <w:bottom w:val="none" w:sz="0" w:space="0" w:color="auto"/>
        <w:right w:val="none" w:sz="0" w:space="0" w:color="auto"/>
      </w:divBdr>
    </w:div>
    <w:div w:id="681008368">
      <w:bodyDiv w:val="1"/>
      <w:marLeft w:val="0"/>
      <w:marRight w:val="0"/>
      <w:marTop w:val="0"/>
      <w:marBottom w:val="0"/>
      <w:divBdr>
        <w:top w:val="none" w:sz="0" w:space="0" w:color="auto"/>
        <w:left w:val="none" w:sz="0" w:space="0" w:color="auto"/>
        <w:bottom w:val="none" w:sz="0" w:space="0" w:color="auto"/>
        <w:right w:val="none" w:sz="0" w:space="0" w:color="auto"/>
      </w:divBdr>
    </w:div>
    <w:div w:id="1641576345">
      <w:bodyDiv w:val="1"/>
      <w:marLeft w:val="0"/>
      <w:marRight w:val="0"/>
      <w:marTop w:val="0"/>
      <w:marBottom w:val="0"/>
      <w:divBdr>
        <w:top w:val="none" w:sz="0" w:space="0" w:color="auto"/>
        <w:left w:val="none" w:sz="0" w:space="0" w:color="auto"/>
        <w:bottom w:val="none" w:sz="0" w:space="0" w:color="auto"/>
        <w:right w:val="none" w:sz="0" w:space="0" w:color="auto"/>
      </w:divBdr>
    </w:div>
    <w:div w:id="1668559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5</Pages>
  <Words>10974</Words>
  <Characters>62556</Characters>
  <Application>Microsoft Office Word</Application>
  <DocSecurity>0</DocSecurity>
  <Lines>521</Lines>
  <Paragraphs>146</Paragraphs>
  <ScaleCrop>false</ScaleCrop>
  <Company/>
  <LinksUpToDate>false</LinksUpToDate>
  <CharactersWithSpaces>73384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 Shperling</dc:creator>
  <cp:keywords/>
  <dc:description/>
  <cp:lastModifiedBy>Adi Shperling</cp:lastModifiedBy>
  <cp:revision>38</cp:revision>
  <dcterms:created xsi:type="dcterms:W3CDTF">2023-12-11T19:31:00Z</dcterms:created>
  <dcterms:modified xsi:type="dcterms:W3CDTF">2023-12-11T20:16:00Z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332b4a46-7a53-3ea4-a89c-2e0017029bb9</vt:lpwstr>
  </property>
  <property fmtid="{D5CDD505-2E9C-101B-9397-08002B2CF9AE}" pid="4" name="Mendeley Citation Style_1">
    <vt:lpwstr>http://www.zotero.org/styles/nature</vt:lpwstr>
  </property>
</Properties>
</file>