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9C6" w:rsidRPr="00BF7691" w:rsidRDefault="009A19C6" w:rsidP="009A19C6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F769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IMPACT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OF </w:t>
      </w:r>
      <w:r w:rsidRPr="00BF769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CELLULOSE SUPRAMOLECULAR STRUCTURE ON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ITS </w:t>
      </w:r>
      <w:r w:rsidRPr="00BF7691">
        <w:rPr>
          <w:rFonts w:ascii="Times New Roman" w:eastAsia="Times New Roman" w:hAnsi="Times New Roman"/>
          <w:b/>
          <w:sz w:val="24"/>
          <w:szCs w:val="24"/>
          <w:lang w:eastAsia="ru-RU"/>
        </w:rPr>
        <w:t>CARBOXYMETHYLATION REACTION ACTIVITY</w:t>
      </w:r>
    </w:p>
    <w:p w:rsidR="009A19C6" w:rsidRPr="00BF7691" w:rsidRDefault="009A19C6" w:rsidP="009A19C6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9C6" w:rsidRPr="00BF7691" w:rsidRDefault="009A19C6" w:rsidP="009A19C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uz-Cyrl-UZ" w:eastAsia="ru-RU"/>
        </w:rPr>
      </w:pPr>
      <w:r w:rsidRPr="00BF7691">
        <w:rPr>
          <w:rFonts w:ascii="Times New Roman" w:eastAsia="Times New Roman" w:hAnsi="Times New Roman"/>
          <w:sz w:val="24"/>
          <w:szCs w:val="24"/>
          <w:vertAlign w:val="superscript"/>
          <w:lang w:val="uz-Cyrl-UZ" w:eastAsia="ru-RU"/>
        </w:rPr>
        <w:t>1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>Yuldoshov</w:t>
      </w:r>
      <w:r w:rsidRPr="003F3B99">
        <w:rPr>
          <w:rFonts w:ascii="Times New Roman" w:eastAsia="Times New Roman" w:hAnsi="Times New Roman"/>
          <w:sz w:val="24"/>
          <w:szCs w:val="24"/>
          <w:lang w:val="uz-Cyrl-UZ" w:eastAsia="ru-RU"/>
        </w:rPr>
        <w:t xml:space="preserve"> 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>Sherzod</w:t>
      </w:r>
      <w:r>
        <w:rPr>
          <w:rFonts w:ascii="Times New Roman" w:eastAsia="Times New Roman" w:hAnsi="Times New Roman"/>
          <w:sz w:val="24"/>
          <w:szCs w:val="24"/>
          <w:lang w:val="uz-Cyrl-UZ" w:eastAsia="ru-RU"/>
        </w:rPr>
        <w:t>,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 xml:space="preserve"> </w:t>
      </w:r>
      <w:r w:rsidRPr="00BF7691">
        <w:rPr>
          <w:rFonts w:ascii="Times New Roman" w:eastAsia="Times New Roman" w:hAnsi="Times New Roman"/>
          <w:sz w:val="24"/>
          <w:szCs w:val="24"/>
          <w:vertAlign w:val="superscript"/>
          <w:lang w:val="uz-Cyrl-UZ" w:eastAsia="ru-RU"/>
        </w:rPr>
        <w:t>1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>Yunusov</w:t>
      </w:r>
      <w:r w:rsidRPr="003F3B99">
        <w:rPr>
          <w:rFonts w:ascii="Times New Roman" w:eastAsia="Times New Roman" w:hAnsi="Times New Roman"/>
          <w:sz w:val="24"/>
          <w:szCs w:val="24"/>
          <w:lang w:val="uz-Cyrl-UZ" w:eastAsia="ru-RU"/>
        </w:rPr>
        <w:t xml:space="preserve"> 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>Khaydar</w:t>
      </w:r>
      <w:r w:rsidRPr="00BF7691">
        <w:rPr>
          <w:rFonts w:ascii="Times New Roman" w:eastAsia="Times New Roman" w:hAnsi="Times New Roman"/>
          <w:sz w:val="24"/>
          <w:szCs w:val="24"/>
          <w:vertAlign w:val="superscript"/>
          <w:lang w:val="uz-Cyrl-UZ" w:eastAsia="ru-RU"/>
        </w:rPr>
        <w:t>*</w:t>
      </w:r>
      <w:r>
        <w:rPr>
          <w:rFonts w:ascii="Times New Roman" w:eastAsia="Times New Roman" w:hAnsi="Times New Roman"/>
          <w:sz w:val="24"/>
          <w:szCs w:val="24"/>
          <w:lang w:val="uz-Cyrl-UZ" w:eastAsia="ru-RU"/>
        </w:rPr>
        <w:t>,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 xml:space="preserve"> </w:t>
      </w:r>
      <w:r w:rsidRPr="00BF7691">
        <w:rPr>
          <w:rFonts w:ascii="Times New Roman" w:eastAsia="Times New Roman" w:hAnsi="Times New Roman"/>
          <w:sz w:val="24"/>
          <w:szCs w:val="24"/>
          <w:vertAlign w:val="superscript"/>
          <w:lang w:val="uz-Cyrl-UZ" w:eastAsia="ru-RU"/>
        </w:rPr>
        <w:t>1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>Goyi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p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>nazarov</w:t>
      </w:r>
      <w:r w:rsidRPr="003F3B99">
        <w:rPr>
          <w:rFonts w:ascii="Times New Roman" w:eastAsia="Times New Roman" w:hAnsi="Times New Roman"/>
          <w:sz w:val="24"/>
          <w:szCs w:val="24"/>
          <w:lang w:val="uz-Cyrl-UZ" w:eastAsia="ru-RU"/>
        </w:rPr>
        <w:t xml:space="preserve"> 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>Ilkhom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 xml:space="preserve"> </w:t>
      </w:r>
      <w:r w:rsidRPr="00BF7691">
        <w:rPr>
          <w:rFonts w:ascii="Times New Roman" w:eastAsia="Times New Roman" w:hAnsi="Times New Roman"/>
          <w:sz w:val="24"/>
          <w:szCs w:val="24"/>
          <w:vertAlign w:val="superscript"/>
          <w:lang w:val="uz-Cyrl-UZ" w:eastAsia="ru-RU"/>
        </w:rPr>
        <w:t>1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>Sarymsakov</w:t>
      </w:r>
      <w:r w:rsidRPr="003F3B99">
        <w:rPr>
          <w:rFonts w:ascii="Times New Roman" w:eastAsia="Times New Roman" w:hAnsi="Times New Roman"/>
          <w:sz w:val="24"/>
          <w:szCs w:val="24"/>
          <w:lang w:val="uz-Cyrl-UZ" w:eastAsia="ru-RU"/>
        </w:rPr>
        <w:t xml:space="preserve"> 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>Abdushkur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F7691">
        <w:rPr>
          <w:rFonts w:ascii="Times New Roman" w:eastAsia="Times New Roman" w:hAnsi="Times New Roman"/>
          <w:sz w:val="24"/>
          <w:szCs w:val="24"/>
          <w:lang w:val="uz-Cyrl-UZ" w:eastAsia="ru-RU"/>
        </w:rPr>
        <w:t xml:space="preserve"> </w:t>
      </w:r>
      <w:r w:rsidRPr="00BF769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</w:t>
      </w:r>
      <w:r w:rsidRPr="00BF7691">
        <w:rPr>
          <w:rFonts w:ascii="Times New Roman" w:eastAsia="Times New Roman" w:hAnsi="Times New Roman"/>
          <w:sz w:val="24"/>
          <w:szCs w:val="24"/>
          <w:lang w:eastAsia="ru-RU"/>
        </w:rPr>
        <w:t>Rashidova</w:t>
      </w:r>
      <w:r w:rsidRPr="003F3B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7691">
        <w:rPr>
          <w:rFonts w:ascii="Times New Roman" w:eastAsia="Times New Roman" w:hAnsi="Times New Roman"/>
          <w:sz w:val="24"/>
          <w:szCs w:val="24"/>
          <w:lang w:eastAsia="ru-RU"/>
        </w:rPr>
        <w:t>Sayyora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F7691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BF7691">
        <w:rPr>
          <w:rFonts w:ascii="Times New Roman" w:hAnsi="Times New Roman"/>
          <w:bCs/>
          <w:sz w:val="24"/>
          <w:szCs w:val="24"/>
        </w:rPr>
        <w:t>Guohua</w:t>
      </w:r>
      <w:r w:rsidRPr="003F3B99">
        <w:rPr>
          <w:rFonts w:ascii="Times New Roman" w:hAnsi="Times New Roman"/>
          <w:bCs/>
          <w:sz w:val="24"/>
          <w:szCs w:val="24"/>
        </w:rPr>
        <w:t xml:space="preserve"> </w:t>
      </w:r>
      <w:r w:rsidRPr="00BF7691">
        <w:rPr>
          <w:rFonts w:ascii="Times New Roman" w:hAnsi="Times New Roman"/>
          <w:bCs/>
          <w:sz w:val="24"/>
          <w:szCs w:val="24"/>
        </w:rPr>
        <w:t>Jiang</w:t>
      </w:r>
    </w:p>
    <w:p w:rsidR="00B67097" w:rsidRPr="00B67097" w:rsidRDefault="00B67097" w:rsidP="00B67097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val="uz-Cyrl-UZ"/>
        </w:rPr>
      </w:pPr>
    </w:p>
    <w:p w:rsidR="00D004BF" w:rsidRPr="00485E12" w:rsidRDefault="00B67097" w:rsidP="009A19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67097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B67097">
        <w:rPr>
          <w:rFonts w:ascii="Times New Roman" w:hAnsi="Times New Roman"/>
          <w:sz w:val="24"/>
          <w:szCs w:val="24"/>
        </w:rPr>
        <w:t>carboxymethylation</w:t>
      </w:r>
      <w:proofErr w:type="spellEnd"/>
      <w:r w:rsidRPr="00B67097">
        <w:rPr>
          <w:rFonts w:ascii="Times New Roman" w:hAnsi="Times New Roman"/>
          <w:sz w:val="24"/>
          <w:szCs w:val="24"/>
        </w:rPr>
        <w:t xml:space="preserve"> reaction kinetics of cotton cellulose, powder cellulose, and microcrystalline cellulose with different supramolecular cellulose structures, especially different degrees of crystallinity, w</w:t>
      </w:r>
      <w:bookmarkStart w:id="0" w:name="_GoBack"/>
      <w:bookmarkEnd w:id="0"/>
      <w:r w:rsidRPr="00B67097">
        <w:rPr>
          <w:rFonts w:ascii="Times New Roman" w:hAnsi="Times New Roman"/>
          <w:sz w:val="24"/>
          <w:szCs w:val="24"/>
        </w:rPr>
        <w:t>ere studied using the solid-phase method and in an ethanol medium.</w:t>
      </w:r>
    </w:p>
    <w:p w:rsidR="00596CC4" w:rsidRPr="009A19C6" w:rsidRDefault="00596CC4" w:rsidP="00B670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19C6" w:rsidRDefault="009A19C6" w:rsidP="00B670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9A19C6" w:rsidRPr="00BF7691" w:rsidTr="009D2635">
        <w:trPr>
          <w:trHeight w:val="1609"/>
          <w:jc w:val="center"/>
        </w:trPr>
        <w:tc>
          <w:tcPr>
            <w:tcW w:w="9344" w:type="dxa"/>
            <w:vAlign w:val="center"/>
          </w:tcPr>
          <w:p w:rsidR="009A19C6" w:rsidRPr="00BF7691" w:rsidRDefault="009A19C6" w:rsidP="009D2635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object w:dxaOrig="8076" w:dyaOrig="13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3.5pt;height:68.5pt" o:ole="">
                  <v:imagedata r:id="rId4" o:title=""/>
                </v:shape>
                <o:OLEObject Type="Embed" ProgID="ChemDraw.Document.6.0" ShapeID="_x0000_i1025" DrawAspect="Content" ObjectID="_1761055637" r:id="rId5"/>
              </w:object>
            </w:r>
          </w:p>
        </w:tc>
      </w:tr>
      <w:tr w:rsidR="009A19C6" w:rsidRPr="00BF7691" w:rsidTr="009D2635">
        <w:trPr>
          <w:trHeight w:val="2145"/>
          <w:jc w:val="center"/>
        </w:trPr>
        <w:tc>
          <w:tcPr>
            <w:tcW w:w="9344" w:type="dxa"/>
            <w:vAlign w:val="center"/>
          </w:tcPr>
          <w:p w:rsidR="009A19C6" w:rsidRPr="00BF7691" w:rsidRDefault="009A19C6" w:rsidP="009D2635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object w:dxaOrig="8897" w:dyaOrig="1348">
                <v:shape id="_x0000_i1026" type="#_x0000_t75" style="width:445pt;height:67.5pt" o:ole="">
                  <v:imagedata r:id="rId6" o:title=""/>
                </v:shape>
                <o:OLEObject Type="Embed" ProgID="ChemDraw.Document.6.0" ShapeID="_x0000_i1026" DrawAspect="Content" ObjectID="_1761055638" r:id="rId7"/>
              </w:object>
            </w:r>
          </w:p>
        </w:tc>
      </w:tr>
    </w:tbl>
    <w:p w:rsidR="009A19C6" w:rsidRPr="009A19C6" w:rsidRDefault="009A19C6" w:rsidP="00B670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9A19C6" w:rsidRPr="009A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BA"/>
    <w:rsid w:val="001C7001"/>
    <w:rsid w:val="002209BA"/>
    <w:rsid w:val="00485E12"/>
    <w:rsid w:val="00504C64"/>
    <w:rsid w:val="00524FAF"/>
    <w:rsid w:val="00572520"/>
    <w:rsid w:val="00596CC4"/>
    <w:rsid w:val="006E3DB3"/>
    <w:rsid w:val="009A19C6"/>
    <w:rsid w:val="00A724C7"/>
    <w:rsid w:val="00B67097"/>
    <w:rsid w:val="00D004BF"/>
    <w:rsid w:val="00EB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6E90"/>
  <w15:docId w15:val="{FFEB6AF3-413C-49B0-94E9-640508A7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097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CC4"/>
    <w:rPr>
      <w:rFonts w:ascii="Tahoma" w:eastAsia="Calibri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9A19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dcterms:created xsi:type="dcterms:W3CDTF">2023-08-09T12:28:00Z</dcterms:created>
  <dcterms:modified xsi:type="dcterms:W3CDTF">2023-11-09T12:20:00Z</dcterms:modified>
</cp:coreProperties>
</file>