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C02D2" w14:textId="67F12793" w:rsidR="00336C95" w:rsidRPr="00C7176F" w:rsidRDefault="00C7176F" w:rsidP="00C7176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7176F">
        <w:rPr>
          <w:rFonts w:ascii="Times New Roman" w:hAnsi="Times New Roman" w:cs="Times New Roman"/>
          <w:b/>
          <w:sz w:val="28"/>
          <w:szCs w:val="28"/>
          <w:lang w:val="en-US"/>
        </w:rPr>
        <w:t xml:space="preserve">Appendix </w:t>
      </w:r>
      <w:r w:rsidR="00F77FD3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C7176F"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  <w:r w:rsidR="00402198" w:rsidRPr="00C7176F">
        <w:rPr>
          <w:rFonts w:ascii="Times New Roman" w:hAnsi="Times New Roman" w:cs="Times New Roman"/>
          <w:b/>
          <w:sz w:val="28"/>
          <w:szCs w:val="28"/>
          <w:lang w:val="en-US"/>
        </w:rPr>
        <w:t>Sub-group</w:t>
      </w:r>
      <w:r w:rsidR="00A67C6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data for included </w:t>
      </w:r>
      <w:proofErr w:type="gramStart"/>
      <w:r w:rsidR="00A67C69">
        <w:rPr>
          <w:rFonts w:ascii="Times New Roman" w:hAnsi="Times New Roman" w:cs="Times New Roman"/>
          <w:b/>
          <w:sz w:val="28"/>
          <w:szCs w:val="28"/>
          <w:lang w:val="en-US"/>
        </w:rPr>
        <w:t>analyses</w:t>
      </w:r>
      <w:proofErr w:type="gramEnd"/>
    </w:p>
    <w:p w14:paraId="114AEAC4" w14:textId="77777777" w:rsidR="00C7176F" w:rsidRDefault="00C7176F" w:rsidP="00F66B85">
      <w:pPr>
        <w:pStyle w:val="TOC1"/>
        <w:rPr>
          <w:rFonts w:asciiTheme="majorHAnsi" w:hAnsiTheme="majorHAnsi"/>
          <w:sz w:val="28"/>
          <w:szCs w:val="28"/>
        </w:rPr>
      </w:pPr>
    </w:p>
    <w:p w14:paraId="162527DB" w14:textId="7D67C704" w:rsidR="00F66B85" w:rsidRPr="004F114E" w:rsidRDefault="004F114E" w:rsidP="00F66B85">
      <w:pPr>
        <w:pStyle w:val="TOC1"/>
        <w:rPr>
          <w:rFonts w:asciiTheme="majorHAnsi" w:hAnsiTheme="majorHAnsi"/>
          <w:sz w:val="28"/>
          <w:szCs w:val="28"/>
        </w:rPr>
      </w:pPr>
      <w:r w:rsidRPr="004F114E">
        <w:rPr>
          <w:rFonts w:asciiTheme="majorHAnsi" w:hAnsiTheme="majorHAnsi"/>
          <w:sz w:val="28"/>
          <w:szCs w:val="28"/>
        </w:rPr>
        <w:t>Table of Contents</w:t>
      </w:r>
    </w:p>
    <w:p w14:paraId="1B6164DC" w14:textId="286950C1" w:rsidR="00F37BEB" w:rsidRDefault="00F66B85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r>
        <w:rPr>
          <w:caps/>
          <w:sz w:val="20"/>
          <w:szCs w:val="20"/>
        </w:rPr>
        <w:fldChar w:fldCharType="begin"/>
      </w:r>
      <w:r>
        <w:rPr>
          <w:caps/>
          <w:sz w:val="20"/>
          <w:szCs w:val="20"/>
        </w:rPr>
        <w:instrText xml:space="preserve"> TOC \o "1-3" \h \z \u </w:instrText>
      </w:r>
      <w:r>
        <w:rPr>
          <w:caps/>
          <w:sz w:val="20"/>
          <w:szCs w:val="20"/>
        </w:rPr>
        <w:fldChar w:fldCharType="separate"/>
      </w:r>
      <w:hyperlink w:anchor="_Toc34436150" w:history="1">
        <w:r w:rsidR="00F37BEB" w:rsidRPr="00EF0ADE">
          <w:rPr>
            <w:rStyle w:val="Hyperlink"/>
          </w:rPr>
          <w:t>Farley 2012 {1469}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_Toc34436150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2</w:t>
        </w:r>
        <w:r w:rsidR="00F37BEB">
          <w:rPr>
            <w:webHidden/>
          </w:rPr>
          <w:fldChar w:fldCharType="end"/>
        </w:r>
      </w:hyperlink>
    </w:p>
    <w:p w14:paraId="02671B6D" w14:textId="51FA781E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1" w:history="1">
        <w:r w:rsidR="00F37BEB" w:rsidRPr="00EF0ADE">
          <w:rPr>
            <w:rStyle w:val="Hyperlink"/>
          </w:rPr>
          <w:t>Lindson-Hawley 2016 {671}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_Toc34436151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5</w:t>
        </w:r>
        <w:r w:rsidR="00F37BEB">
          <w:rPr>
            <w:webHidden/>
          </w:rPr>
          <w:fldChar w:fldCharType="end"/>
        </w:r>
      </w:hyperlink>
    </w:p>
    <w:p w14:paraId="4893CD5C" w14:textId="65F64973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2" w:history="1">
        <w:r w:rsidR="00F37BEB" w:rsidRPr="00EF0ADE">
          <w:rPr>
            <w:rStyle w:val="Hyperlink"/>
          </w:rPr>
          <w:t>Tsoi 2013 {1698}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_Toc34436152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6</w:t>
        </w:r>
        <w:r w:rsidR="00F37BEB">
          <w:rPr>
            <w:webHidden/>
          </w:rPr>
          <w:fldChar w:fldCharType="end"/>
        </w:r>
      </w:hyperlink>
    </w:p>
    <w:p w14:paraId="693A1511" w14:textId="0197F0CD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3" w:history="1">
        <w:r w:rsidR="00F37BEB" w:rsidRPr="00EF0ADE">
          <w:rPr>
            <w:rStyle w:val="Hyperlink"/>
          </w:rPr>
          <w:t>Van der Meer 2013 {1223}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_Toc34436153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7</w:t>
        </w:r>
        <w:r w:rsidR="00F37BEB">
          <w:rPr>
            <w:webHidden/>
          </w:rPr>
          <w:fldChar w:fldCharType="end"/>
        </w:r>
      </w:hyperlink>
    </w:p>
    <w:p w14:paraId="74472B6D" w14:textId="07222457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4" w:history="1">
        <w:r w:rsidR="00F37BEB" w:rsidRPr="00EF0ADE">
          <w:rPr>
            <w:rStyle w:val="Hyperlink"/>
          </w:rPr>
          <w:t>Livingstone-Banks 2019 {1077}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_Toc34436154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8</w:t>
        </w:r>
        <w:r w:rsidR="00F37BEB">
          <w:rPr>
            <w:webHidden/>
          </w:rPr>
          <w:fldChar w:fldCharType="end"/>
        </w:r>
      </w:hyperlink>
    </w:p>
    <w:p w14:paraId="6959F745" w14:textId="31C3E5E5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5" w:history="1">
        <w:r w:rsidR="00F37BEB" w:rsidRPr="00EF0ADE">
          <w:rPr>
            <w:rStyle w:val="Hyperlink"/>
          </w:rPr>
          <w:t>Stead 2013 {1998}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_Toc34436155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9</w:t>
        </w:r>
        <w:r w:rsidR="00F37BEB">
          <w:rPr>
            <w:webHidden/>
          </w:rPr>
          <w:fldChar w:fldCharType="end"/>
        </w:r>
      </w:hyperlink>
    </w:p>
    <w:p w14:paraId="3B7009E1" w14:textId="3A906F29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6" w:history="1">
        <w:r w:rsidR="00F37BEB" w:rsidRPr="00EF0ADE">
          <w:rPr>
            <w:rStyle w:val="Hyperlink"/>
          </w:rPr>
          <w:t>Whittaker 2016 {1803}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_Toc34436156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11</w:t>
        </w:r>
        <w:r w:rsidR="00F37BEB">
          <w:rPr>
            <w:webHidden/>
          </w:rPr>
          <w:fldChar w:fldCharType="end"/>
        </w:r>
      </w:hyperlink>
    </w:p>
    <w:p w14:paraId="5437C139" w14:textId="0753997D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7" w:history="1">
        <w:r w:rsidR="00F37BEB" w:rsidRPr="00EF0ADE">
          <w:rPr>
            <w:rStyle w:val="Hyperlink"/>
          </w:rPr>
          <w:t>White 2014 {1618}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_Toc34436157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12</w:t>
        </w:r>
        <w:r w:rsidR="00F37BEB">
          <w:rPr>
            <w:webHidden/>
          </w:rPr>
          <w:fldChar w:fldCharType="end"/>
        </w:r>
      </w:hyperlink>
    </w:p>
    <w:p w14:paraId="79FC824B" w14:textId="30FB1097" w:rsidR="00F37BEB" w:rsidRDefault="00F77FD3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6158" w:history="1">
        <w:r w:rsidR="00F37BEB" w:rsidRPr="00EF0ADE">
          <w:rPr>
            <w:rStyle w:val="Hyperlink"/>
          </w:rPr>
          <w:t>Stead 2016 {1356}</w:t>
        </w:r>
        <w:r w:rsidR="00F37BEB">
          <w:rPr>
            <w:webHidden/>
          </w:rPr>
          <w:tab/>
        </w:r>
        <w:r w:rsidR="00F37BEB">
          <w:rPr>
            <w:webHidden/>
          </w:rPr>
          <w:fldChar w:fldCharType="begin"/>
        </w:r>
        <w:r w:rsidR="00F37BEB">
          <w:rPr>
            <w:webHidden/>
          </w:rPr>
          <w:instrText xml:space="preserve"> PAGEREF _Toc34436158 \h </w:instrText>
        </w:r>
        <w:r w:rsidR="00F37BEB">
          <w:rPr>
            <w:webHidden/>
          </w:rPr>
        </w:r>
        <w:r w:rsidR="00F37BEB">
          <w:rPr>
            <w:webHidden/>
          </w:rPr>
          <w:fldChar w:fldCharType="separate"/>
        </w:r>
        <w:r w:rsidR="00F37BEB">
          <w:rPr>
            <w:webHidden/>
          </w:rPr>
          <w:t>13</w:t>
        </w:r>
        <w:r w:rsidR="00F37BEB">
          <w:rPr>
            <w:webHidden/>
          </w:rPr>
          <w:fldChar w:fldCharType="end"/>
        </w:r>
      </w:hyperlink>
    </w:p>
    <w:p w14:paraId="6BB6EF4B" w14:textId="7C6720C7" w:rsidR="00980FC0" w:rsidRDefault="00F66B85">
      <w:r>
        <w:rPr>
          <w:rFonts w:cstheme="minorHAnsi"/>
          <w:b/>
          <w:bCs/>
          <w:caps/>
          <w:sz w:val="20"/>
          <w:szCs w:val="20"/>
        </w:rPr>
        <w:fldChar w:fldCharType="end"/>
      </w:r>
    </w:p>
    <w:p w14:paraId="0764424C" w14:textId="77777777" w:rsidR="00980FC0" w:rsidRDefault="00980FC0" w:rsidP="008F7415">
      <w:pPr>
        <w:rPr>
          <w:rFonts w:cstheme="minorHAnsi"/>
          <w:lang w:val="en-US"/>
        </w:rPr>
      </w:pPr>
    </w:p>
    <w:p w14:paraId="2C501249" w14:textId="77777777" w:rsidR="00980FC0" w:rsidRDefault="00980FC0" w:rsidP="008F7415">
      <w:pPr>
        <w:rPr>
          <w:rFonts w:cstheme="minorHAnsi"/>
          <w:lang w:val="en-US"/>
        </w:rPr>
      </w:pPr>
    </w:p>
    <w:p w14:paraId="16DA4899" w14:textId="77777777" w:rsidR="00980FC0" w:rsidRDefault="00980FC0" w:rsidP="008F7415">
      <w:pPr>
        <w:rPr>
          <w:rFonts w:cstheme="minorHAnsi"/>
          <w:lang w:val="en-US"/>
        </w:rPr>
      </w:pPr>
    </w:p>
    <w:p w14:paraId="5BFA9EE7" w14:textId="77777777" w:rsidR="00401A9F" w:rsidRDefault="00401A9F" w:rsidP="00980FC0">
      <w:pPr>
        <w:pStyle w:val="Heading1"/>
        <w:rPr>
          <w:lang w:val="en-US"/>
        </w:rPr>
        <w:sectPr w:rsidR="00401A9F" w:rsidSect="00A03BAE">
          <w:footerReference w:type="default" r:id="rId10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bookmarkStart w:id="0" w:name="_Toc34031093"/>
      <w:bookmarkStart w:id="1" w:name="_Toc34031128"/>
      <w:bookmarkStart w:id="2" w:name="_Toc34031620"/>
    </w:p>
    <w:p w14:paraId="7D97A3B7" w14:textId="01713D2A" w:rsidR="00B56C30" w:rsidRDefault="00402198" w:rsidP="00C7176F">
      <w:pPr>
        <w:pStyle w:val="Heading1"/>
      </w:pPr>
      <w:bookmarkStart w:id="3" w:name="_Toc34436150"/>
      <w:bookmarkEnd w:id="0"/>
      <w:bookmarkEnd w:id="1"/>
      <w:bookmarkEnd w:id="2"/>
      <w:r>
        <w:lastRenderedPageBreak/>
        <w:t>Far</w:t>
      </w:r>
      <w:r w:rsidR="00C7176F">
        <w:t>le</w:t>
      </w:r>
      <w:r>
        <w:t xml:space="preserve">y 2012 </w:t>
      </w:r>
      <w:r w:rsidR="00186664">
        <w:t>{</w:t>
      </w:r>
      <w:r>
        <w:t>1469</w:t>
      </w:r>
      <w:r w:rsidR="00186664">
        <w:t>}</w:t>
      </w:r>
      <w:bookmarkEnd w:id="3"/>
    </w:p>
    <w:p w14:paraId="6B1DD253" w14:textId="77777777" w:rsidR="00C7176F" w:rsidRPr="00C7176F" w:rsidRDefault="00C7176F" w:rsidP="00C7176F"/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762"/>
        <w:gridCol w:w="762"/>
        <w:gridCol w:w="762"/>
        <w:gridCol w:w="762"/>
        <w:gridCol w:w="762"/>
        <w:gridCol w:w="762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</w:tblGrid>
      <w:tr w:rsidR="00402198" w14:paraId="17603693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BBE4F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Review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4BE90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37200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D3D99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Outcome.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4F999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 definition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C371D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F278D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123A4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537B5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B034A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E1391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5837B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5F4EA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5A878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0E653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4CDB2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800C2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402198" w14:paraId="52DAC166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1A748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F531B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(end of treatment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80143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Gum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935AD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0FD48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59E9C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Other (e.g., '9 months'; 'At end of pregnancy', 'At longest postpartum follow-up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',etc.</w:t>
            </w:r>
            <w:proofErr w:type="gramEnd"/>
            <w:r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6A7F3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9F277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BAC8F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BB99E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254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0CBA9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5F141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91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93848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505A1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-0.58 (95% CI: -1.02, -0.13)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9D8BA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0.57; p=0.90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03A1A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5DFDB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58985E09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3A4C2F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8970A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(end of treatment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B39EB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Patch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DDC45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C1942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5E24A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Other (e.g., '9 months'; 'At end of pregnancy', 'At longest postpartum follow-up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',etc.</w:t>
            </w:r>
            <w:proofErr w:type="gramEnd"/>
            <w:r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B16EF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10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F9DDA8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B9423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2EC73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1244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9D9DD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BDFE0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375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C81F9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71197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-0.82 (95% CI: -1.06, -0.58)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EB68E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92.55; p&lt;0.00001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249BB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90%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75C87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789851C3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5C732E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BBABD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(end of treatment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BC21C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Inhaler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69DFB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B816F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55F75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Other (e.g., '9 months'; 'At end of pregnancy', 'At longest postpartum follow-up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',etc.</w:t>
            </w:r>
            <w:proofErr w:type="gramEnd"/>
            <w:r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FFB1B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5231F0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52D0A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1C6CD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71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89496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D1DC9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40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0792F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9D39E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-0.37 (95% CI: -1.19, 0.45)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C2899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0.13; p=0.72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2439D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CB055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159675F1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859569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C1A27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(end of treatment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8216A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Sub-lingual tablet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ABEEB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F0D6F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73935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Other (e.g., '9 months'; 'At end of pregnancy', 'At longest postpartum follow-up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',etc.</w:t>
            </w:r>
            <w:proofErr w:type="gramEnd"/>
            <w:r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E7CFE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20FC89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84DF3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74642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316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33DD5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BF98B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162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52883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40507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-0.48 (95% CI: -0.99, 0.03)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5BBEB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1.43; p=0.23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AF87D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FBCA8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49CE9B92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37558C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D9C22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(end of treatment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F9903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Intranasal spray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1F074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66A1D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5B31F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Other (e.g., '9 months'; 'At end of pregnancy', 'At longest postpartum follow-up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',etc.</w:t>
            </w:r>
            <w:proofErr w:type="gramEnd"/>
            <w:r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98832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EC78BC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E0B10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F3D5C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29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5DC9C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139D6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18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897F4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E3EBD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0.90 (95% CI: -1.54, 3.34)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DB109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single study included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182BE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single study included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58F57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304182E7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32FDBE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lastRenderedPageBreak/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3D235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6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82693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Patch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0C742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D09CC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1ABF3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2609F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599ECC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2DF64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4E4A3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174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8268A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F51FB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108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CD810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DC889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-0.31 (95% CI: -1.09, 0.47)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7103E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3.23; p=0.36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AEFF0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7%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7B323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55D67850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47B07B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4A535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6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6C500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Inhaler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47F0F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F32EC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578C3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AA419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A224A2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63FCD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E8BC5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35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8D874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8C9C4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54C4B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0C31D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-0.60 (95% CI: -1.98, 0.78)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E010B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single study included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EF1F7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single study included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97EFC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4FC19DF8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D278CB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70D48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6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95C4D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Sub-lingual tablet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AC38E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0ED6F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5AC48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31A13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01B935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2AE90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3A123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217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D9F16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0E7D9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112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F5ECA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842C0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-0.19 (95% CI: -1.09, 0.72)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9A5B0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0.06; p=0.80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A28B1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BD99C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5BA514D6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D606CA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CF491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6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343C7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Gum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0183A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240A8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B6040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C4CED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40E414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7AAD6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5B35F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70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320DA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41F5F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33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84DC3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0116A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-0.83 (95% CI: -2.35, 0.69)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CDE08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0.51; p=0.48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2A694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17019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38857815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1D2FCE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BFD86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12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DE278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Gum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9F821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4FA07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CB36AA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12 months (52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FCFE4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B31666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6F1A8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596DD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D848F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7426D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15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02CA4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175DF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-0.07 (95% CI: -3.07, 2.93)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7C817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single study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8020B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single study in subgroup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745FA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1A7F2C93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5C9A3D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96037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12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10602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Patch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44685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62CA3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F44AD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12 months (52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E7F00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F0E34F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4D3D9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3FC4D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607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6FF5F4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3B56C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163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7DC30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B095A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-0.23 (95% CI: -0.90, 0.45)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68F50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1.00; p=0.96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8D594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A6A7C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675BFD06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DDCE7C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lastRenderedPageBreak/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471EA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12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708C1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Inhaler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BB45D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7424B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B0B2C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12 months (52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C76EA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EC1DE2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43498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69C05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59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05088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24CFA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31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3E09E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0E1E5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-1.03 (95% CI: -2.23, 0.17)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AF818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0.06; p=0.80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098E56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A62EBE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559ADCF2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06AC64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1050A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12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F38FE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Sub-lingual tablet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E389D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2B2A6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05DD6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12 months (52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0C60AF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E5FB5B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E8AD7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53C58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194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CD022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D8DB5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109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63DA4B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BA5DD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0.27 (95% CI: -0.99, 1.54)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AEDED7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1.21; p=0.55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A7C0D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9EA13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402198" w14:paraId="3693C69F" w14:textId="77777777" w:rsidTr="007841B8"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1B0B67" w14:textId="77777777" w:rsidR="00402198" w:rsidRDefault="00402198" w:rsidP="00916B78">
            <w:r>
              <w:rPr>
                <w:rFonts w:eastAsia="Times New Roman"/>
                <w:bCs/>
                <w:sz w:val="12"/>
                <w:szCs w:val="12"/>
              </w:rPr>
              <w:t>Farley 2012 {</w:t>
            </w:r>
            <w:r>
              <w:rPr>
                <w:rFonts w:eastAsia="Times New Roman"/>
                <w:sz w:val="12"/>
                <w:szCs w:val="12"/>
              </w:rPr>
              <w:t>1469}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913FF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type (</w:t>
            </w:r>
            <w:proofErr w:type="gramStart"/>
            <w:r>
              <w:rPr>
                <w:rFonts w:eastAsia="Times New Roman"/>
                <w:sz w:val="12"/>
                <w:szCs w:val="12"/>
              </w:rPr>
              <w:t>12 month</w:t>
            </w:r>
            <w:proofErr w:type="gramEnd"/>
            <w:r>
              <w:rPr>
                <w:rFonts w:eastAsia="Times New Roman"/>
                <w:sz w:val="12"/>
                <w:szCs w:val="12"/>
              </w:rPr>
              <w:t xml:space="preserve"> f/u)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4ECC0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NRT Intranasal spray  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F518E8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Weight gain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C94E40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(SD) change in body weight (kg) from baseline to follow up in abstainers only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CBE282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12 months (52 weeks)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BD9FB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A43CE9" w14:textId="77777777" w:rsidR="00402198" w:rsidRDefault="00402198" w:rsidP="00916B78">
            <w:pPr>
              <w:rPr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Any type of NRT vs Placebo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C1C143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2002A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76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1390CD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N/A - continuous outcome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A6B5F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46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9F354C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CC6E69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Mean Difference: -1.55 (95% CI: -3.09, 0.00)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B4AF2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1.87; p=0.39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AF3791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F38075" w14:textId="77777777" w:rsidR="00402198" w:rsidRDefault="00402198" w:rsidP="00916B78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78F62F22" w14:textId="77777777" w:rsidR="00402198" w:rsidRPr="00402198" w:rsidRDefault="00402198" w:rsidP="00402198"/>
    <w:p w14:paraId="0C2323A2" w14:textId="77777777" w:rsidR="00402198" w:rsidRPr="00402198" w:rsidRDefault="00402198" w:rsidP="00402198"/>
    <w:p w14:paraId="29AEB3EE" w14:textId="77777777" w:rsidR="000A581E" w:rsidRPr="000A581E" w:rsidRDefault="000A581E" w:rsidP="000A581E"/>
    <w:p w14:paraId="55E70003" w14:textId="00339924" w:rsidR="00365A6E" w:rsidRPr="00365A6E" w:rsidRDefault="00365A6E" w:rsidP="00365A6E"/>
    <w:p w14:paraId="38106AD7" w14:textId="0E6EED14" w:rsidR="00B56C30" w:rsidRDefault="00B56C30">
      <w:pPr>
        <w:rPr>
          <w:lang w:val="en-US"/>
        </w:rPr>
      </w:pPr>
      <w:r>
        <w:rPr>
          <w:lang w:val="en-US"/>
        </w:rPr>
        <w:br w:type="page"/>
      </w:r>
    </w:p>
    <w:p w14:paraId="7D0DF5B0" w14:textId="70442722" w:rsidR="00B56C30" w:rsidRDefault="00B56C30" w:rsidP="00C7176F">
      <w:pPr>
        <w:pStyle w:val="Heading1"/>
        <w:rPr>
          <w:lang w:val="en-US"/>
        </w:rPr>
      </w:pPr>
      <w:bookmarkStart w:id="4" w:name="_Toc34436151"/>
      <w:r>
        <w:rPr>
          <w:lang w:val="en-US"/>
        </w:rPr>
        <w:lastRenderedPageBreak/>
        <w:t>Lindson-Hawley 2016 {671}</w:t>
      </w:r>
      <w:bookmarkEnd w:id="4"/>
    </w:p>
    <w:tbl>
      <w:tblPr>
        <w:tblpPr w:leftFromText="180" w:rightFromText="180" w:vertAnchor="page" w:horzAnchor="margin" w:tblpY="2133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811"/>
        <w:gridCol w:w="811"/>
        <w:gridCol w:w="811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790"/>
      </w:tblGrid>
      <w:tr w:rsidR="00C7176F" w14:paraId="2E621308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0D3FD7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Review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56C85C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516689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D76C03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Outcome.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578B8D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917F9B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D93FEA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75CF5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A04CEB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B3A71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1D0CE6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847F3E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121D06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F07586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D989BE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8625B9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C7176F" w:rsidRPr="00CF32E6" w14:paraId="651B81AE" w14:textId="77777777" w:rsidTr="00D605D1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80F82C" w14:textId="77777777" w:rsidR="00C7176F" w:rsidRPr="000B0CB3" w:rsidRDefault="00C7176F" w:rsidP="00D605D1">
            <w:pPr>
              <w:spacing w:before="30" w:after="30"/>
              <w:ind w:right="60"/>
              <w:rPr>
                <w:rFonts w:eastAsia="Times New Roman"/>
                <w:sz w:val="12"/>
                <w:szCs w:val="12"/>
              </w:rPr>
            </w:pPr>
            <w:r w:rsidRPr="000B0CB3">
              <w:rPr>
                <w:sz w:val="12"/>
                <w:szCs w:val="12"/>
              </w:rPr>
              <w:t>Lindson-Hawley 2016 {671}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5BD506F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By type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AC35863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gum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22B24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 xml:space="preserve">Tobacco smoking reduction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51EC967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12+ months (52+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9214C5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gum versus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D794F02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1D8F78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58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B9D2DB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704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EEC0DC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D697E9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700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329D8A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768121E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Risk ratio: 2.50 (95% CI: 1.57, 4.00)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E8BF83E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4.53; P = 0.21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ABF504C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34%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8782B2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CF32E6" w14:paraId="578C6D6D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B4AD13E" w14:textId="77777777" w:rsidR="00C7176F" w:rsidRDefault="00C7176F" w:rsidP="00D605D1">
            <w:r w:rsidRPr="005B416D">
              <w:rPr>
                <w:sz w:val="12"/>
                <w:szCs w:val="12"/>
              </w:rPr>
              <w:t>Lindson-Hawley 2016 {671}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04A19F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By type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5D37FBC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inhaler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DD8291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 xml:space="preserve">Tobacco smoking reduction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8AC1585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12+ months (52+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CC24676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inhaler versus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16111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D9A21F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D165B72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415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DBF0646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606798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414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1732CF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A90548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Risk ratio: 3.39 (95% CI: 1.70, 6.77)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E066D6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0.05; P = 0.82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79F8CB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0.0%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EE5236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CF32E6" w14:paraId="3E74C2C1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14ED939" w14:textId="77777777" w:rsidR="00C7176F" w:rsidRDefault="00C7176F" w:rsidP="00D605D1">
            <w:r w:rsidRPr="005B416D">
              <w:rPr>
                <w:sz w:val="12"/>
                <w:szCs w:val="12"/>
              </w:rPr>
              <w:t>Lindson-Hawley 2016 {671}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8F02565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By type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FD7445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Choice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064D336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 xml:space="preserve">Tobacco smoking reduction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70774C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12+ months (52+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4184FBD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Choice of NRT type versus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3B7CC2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D206489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158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EBDD095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474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2F7C4C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87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64538FF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374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8A870A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F633E6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Risk ratio: 1.40 (95% CI: 1.11, 1.75)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31BCBF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0.06; P = 0.80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F22BC16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0.0%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2966385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CF32E6" w14:paraId="7B3CA371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602CFF" w14:textId="77777777" w:rsidR="00C7176F" w:rsidRDefault="00C7176F" w:rsidP="00D605D1">
            <w:r w:rsidRPr="005B416D">
              <w:rPr>
                <w:sz w:val="12"/>
                <w:szCs w:val="12"/>
              </w:rPr>
              <w:t>Lindson-Hawley 2016 {671}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AB0609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By type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13411D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Choice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B5D812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2ED88C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12+ months (52+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363A9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Choice of NRT type versus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1A00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13D2E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70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8DC207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474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595A8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F32B5D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374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D35059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BE3DB2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Risk ratio: 1.56 (95% CI: 1.04, 2.33)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51CDED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1.62; P = 0.20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55C508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38%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7485C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CF32E6" w14:paraId="1C69E1CA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570DFA" w14:textId="77777777" w:rsidR="00C7176F" w:rsidRDefault="00C7176F" w:rsidP="00D605D1">
            <w:r w:rsidRPr="005B416D">
              <w:rPr>
                <w:sz w:val="12"/>
                <w:szCs w:val="12"/>
              </w:rPr>
              <w:t>Lindson-Hawley 2016 {671}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C0074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By type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E36E35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gum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07AB1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3A6D69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12+ months (52+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8444DC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gum versus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52A589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A524C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51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7FCB7E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704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AE7045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15FC8E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700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86A63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A40CAF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Risk ratio: 2.38 (95% CI: 1.46, 3.89)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77AF4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1.58; P = 0.66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84B357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E0DC23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CF32E6" w14:paraId="439A52F8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07C944" w14:textId="77777777" w:rsidR="00C7176F" w:rsidRDefault="00C7176F" w:rsidP="00D605D1">
            <w:r w:rsidRPr="005B416D">
              <w:rPr>
                <w:sz w:val="12"/>
                <w:szCs w:val="12"/>
              </w:rPr>
              <w:t>Lindson-Hawley 2016 {671}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C10919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By type of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6E44B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inhaler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F0CD6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052FE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12+ months (52+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0A9273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Nicotine inhaler versus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A0F2CF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8FCF68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38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14AB5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415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FCF06E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20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A09A08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414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41F83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DCA250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Risk ratio: 1.90 (95% CI: 1.13, 3.20)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4B975A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5.01; P = 0.03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FA2BB1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80%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6AF088" w14:textId="77777777" w:rsidR="00C7176F" w:rsidRPr="00CF32E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CF32E6"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385F4518" w14:textId="2DBC4AAF" w:rsidR="00B56C30" w:rsidRDefault="00B56C30" w:rsidP="00B56C30">
      <w:pPr>
        <w:tabs>
          <w:tab w:val="left" w:pos="1335"/>
        </w:tabs>
        <w:rPr>
          <w:lang w:val="en-US"/>
        </w:rPr>
      </w:pPr>
      <w:r>
        <w:rPr>
          <w:lang w:val="en-US"/>
        </w:rPr>
        <w:tab/>
      </w:r>
    </w:p>
    <w:p w14:paraId="5D8125C5" w14:textId="77777777" w:rsidR="00C7176F" w:rsidRDefault="00B56C30">
      <w:pPr>
        <w:rPr>
          <w:lang w:val="en-US"/>
        </w:rPr>
        <w:sectPr w:rsidR="00C7176F" w:rsidSect="00402198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lang w:val="en-US"/>
        </w:rPr>
        <w:br w:type="page"/>
      </w:r>
    </w:p>
    <w:p w14:paraId="21ED3079" w14:textId="4F5C038D" w:rsidR="00C7176F" w:rsidRPr="007841B8" w:rsidRDefault="00C7176F" w:rsidP="00C7176F">
      <w:pPr>
        <w:pStyle w:val="Heading1"/>
        <w:rPr>
          <w:lang w:val="en-US"/>
        </w:rPr>
      </w:pPr>
      <w:bookmarkStart w:id="5" w:name="_Toc34436152"/>
      <w:r>
        <w:rPr>
          <w:lang w:val="en-US"/>
        </w:rPr>
        <w:lastRenderedPageBreak/>
        <w:t>Tsoi 2013 {1698}</w:t>
      </w:r>
      <w:bookmarkEnd w:id="5"/>
    </w:p>
    <w:tbl>
      <w:tblPr>
        <w:tblpPr w:leftFromText="180" w:rightFromText="180" w:vertAnchor="page" w:horzAnchor="margin" w:tblpY="2178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811"/>
        <w:gridCol w:w="811"/>
        <w:gridCol w:w="811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790"/>
      </w:tblGrid>
      <w:tr w:rsidR="00C7176F" w14:paraId="50576AEC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EEE3B2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Review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A213E9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E28904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AF4136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65778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follow-up.  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A757C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DE353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AB8DD7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  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6D4074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4E89B2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05263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96E5F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00149C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237824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C4E440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757006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C7176F" w14:paraId="5A8FBD2C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ADCA4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Tsoi 2013 {1698}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6113C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co-intervention in bupropion trials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4005E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 NRT co-intervention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2F90B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CE8FFF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76FE3C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Bupropion vs Placebo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03FA0B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9C655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E7AECA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295777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0D797F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FAF45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Random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7CD3CC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Risk ratio: 2.19 (95% CI: 0.50, 9.63)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D60E75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0.34; p=0.85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F54DB6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B3033A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14:paraId="54C30250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592E3B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Tsoi 2013 {1698}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4F60D5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NRT co-intervention in bupropion trials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428539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NRT co-intervention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FDBE3C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77FE8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6C6F43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Bupropion + NRT patch vs Placebo + NRT patch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F53E99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6F4495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9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A6C92B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804392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AD26C9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B5B254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Random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871B07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Risk ratio: 3.41 (95% CI: 0.87, 13.30)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24C59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0.56; p=0.46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BC265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17A935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23694CA1" w14:textId="77777777" w:rsidR="00C7176F" w:rsidRPr="007841B8" w:rsidRDefault="00C7176F" w:rsidP="00C7176F">
      <w:pPr>
        <w:rPr>
          <w:lang w:val="en-US"/>
        </w:rPr>
      </w:pPr>
    </w:p>
    <w:p w14:paraId="19AD7895" w14:textId="77777777" w:rsidR="00C7176F" w:rsidRDefault="00C7176F" w:rsidP="00C7176F">
      <w:pPr>
        <w:rPr>
          <w:lang w:val="en-US"/>
        </w:rPr>
      </w:pPr>
    </w:p>
    <w:p w14:paraId="49EF924D" w14:textId="77777777" w:rsidR="00C7176F" w:rsidRDefault="00C7176F">
      <w:pPr>
        <w:rPr>
          <w:lang w:val="en-US"/>
        </w:rPr>
        <w:sectPr w:rsidR="00C7176F" w:rsidSect="00402198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6CC7D67" w14:textId="77777777" w:rsidR="00C7176F" w:rsidRDefault="00C7176F" w:rsidP="00C7176F">
      <w:pPr>
        <w:pStyle w:val="Heading1"/>
        <w:rPr>
          <w:lang w:val="en-US"/>
        </w:rPr>
      </w:pPr>
      <w:bookmarkStart w:id="6" w:name="_Toc34436153"/>
      <w:r>
        <w:rPr>
          <w:lang w:val="en-US"/>
        </w:rPr>
        <w:lastRenderedPageBreak/>
        <w:t>Van der Meer 2013 {1223}</w:t>
      </w:r>
      <w:bookmarkEnd w:id="6"/>
    </w:p>
    <w:tbl>
      <w:tblPr>
        <w:tblpPr w:leftFromText="180" w:rightFromText="180" w:vertAnchor="page" w:horzAnchor="margin" w:tblpY="1994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811"/>
        <w:gridCol w:w="811"/>
        <w:gridCol w:w="811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790"/>
      </w:tblGrid>
      <w:tr w:rsidR="00C7176F" w:rsidRPr="004F0192" w14:paraId="75D40C1C" w14:textId="77777777" w:rsidTr="00D605D1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37B55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Review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F5E72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70AEA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A8221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Outcome.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F24FE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B31F7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896CA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D96DB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1105F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DEAEC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A347A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C16DD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627E0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D4A581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DF344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A7AC0" w14:textId="77777777" w:rsidR="00C7176F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C7176F" w:rsidRPr="004F0192" w14:paraId="7A152933" w14:textId="77777777" w:rsidTr="00D605D1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191BF" w14:textId="77777777" w:rsidR="00C7176F" w:rsidRPr="00315350" w:rsidRDefault="00C7176F" w:rsidP="00D605D1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315350">
              <w:rPr>
                <w:rFonts w:eastAsia="Times New Roman" w:cstheme="minorHAnsi"/>
                <w:sz w:val="12"/>
                <w:szCs w:val="12"/>
              </w:rPr>
              <w:t>van der Meer 2013 {1223}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2A124BB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By additional pharmacotherapy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B0AD353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Bupropion alone (no additional pharmacotherapy)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95A1C9A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1081DAE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6</w:t>
            </w:r>
            <w:r>
              <w:rPr>
                <w:rFonts w:eastAsia="Times New Roman"/>
                <w:sz w:val="12"/>
                <w:szCs w:val="12"/>
              </w:rPr>
              <w:t>-12 months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F677EF7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Bupropion vs Placebo (current depression)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07EB301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7A60F25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89FD9EE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176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77850FC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DC79F01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179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E2B9978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9AB5B9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Risk ratio: 1.32 (95% CI: 0.78, 2.24)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DE5CF9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5.37; p=0.15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5A2AAC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44%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223FFB2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4F0192" w14:paraId="020BAA48" w14:textId="77777777" w:rsidTr="00D605D1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A8C0E" w14:textId="77777777" w:rsidR="00C7176F" w:rsidRPr="00315350" w:rsidRDefault="00C7176F" w:rsidP="00D605D1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315350">
              <w:rPr>
                <w:rFonts w:eastAsia="Times New Roman" w:cstheme="minorHAnsi"/>
                <w:sz w:val="12"/>
                <w:szCs w:val="12"/>
              </w:rPr>
              <w:t>van der Meer 2013 {1223}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33BB8C0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By additional pharmacotherapy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52B520C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Bupropion plus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9F78E52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91BB24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 xml:space="preserve">6 months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69373D5" w14:textId="77777777" w:rsidR="00C7176F" w:rsidRPr="00BC5A31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  <w:lang w:val="fr-CA"/>
              </w:rPr>
            </w:pPr>
            <w:r w:rsidRPr="00BC5A31">
              <w:rPr>
                <w:rFonts w:eastAsia="Times New Roman"/>
                <w:sz w:val="12"/>
                <w:szCs w:val="12"/>
                <w:lang w:val="fr-CA"/>
              </w:rPr>
              <w:t>Bupropion plus NRT vs Placebo plus NRT (current depression)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1CFA000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539EFE0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AB42FFB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DA16E3A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50E69D4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4FEE426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18362A5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 xml:space="preserve">Risk ratio: 1.93 (95% CI: 0.38, 9.68)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86C0971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N/A - single study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3B3020D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N/A - single study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5629570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4F0192" w14:paraId="5EDD629F" w14:textId="77777777" w:rsidTr="00D605D1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02F4D" w14:textId="77777777" w:rsidR="00C7176F" w:rsidRPr="00315350" w:rsidRDefault="00C7176F" w:rsidP="00D605D1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315350">
              <w:rPr>
                <w:rFonts w:eastAsia="Times New Roman" w:cstheme="minorHAnsi"/>
                <w:sz w:val="12"/>
                <w:szCs w:val="12"/>
              </w:rPr>
              <w:t>van der Meer 2013 {1223}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7357B7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By additional pharmacotherapy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F907E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Bupropion alone (no additional pharmacotherapy)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B13602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71C5B2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6</w:t>
            </w:r>
            <w:r>
              <w:rPr>
                <w:rFonts w:eastAsia="Times New Roman"/>
                <w:sz w:val="12"/>
                <w:szCs w:val="12"/>
              </w:rPr>
              <w:t>-12 months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B9DE68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Bupropion vs Placebo (past depression)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962416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F3247A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CB36E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166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065347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B57AF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151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3B746F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EE6EDD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Risk ratio: 1.57 (95% CI: 0.96, 2.58)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1FD207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2.59; p=0.46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C93ACD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E17F4C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4F0192" w14:paraId="4667B272" w14:textId="77777777" w:rsidTr="00D605D1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D49B2" w14:textId="77777777" w:rsidR="00C7176F" w:rsidRPr="00315350" w:rsidRDefault="00C7176F" w:rsidP="00D605D1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315350">
              <w:rPr>
                <w:rFonts w:eastAsia="Times New Roman" w:cstheme="minorHAnsi"/>
                <w:sz w:val="12"/>
                <w:szCs w:val="12"/>
              </w:rPr>
              <w:t>van der Meer 2013 {1223}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A12CFE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By additional pharmacotherapy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480BE0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Bupropion plus NRT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FC771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71FB6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 xml:space="preserve">12 months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C6B266" w14:textId="77777777" w:rsidR="00C7176F" w:rsidRPr="00BC5A31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  <w:lang w:val="fr-CA"/>
              </w:rPr>
            </w:pPr>
            <w:r w:rsidRPr="00BC5A31">
              <w:rPr>
                <w:rFonts w:eastAsia="Times New Roman"/>
                <w:sz w:val="12"/>
                <w:szCs w:val="12"/>
                <w:lang w:val="fr-CA"/>
              </w:rPr>
              <w:t>Bupropion plus NRT vs Placebo plus NRT (past depression)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B6E94B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20AE01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16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C001FA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18B4B4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D931E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44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5C8D49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A51AF6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 xml:space="preserve">Risk ratio: 5.46 (95% CI: 1.71, 17.40)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082981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N/A - single study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2D2768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N/A - single study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4DB00D" w14:textId="77777777" w:rsidR="00C7176F" w:rsidRPr="004F0192" w:rsidRDefault="00C7176F" w:rsidP="00D605D1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F0192"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1335A372" w14:textId="77777777" w:rsidR="00C7176F" w:rsidRDefault="00C7176F" w:rsidP="00475B45">
      <w:pPr>
        <w:rPr>
          <w:lang w:val="en-US"/>
        </w:rPr>
      </w:pPr>
    </w:p>
    <w:p w14:paraId="0BCC12B3" w14:textId="77777777" w:rsidR="00C7176F" w:rsidRPr="007841B8" w:rsidRDefault="00C7176F" w:rsidP="00C7176F">
      <w:pPr>
        <w:rPr>
          <w:lang w:val="en-US"/>
        </w:rPr>
      </w:pPr>
    </w:p>
    <w:p w14:paraId="2EF61F0A" w14:textId="77777777" w:rsidR="00C7176F" w:rsidRDefault="00C7176F" w:rsidP="00C7176F">
      <w:pPr>
        <w:rPr>
          <w:lang w:val="en-US"/>
        </w:rPr>
      </w:pPr>
    </w:p>
    <w:p w14:paraId="20D2BAFB" w14:textId="04DDBEDB" w:rsidR="00C7176F" w:rsidRDefault="00C7176F">
      <w:pPr>
        <w:rPr>
          <w:lang w:val="en-US"/>
        </w:rPr>
        <w:sectPr w:rsidR="00C7176F" w:rsidSect="00402198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D9028B9" w14:textId="44B3E942" w:rsidR="00B56C30" w:rsidRDefault="00B56C30" w:rsidP="00C7176F">
      <w:pPr>
        <w:pStyle w:val="Heading1"/>
        <w:rPr>
          <w:lang w:val="en-US"/>
        </w:rPr>
      </w:pPr>
      <w:bookmarkStart w:id="7" w:name="_Toc34436154"/>
      <w:r>
        <w:rPr>
          <w:lang w:val="en-US"/>
        </w:rPr>
        <w:lastRenderedPageBreak/>
        <w:t>Livingstone-Banks 2019 {1077}</w:t>
      </w:r>
      <w:bookmarkEnd w:id="7"/>
    </w:p>
    <w:p w14:paraId="45085DB8" w14:textId="77777777" w:rsidR="00C7176F" w:rsidRPr="00C7176F" w:rsidRDefault="00C7176F" w:rsidP="00C7176F">
      <w:pPr>
        <w:rPr>
          <w:lang w:val="en-US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4"/>
        <w:gridCol w:w="638"/>
        <w:gridCol w:w="1203"/>
        <w:gridCol w:w="1217"/>
        <w:gridCol w:w="674"/>
        <w:gridCol w:w="922"/>
        <w:gridCol w:w="652"/>
        <w:gridCol w:w="803"/>
        <w:gridCol w:w="801"/>
        <w:gridCol w:w="785"/>
        <w:gridCol w:w="783"/>
        <w:gridCol w:w="572"/>
        <w:gridCol w:w="627"/>
        <w:gridCol w:w="917"/>
        <w:gridCol w:w="903"/>
        <w:gridCol w:w="673"/>
      </w:tblGrid>
      <w:tr w:rsidR="00B56C30" w:rsidRPr="004565E9" w14:paraId="5BC436ED" w14:textId="77777777" w:rsidTr="00C7176F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2AB232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Review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2EA79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A1AA5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CFAFE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5ADF3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F2EA6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D7B4F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059D9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138CA3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70288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919E2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2E451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DE2DF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570FB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C4392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91195" w14:textId="77777777" w:rsidR="00B56C30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B56C30" w:rsidRPr="004565E9" w14:paraId="4F3AD13F" w14:textId="77777777" w:rsidTr="00C7176F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7C0BF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Livingstone-Banks 2019 {</w:t>
            </w:r>
            <w:r w:rsidRPr="004565E9">
              <w:rPr>
                <w:rFonts w:eastAsia="Times New Roman"/>
                <w:sz w:val="12"/>
                <w:szCs w:val="12"/>
              </w:rPr>
              <w:t>1077</w:t>
            </w:r>
            <w:r>
              <w:rPr>
                <w:rFonts w:eastAsia="Times New Roman"/>
                <w:sz w:val="12"/>
                <w:szCs w:val="12"/>
              </w:rPr>
              <w:t>}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41C2F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control condition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1A10E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Control group given no materials</w:t>
            </w:r>
            <w:r>
              <w:rPr>
                <w:rFonts w:eastAsia="Times New Roman"/>
                <w:sz w:val="12"/>
                <w:szCs w:val="12"/>
              </w:rPr>
              <w:t>/no intervention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07B2AE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5E96C0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6+ months (26+ weeks)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CA1FE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bCs/>
                <w:sz w:val="12"/>
                <w:szCs w:val="12"/>
              </w:rPr>
              <w:t xml:space="preserve">Non-tailored print-based self-help materials given with face-to-face contact versus No </w:t>
            </w:r>
            <w:r>
              <w:rPr>
                <w:bCs/>
                <w:sz w:val="12"/>
                <w:szCs w:val="12"/>
              </w:rPr>
              <w:t xml:space="preserve">materials </w:t>
            </w:r>
            <w:r w:rsidRPr="004565E9">
              <w:rPr>
                <w:bCs/>
                <w:sz w:val="12"/>
                <w:szCs w:val="12"/>
              </w:rPr>
              <w:t>or leaflet only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371786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8E160B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F07DD7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746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1857E2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F0241D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922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A62A0D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Random effects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A8136F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Risk ratio: 1.35 (95% CI: 0.80, 2.26)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FE5394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1.28; P = 0.53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D92ED4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E6619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B56C30" w:rsidRPr="004565E9" w14:paraId="76E0EC18" w14:textId="77777777" w:rsidTr="00C7176F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7A2D3D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Livingstone-Banks 2019 {</w:t>
            </w:r>
            <w:r w:rsidRPr="004565E9">
              <w:rPr>
                <w:rFonts w:eastAsia="Times New Roman"/>
                <w:sz w:val="12"/>
                <w:szCs w:val="12"/>
              </w:rPr>
              <w:t>1077</w:t>
            </w:r>
            <w:r>
              <w:rPr>
                <w:rFonts w:eastAsia="Times New Roman"/>
                <w:sz w:val="12"/>
                <w:szCs w:val="12"/>
              </w:rPr>
              <w:t>}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63E5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By control condition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32B738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Control group given leaflet/pamphlet (received </w:t>
            </w:r>
            <w:r w:rsidRPr="004565E9">
              <w:rPr>
                <w:sz w:val="12"/>
                <w:szCs w:val="12"/>
              </w:rPr>
              <w:t>materials that were not specific to smoking plus a video focused on cholesterol education</w:t>
            </w:r>
            <w:r>
              <w:rPr>
                <w:sz w:val="12"/>
                <w:szCs w:val="12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ABC5D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D1DBE4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6</w:t>
            </w:r>
            <w:r>
              <w:rPr>
                <w:rFonts w:eastAsia="Times New Roman"/>
                <w:sz w:val="12"/>
                <w:szCs w:val="12"/>
              </w:rPr>
              <w:t xml:space="preserve"> </w:t>
            </w:r>
            <w:r w:rsidRPr="004565E9">
              <w:rPr>
                <w:rFonts w:eastAsia="Times New Roman"/>
                <w:sz w:val="12"/>
                <w:szCs w:val="12"/>
              </w:rPr>
              <w:t>months (26 weeks)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ED8D4C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bCs/>
                <w:sz w:val="12"/>
                <w:szCs w:val="12"/>
              </w:rPr>
              <w:t xml:space="preserve">Non-tailored print-based self-help materials given with face-to-face contact versus No </w:t>
            </w:r>
            <w:r>
              <w:rPr>
                <w:bCs/>
                <w:sz w:val="12"/>
                <w:szCs w:val="12"/>
              </w:rPr>
              <w:t xml:space="preserve">materials </w:t>
            </w:r>
            <w:r w:rsidRPr="004565E9">
              <w:rPr>
                <w:bCs/>
                <w:sz w:val="12"/>
                <w:szCs w:val="12"/>
              </w:rPr>
              <w:t>or leaflet only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5283C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96946E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73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C914B4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650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2C27F1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050743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504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F496D0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Random effects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4AA4F9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Risk ratio: 1.42 (95% CI: 0.98, 2.04</w:t>
            </w:r>
            <w:r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A79E27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not applicable- single study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6B12C2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not applicable- single study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BB9F73" w14:textId="77777777" w:rsidR="00B56C30" w:rsidRPr="004565E9" w:rsidRDefault="00B56C30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4565E9"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5E887CBD" w14:textId="77777777" w:rsidR="00B56C30" w:rsidRPr="00B56C30" w:rsidRDefault="00B56C30" w:rsidP="00B56C30">
      <w:pPr>
        <w:rPr>
          <w:lang w:val="en-US"/>
        </w:rPr>
      </w:pPr>
    </w:p>
    <w:p w14:paraId="25EF5C81" w14:textId="77777777" w:rsidR="00C57939" w:rsidRDefault="00C57939" w:rsidP="00C57939"/>
    <w:p w14:paraId="5F9647ED" w14:textId="77777777" w:rsidR="00C57939" w:rsidRDefault="00C57939" w:rsidP="00C57939"/>
    <w:p w14:paraId="220A9016" w14:textId="77777777" w:rsidR="00C57939" w:rsidRDefault="00C57939" w:rsidP="00C57939"/>
    <w:p w14:paraId="485D6981" w14:textId="77777777" w:rsidR="00C57939" w:rsidRDefault="00C57939" w:rsidP="00C57939"/>
    <w:p w14:paraId="3C4451E8" w14:textId="77777777" w:rsidR="007841B8" w:rsidRDefault="007841B8" w:rsidP="00C57939"/>
    <w:p w14:paraId="7FC5C52E" w14:textId="54DE6626" w:rsidR="002E5885" w:rsidRDefault="00AE3C0E" w:rsidP="00C57939">
      <w:pPr>
        <w:pStyle w:val="Heading1"/>
      </w:pPr>
      <w:bookmarkStart w:id="8" w:name="_Toc34436155"/>
      <w:r>
        <w:lastRenderedPageBreak/>
        <w:t>Stead 2013 {1998}</w:t>
      </w:r>
      <w:bookmarkEnd w:id="8"/>
    </w:p>
    <w:tbl>
      <w:tblPr>
        <w:tblpPr w:leftFromText="180" w:rightFromText="180" w:vertAnchor="page" w:horzAnchor="margin" w:tblpY="2075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811"/>
        <w:gridCol w:w="811"/>
        <w:gridCol w:w="811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790"/>
      </w:tblGrid>
      <w:tr w:rsidR="00C7176F" w:rsidRPr="007841B8" w14:paraId="1CCFE849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AA212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Review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C7C90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Subgroup analysis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784A9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D35BE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Outcome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7971E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Timepoint of follow-up.  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14762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Comparison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6777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Number of studies in 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21BEE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Intervention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A5D0B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 xml:space="preserve">Intervention arm - total sample size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446BA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Comparator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E2499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2DF36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Type of model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DFB68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 xml:space="preserve">Pooled risk estimate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6AE3B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AEA89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85887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Subgroup GRADEd by review authors  </w:t>
            </w:r>
          </w:p>
        </w:tc>
      </w:tr>
      <w:tr w:rsidR="00C7176F" w:rsidRPr="007841B8" w14:paraId="7625C8B9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F0F09D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EF873D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intensity of intervention (advice)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C80BB93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Intensive intervention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1A8C04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1E567B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8C9B8D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(intensive)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DC501A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9DC28B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553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E1313A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4670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CE4D9D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246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285B21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3845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E0F1EC3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51BEDF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1.86 (95% CI 1.60, 2.15)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B84EF6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20.15; P = 0.03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5E01D2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1CA3A2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74A2C95A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2926A6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608BB5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intensity of intervention (advice)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809101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Minimal intervention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EBA2CE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75858F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35A533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(minimal)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B379AD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F3BB12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455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007DB7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7913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87C3EB3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216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17E2F4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5811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0E8542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BF1B0E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1.66 (95% CI 1.42, 1.94)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21BE84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23.33; P = 0.11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3ABCB22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31%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09CA64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64392507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13755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883C0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number of advice sessions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73BAB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One visit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CE3CE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03DFA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A90E0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(one visit)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BC0A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6B145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484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F864F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8199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4607E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284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AA479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6476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8A474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DE12B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1.55 (95% CI: 1.35,1.79)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80C3B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25.96; p= 0.08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E1C143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35%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C0097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51810432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4E59D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D9F80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number of advice sessions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0C294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More than one visit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98B72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B720B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6F0C9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(more than one visit)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3876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AD4B62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122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31E2D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944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D73B3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74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06F41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919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CFB52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668BD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1.60 (95% CI: 1.21,2.11)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F80A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5.78; p=0.06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C8A1A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65%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EE42A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4B6C2121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8ADD1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50768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number of advice sessions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E0C5B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Multiple visits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0E6DD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9912A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6D249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(multiple visits)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1E78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BD3AF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312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8B92F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2453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91A58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132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892FA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2057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F5BED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A6CED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2.27 (95% CI: 1.87,2.75)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58EEC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6.80; p= 0.24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CE4E9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26%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A9FD6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178779F6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E3FC35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F36682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aids as adjuncts to advice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5458D4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Aids used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84AE8F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CD725D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4D37D4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with aids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078D97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3C771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357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5B074C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3640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D7DF46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230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16E18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3650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CD6A90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220036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1.71 (95% CI: 1.46,2.01)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12F82A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14.58; p=0.10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6B3FA4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38%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195B68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61CD36E4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5E990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F21600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aids as adjuncts to advice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E6DFF7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Aids not used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CEECCB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030DA8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D3B660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Physician advice with no aids versus No advice (or usual care)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AC5C1E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FABBC7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570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A68FD8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8113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8D268D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298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B0D3A0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6405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57704C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1FF9DB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1.78 (95% CI: 1.56,2.04)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652314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30.15; p=0.02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A392252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47%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CE68019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27EEE695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BFB3C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lastRenderedPageBreak/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5FAE4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 xml:space="preserve">By population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AED33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Unselected populations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E96F2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5AB97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88B7F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Intensive advice versus minimal advice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6FE2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514CF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405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02E3B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3907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E7D07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178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34E99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2095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F19AE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D1268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1.20 (95% CI 1.02, 1.43)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BEE360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8.72; P = 0.46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25C2C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0%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AE0B28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C7176F" w:rsidRPr="007841B8" w14:paraId="6103B647" w14:textId="77777777" w:rsidTr="00C7176F"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10AEEF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Stead 2013 {1998}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13C14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By population)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EA419E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High risk populations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E4242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4C40F7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65182C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Intensive advice versus minimal advice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D450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2DC661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215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2050ED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1832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CD7E33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127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6F25CB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1941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09D095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93DD4A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Risk ratio: 1.65 (95% CI 1.35, 2.03)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9D2EB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5.05; P = 0.28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115B2E4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21%</w:t>
            </w:r>
          </w:p>
        </w:tc>
        <w:tc>
          <w:tcPr>
            <w:tcW w:w="3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7CA646" w14:textId="77777777" w:rsidR="00C7176F" w:rsidRPr="007841B8" w:rsidRDefault="00C7176F" w:rsidP="00C7176F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7841B8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</w:tbl>
    <w:p w14:paraId="41020D7D" w14:textId="6D004664" w:rsidR="00C57939" w:rsidRDefault="00C57939" w:rsidP="00475B45"/>
    <w:p w14:paraId="6676456A" w14:textId="77777777" w:rsidR="00C7176F" w:rsidRDefault="00C7176F" w:rsidP="002E5885">
      <w:pPr>
        <w:pStyle w:val="Heading1"/>
        <w:rPr>
          <w:lang w:val="en-US"/>
        </w:rPr>
      </w:pPr>
      <w:r>
        <w:rPr>
          <w:lang w:val="en-US"/>
        </w:rPr>
        <w:br w:type="page"/>
      </w:r>
    </w:p>
    <w:p w14:paraId="284CC72B" w14:textId="77777777" w:rsidR="00C7176F" w:rsidRDefault="00C7176F" w:rsidP="00C7176F">
      <w:pPr>
        <w:pStyle w:val="Heading1"/>
      </w:pPr>
      <w:bookmarkStart w:id="9" w:name="_Toc34436156"/>
      <w:r>
        <w:lastRenderedPageBreak/>
        <w:t>Whittaker 2016 {1803}</w:t>
      </w:r>
      <w:bookmarkEnd w:id="9"/>
    </w:p>
    <w:p w14:paraId="1A8A1DA3" w14:textId="677D6A8D" w:rsidR="00C7176F" w:rsidRDefault="00A67C69" w:rsidP="00C7176F">
      <w:r>
        <w:t>(sensitivity analyses)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3"/>
        <w:gridCol w:w="863"/>
        <w:gridCol w:w="863"/>
        <w:gridCol w:w="863"/>
        <w:gridCol w:w="863"/>
        <w:gridCol w:w="863"/>
        <w:gridCol w:w="863"/>
        <w:gridCol w:w="863"/>
        <w:gridCol w:w="863"/>
        <w:gridCol w:w="863"/>
        <w:gridCol w:w="863"/>
        <w:gridCol w:w="863"/>
        <w:gridCol w:w="863"/>
        <w:gridCol w:w="863"/>
        <w:gridCol w:w="862"/>
      </w:tblGrid>
      <w:tr w:rsidR="00C7176F" w:rsidRPr="00E87C96" w14:paraId="1EBE0536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FB2C2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Review 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98D52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Sensitivity analysis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F829E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Outcome.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2BCBF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F9A9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A7D54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Number of studies 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6DDA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1225D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FF818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D6DEF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F5305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0E7EB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DFAF1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0977D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06922" w14:textId="77777777" w:rsidR="00C7176F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C7176F" w:rsidRPr="00E87C96" w14:paraId="464178B5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ADAA382" w14:textId="2326E4AB" w:rsidR="00C7176F" w:rsidRPr="00E87C96" w:rsidRDefault="00C7176F" w:rsidP="008C225C">
            <w:pPr>
              <w:spacing w:before="30" w:after="30"/>
              <w:ind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Whittaker 201</w:t>
            </w:r>
            <w:r w:rsidR="00C02515">
              <w:rPr>
                <w:rFonts w:eastAsia="Times New Roman"/>
                <w:sz w:val="12"/>
                <w:szCs w:val="12"/>
              </w:rPr>
              <w:t>9</w:t>
            </w:r>
            <w:r>
              <w:rPr>
                <w:rFonts w:eastAsia="Times New Roman"/>
                <w:sz w:val="12"/>
                <w:szCs w:val="12"/>
              </w:rPr>
              <w:t xml:space="preserve"> {1803}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0BFA997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Biochemically verified 26-week abstinence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D9C6F8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4B2EC0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F1519B7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</w:t>
            </w:r>
            <w:r w:rsidRPr="00E87C96">
              <w:rPr>
                <w:rFonts w:eastAsia="Times New Roman"/>
                <w:sz w:val="12"/>
                <w:szCs w:val="12"/>
              </w:rPr>
              <w:t>obile phone-based</w:t>
            </w:r>
            <w:r>
              <w:rPr>
                <w:rFonts w:eastAsia="Times New Roman"/>
                <w:sz w:val="12"/>
                <w:szCs w:val="12"/>
              </w:rPr>
              <w:t xml:space="preserve"> interventions </w:t>
            </w:r>
            <w:r w:rsidRPr="00E87C96">
              <w:rPr>
                <w:rFonts w:eastAsia="Times New Roman"/>
                <w:sz w:val="12"/>
                <w:szCs w:val="12"/>
              </w:rPr>
              <w:t xml:space="preserve">vs </w:t>
            </w:r>
            <w:r>
              <w:rPr>
                <w:rFonts w:eastAsia="Times New Roman"/>
                <w:sz w:val="12"/>
                <w:szCs w:val="12"/>
              </w:rPr>
              <w:t>U</w:t>
            </w:r>
            <w:r w:rsidRPr="00E87C96">
              <w:rPr>
                <w:rFonts w:eastAsia="Times New Roman"/>
                <w:sz w:val="12"/>
                <w:szCs w:val="12"/>
              </w:rPr>
              <w:t>sual care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788472A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21EED4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330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78085AC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3707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894CDA9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177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FA28C6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3653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9F06A1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722A9B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Risk ratio: 1.83 (95% CI: 1.54, 2.19)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D544D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17.40; P = 0.004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BBDEB75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71%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FFE9FB3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E87C96" w14:paraId="3C333D05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C09A0F" w14:textId="293E4842" w:rsidR="00C7176F" w:rsidRDefault="00C7176F" w:rsidP="00C7176F">
            <w:r w:rsidRPr="00DA7C59">
              <w:rPr>
                <w:rFonts w:eastAsia="Times New Roman"/>
                <w:sz w:val="12"/>
                <w:szCs w:val="12"/>
              </w:rPr>
              <w:t>Whittaker 201</w:t>
            </w:r>
            <w:r w:rsidR="00C02515">
              <w:rPr>
                <w:rFonts w:eastAsia="Times New Roman"/>
                <w:sz w:val="12"/>
                <w:szCs w:val="12"/>
              </w:rPr>
              <w:t>9</w:t>
            </w:r>
            <w:r w:rsidRPr="00DA7C59">
              <w:rPr>
                <w:rFonts w:eastAsia="Times New Roman"/>
                <w:sz w:val="12"/>
                <w:szCs w:val="12"/>
              </w:rPr>
              <w:t xml:space="preserve"> {1803}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E3174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26-week continuous abstinence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0D2DC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A63AA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C24244E" w14:textId="77777777" w:rsidR="00C7176F" w:rsidRDefault="00C7176F" w:rsidP="00C7176F">
            <w:pPr>
              <w:ind w:left="62" w:right="62"/>
            </w:pPr>
            <w:r>
              <w:rPr>
                <w:rFonts w:eastAsia="Times New Roman"/>
                <w:sz w:val="12"/>
                <w:szCs w:val="12"/>
              </w:rPr>
              <w:t>M</w:t>
            </w:r>
            <w:r w:rsidRPr="00E87C96">
              <w:rPr>
                <w:rFonts w:eastAsia="Times New Roman"/>
                <w:sz w:val="12"/>
                <w:szCs w:val="12"/>
              </w:rPr>
              <w:t>obile phone-based</w:t>
            </w:r>
            <w:r>
              <w:rPr>
                <w:rFonts w:eastAsia="Times New Roman"/>
                <w:sz w:val="12"/>
                <w:szCs w:val="12"/>
              </w:rPr>
              <w:t xml:space="preserve"> interventions </w:t>
            </w:r>
            <w:r w:rsidRPr="00E87C96">
              <w:rPr>
                <w:rFonts w:eastAsia="Times New Roman"/>
                <w:sz w:val="12"/>
                <w:szCs w:val="12"/>
              </w:rPr>
              <w:t xml:space="preserve">vs </w:t>
            </w:r>
            <w:r>
              <w:rPr>
                <w:rFonts w:eastAsia="Times New Roman"/>
                <w:sz w:val="12"/>
                <w:szCs w:val="12"/>
              </w:rPr>
              <w:t>U</w:t>
            </w:r>
            <w:r w:rsidRPr="00E87C96">
              <w:rPr>
                <w:rFonts w:eastAsia="Times New Roman"/>
                <w:sz w:val="12"/>
                <w:szCs w:val="12"/>
              </w:rPr>
              <w:t>sual care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919ACD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8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EC9BD7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510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235A2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5527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45615B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276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B4B0D5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5152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F0ADE1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4B43B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Risk ratio: 1.72 (95% CI: 1.50, 1.98)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70A49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21.54; P = 0.003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65D1D3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68%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2F574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E87C96" w14:paraId="58EBF038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4B8AB95" w14:textId="6C6CFEB0" w:rsidR="00C7176F" w:rsidRDefault="00C7176F" w:rsidP="00C7176F">
            <w:r w:rsidRPr="00DA7C59">
              <w:rPr>
                <w:rFonts w:eastAsia="Times New Roman"/>
                <w:sz w:val="12"/>
                <w:szCs w:val="12"/>
              </w:rPr>
              <w:t>Whittaker 201</w:t>
            </w:r>
            <w:r w:rsidR="00C02515">
              <w:rPr>
                <w:rFonts w:eastAsia="Times New Roman"/>
                <w:sz w:val="12"/>
                <w:szCs w:val="12"/>
              </w:rPr>
              <w:t>9</w:t>
            </w:r>
            <w:r w:rsidRPr="00DA7C59">
              <w:rPr>
                <w:rFonts w:eastAsia="Times New Roman"/>
                <w:sz w:val="12"/>
                <w:szCs w:val="12"/>
              </w:rPr>
              <w:t xml:space="preserve"> {1803}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B9B208A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26-week 7-day point prevalence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93C047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E83CA6D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0F9B434" w14:textId="77777777" w:rsidR="00C7176F" w:rsidRDefault="00C7176F" w:rsidP="00C7176F">
            <w:pPr>
              <w:ind w:left="62" w:right="62"/>
            </w:pPr>
            <w:r w:rsidRPr="00DC63E5">
              <w:rPr>
                <w:rFonts w:eastAsia="Times New Roman"/>
                <w:sz w:val="12"/>
                <w:szCs w:val="12"/>
              </w:rPr>
              <w:t>Mobile phone-based interventions vs Usual care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6830B6E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C5A3AF3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368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C945AC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1948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26AC68E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307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54FF5A7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1940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8FC6C3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1C8D81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Risk ratio: 1.18 (95% CI: 1.03, 1.35)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115EAFB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7.87; P = 0.25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0E45AC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24%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37A611A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E87C96" w14:paraId="2D156F9F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6B8303" w14:textId="2E5FD8DA" w:rsidR="00C7176F" w:rsidRDefault="00C7176F" w:rsidP="00C7176F">
            <w:r w:rsidRPr="00DA7C59">
              <w:rPr>
                <w:rFonts w:eastAsia="Times New Roman"/>
                <w:sz w:val="12"/>
                <w:szCs w:val="12"/>
              </w:rPr>
              <w:t>Whittaker 201</w:t>
            </w:r>
            <w:r w:rsidR="00C02515">
              <w:rPr>
                <w:rFonts w:eastAsia="Times New Roman"/>
                <w:sz w:val="12"/>
                <w:szCs w:val="12"/>
              </w:rPr>
              <w:t>9</w:t>
            </w:r>
            <w:r w:rsidRPr="00DA7C59">
              <w:rPr>
                <w:rFonts w:eastAsia="Times New Roman"/>
                <w:sz w:val="12"/>
                <w:szCs w:val="12"/>
              </w:rPr>
              <w:t xml:space="preserve"> {1803}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8DEECB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Text messaging-only interventions</w:t>
            </w:r>
            <w:r>
              <w:rPr>
                <w:rFonts w:eastAsia="Times New Roman"/>
                <w:sz w:val="12"/>
                <w:szCs w:val="12"/>
              </w:rPr>
              <w:t xml:space="preserve"> (excluding trials with in-person contact)</w:t>
            </w:r>
            <w:r w:rsidRPr="00E87C96">
              <w:rPr>
                <w:rFonts w:eastAsia="Times New Roman"/>
                <w:sz w:val="12"/>
                <w:szCs w:val="12"/>
              </w:rPr>
              <w:t xml:space="preserve"> 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0EC06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F732E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680CA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Text messaging-only interventions vs Usual care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BA2281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CAA5C7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468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4680F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5134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CE23A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267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3A7FAF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4753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41111A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39D295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Risk ratio: 1.69 (95% CI: 1.46, 1.95)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508A8C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22.80; P = 0.00087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E016C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74%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D64B58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E87C96" w14:paraId="09089FF6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A67FBF5" w14:textId="12746C41" w:rsidR="00C7176F" w:rsidRDefault="00C7176F" w:rsidP="00C7176F">
            <w:r w:rsidRPr="00DA7C59">
              <w:rPr>
                <w:rFonts w:eastAsia="Times New Roman"/>
                <w:sz w:val="12"/>
                <w:szCs w:val="12"/>
              </w:rPr>
              <w:t>Whittaker 201</w:t>
            </w:r>
            <w:r w:rsidR="00C02515">
              <w:rPr>
                <w:rFonts w:eastAsia="Times New Roman"/>
                <w:sz w:val="12"/>
                <w:szCs w:val="12"/>
              </w:rPr>
              <w:t>9</w:t>
            </w:r>
            <w:r w:rsidRPr="00DA7C59">
              <w:rPr>
                <w:rFonts w:eastAsia="Times New Roman"/>
                <w:sz w:val="12"/>
                <w:szCs w:val="12"/>
              </w:rPr>
              <w:t xml:space="preserve"> {1803}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239ADA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 xml:space="preserve">Text messaging plus face-to-face interventions </w:t>
            </w:r>
            <w:r>
              <w:rPr>
                <w:rFonts w:eastAsia="Times New Roman"/>
                <w:sz w:val="12"/>
                <w:szCs w:val="12"/>
              </w:rPr>
              <w:t>(excluding trials without in-person contact)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9C7129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520221C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CC9796B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Text messaging plus face-to-face interventions vs Usual care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843D14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5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CBFFDEA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89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C7CB62D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988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765B0B8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59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3394A8D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1007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7EDD68B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A4C6BBD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Risk ratio: 1.54 (95% CI: 1.12, 2.11)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CDF1F3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3.62; P = 0.46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7C7CB4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6CE07A8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C7176F" w:rsidRPr="00E87C96" w14:paraId="2E39F2EA" w14:textId="77777777" w:rsidTr="00C7176F">
        <w:trPr>
          <w:jc w:val="center"/>
        </w:trPr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D515F" w14:textId="08C89BF0" w:rsidR="00C7176F" w:rsidRDefault="00C7176F" w:rsidP="00C7176F">
            <w:r w:rsidRPr="00DA7C59">
              <w:rPr>
                <w:rFonts w:eastAsia="Times New Roman"/>
                <w:sz w:val="12"/>
                <w:szCs w:val="12"/>
              </w:rPr>
              <w:t>Whittaker 201</w:t>
            </w:r>
            <w:r w:rsidR="00C02515">
              <w:rPr>
                <w:rFonts w:eastAsia="Times New Roman"/>
                <w:sz w:val="12"/>
                <w:szCs w:val="12"/>
              </w:rPr>
              <w:t>9</w:t>
            </w:r>
            <w:r w:rsidRPr="00DA7C59">
              <w:rPr>
                <w:rFonts w:eastAsia="Times New Roman"/>
                <w:sz w:val="12"/>
                <w:szCs w:val="12"/>
              </w:rPr>
              <w:t xml:space="preserve"> {1803}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77B68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Minimal control conditions (excluding trials with standard cessation advice and treatment)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63313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2482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6 months (26 weeks)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15E6DD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DC63E5">
              <w:rPr>
                <w:rFonts w:eastAsia="Times New Roman"/>
                <w:sz w:val="12"/>
                <w:szCs w:val="12"/>
              </w:rPr>
              <w:t>Mobile phone-based interventions vs Usual care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6940F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10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AF352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531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54B88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5772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F89D5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299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790AA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5404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58CE4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AFD70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E87C96">
              <w:rPr>
                <w:rFonts w:eastAsia="Times New Roman"/>
                <w:sz w:val="12"/>
                <w:szCs w:val="12"/>
              </w:rPr>
              <w:t>Risk ratio: 1</w:t>
            </w:r>
            <w:r>
              <w:rPr>
                <w:rFonts w:eastAsia="Times New Roman"/>
                <w:sz w:val="12"/>
                <w:szCs w:val="12"/>
              </w:rPr>
              <w:t>.66</w:t>
            </w:r>
            <w:r w:rsidRPr="00E87C96">
              <w:rPr>
                <w:rFonts w:eastAsia="Times New Roman"/>
                <w:sz w:val="12"/>
                <w:szCs w:val="12"/>
              </w:rPr>
              <w:t xml:space="preserve"> (95% CI: 1.</w:t>
            </w:r>
            <w:r>
              <w:rPr>
                <w:rFonts w:eastAsia="Times New Roman"/>
                <w:sz w:val="12"/>
                <w:szCs w:val="12"/>
              </w:rPr>
              <w:t>45</w:t>
            </w:r>
            <w:r w:rsidRPr="00E87C96">
              <w:rPr>
                <w:rFonts w:eastAsia="Times New Roman"/>
                <w:sz w:val="12"/>
                <w:szCs w:val="12"/>
              </w:rPr>
              <w:t xml:space="preserve">, </w:t>
            </w:r>
            <w:r>
              <w:rPr>
                <w:rFonts w:eastAsia="Times New Roman"/>
                <w:sz w:val="12"/>
                <w:szCs w:val="12"/>
              </w:rPr>
              <w:t>1.91</w:t>
            </w:r>
            <w:r w:rsidRPr="00E87C96"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9A036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NR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3E805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66%</w:t>
            </w:r>
          </w:p>
        </w:tc>
        <w:tc>
          <w:tcPr>
            <w:tcW w:w="3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8EEB1" w14:textId="77777777" w:rsidR="00C7176F" w:rsidRPr="00E87C96" w:rsidRDefault="00C7176F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1FE4D1AE" w14:textId="77777777" w:rsidR="00C7176F" w:rsidRDefault="00C7176F" w:rsidP="002E5885">
      <w:pPr>
        <w:pStyle w:val="Heading1"/>
        <w:rPr>
          <w:lang w:val="en-US"/>
        </w:rPr>
      </w:pPr>
      <w:r>
        <w:rPr>
          <w:lang w:val="en-US"/>
        </w:rPr>
        <w:br w:type="page"/>
      </w:r>
    </w:p>
    <w:p w14:paraId="71602C37" w14:textId="782E3644" w:rsidR="00365A6E" w:rsidRDefault="00315350" w:rsidP="002E5885">
      <w:pPr>
        <w:pStyle w:val="Heading1"/>
        <w:rPr>
          <w:lang w:val="en-US"/>
        </w:rPr>
      </w:pPr>
      <w:bookmarkStart w:id="10" w:name="_Toc34436157"/>
      <w:r>
        <w:rPr>
          <w:lang w:val="en-US"/>
        </w:rPr>
        <w:lastRenderedPageBreak/>
        <w:t>White 2014 {1618}</w:t>
      </w:r>
      <w:bookmarkEnd w:id="10"/>
    </w:p>
    <w:p w14:paraId="6B2DEE75" w14:textId="3E7F9DF0" w:rsidR="00315350" w:rsidRDefault="00315350" w:rsidP="00475B45">
      <w:pPr>
        <w:rPr>
          <w:lang w:val="en-US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811"/>
        <w:gridCol w:w="811"/>
        <w:gridCol w:w="811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790"/>
      </w:tblGrid>
      <w:tr w:rsidR="00F32A61" w14:paraId="033C4E65" w14:textId="77777777" w:rsidTr="00C7176F">
        <w:trPr>
          <w:jc w:val="center"/>
        </w:trPr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B042C1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Review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FDBA2F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DC6F46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A58DDE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Outcome.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407BC1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Timepoint of follow-up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D86991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5699F9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5DA512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92858C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1A15D0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Comparator arm - number of events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C3B11E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Comparator arm - total sample size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6E9C98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7A651D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Pooled risk estimate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85C09C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3AE78E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 xml:space="preserve">Heterogeneity statistic: I-square value (%)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D205FB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F32A61" w14:paraId="00D31386" w14:textId="77777777" w:rsidTr="00C7176F">
        <w:trPr>
          <w:jc w:val="center"/>
        </w:trPr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B9834DC" w14:textId="77777777" w:rsidR="00F32A61" w:rsidRPr="000B7A0E" w:rsidRDefault="00F32A61" w:rsidP="00C7176F">
            <w:pPr>
              <w:rPr>
                <w:sz w:val="12"/>
                <w:szCs w:val="12"/>
              </w:rPr>
            </w:pPr>
            <w:r w:rsidRPr="000B7A0E">
              <w:rPr>
                <w:sz w:val="12"/>
                <w:szCs w:val="12"/>
              </w:rPr>
              <w:t>White 2014 {1618</w:t>
            </w:r>
            <w:proofErr w:type="gramStart"/>
            <w:r w:rsidRPr="000B7A0E">
              <w:rPr>
                <w:sz w:val="12"/>
                <w:szCs w:val="12"/>
              </w:rPr>
              <w:t>};</w:t>
            </w:r>
            <w:proofErr w:type="gramEnd"/>
          </w:p>
          <w:p w14:paraId="5930B04B" w14:textId="77777777" w:rsidR="00F32A61" w:rsidRPr="000B7A0E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E80BF5" w14:textId="77777777" w:rsidR="00F32A61" w:rsidRPr="000B7A0E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0B7A0E">
              <w:rPr>
                <w:rFonts w:eastAsia="Times New Roman"/>
                <w:sz w:val="12"/>
                <w:szCs w:val="12"/>
              </w:rPr>
              <w:t>By type of continuous auricular stimulation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1F8042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Continuous acupressure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883E0A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C0EC35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6-12 months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32A0A6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Continuous auricular stimulation vs Sham stimulation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49A94B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F06370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237436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2E2D9F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98EA94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58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6C03FD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E1BAAE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Risk ratio: 9.45 (95% CI: 1.26-70.92)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C380C6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0.01; p=0.92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30046B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266A90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  <w:tr w:rsidR="00F32A61" w14:paraId="27B1DB8D" w14:textId="77777777" w:rsidTr="00C7176F">
        <w:trPr>
          <w:jc w:val="center"/>
        </w:trPr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CA09CE0" w14:textId="77777777" w:rsidR="00F32A61" w:rsidRPr="000B7A0E" w:rsidRDefault="00F32A61" w:rsidP="00C7176F">
            <w:pPr>
              <w:rPr>
                <w:sz w:val="12"/>
                <w:szCs w:val="12"/>
              </w:rPr>
            </w:pPr>
            <w:r w:rsidRPr="000B7A0E">
              <w:rPr>
                <w:sz w:val="12"/>
                <w:szCs w:val="12"/>
              </w:rPr>
              <w:t>White 2014 {1618</w:t>
            </w:r>
            <w:proofErr w:type="gramStart"/>
            <w:r w:rsidRPr="000B7A0E">
              <w:rPr>
                <w:sz w:val="12"/>
                <w:szCs w:val="12"/>
              </w:rPr>
              <w:t>};</w:t>
            </w:r>
            <w:proofErr w:type="gramEnd"/>
          </w:p>
          <w:p w14:paraId="78AF02C2" w14:textId="77777777" w:rsidR="00F32A61" w:rsidRPr="000B7A0E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09B96B" w14:textId="77777777" w:rsidR="00F32A61" w:rsidRPr="000B7A0E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0B7A0E">
              <w:rPr>
                <w:rFonts w:eastAsia="Times New Roman"/>
                <w:sz w:val="12"/>
                <w:szCs w:val="12"/>
              </w:rPr>
              <w:t>By type of continuous auricular stimulation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1B4245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Indwelling needles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CA2969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Tobacco smoking abstinence/cessation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A35A8B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6-12 months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D53F38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Continuous auricular stimulation vs. Sham stimulation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E70E14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4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13DAB9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19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BAD3A8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220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56B5D1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16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89C7FA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226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C98C60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Fixed effects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1B0E73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Risk ratio: 1.20 (95% CI: 0.62-2.32)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0627DE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2.76; p=0.43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34648A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0%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01C365" w14:textId="77777777" w:rsidR="00F32A61" w:rsidRDefault="00F32A61" w:rsidP="00C7176F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No</w:t>
            </w:r>
          </w:p>
        </w:tc>
      </w:tr>
    </w:tbl>
    <w:p w14:paraId="5731E921" w14:textId="30C97C11" w:rsidR="00F32A61" w:rsidRDefault="00F32A61" w:rsidP="00315350">
      <w:pPr>
        <w:rPr>
          <w:lang w:val="en-US"/>
        </w:rPr>
      </w:pPr>
    </w:p>
    <w:p w14:paraId="3CA9734A" w14:textId="77777777" w:rsidR="00F32A61" w:rsidRPr="00315350" w:rsidRDefault="00F32A61" w:rsidP="00315350">
      <w:pPr>
        <w:rPr>
          <w:lang w:val="en-US"/>
        </w:rPr>
      </w:pPr>
    </w:p>
    <w:p w14:paraId="6F8E884E" w14:textId="6D406C3D" w:rsidR="00F32A61" w:rsidRDefault="00F32A61">
      <w:r>
        <w:br w:type="page"/>
      </w:r>
    </w:p>
    <w:p w14:paraId="178F5249" w14:textId="758803E0" w:rsidR="00C7176F" w:rsidRDefault="00C7176F" w:rsidP="00C7176F">
      <w:pPr>
        <w:pStyle w:val="Heading1"/>
      </w:pPr>
      <w:bookmarkStart w:id="11" w:name="_Toc34436158"/>
      <w:r>
        <w:lastRenderedPageBreak/>
        <w:t>Stead 2016 {1356}</w:t>
      </w:r>
      <w:bookmarkEnd w:id="11"/>
    </w:p>
    <w:p w14:paraId="7E09A5E0" w14:textId="77777777" w:rsidR="00AE0FBE" w:rsidRPr="00AE0FBE" w:rsidRDefault="00AE0FBE" w:rsidP="00AE0FBE"/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712"/>
        <w:gridCol w:w="831"/>
        <w:gridCol w:w="1227"/>
        <w:gridCol w:w="683"/>
        <w:gridCol w:w="1271"/>
        <w:gridCol w:w="663"/>
        <w:gridCol w:w="815"/>
        <w:gridCol w:w="813"/>
        <w:gridCol w:w="797"/>
        <w:gridCol w:w="795"/>
        <w:gridCol w:w="500"/>
        <w:gridCol w:w="826"/>
        <w:gridCol w:w="937"/>
        <w:gridCol w:w="919"/>
        <w:gridCol w:w="629"/>
      </w:tblGrid>
      <w:tr w:rsidR="00AE0FBE" w:rsidRPr="00AA35B4" w14:paraId="10725870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866D7D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Re</w:t>
            </w:r>
            <w:r>
              <w:rPr>
                <w:rFonts w:eastAsia="Times New Roman"/>
                <w:sz w:val="12"/>
                <w:szCs w:val="12"/>
              </w:rPr>
              <w:t>view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231FA2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 analysis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819825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Subgroup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B67485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Outcome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A0EB2E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Timepoint of follow-up.  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6B3959" w14:textId="77777777" w:rsidR="00AE0FBE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sz w:val="12"/>
                <w:szCs w:val="12"/>
              </w:rPr>
              <w:t>Comparison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83EBE9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Number of studies in subgroup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FE4F04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 xml:space="preserve">Intervention arm - number of </w:t>
            </w:r>
            <w:r>
              <w:rPr>
                <w:rFonts w:eastAsia="Times New Roman"/>
                <w:sz w:val="12"/>
                <w:szCs w:val="12"/>
              </w:rPr>
              <w:t>events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2A3295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Intervention arm - total sample size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E347B5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 xml:space="preserve">Comparator arm - number of </w:t>
            </w:r>
            <w:r>
              <w:rPr>
                <w:rFonts w:eastAsia="Times New Roman"/>
                <w:sz w:val="12"/>
                <w:szCs w:val="12"/>
              </w:rPr>
              <w:t>events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42D2D4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Comparator arm - total sample size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9EF451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Type of model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0FB772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61248A">
              <w:rPr>
                <w:rFonts w:eastAsia="Times New Roman"/>
                <w:sz w:val="12"/>
                <w:szCs w:val="12"/>
              </w:rPr>
              <w:t>Pooled risk estimate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FD5918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316741">
              <w:rPr>
                <w:rFonts w:eastAsia="Times New Roman"/>
                <w:sz w:val="12"/>
                <w:szCs w:val="12"/>
              </w:rPr>
              <w:t>Heterogeneity statistic: Chi-square value; p-value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4FCEE7" w14:textId="77777777" w:rsidR="00AE0FBE" w:rsidRPr="0061248A" w:rsidRDefault="00AE0FBE" w:rsidP="00C72ABE">
            <w:pPr>
              <w:spacing w:before="30" w:after="30"/>
              <w:ind w:left="60" w:right="60"/>
              <w:rPr>
                <w:rFonts w:eastAsia="Times New Roman"/>
                <w:sz w:val="12"/>
                <w:szCs w:val="12"/>
              </w:rPr>
            </w:pPr>
            <w:r w:rsidRPr="00316741">
              <w:rPr>
                <w:rFonts w:eastAsia="Times New Roman"/>
                <w:sz w:val="12"/>
                <w:szCs w:val="12"/>
              </w:rPr>
              <w:t>Heterogeneity statistic: I-square value (%)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C13DF4" w14:textId="77777777" w:rsidR="00AE0FBE" w:rsidRPr="0061248A" w:rsidRDefault="00AE0FBE" w:rsidP="00C72ABE">
            <w:pPr>
              <w:spacing w:before="30" w:after="30"/>
              <w:ind w:right="60"/>
              <w:rPr>
                <w:rFonts w:eastAsia="Times New Roman"/>
                <w:sz w:val="12"/>
                <w:szCs w:val="12"/>
              </w:rPr>
            </w:pPr>
            <w:r w:rsidRPr="00316741">
              <w:rPr>
                <w:rFonts w:eastAsia="Times New Roman"/>
                <w:sz w:val="12"/>
                <w:szCs w:val="12"/>
              </w:rPr>
              <w:t>Subgroup GRADEd by review authors  </w:t>
            </w:r>
          </w:p>
        </w:tc>
      </w:tr>
      <w:tr w:rsidR="00AE0FBE" w:rsidRPr="00AA35B4" w14:paraId="67D75DF8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DB78D45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5B3411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setting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8D5915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 xml:space="preserve">Lung Health Study (community) 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436C28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3D186C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82CD3B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AC3EA2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8F9C01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1373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04C075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3923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FC2FA5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177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60A8BA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1964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D9BB04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8C55E6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3.88 (95% CI: 3.35, 4.50) - single study included in analysis (not a pooled risk estimate)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6C305A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2BDDF0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not applicable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921917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Yes</w:t>
            </w:r>
          </w:p>
        </w:tc>
      </w:tr>
      <w:tr w:rsidR="00AE0FBE" w:rsidRPr="00AA35B4" w14:paraId="079ED0DD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C3CF312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945DCA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setting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82F71D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Recruited in health care setting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F306B7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F97FDA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4EA39A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8B24A4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43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AD86FB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1061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C439FB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7180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9532B9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513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6BB055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6683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FC9704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DE5A6D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1.97 (95% CI: 1.79, 2.18)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E3F604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68.33; P = 0.01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05D3E2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39%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2697E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1ADABA47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2BF74A4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5EAA6E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setting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612829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Recruited from community settings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F282F4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3A968A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521275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EFD9F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8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3891DD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411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E4A7D6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2389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ABA7A8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283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EFBE5F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2517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0B1E27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348B4E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1.53 (95% CI: 1.33, 1.76)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5025E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7.89; P = 0.34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8CB0D0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11%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0BF6D8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046B14C7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28F987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F991A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number of sessions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56675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Lung Health Study (over 8 sessions)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CC6ADF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0C122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222C7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102B6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5D7F9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1373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F4525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3923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06C97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177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6AA9A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1964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FA4B1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1FCE1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3.88 (95% CI: 3.35, 4.50) - single study included in analysis (not a pooled risk estimate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32BB58" w14:textId="77777777" w:rsidR="00AE0FBE" w:rsidRDefault="00AE0FBE" w:rsidP="00C72ABE">
            <w:r w:rsidRPr="00662C1E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4A217F" w14:textId="77777777" w:rsidR="00AE0FBE" w:rsidRDefault="00AE0FBE" w:rsidP="00C72ABE">
            <w:r w:rsidRPr="00662C1E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F3C8C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Yes</w:t>
            </w:r>
          </w:p>
        </w:tc>
      </w:tr>
      <w:tr w:rsidR="00AE0FBE" w:rsidRPr="00AA35B4" w14:paraId="58AF015B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08C187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F52A7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number of sessions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6AE99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0 sessions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8F9E2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2C0F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A0ACA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0D3B7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B0380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62238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500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FAF5A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AEACD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523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2944D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41CCD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1.05 (95% CI: 0.69, 1.58) - single study included in analysis (not a pooled risk estimate)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5AF498" w14:textId="77777777" w:rsidR="00AE0FBE" w:rsidRDefault="00AE0FBE" w:rsidP="00C72ABE">
            <w:r w:rsidRPr="003E09FA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664B6E" w14:textId="77777777" w:rsidR="00AE0FBE" w:rsidRDefault="00AE0FBE" w:rsidP="00C72ABE">
            <w:r w:rsidRPr="003E09FA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68772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229565EA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D3EE21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633B4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number of sessions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E71EF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1-3 sessions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9AC3E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5AC30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F9716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 xml:space="preserve">Combined pharmacotherapy and behavioural interventions for </w:t>
            </w:r>
            <w:r w:rsidRPr="00AA35B4">
              <w:rPr>
                <w:rFonts w:eastAsia="Times New Roman" w:cstheme="minorHAnsi"/>
                <w:sz w:val="12"/>
                <w:szCs w:val="12"/>
              </w:rPr>
              <w:lastRenderedPageBreak/>
              <w:t>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81938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lastRenderedPageBreak/>
              <w:t>10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04901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303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1855C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2202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9EF56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134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3948E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1830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AED9F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ED22A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1.94 (95% CI: 1.60, 2.36)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579B3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5.53; P = 0.79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EB57F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0%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9977C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394E4460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737A34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23FF9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number of sessions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10665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4-8 sessions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3323C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F11D2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F93FE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158B2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28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88829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991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073E9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6174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F7F46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547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66ED7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5989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B0482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CD68F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1.81 (95% CI: 1.64, 1.99)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40D9A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46.46; P = 0.01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EA69D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6EAD08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064D374E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A1EA59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A8192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number of sessions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D97ED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Over 8 sessions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E445F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5BFE3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33C7A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7F962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13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AF53D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193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314A5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1194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FE75A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85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F547F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1076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D77C1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C06DA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2.10 (95% CI: 1.65, 2.68)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3A79D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20.75; P = 0.05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617B2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BE9B0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7F797AFA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B4F58D1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E0F2D9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duration of contact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75476E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 personal contact scheduled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E63857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B0318F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0E2932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F331E1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15848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F89659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500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50C119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B0B109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523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2874E2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BCF542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1.05 (95% CI: 0.69, 1.58) - single study included in analysis (not a pooled risk estimate)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BDCA918" w14:textId="77777777" w:rsidR="00AE0FBE" w:rsidRDefault="00AE0FBE" w:rsidP="00C72ABE">
            <w:r w:rsidRPr="000562E9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B4FF5D4" w14:textId="77777777" w:rsidR="00AE0FBE" w:rsidRDefault="00AE0FBE" w:rsidP="00C72ABE">
            <w:r w:rsidRPr="000562E9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596A66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58A6B649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26FBB4F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71B48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duration of contact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C271EA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Up to 30 minutes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3D0637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C854C1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0C5B3A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B88D8D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BF48B0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106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F863ED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948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C26B4B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55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3F0E50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771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B8EBE5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E29F5E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1.70 (95% CI: 1.24, 2.33)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ACBDCD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0.98; P = 0.91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9E4CF5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0%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9F4351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6DCBEAEA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EABE810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3F2639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duration of contact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4E4418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31-90 minutes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3B364A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429883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85B007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62CC8D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17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F20C4A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696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24320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4494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29EF7D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350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797357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4224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EEB1D2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CCB266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1.96 (95% CI: 1.74, 2.21)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88E372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35.90; P = 0.003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2E5DFC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55%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7C6B9A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0F32038A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001143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A313B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duration of contact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F389EF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91-300 minutes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A38104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D5286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37B71C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1C9876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22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B5C9AF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509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AB2BF9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2923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66BE7A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268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4A1F00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2835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382A6B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641C63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1.84 (95% CI: 1.60, 2.11)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45D233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26.53; P = 0.19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41DA20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21%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FDE536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3F28FDFC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CBE814E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3733B5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duration of contact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6B866A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Over 300 minutes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B47CE2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CBD20D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EA27E9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 xml:space="preserve">Combined pharmacotherapy and behavioural interventions for </w:t>
            </w:r>
            <w:r w:rsidRPr="00AA35B4">
              <w:rPr>
                <w:rFonts w:eastAsia="Times New Roman" w:cstheme="minorHAnsi"/>
                <w:sz w:val="12"/>
                <w:szCs w:val="12"/>
              </w:rPr>
              <w:lastRenderedPageBreak/>
              <w:t>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ADEA16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lastRenderedPageBreak/>
              <w:t>7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9E2915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176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3EF3F0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1205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C51C9D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93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8B8C58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1065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37D802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AA9BB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1.70 (95% CI: 1.34, 2.16)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C2531E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9.93; P = 0.13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9F8EE2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40%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DD5D3B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1D5E1B13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2A47DFF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B82642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duration of contact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447D3D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Lung Health Study (over 300 mins)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2971CD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A39A13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FE9CD2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76F9DB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001714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1373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264ADA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3923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B66C43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177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828F6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1964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BC4544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5E3382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3.88 (95% CI: 3.35, 4.50) - single study included in analysis (not a pooled risk estimate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8ED5D99" w14:textId="77777777" w:rsidR="00AE0FBE" w:rsidRDefault="00AE0FBE" w:rsidP="00C72ABE">
            <w:r w:rsidRPr="007C2825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52C89FB" w14:textId="77777777" w:rsidR="00AE0FBE" w:rsidRDefault="00AE0FBE" w:rsidP="00C72ABE">
            <w:r w:rsidRPr="007C2825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8B61C08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Yes</w:t>
            </w:r>
          </w:p>
        </w:tc>
      </w:tr>
      <w:tr w:rsidR="00AE0FBE" w:rsidRPr="00AA35B4" w14:paraId="4A8CDEE2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417C46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49512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motivation to quit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BA7F0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Not explicitly selected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A85583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E542E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4385B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6E488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10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E1249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213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4625A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1159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202FB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74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D47A5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1103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655DA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C69C8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2.71 ((95% CI: 2.11, 3.49)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70684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23.18; P = 0.01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5D0EE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61%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12C7E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175C8B5B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4F73D3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1B127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motivation to quit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A0042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Not selected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CCD48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019F3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4539C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C731E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20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D17EB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672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F74DF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5196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76862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411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061BA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4942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5EBA9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2826A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1.60 (95% CI: 1.42, 1.80)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60275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18.90; P = 0.46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D3124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0%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71BC9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79784E53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5AD2C3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545F3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motivation to quit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D60C7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Selected for motivation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A9D7C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C7A1E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9A954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5E6CE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22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84FA7E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644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8A711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3715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2062F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323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C820DE0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3373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5B2A5B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74D90D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1.90 (95% CI: 1.68, 2.15)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B78217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29.60; P = 0.10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06994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29%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33FCDC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No</w:t>
            </w:r>
          </w:p>
        </w:tc>
      </w:tr>
      <w:tr w:rsidR="00AE0FBE" w:rsidRPr="00AA35B4" w14:paraId="1F8EB2EF" w14:textId="77777777" w:rsidTr="00AE0FBE">
        <w:trPr>
          <w:jc w:val="center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61AE28" w14:textId="77777777" w:rsidR="00AE0FBE" w:rsidRDefault="00AE0FBE" w:rsidP="00C72ABE">
            <w:r w:rsidRPr="007D61B4">
              <w:rPr>
                <w:rFonts w:eastAsia="Times New Roman"/>
                <w:sz w:val="12"/>
                <w:szCs w:val="12"/>
              </w:rPr>
              <w:t>Stead 2016 {1356}</w:t>
            </w:r>
          </w:p>
        </w:tc>
        <w:tc>
          <w:tcPr>
            <w:tcW w:w="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62EC81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By motivation to quit</w:t>
            </w:r>
          </w:p>
        </w:tc>
        <w:tc>
          <w:tcPr>
            <w:tcW w:w="3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17DEA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 xml:space="preserve">Lung Health Study (unselected) </w:t>
            </w:r>
          </w:p>
        </w:tc>
        <w:tc>
          <w:tcPr>
            <w:tcW w:w="4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C501E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Tobacco smoking abstinence/cessation</w:t>
            </w:r>
          </w:p>
        </w:tc>
        <w:tc>
          <w:tcPr>
            <w:tcW w:w="2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E61FCF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6+ months (26+ weeks)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5F1779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Combined pharmacotherapy and behavioural interventions for smoking cessation vs minimal intervention or usual care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145D8A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</w:t>
            </w:r>
          </w:p>
        </w:tc>
        <w:tc>
          <w:tcPr>
            <w:tcW w:w="3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55562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1373</w:t>
            </w:r>
          </w:p>
        </w:tc>
        <w:tc>
          <w:tcPr>
            <w:tcW w:w="3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D6893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3923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5A7FD5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177</w:t>
            </w:r>
          </w:p>
        </w:tc>
        <w:tc>
          <w:tcPr>
            <w:tcW w:w="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E6F674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1964</w:t>
            </w:r>
          </w:p>
        </w:tc>
        <w:tc>
          <w:tcPr>
            <w:tcW w:w="1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89A57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Fixed effects</w:t>
            </w: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9CD012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Risk ratio: 3.88 (95% CI: 3.35, 4.50) - single study included in analysis (not a pooled risk estimate)</w:t>
            </w:r>
          </w:p>
        </w:tc>
        <w:tc>
          <w:tcPr>
            <w:tcW w:w="3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E70B37" w14:textId="77777777" w:rsidR="00AE0FBE" w:rsidRDefault="00AE0FBE" w:rsidP="00C72ABE">
            <w:r w:rsidRPr="00241D69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A64487" w14:textId="77777777" w:rsidR="00AE0FBE" w:rsidRDefault="00AE0FBE" w:rsidP="00C72ABE">
            <w:r w:rsidRPr="00241D69">
              <w:rPr>
                <w:rFonts w:eastAsia="Times New Roman" w:cstheme="minorHAnsi"/>
                <w:sz w:val="12"/>
                <w:szCs w:val="12"/>
              </w:rPr>
              <w:t xml:space="preserve">not applicable </w:t>
            </w:r>
          </w:p>
        </w:tc>
        <w:tc>
          <w:tcPr>
            <w:tcW w:w="2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9FB926" w14:textId="77777777" w:rsidR="00AE0FBE" w:rsidRPr="00AA35B4" w:rsidRDefault="00AE0FBE" w:rsidP="00C72ABE">
            <w:pPr>
              <w:spacing w:before="30" w:after="30"/>
              <w:ind w:left="60" w:right="60"/>
              <w:rPr>
                <w:rFonts w:eastAsia="Times New Roman" w:cstheme="minorHAnsi"/>
                <w:sz w:val="12"/>
                <w:szCs w:val="12"/>
              </w:rPr>
            </w:pPr>
            <w:r w:rsidRPr="00AA35B4">
              <w:rPr>
                <w:rFonts w:eastAsia="Times New Roman" w:cstheme="minorHAnsi"/>
                <w:sz w:val="12"/>
                <w:szCs w:val="12"/>
              </w:rPr>
              <w:t>Yes</w:t>
            </w:r>
          </w:p>
        </w:tc>
      </w:tr>
    </w:tbl>
    <w:p w14:paraId="40734348" w14:textId="77777777" w:rsidR="00AE0FBE" w:rsidRPr="00AA35B4" w:rsidRDefault="00AE0FBE" w:rsidP="00AE0FBE">
      <w:pPr>
        <w:rPr>
          <w:rFonts w:eastAsia="Times New Roman" w:cstheme="minorHAnsi"/>
          <w:sz w:val="12"/>
          <w:szCs w:val="12"/>
        </w:rPr>
      </w:pPr>
    </w:p>
    <w:p w14:paraId="3C6B2A51" w14:textId="77777777" w:rsidR="00F32A61" w:rsidRPr="00F32A61" w:rsidRDefault="00F32A61" w:rsidP="00F32A61"/>
    <w:sectPr w:rsidR="00F32A61" w:rsidRPr="00F32A61" w:rsidSect="00402198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10B6E" w14:textId="77777777" w:rsidR="009368A5" w:rsidRDefault="009368A5" w:rsidP="004F114E">
      <w:pPr>
        <w:spacing w:after="0" w:line="240" w:lineRule="auto"/>
      </w:pPr>
      <w:r>
        <w:separator/>
      </w:r>
    </w:p>
  </w:endnote>
  <w:endnote w:type="continuationSeparator" w:id="0">
    <w:p w14:paraId="239C1341" w14:textId="77777777" w:rsidR="009368A5" w:rsidRDefault="009368A5" w:rsidP="004F1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08404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C9048D" w14:textId="77777777" w:rsidR="00D605D1" w:rsidRDefault="00D605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C07115" w14:textId="77777777" w:rsidR="00D605D1" w:rsidRDefault="00D605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A76B3" w14:textId="77777777" w:rsidR="009368A5" w:rsidRDefault="009368A5" w:rsidP="004F114E">
      <w:pPr>
        <w:spacing w:after="0" w:line="240" w:lineRule="auto"/>
      </w:pPr>
      <w:r>
        <w:separator/>
      </w:r>
    </w:p>
  </w:footnote>
  <w:footnote w:type="continuationSeparator" w:id="0">
    <w:p w14:paraId="093A8F67" w14:textId="77777777" w:rsidR="009368A5" w:rsidRDefault="009368A5" w:rsidP="004F11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84C"/>
    <w:rsid w:val="00000810"/>
    <w:rsid w:val="00003B89"/>
    <w:rsid w:val="000104A0"/>
    <w:rsid w:val="00026688"/>
    <w:rsid w:val="000A581E"/>
    <w:rsid w:val="000E4694"/>
    <w:rsid w:val="000F20AE"/>
    <w:rsid w:val="00103A60"/>
    <w:rsid w:val="001062A8"/>
    <w:rsid w:val="001100AE"/>
    <w:rsid w:val="001200C8"/>
    <w:rsid w:val="00126728"/>
    <w:rsid w:val="00126C73"/>
    <w:rsid w:val="001461ED"/>
    <w:rsid w:val="00183AB8"/>
    <w:rsid w:val="00186664"/>
    <w:rsid w:val="00195F07"/>
    <w:rsid w:val="001D55E3"/>
    <w:rsid w:val="001D7F11"/>
    <w:rsid w:val="001F47AF"/>
    <w:rsid w:val="001F6AFD"/>
    <w:rsid w:val="00205EDE"/>
    <w:rsid w:val="00207F2F"/>
    <w:rsid w:val="00207FA6"/>
    <w:rsid w:val="00210E09"/>
    <w:rsid w:val="0025712E"/>
    <w:rsid w:val="00273F95"/>
    <w:rsid w:val="00293EB1"/>
    <w:rsid w:val="002A4947"/>
    <w:rsid w:val="002A566D"/>
    <w:rsid w:val="002B32E7"/>
    <w:rsid w:val="002C434D"/>
    <w:rsid w:val="002E5885"/>
    <w:rsid w:val="0030352B"/>
    <w:rsid w:val="003138A3"/>
    <w:rsid w:val="00315350"/>
    <w:rsid w:val="00335BCF"/>
    <w:rsid w:val="00336C95"/>
    <w:rsid w:val="00341BB4"/>
    <w:rsid w:val="00365A6E"/>
    <w:rsid w:val="003834CE"/>
    <w:rsid w:val="003B612F"/>
    <w:rsid w:val="003C767C"/>
    <w:rsid w:val="003D5659"/>
    <w:rsid w:val="003F1017"/>
    <w:rsid w:val="00401A9F"/>
    <w:rsid w:val="00402198"/>
    <w:rsid w:val="00431E0E"/>
    <w:rsid w:val="00444BCD"/>
    <w:rsid w:val="00445BBC"/>
    <w:rsid w:val="00455ECE"/>
    <w:rsid w:val="0047420F"/>
    <w:rsid w:val="004757F5"/>
    <w:rsid w:val="00475B45"/>
    <w:rsid w:val="0047634C"/>
    <w:rsid w:val="004763A4"/>
    <w:rsid w:val="00486C91"/>
    <w:rsid w:val="004B6282"/>
    <w:rsid w:val="004F114E"/>
    <w:rsid w:val="00503978"/>
    <w:rsid w:val="00552F9F"/>
    <w:rsid w:val="00557379"/>
    <w:rsid w:val="005C5ECF"/>
    <w:rsid w:val="006207AE"/>
    <w:rsid w:val="00640F69"/>
    <w:rsid w:val="006653C0"/>
    <w:rsid w:val="00696D63"/>
    <w:rsid w:val="006A3406"/>
    <w:rsid w:val="006B73BA"/>
    <w:rsid w:val="00715343"/>
    <w:rsid w:val="00732C52"/>
    <w:rsid w:val="0074344F"/>
    <w:rsid w:val="007556E0"/>
    <w:rsid w:val="00771609"/>
    <w:rsid w:val="00783769"/>
    <w:rsid w:val="007841B8"/>
    <w:rsid w:val="00784747"/>
    <w:rsid w:val="007A2870"/>
    <w:rsid w:val="007B22B5"/>
    <w:rsid w:val="007B385E"/>
    <w:rsid w:val="007B4B3E"/>
    <w:rsid w:val="007D68F9"/>
    <w:rsid w:val="00820E75"/>
    <w:rsid w:val="00831A29"/>
    <w:rsid w:val="00847E89"/>
    <w:rsid w:val="0086338D"/>
    <w:rsid w:val="008643F4"/>
    <w:rsid w:val="0086457F"/>
    <w:rsid w:val="00893489"/>
    <w:rsid w:val="00893C9A"/>
    <w:rsid w:val="00893E81"/>
    <w:rsid w:val="00894ECD"/>
    <w:rsid w:val="008B218B"/>
    <w:rsid w:val="008C06CD"/>
    <w:rsid w:val="008C225C"/>
    <w:rsid w:val="008E72C2"/>
    <w:rsid w:val="008F7415"/>
    <w:rsid w:val="00916B78"/>
    <w:rsid w:val="00933D70"/>
    <w:rsid w:val="009368A5"/>
    <w:rsid w:val="00962946"/>
    <w:rsid w:val="0097016C"/>
    <w:rsid w:val="00973DA0"/>
    <w:rsid w:val="009755F4"/>
    <w:rsid w:val="00980FC0"/>
    <w:rsid w:val="009B64F1"/>
    <w:rsid w:val="009B6EA0"/>
    <w:rsid w:val="009C612F"/>
    <w:rsid w:val="009C663E"/>
    <w:rsid w:val="009D28D3"/>
    <w:rsid w:val="009F580D"/>
    <w:rsid w:val="00A03BAE"/>
    <w:rsid w:val="00A07AC2"/>
    <w:rsid w:val="00A11B2D"/>
    <w:rsid w:val="00A23F3C"/>
    <w:rsid w:val="00A5120C"/>
    <w:rsid w:val="00A56A67"/>
    <w:rsid w:val="00A67C69"/>
    <w:rsid w:val="00A77739"/>
    <w:rsid w:val="00A87B13"/>
    <w:rsid w:val="00A93605"/>
    <w:rsid w:val="00AA2F1C"/>
    <w:rsid w:val="00AB6D49"/>
    <w:rsid w:val="00AC0912"/>
    <w:rsid w:val="00AD0292"/>
    <w:rsid w:val="00AD3038"/>
    <w:rsid w:val="00AE0FBE"/>
    <w:rsid w:val="00AE3C0E"/>
    <w:rsid w:val="00AE42D9"/>
    <w:rsid w:val="00AF0B60"/>
    <w:rsid w:val="00AF5E48"/>
    <w:rsid w:val="00B12542"/>
    <w:rsid w:val="00B360F9"/>
    <w:rsid w:val="00B56C30"/>
    <w:rsid w:val="00BC5A31"/>
    <w:rsid w:val="00BD29C3"/>
    <w:rsid w:val="00C02515"/>
    <w:rsid w:val="00C22355"/>
    <w:rsid w:val="00C453CD"/>
    <w:rsid w:val="00C57939"/>
    <w:rsid w:val="00C668D5"/>
    <w:rsid w:val="00C7176F"/>
    <w:rsid w:val="00C71E2E"/>
    <w:rsid w:val="00C93502"/>
    <w:rsid w:val="00C97E85"/>
    <w:rsid w:val="00CD6203"/>
    <w:rsid w:val="00CE2EBF"/>
    <w:rsid w:val="00CE4D92"/>
    <w:rsid w:val="00CF038C"/>
    <w:rsid w:val="00D024E9"/>
    <w:rsid w:val="00D10BE4"/>
    <w:rsid w:val="00D165C2"/>
    <w:rsid w:val="00D34259"/>
    <w:rsid w:val="00D56372"/>
    <w:rsid w:val="00D57BB3"/>
    <w:rsid w:val="00D605D1"/>
    <w:rsid w:val="00DA084C"/>
    <w:rsid w:val="00DD3E83"/>
    <w:rsid w:val="00DE1A69"/>
    <w:rsid w:val="00DE2B51"/>
    <w:rsid w:val="00E06C46"/>
    <w:rsid w:val="00E166C4"/>
    <w:rsid w:val="00E24A5B"/>
    <w:rsid w:val="00E51B4C"/>
    <w:rsid w:val="00E530F6"/>
    <w:rsid w:val="00E5737E"/>
    <w:rsid w:val="00E65EB8"/>
    <w:rsid w:val="00E66DAC"/>
    <w:rsid w:val="00E73565"/>
    <w:rsid w:val="00F1081F"/>
    <w:rsid w:val="00F21B59"/>
    <w:rsid w:val="00F32A61"/>
    <w:rsid w:val="00F37BEB"/>
    <w:rsid w:val="00F66B85"/>
    <w:rsid w:val="00F77FD3"/>
    <w:rsid w:val="00F815AF"/>
    <w:rsid w:val="00FB631C"/>
    <w:rsid w:val="00FF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71BED"/>
  <w15:chartTrackingRefBased/>
  <w15:docId w15:val="{32D59277-7210-4BE5-AF51-215BD4D56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0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66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365F91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6D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FC0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6654"/>
    <w:rPr>
      <w:rFonts w:asciiTheme="majorHAnsi" w:eastAsiaTheme="majorEastAsia" w:hAnsiTheme="majorHAnsi" w:cstheme="majorBidi"/>
      <w:b/>
      <w:color w:val="365F91" w:themeColor="accent1" w:themeShade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66D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80FC0"/>
    <w:pPr>
      <w:spacing w:line="259" w:lineRule="auto"/>
      <w:outlineLvl w:val="9"/>
    </w:pPr>
    <w:rPr>
      <w:b w:val="0"/>
      <w:color w:val="365F91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66B85"/>
    <w:pPr>
      <w:tabs>
        <w:tab w:val="right" w:leader="dot" w:pos="9350"/>
      </w:tabs>
      <w:spacing w:before="240" w:after="120"/>
    </w:pPr>
    <w:rPr>
      <w:rFonts w:cstheme="minorHAnsi"/>
      <w:b/>
      <w:bCs/>
      <w:noProof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980FC0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F66B85"/>
    <w:pPr>
      <w:tabs>
        <w:tab w:val="right" w:leader="dot" w:pos="9350"/>
      </w:tabs>
      <w:spacing w:before="120" w:after="0"/>
      <w:ind w:left="220"/>
    </w:pPr>
    <w:rPr>
      <w:rFonts w:cstheme="minorHAnsi"/>
      <w:iCs/>
      <w:noProof/>
      <w:sz w:val="18"/>
      <w:szCs w:val="18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66B85"/>
    <w:pPr>
      <w:spacing w:after="0"/>
      <w:ind w:left="4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66B85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66B85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66B85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66B85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66B85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66B85"/>
    <w:pPr>
      <w:spacing w:after="0"/>
      <w:ind w:left="1760"/>
    </w:pPr>
    <w:rPr>
      <w:rFonts w:cstheme="minorHAns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55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5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5E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5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5E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E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EC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340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757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F11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14E"/>
  </w:style>
  <w:style w:type="paragraph" w:styleId="Footer">
    <w:name w:val="footer"/>
    <w:basedOn w:val="Normal"/>
    <w:link w:val="FooterChar"/>
    <w:uiPriority w:val="99"/>
    <w:unhideWhenUsed/>
    <w:rsid w:val="004F11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14E"/>
  </w:style>
  <w:style w:type="paragraph" w:styleId="NoSpacing">
    <w:name w:val="No Spacing"/>
    <w:uiPriority w:val="1"/>
    <w:qFormat/>
    <w:rsid w:val="001F6AFD"/>
    <w:pPr>
      <w:spacing w:after="0" w:line="240" w:lineRule="auto"/>
    </w:pPr>
  </w:style>
  <w:style w:type="paragraph" w:styleId="Revision">
    <w:name w:val="Revision"/>
    <w:hidden/>
    <w:uiPriority w:val="99"/>
    <w:semiHidden/>
    <w:rsid w:val="00BC5A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9D3CBCACE9545BE8C42034FDA9EC3" ma:contentTypeVersion="17" ma:contentTypeDescription="Create a new document." ma:contentTypeScope="" ma:versionID="1e504c4e447d488abdba981f148a8bc2">
  <xsd:schema xmlns:xsd="http://www.w3.org/2001/XMLSchema" xmlns:xs="http://www.w3.org/2001/XMLSchema" xmlns:p="http://schemas.microsoft.com/office/2006/metadata/properties" xmlns:ns2="e533529c-81c1-4ddf-b8c9-43bfa38f2333" xmlns:ns3="b89c4f7c-3d14-40d0-bb44-4d2035e158d9" targetNamespace="http://schemas.microsoft.com/office/2006/metadata/properties" ma:root="true" ma:fieldsID="9cf0e5c64fa4e634f821943f1e709ed5" ns2:_="" ns3:_="">
    <xsd:import namespace="e533529c-81c1-4ddf-b8c9-43bfa38f2333"/>
    <xsd:import namespace="b89c4f7c-3d14-40d0-bb44-4d2035e1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3529c-81c1-4ddf-b8c9-43bfa38f23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c4f7c-3d14-40d0-bb44-4d2035e15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2247ee7-326a-4259-9e0e-a221a62db44f}" ma:internalName="TaxCatchAll" ma:showField="CatchAllData" ma:web="b89c4f7c-3d14-40d0-bb44-4d2035e15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33529c-81c1-4ddf-b8c9-43bfa38f2333">
      <Terms xmlns="http://schemas.microsoft.com/office/infopath/2007/PartnerControls"/>
    </lcf76f155ced4ddcb4097134ff3c332f>
    <TaxCatchAll xmlns="b89c4f7c-3d14-40d0-bb44-4d2035e158d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BCBC6B-4E2A-4659-AD56-490B0C944C16}"/>
</file>

<file path=customXml/itemProps2.xml><?xml version="1.0" encoding="utf-8"?>
<ds:datastoreItem xmlns:ds="http://schemas.openxmlformats.org/officeDocument/2006/customXml" ds:itemID="{9B7DA233-2591-4831-AA04-3F79663347CA}">
  <ds:schemaRefs>
    <ds:schemaRef ds:uri="http://schemas.microsoft.com/office/2006/metadata/properties"/>
    <ds:schemaRef ds:uri="http://schemas.microsoft.com/office/infopath/2007/PartnerControls"/>
    <ds:schemaRef ds:uri="e533529c-81c1-4ddf-b8c9-43bfa38f2333"/>
    <ds:schemaRef ds:uri="b89c4f7c-3d14-40d0-bb44-4d2035e158d9"/>
  </ds:schemaRefs>
</ds:datastoreItem>
</file>

<file path=customXml/itemProps3.xml><?xml version="1.0" encoding="utf-8"?>
<ds:datastoreItem xmlns:ds="http://schemas.openxmlformats.org/officeDocument/2006/customXml" ds:itemID="{E9887EDD-D0A4-4D24-A745-A3808645AFB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D8E666E-03B1-4397-9EFF-37F062680D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3774</Words>
  <Characters>21515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Ottawa Hospital</Company>
  <LinksUpToDate>false</LinksUpToDate>
  <CharactersWithSpaces>25239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Barbeau, Pauline</dc:creator>
  <cp:keywords/>
  <dc:description/>
  <cp:lastModifiedBy>Niyati Vyas</cp:lastModifiedBy>
  <cp:revision>12</cp:revision>
  <dcterms:created xsi:type="dcterms:W3CDTF">2020-03-05T15:28:00Z</dcterms:created>
  <dcterms:modified xsi:type="dcterms:W3CDTF">2023-08-22T20:22:00Z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0x0101004EA9D3CBCACE9545BE8C42034FDA9EC3</vt:lpwstr>
  </property>
  <property fmtid="{D5CDD505-2E9C-101B-9397-08002B2CF9AE}" pid="3" name="MediaServiceImageTags">
    <vt:lpwstr/>
  </property>
</Properties>
</file>