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"/>
        <w:tblpPr w:leftFromText="180" w:rightFromText="180" w:horzAnchor="margin" w:tblpY="-630"/>
        <w:tblW w:w="5000" w:type="pct"/>
        <w:tblLayout w:type="fixed"/>
        <w:tblLook w:val="04A0" w:firstRow="1" w:lastRow="0" w:firstColumn="1" w:lastColumn="0" w:noHBand="0" w:noVBand="1"/>
      </w:tblPr>
      <w:tblGrid>
        <w:gridCol w:w="1099"/>
        <w:gridCol w:w="850"/>
        <w:gridCol w:w="851"/>
        <w:gridCol w:w="851"/>
        <w:gridCol w:w="926"/>
        <w:gridCol w:w="926"/>
        <w:gridCol w:w="1021"/>
        <w:gridCol w:w="954"/>
        <w:gridCol w:w="954"/>
        <w:gridCol w:w="918"/>
      </w:tblGrid>
      <w:tr w:rsidR="001F52A4" w:rsidRPr="009C3CF3" w14:paraId="11EE9D8D" w14:textId="77777777" w:rsidTr="0038757C">
        <w:trPr>
          <w:trHeight w:val="431"/>
        </w:trPr>
        <w:tc>
          <w:tcPr>
            <w:tcW w:w="5000" w:type="pct"/>
            <w:gridSpan w:val="10"/>
          </w:tcPr>
          <w:p w14:paraId="33DF2080" w14:textId="77777777" w:rsidR="001F52A4" w:rsidRPr="009C3CF3" w:rsidRDefault="001F52A4" w:rsidP="0038757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1"/>
                <w:szCs w:val="21"/>
              </w:rPr>
            </w:pPr>
            <w:r w:rsidRPr="009C3CF3">
              <w:rPr>
                <w:rFonts w:ascii="Times New Roman" w:eastAsia="Calibri" w:hAnsi="Times New Roman" w:cs="Times New Roman"/>
                <w:b/>
              </w:rPr>
              <w:t xml:space="preserve">Table </w:t>
            </w:r>
            <w:r>
              <w:rPr>
                <w:rFonts w:ascii="Times New Roman" w:eastAsia="Calibri" w:hAnsi="Times New Roman" w:cs="Times New Roman"/>
                <w:b/>
              </w:rPr>
              <w:t>2</w:t>
            </w:r>
            <w:r w:rsidRPr="009C3CF3">
              <w:rPr>
                <w:rFonts w:ascii="Times New Roman" w:eastAsia="Calibri" w:hAnsi="Times New Roman" w:cs="Times New Roman"/>
                <w:b/>
              </w:rPr>
              <w:t xml:space="preserve">: </w:t>
            </w:r>
            <w:r w:rsidRPr="009C3CF3">
              <w:rPr>
                <w:rFonts w:ascii="Times New Roman" w:hAnsi="Times New Roman" w:cs="Times New Roman"/>
                <w:b/>
                <w:bCs/>
                <w:szCs w:val="20"/>
              </w:rPr>
              <w:t xml:space="preserve">Comparison of the growth and other characteristics of strain </w:t>
            </w:r>
            <w:r w:rsidRPr="009C3CF3">
              <w:rPr>
                <w:rFonts w:ascii="Times New Roman" w:eastAsia="Calibri" w:hAnsi="Times New Roman" w:cs="Times New Roman"/>
                <w:b/>
                <w:iCs/>
              </w:rPr>
              <w:t xml:space="preserve">RS1 </w:t>
            </w:r>
            <w:r w:rsidRPr="009C3CF3">
              <w:rPr>
                <w:rFonts w:ascii="Times New Roman" w:hAnsi="Times New Roman" w:cs="Times New Roman"/>
                <w:b/>
                <w:bCs/>
                <w:szCs w:val="20"/>
              </w:rPr>
              <w:t xml:space="preserve">compared to other members of the </w:t>
            </w:r>
            <w:r w:rsidRPr="009C3CF3">
              <w:rPr>
                <w:rFonts w:ascii="Times New Roman" w:hAnsi="Times New Roman" w:cs="Times New Roman"/>
                <w:b/>
                <w:bCs/>
                <w:i/>
                <w:szCs w:val="20"/>
              </w:rPr>
              <w:t>Methylomicrobium</w:t>
            </w:r>
            <w:r w:rsidRPr="009C3CF3">
              <w:rPr>
                <w:rFonts w:ascii="Times New Roman" w:hAnsi="Times New Roman" w:cs="Times New Roman"/>
                <w:b/>
                <w:bCs/>
                <w:szCs w:val="20"/>
              </w:rPr>
              <w:t xml:space="preserve"> genus</w:t>
            </w:r>
          </w:p>
        </w:tc>
      </w:tr>
      <w:tr w:rsidR="001F52A4" w:rsidRPr="009C3CF3" w14:paraId="6D9AF50C" w14:textId="77777777" w:rsidTr="0038757C">
        <w:trPr>
          <w:trHeight w:val="907"/>
        </w:trPr>
        <w:tc>
          <w:tcPr>
            <w:tcW w:w="588" w:type="pct"/>
            <w:vAlign w:val="center"/>
          </w:tcPr>
          <w:p w14:paraId="0A1EF5E7" w14:textId="77777777" w:rsidR="001F52A4" w:rsidRPr="008F30A3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F30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Characteristics</w:t>
            </w:r>
          </w:p>
        </w:tc>
        <w:tc>
          <w:tcPr>
            <w:tcW w:w="455" w:type="pct"/>
            <w:vAlign w:val="center"/>
          </w:tcPr>
          <w:p w14:paraId="60CC63ED" w14:textId="77777777" w:rsidR="001F52A4" w:rsidRPr="008F30A3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F30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Strain RS1</w:t>
            </w:r>
          </w:p>
        </w:tc>
        <w:tc>
          <w:tcPr>
            <w:tcW w:w="455" w:type="pct"/>
            <w:vAlign w:val="center"/>
          </w:tcPr>
          <w:p w14:paraId="1C22601A" w14:textId="77777777" w:rsidR="001F52A4" w:rsidRPr="008F30A3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8F30A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Methylomicrobium agile</w:t>
            </w:r>
          </w:p>
        </w:tc>
        <w:tc>
          <w:tcPr>
            <w:tcW w:w="455" w:type="pct"/>
            <w:vAlign w:val="center"/>
          </w:tcPr>
          <w:p w14:paraId="6DCD9996" w14:textId="77777777" w:rsidR="001F52A4" w:rsidRPr="008F30A3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F30A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Methylomicrobium album</w:t>
            </w:r>
          </w:p>
        </w:tc>
        <w:tc>
          <w:tcPr>
            <w:tcW w:w="495" w:type="pct"/>
          </w:tcPr>
          <w:p w14:paraId="038A0F06" w14:textId="77777777" w:rsidR="001F52A4" w:rsidRPr="008F30A3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8F30A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Methylomicrobium lacus</w:t>
            </w:r>
          </w:p>
        </w:tc>
        <w:tc>
          <w:tcPr>
            <w:tcW w:w="495" w:type="pct"/>
            <w:vAlign w:val="center"/>
          </w:tcPr>
          <w:p w14:paraId="626F12A6" w14:textId="77777777" w:rsidR="001F52A4" w:rsidRPr="008F30A3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F30A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Methylotuvimicrobium pelagium</w:t>
            </w:r>
          </w:p>
        </w:tc>
        <w:tc>
          <w:tcPr>
            <w:tcW w:w="546" w:type="pct"/>
            <w:vAlign w:val="center"/>
          </w:tcPr>
          <w:p w14:paraId="5A2B505B" w14:textId="77777777" w:rsidR="001F52A4" w:rsidRPr="008F30A3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F30A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Methylotuvimicrobium alcaliphilum</w:t>
            </w:r>
          </w:p>
        </w:tc>
        <w:tc>
          <w:tcPr>
            <w:tcW w:w="510" w:type="pct"/>
            <w:vAlign w:val="center"/>
          </w:tcPr>
          <w:p w14:paraId="4AB69C08" w14:textId="77777777" w:rsidR="001F52A4" w:rsidRPr="008F30A3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F30A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Methylotuvimicrobium buryatense</w:t>
            </w:r>
          </w:p>
        </w:tc>
        <w:tc>
          <w:tcPr>
            <w:tcW w:w="510" w:type="pct"/>
            <w:vAlign w:val="center"/>
          </w:tcPr>
          <w:p w14:paraId="5A8CCB1A" w14:textId="77777777" w:rsidR="001F52A4" w:rsidRPr="008F30A3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F30A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Methylotuvimicrobium japanense</w:t>
            </w:r>
          </w:p>
        </w:tc>
        <w:tc>
          <w:tcPr>
            <w:tcW w:w="491" w:type="pct"/>
            <w:vAlign w:val="center"/>
          </w:tcPr>
          <w:p w14:paraId="6658895F" w14:textId="77777777" w:rsidR="001F52A4" w:rsidRPr="008F30A3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F30A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Methylotuvimicrobium kenyense</w:t>
            </w:r>
          </w:p>
        </w:tc>
      </w:tr>
      <w:tr w:rsidR="001F52A4" w:rsidRPr="009C3CF3" w14:paraId="3E5AAA31" w14:textId="77777777" w:rsidTr="0038757C">
        <w:tc>
          <w:tcPr>
            <w:tcW w:w="588" w:type="pct"/>
            <w:vAlign w:val="center"/>
          </w:tcPr>
          <w:p w14:paraId="6CB7D102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346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Cell Morphology</w:t>
            </w:r>
          </w:p>
        </w:tc>
        <w:tc>
          <w:tcPr>
            <w:tcW w:w="455" w:type="pct"/>
            <w:vAlign w:val="center"/>
          </w:tcPr>
          <w:p w14:paraId="62DA191C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>Rods, cocci, ellipsoids</w:t>
            </w:r>
          </w:p>
        </w:tc>
        <w:tc>
          <w:tcPr>
            <w:tcW w:w="455" w:type="pct"/>
            <w:vAlign w:val="center"/>
          </w:tcPr>
          <w:p w14:paraId="640229DA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eastAsia="Calibri" w:hAnsi="Times New Roman" w:cs="Times New Roman"/>
                <w:sz w:val="20"/>
                <w:szCs w:val="20"/>
              </w:rPr>
              <w:t>Rods</w:t>
            </w:r>
          </w:p>
        </w:tc>
        <w:tc>
          <w:tcPr>
            <w:tcW w:w="455" w:type="pct"/>
            <w:vAlign w:val="center"/>
          </w:tcPr>
          <w:p w14:paraId="420C7280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eastAsia="Calibri" w:hAnsi="Times New Roman" w:cs="Times New Roman"/>
                <w:sz w:val="20"/>
                <w:szCs w:val="20"/>
              </w:rPr>
              <w:t>Rods</w:t>
            </w:r>
          </w:p>
        </w:tc>
        <w:tc>
          <w:tcPr>
            <w:tcW w:w="495" w:type="pct"/>
          </w:tcPr>
          <w:p w14:paraId="72917E53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5" w:type="pct"/>
            <w:vAlign w:val="center"/>
          </w:tcPr>
          <w:p w14:paraId="52A83096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eastAsia="Calibri" w:hAnsi="Times New Roman" w:cs="Times New Roman"/>
                <w:sz w:val="20"/>
                <w:szCs w:val="20"/>
              </w:rPr>
              <w:t>Short rods</w:t>
            </w:r>
          </w:p>
        </w:tc>
        <w:tc>
          <w:tcPr>
            <w:tcW w:w="546" w:type="pct"/>
            <w:vAlign w:val="center"/>
          </w:tcPr>
          <w:p w14:paraId="195CBCD7" w14:textId="77777777" w:rsidR="001F52A4" w:rsidRPr="00E83469" w:rsidRDefault="001F52A4" w:rsidP="0038757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>Rods, cocci, ellipsoids</w:t>
            </w:r>
          </w:p>
        </w:tc>
        <w:tc>
          <w:tcPr>
            <w:tcW w:w="510" w:type="pct"/>
            <w:vAlign w:val="center"/>
          </w:tcPr>
          <w:p w14:paraId="15C54F7C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eastAsia="Calibri" w:hAnsi="Times New Roman" w:cs="Times New Roman"/>
                <w:sz w:val="20"/>
                <w:szCs w:val="20"/>
              </w:rPr>
              <w:t>Rods</w:t>
            </w:r>
          </w:p>
        </w:tc>
        <w:tc>
          <w:tcPr>
            <w:tcW w:w="510" w:type="pct"/>
            <w:vAlign w:val="center"/>
          </w:tcPr>
          <w:p w14:paraId="4D87178C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eastAsia="Calibri" w:hAnsi="Times New Roman" w:cs="Times New Roman"/>
                <w:sz w:val="20"/>
                <w:szCs w:val="20"/>
              </w:rPr>
              <w:t>Rods</w:t>
            </w:r>
          </w:p>
        </w:tc>
        <w:tc>
          <w:tcPr>
            <w:tcW w:w="491" w:type="pct"/>
            <w:vAlign w:val="center"/>
          </w:tcPr>
          <w:p w14:paraId="529F24FC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>large, ovoid rods, coccoid</w:t>
            </w:r>
          </w:p>
        </w:tc>
      </w:tr>
      <w:tr w:rsidR="001F52A4" w:rsidRPr="009C3CF3" w14:paraId="6A8891D8" w14:textId="77777777" w:rsidTr="0038757C">
        <w:tc>
          <w:tcPr>
            <w:tcW w:w="588" w:type="pct"/>
            <w:vAlign w:val="center"/>
          </w:tcPr>
          <w:p w14:paraId="3740010E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346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Cell size</w:t>
            </w:r>
          </w:p>
        </w:tc>
        <w:tc>
          <w:tcPr>
            <w:tcW w:w="455" w:type="pct"/>
            <w:vAlign w:val="center"/>
          </w:tcPr>
          <w:p w14:paraId="2D75351A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>1.0-4 µm X 0.5-1 µm</w:t>
            </w:r>
          </w:p>
        </w:tc>
        <w:tc>
          <w:tcPr>
            <w:tcW w:w="455" w:type="pct"/>
            <w:vAlign w:val="center"/>
          </w:tcPr>
          <w:p w14:paraId="0482F712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 xml:space="preserve">0.5–1 </w:t>
            </w:r>
            <w:r w:rsidRPr="00E83469">
              <w:rPr>
                <w:rFonts w:ascii="Times New Roman" w:eastAsia="STIXMath-Regular" w:hAnsi="Times New Roman" w:cs="Times New Roman"/>
                <w:sz w:val="20"/>
                <w:szCs w:val="20"/>
              </w:rPr>
              <w:t>μ</w:t>
            </w: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 xml:space="preserve">m </w:t>
            </w:r>
            <w:r w:rsidRPr="00E83469">
              <w:rPr>
                <w:rFonts w:ascii="Times New Roman" w:eastAsia="STIXMath-Regular" w:hAnsi="Times New Roman" w:cs="Times New Roman"/>
                <w:sz w:val="20"/>
                <w:szCs w:val="20"/>
              </w:rPr>
              <w:t xml:space="preserve">X </w:t>
            </w: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 xml:space="preserve">1.5–2.5 </w:t>
            </w:r>
            <w:r w:rsidRPr="00E83469">
              <w:rPr>
                <w:rFonts w:ascii="Times New Roman" w:eastAsia="STIXMath-Regular" w:hAnsi="Times New Roman" w:cs="Times New Roman"/>
                <w:sz w:val="20"/>
                <w:szCs w:val="20"/>
              </w:rPr>
              <w:t>μ</w:t>
            </w: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455" w:type="pct"/>
            <w:vAlign w:val="center"/>
          </w:tcPr>
          <w:p w14:paraId="2F4D321A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 xml:space="preserve">0.5–1 </w:t>
            </w:r>
            <w:r w:rsidRPr="00E83469">
              <w:rPr>
                <w:rFonts w:ascii="Times New Roman" w:eastAsia="STIXMath-Regular" w:hAnsi="Times New Roman" w:cs="Times New Roman"/>
                <w:sz w:val="20"/>
                <w:szCs w:val="20"/>
              </w:rPr>
              <w:t>μ</w:t>
            </w: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 xml:space="preserve">m </w:t>
            </w:r>
            <w:r w:rsidRPr="00E83469">
              <w:rPr>
                <w:rFonts w:ascii="Times New Roman" w:eastAsia="STIXMath-Regular" w:hAnsi="Times New Roman" w:cs="Times New Roman"/>
                <w:sz w:val="20"/>
                <w:szCs w:val="20"/>
              </w:rPr>
              <w:t xml:space="preserve">X </w:t>
            </w: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 xml:space="preserve">1.5–2.5 </w:t>
            </w:r>
            <w:r w:rsidRPr="00E83469">
              <w:rPr>
                <w:rFonts w:ascii="Times New Roman" w:eastAsia="STIXMath-Regular" w:hAnsi="Times New Roman" w:cs="Times New Roman"/>
                <w:sz w:val="20"/>
                <w:szCs w:val="20"/>
              </w:rPr>
              <w:t>μ</w:t>
            </w: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495" w:type="pct"/>
          </w:tcPr>
          <w:p w14:paraId="3F87CAA4" w14:textId="77777777" w:rsidR="001F52A4" w:rsidRPr="00E83469" w:rsidRDefault="001F52A4" w:rsidP="0038757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>0?7–1?0 and 1?0–1?2 mm</w:t>
            </w:r>
          </w:p>
        </w:tc>
        <w:tc>
          <w:tcPr>
            <w:tcW w:w="495" w:type="pct"/>
            <w:vAlign w:val="center"/>
          </w:tcPr>
          <w:p w14:paraId="5775BC16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 xml:space="preserve">0.5 </w:t>
            </w:r>
            <w:r w:rsidRPr="00E83469">
              <w:rPr>
                <w:rFonts w:ascii="Times New Roman" w:eastAsia="STIXMath-Regular" w:hAnsi="Times New Roman" w:cs="Times New Roman"/>
                <w:sz w:val="20"/>
                <w:szCs w:val="20"/>
              </w:rPr>
              <w:t>μ</w:t>
            </w: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E83469">
              <w:rPr>
                <w:rFonts w:ascii="Times New Roman" w:eastAsia="STIXMath-Regular" w:hAnsi="Times New Roman" w:cs="Times New Roman"/>
                <w:sz w:val="20"/>
                <w:szCs w:val="20"/>
              </w:rPr>
              <w:t xml:space="preserve"> X </w:t>
            </w: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 xml:space="preserve">0.8–1.2 </w:t>
            </w:r>
            <w:r w:rsidRPr="00E83469">
              <w:rPr>
                <w:rFonts w:ascii="Times New Roman" w:eastAsia="STIXMath-Regular" w:hAnsi="Times New Roman" w:cs="Times New Roman"/>
                <w:sz w:val="20"/>
                <w:szCs w:val="20"/>
              </w:rPr>
              <w:t>μ</w:t>
            </w: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>m.</w:t>
            </w:r>
          </w:p>
        </w:tc>
        <w:tc>
          <w:tcPr>
            <w:tcW w:w="546" w:type="pct"/>
            <w:vAlign w:val="center"/>
          </w:tcPr>
          <w:p w14:paraId="5ABD6EE8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 xml:space="preserve">1.2–1.3 </w:t>
            </w:r>
            <w:r w:rsidRPr="00E83469">
              <w:rPr>
                <w:rFonts w:ascii="Times New Roman" w:eastAsia="STIXMath-Regular" w:hAnsi="Times New Roman" w:cs="Times New Roman"/>
                <w:sz w:val="20"/>
                <w:szCs w:val="20"/>
              </w:rPr>
              <w:t>μ</w:t>
            </w: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E83469">
              <w:rPr>
                <w:rFonts w:ascii="Times New Roman" w:eastAsia="STIXMath-Regular" w:hAnsi="Times New Roman" w:cs="Times New Roman"/>
                <w:sz w:val="20"/>
                <w:szCs w:val="20"/>
              </w:rPr>
              <w:t xml:space="preserve"> X </w:t>
            </w: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 xml:space="preserve">2.0–3 </w:t>
            </w:r>
            <w:r w:rsidRPr="00E83469">
              <w:rPr>
                <w:rFonts w:ascii="Times New Roman" w:eastAsia="STIXMath-Regular" w:hAnsi="Times New Roman" w:cs="Times New Roman"/>
                <w:sz w:val="20"/>
                <w:szCs w:val="20"/>
              </w:rPr>
              <w:t>μ</w:t>
            </w: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510" w:type="pct"/>
            <w:vAlign w:val="center"/>
          </w:tcPr>
          <w:p w14:paraId="3054AF19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 xml:space="preserve">0.7–1.3 </w:t>
            </w:r>
            <w:r w:rsidRPr="00E83469">
              <w:rPr>
                <w:rFonts w:ascii="Times New Roman" w:eastAsia="STIXMath-Regular" w:hAnsi="Times New Roman" w:cs="Times New Roman"/>
                <w:sz w:val="20"/>
                <w:szCs w:val="20"/>
              </w:rPr>
              <w:t>μ</w:t>
            </w: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 xml:space="preserve">m </w:t>
            </w:r>
            <w:r w:rsidRPr="00E83469">
              <w:rPr>
                <w:rFonts w:ascii="Times New Roman" w:eastAsia="STIXMath-Regular" w:hAnsi="Times New Roman" w:cs="Times New Roman"/>
                <w:sz w:val="20"/>
                <w:szCs w:val="20"/>
              </w:rPr>
              <w:t xml:space="preserve">X </w:t>
            </w: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 xml:space="preserve">1.2–3 </w:t>
            </w:r>
            <w:r w:rsidRPr="00E83469">
              <w:rPr>
                <w:rFonts w:ascii="Times New Roman" w:eastAsia="STIXMath-Regular" w:hAnsi="Times New Roman" w:cs="Times New Roman"/>
                <w:sz w:val="20"/>
                <w:szCs w:val="20"/>
              </w:rPr>
              <w:t>μ</w:t>
            </w: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510" w:type="pct"/>
            <w:vAlign w:val="center"/>
          </w:tcPr>
          <w:p w14:paraId="3BCE0C60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 xml:space="preserve">0.9–1.2 </w:t>
            </w:r>
            <w:r w:rsidRPr="00E83469">
              <w:rPr>
                <w:rFonts w:ascii="Times New Roman" w:eastAsia="STIXMath-Regular" w:hAnsi="Times New Roman" w:cs="Times New Roman"/>
                <w:sz w:val="20"/>
                <w:szCs w:val="20"/>
              </w:rPr>
              <w:t>μ</w:t>
            </w: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>m X</w:t>
            </w:r>
            <w:r w:rsidRPr="00E83469">
              <w:rPr>
                <w:rFonts w:ascii="Times New Roman" w:eastAsia="STIXMath-Regular" w:hAnsi="Times New Roman" w:cs="Times New Roman"/>
                <w:sz w:val="20"/>
                <w:szCs w:val="20"/>
              </w:rPr>
              <w:t xml:space="preserve"> </w:t>
            </w: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 xml:space="preserve">1.8–2.8 </w:t>
            </w:r>
            <w:r w:rsidRPr="00E83469">
              <w:rPr>
                <w:rFonts w:ascii="Times New Roman" w:eastAsia="STIXMath-Regular" w:hAnsi="Times New Roman" w:cs="Times New Roman"/>
                <w:sz w:val="20"/>
                <w:szCs w:val="20"/>
              </w:rPr>
              <w:t>μ</w:t>
            </w: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491" w:type="pct"/>
            <w:vAlign w:val="center"/>
          </w:tcPr>
          <w:p w14:paraId="6ABDA4DA" w14:textId="77777777" w:rsidR="001F52A4" w:rsidRPr="00E83469" w:rsidRDefault="001F52A4" w:rsidP="0038757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 xml:space="preserve">1–1.5 </w:t>
            </w:r>
            <w:r w:rsidRPr="00E83469">
              <w:rPr>
                <w:rFonts w:ascii="Times New Roman" w:eastAsia="STIXMath-Regular" w:hAnsi="Times New Roman" w:cs="Times New Roman"/>
                <w:sz w:val="20"/>
                <w:szCs w:val="20"/>
              </w:rPr>
              <w:t>μ</w:t>
            </w: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>m X</w:t>
            </w:r>
          </w:p>
          <w:p w14:paraId="086A2135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 xml:space="preserve">2–3 </w:t>
            </w:r>
            <w:r w:rsidRPr="00E83469">
              <w:rPr>
                <w:rFonts w:ascii="Times New Roman" w:eastAsia="STIXMath-Regular" w:hAnsi="Times New Roman" w:cs="Times New Roman"/>
                <w:sz w:val="20"/>
                <w:szCs w:val="20"/>
              </w:rPr>
              <w:t>μ</w:t>
            </w: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</w:tr>
      <w:tr w:rsidR="001F52A4" w:rsidRPr="009C3CF3" w14:paraId="08C0AD25" w14:textId="77777777" w:rsidTr="0038757C">
        <w:trPr>
          <w:trHeight w:val="323"/>
        </w:trPr>
        <w:tc>
          <w:tcPr>
            <w:tcW w:w="588" w:type="pct"/>
            <w:vAlign w:val="center"/>
          </w:tcPr>
          <w:p w14:paraId="144FF007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346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Motility</w:t>
            </w:r>
          </w:p>
        </w:tc>
        <w:tc>
          <w:tcPr>
            <w:tcW w:w="455" w:type="pct"/>
            <w:vAlign w:val="center"/>
          </w:tcPr>
          <w:p w14:paraId="59B7E6E0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55" w:type="pct"/>
            <w:vAlign w:val="center"/>
          </w:tcPr>
          <w:p w14:paraId="7F211143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55" w:type="pct"/>
            <w:vAlign w:val="center"/>
          </w:tcPr>
          <w:p w14:paraId="32A03B24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95" w:type="pct"/>
          </w:tcPr>
          <w:p w14:paraId="48099B09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5" w:type="pct"/>
            <w:vAlign w:val="center"/>
          </w:tcPr>
          <w:p w14:paraId="338D82A2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46" w:type="pct"/>
            <w:vAlign w:val="center"/>
          </w:tcPr>
          <w:p w14:paraId="56D95CF0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10" w:type="pct"/>
            <w:vAlign w:val="center"/>
          </w:tcPr>
          <w:p w14:paraId="6BCF4617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10" w:type="pct"/>
            <w:vAlign w:val="center"/>
          </w:tcPr>
          <w:p w14:paraId="09C0D792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91" w:type="pct"/>
            <w:vAlign w:val="center"/>
          </w:tcPr>
          <w:p w14:paraId="461AAF37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</w:tr>
      <w:tr w:rsidR="001F52A4" w:rsidRPr="009C3CF3" w14:paraId="362C928A" w14:textId="77777777" w:rsidTr="0038757C">
        <w:tc>
          <w:tcPr>
            <w:tcW w:w="588" w:type="pct"/>
            <w:vAlign w:val="center"/>
          </w:tcPr>
          <w:p w14:paraId="62BF27F3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346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Pigmentation</w:t>
            </w:r>
          </w:p>
        </w:tc>
        <w:tc>
          <w:tcPr>
            <w:tcW w:w="455" w:type="pct"/>
          </w:tcPr>
          <w:p w14:paraId="5A6C885E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>White to cream</w:t>
            </w:r>
          </w:p>
        </w:tc>
        <w:tc>
          <w:tcPr>
            <w:tcW w:w="455" w:type="pct"/>
          </w:tcPr>
          <w:p w14:paraId="10B857FE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>White to cream</w:t>
            </w:r>
          </w:p>
        </w:tc>
        <w:tc>
          <w:tcPr>
            <w:tcW w:w="455" w:type="pct"/>
          </w:tcPr>
          <w:p w14:paraId="0B145696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>White to cream</w:t>
            </w:r>
          </w:p>
        </w:tc>
        <w:tc>
          <w:tcPr>
            <w:tcW w:w="495" w:type="pct"/>
          </w:tcPr>
          <w:p w14:paraId="264A6B85" w14:textId="77777777" w:rsidR="001F52A4" w:rsidRPr="00E83469" w:rsidRDefault="001F52A4" w:rsidP="0038757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White</w:t>
            </w:r>
          </w:p>
        </w:tc>
        <w:tc>
          <w:tcPr>
            <w:tcW w:w="495" w:type="pct"/>
          </w:tcPr>
          <w:p w14:paraId="100B9B8B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>White to slightly cream</w:t>
            </w:r>
          </w:p>
        </w:tc>
        <w:tc>
          <w:tcPr>
            <w:tcW w:w="546" w:type="pct"/>
          </w:tcPr>
          <w:p w14:paraId="285AEF40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>White to slightly cream</w:t>
            </w:r>
          </w:p>
        </w:tc>
        <w:tc>
          <w:tcPr>
            <w:tcW w:w="510" w:type="pct"/>
          </w:tcPr>
          <w:p w14:paraId="4399363A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>White to slightly cream</w:t>
            </w:r>
          </w:p>
        </w:tc>
        <w:tc>
          <w:tcPr>
            <w:tcW w:w="510" w:type="pct"/>
          </w:tcPr>
          <w:p w14:paraId="67C22FF3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>White to slightly cream</w:t>
            </w:r>
          </w:p>
        </w:tc>
        <w:tc>
          <w:tcPr>
            <w:tcW w:w="491" w:type="pct"/>
          </w:tcPr>
          <w:p w14:paraId="1FB67829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>White to slightly cream</w:t>
            </w:r>
          </w:p>
        </w:tc>
      </w:tr>
      <w:tr w:rsidR="001F52A4" w:rsidRPr="009C3CF3" w14:paraId="3FF6C67F" w14:textId="77777777" w:rsidTr="0038757C">
        <w:tc>
          <w:tcPr>
            <w:tcW w:w="588" w:type="pct"/>
            <w:vAlign w:val="center"/>
          </w:tcPr>
          <w:p w14:paraId="66FE8335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346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Optimum growth temperature (ºC)</w:t>
            </w:r>
          </w:p>
        </w:tc>
        <w:tc>
          <w:tcPr>
            <w:tcW w:w="455" w:type="pct"/>
            <w:vAlign w:val="center"/>
          </w:tcPr>
          <w:p w14:paraId="4CFC889B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25 (range </w:t>
            </w: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>20-28)</w:t>
            </w:r>
          </w:p>
        </w:tc>
        <w:tc>
          <w:tcPr>
            <w:tcW w:w="455" w:type="pct"/>
            <w:vAlign w:val="center"/>
          </w:tcPr>
          <w:p w14:paraId="0F1181EC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>25–30</w:t>
            </w:r>
            <w:r w:rsidRPr="00E83469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(</w:t>
            </w: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>range 10–37</w:t>
            </w:r>
            <w:r w:rsidRPr="00E83469">
              <w:rPr>
                <w:rFonts w:ascii="Times New Roman" w:eastAsia="MS Gothic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55" w:type="pct"/>
            <w:vAlign w:val="center"/>
          </w:tcPr>
          <w:p w14:paraId="2DB1E585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>25–30</w:t>
            </w:r>
            <w:r w:rsidRPr="00E83469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(</w:t>
            </w: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>range 10–37</w:t>
            </w:r>
            <w:r w:rsidRPr="00E83469">
              <w:rPr>
                <w:rFonts w:ascii="Times New Roman" w:eastAsia="MS Gothic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95" w:type="pct"/>
          </w:tcPr>
          <w:p w14:paraId="1CBEEE4B" w14:textId="77777777" w:rsidR="001F52A4" w:rsidRPr="00E83469" w:rsidRDefault="001F52A4" w:rsidP="0038757C">
            <w:pPr>
              <w:spacing w:line="360" w:lineRule="auto"/>
              <w:rPr>
                <w:rFonts w:ascii="Cambria Math" w:eastAsia="STIXMath-Regular" w:hAnsi="Cambria Math" w:cs="Cambria Math"/>
                <w:sz w:val="20"/>
                <w:szCs w:val="20"/>
              </w:rPr>
            </w:pPr>
          </w:p>
        </w:tc>
        <w:tc>
          <w:tcPr>
            <w:tcW w:w="495" w:type="pct"/>
            <w:vAlign w:val="center"/>
          </w:tcPr>
          <w:p w14:paraId="63C877F4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Cambria Math" w:eastAsia="STIXMath-Regular" w:hAnsi="Cambria Math" w:cs="Cambria Math"/>
                <w:sz w:val="20"/>
                <w:szCs w:val="20"/>
              </w:rPr>
              <w:t>∼</w:t>
            </w:r>
            <w:r w:rsidRPr="00E83469">
              <w:rPr>
                <w:rFonts w:ascii="Times New Roman" w:eastAsia="STIXMath-Regular" w:hAnsi="Times New Roman" w:cs="Times New Roman"/>
                <w:sz w:val="20"/>
                <w:szCs w:val="20"/>
              </w:rPr>
              <w:t>20–25 range</w:t>
            </w:r>
          </w:p>
        </w:tc>
        <w:tc>
          <w:tcPr>
            <w:tcW w:w="546" w:type="pct"/>
            <w:vAlign w:val="center"/>
          </w:tcPr>
          <w:p w14:paraId="1CAEBB23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eastAsia="Calibri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510" w:type="pct"/>
            <w:vAlign w:val="center"/>
          </w:tcPr>
          <w:p w14:paraId="764DEBFA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>28–30</w:t>
            </w:r>
          </w:p>
        </w:tc>
        <w:tc>
          <w:tcPr>
            <w:tcW w:w="510" w:type="pct"/>
            <w:vAlign w:val="center"/>
          </w:tcPr>
          <w:p w14:paraId="2662D3DA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>15 and 37</w:t>
            </w:r>
          </w:p>
        </w:tc>
        <w:tc>
          <w:tcPr>
            <w:tcW w:w="491" w:type="pct"/>
            <w:vAlign w:val="center"/>
          </w:tcPr>
          <w:p w14:paraId="386619C1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eastAsia="Calibri" w:hAnsi="Times New Roman" w:cs="Times New Roman"/>
                <w:sz w:val="20"/>
                <w:szCs w:val="20"/>
              </w:rPr>
              <w:t>Not reported</w:t>
            </w:r>
          </w:p>
        </w:tc>
      </w:tr>
      <w:tr w:rsidR="001F52A4" w:rsidRPr="009C3CF3" w14:paraId="3EB28E37" w14:textId="77777777" w:rsidTr="0038757C">
        <w:tc>
          <w:tcPr>
            <w:tcW w:w="588" w:type="pct"/>
            <w:vAlign w:val="center"/>
          </w:tcPr>
          <w:p w14:paraId="7929D79E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346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Optimum pH</w:t>
            </w:r>
          </w:p>
        </w:tc>
        <w:tc>
          <w:tcPr>
            <w:tcW w:w="455" w:type="pct"/>
            <w:vAlign w:val="center"/>
          </w:tcPr>
          <w:p w14:paraId="5541AE4D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eastAsia="Calibri" w:hAnsi="Times New Roman" w:cs="Times New Roman"/>
                <w:sz w:val="20"/>
                <w:szCs w:val="20"/>
              </w:rPr>
              <w:t>6.8 (</w:t>
            </w: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>3-10)</w:t>
            </w:r>
          </w:p>
        </w:tc>
        <w:tc>
          <w:tcPr>
            <w:tcW w:w="455" w:type="pct"/>
            <w:vAlign w:val="center"/>
          </w:tcPr>
          <w:p w14:paraId="53C89B02" w14:textId="77777777" w:rsidR="001F52A4" w:rsidRPr="00E83469" w:rsidRDefault="001F52A4" w:rsidP="0038757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Cambria Math" w:eastAsia="STIXMath-Regular" w:hAnsi="Cambria Math" w:cs="Cambria Math"/>
                <w:sz w:val="20"/>
                <w:szCs w:val="20"/>
              </w:rPr>
              <w:t>∼</w:t>
            </w:r>
            <w:r w:rsidRPr="00E83469">
              <w:rPr>
                <w:rFonts w:ascii="Times New Roman" w:eastAsia="STIXMath-Regular" w:hAnsi="Times New Roman" w:cs="Times New Roman"/>
                <w:sz w:val="20"/>
                <w:szCs w:val="20"/>
              </w:rPr>
              <w:t>7.0 (range, 6–9)</w:t>
            </w:r>
          </w:p>
        </w:tc>
        <w:tc>
          <w:tcPr>
            <w:tcW w:w="455" w:type="pct"/>
            <w:vAlign w:val="center"/>
          </w:tcPr>
          <w:p w14:paraId="51EF902A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Cambria Math" w:eastAsia="STIXMath-Regular" w:hAnsi="Cambria Math" w:cs="Cambria Math"/>
                <w:sz w:val="20"/>
                <w:szCs w:val="20"/>
              </w:rPr>
              <w:t>∼</w:t>
            </w:r>
            <w:r w:rsidRPr="00E83469">
              <w:rPr>
                <w:rFonts w:ascii="Times New Roman" w:eastAsia="STIXMath-Regular" w:hAnsi="Times New Roman" w:cs="Times New Roman"/>
                <w:sz w:val="20"/>
                <w:szCs w:val="20"/>
              </w:rPr>
              <w:t>7.0 (range, 6–9)</w:t>
            </w:r>
          </w:p>
        </w:tc>
        <w:tc>
          <w:tcPr>
            <w:tcW w:w="495" w:type="pct"/>
          </w:tcPr>
          <w:p w14:paraId="6E7A7F6F" w14:textId="77777777" w:rsidR="001F52A4" w:rsidRPr="00E83469" w:rsidRDefault="001F52A4" w:rsidP="0038757C">
            <w:pPr>
              <w:autoSpaceDE w:val="0"/>
              <w:autoSpaceDN w:val="0"/>
              <w:adjustRightInd w:val="0"/>
              <w:spacing w:line="360" w:lineRule="auto"/>
              <w:rPr>
                <w:rFonts w:ascii="Cambria Math" w:eastAsia="STIXMath-Regular" w:hAnsi="Cambria Math" w:cs="Cambria Math"/>
                <w:sz w:val="20"/>
                <w:szCs w:val="20"/>
              </w:rPr>
            </w:pPr>
            <w:r w:rsidRPr="00E83469">
              <w:rPr>
                <w:rFonts w:ascii="Cambria Math" w:eastAsia="STIXMath-Regular" w:hAnsi="Cambria Math" w:cs="Cambria Math"/>
                <w:sz w:val="20"/>
                <w:szCs w:val="20"/>
              </w:rPr>
              <w:t>5.5-6.5</w:t>
            </w:r>
          </w:p>
        </w:tc>
        <w:tc>
          <w:tcPr>
            <w:tcW w:w="495" w:type="pct"/>
            <w:vAlign w:val="center"/>
          </w:tcPr>
          <w:p w14:paraId="6C77BFE8" w14:textId="77777777" w:rsidR="001F52A4" w:rsidRPr="00E83469" w:rsidRDefault="001F52A4" w:rsidP="0038757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STIXMath-Regular" w:hAnsi="Times New Roman" w:cs="Times New Roman"/>
                <w:sz w:val="20"/>
                <w:szCs w:val="20"/>
              </w:rPr>
            </w:pPr>
            <w:r w:rsidRPr="00E83469">
              <w:rPr>
                <w:rFonts w:ascii="Cambria Math" w:eastAsia="STIXMath-Regular" w:hAnsi="Cambria Math" w:cs="Cambria Math"/>
                <w:sz w:val="20"/>
                <w:szCs w:val="20"/>
              </w:rPr>
              <w:t>∼</w:t>
            </w:r>
            <w:r w:rsidRPr="00E83469">
              <w:rPr>
                <w:rFonts w:ascii="Times New Roman" w:eastAsia="STIXMath-Regular" w:hAnsi="Times New Roman" w:cs="Times New Roman"/>
                <w:sz w:val="20"/>
                <w:szCs w:val="20"/>
              </w:rPr>
              <w:t>7.0; range,</w:t>
            </w:r>
          </w:p>
          <w:p w14:paraId="490A076A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eastAsia="STIXMath-Regular" w:hAnsi="Times New Roman" w:cs="Times New Roman"/>
                <w:sz w:val="20"/>
                <w:szCs w:val="20"/>
              </w:rPr>
              <w:t>6.0–8.5</w:t>
            </w:r>
          </w:p>
        </w:tc>
        <w:tc>
          <w:tcPr>
            <w:tcW w:w="546" w:type="pct"/>
            <w:vAlign w:val="center"/>
          </w:tcPr>
          <w:p w14:paraId="20CB4926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>6.5–9.5.</w:t>
            </w:r>
          </w:p>
        </w:tc>
        <w:tc>
          <w:tcPr>
            <w:tcW w:w="510" w:type="pct"/>
            <w:vAlign w:val="center"/>
          </w:tcPr>
          <w:p w14:paraId="31C1EFE7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>8.5–9.5</w:t>
            </w:r>
          </w:p>
        </w:tc>
        <w:tc>
          <w:tcPr>
            <w:tcW w:w="510" w:type="pct"/>
            <w:vAlign w:val="center"/>
          </w:tcPr>
          <w:p w14:paraId="781D3420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eastAsia="Calibri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491" w:type="pct"/>
            <w:vAlign w:val="center"/>
          </w:tcPr>
          <w:p w14:paraId="1365AD35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>9–10.5</w:t>
            </w:r>
          </w:p>
        </w:tc>
      </w:tr>
      <w:tr w:rsidR="001F52A4" w:rsidRPr="009C3CF3" w14:paraId="7A943878" w14:textId="77777777" w:rsidTr="0038757C">
        <w:trPr>
          <w:trHeight w:val="575"/>
        </w:trPr>
        <w:tc>
          <w:tcPr>
            <w:tcW w:w="588" w:type="pct"/>
            <w:vAlign w:val="center"/>
          </w:tcPr>
          <w:p w14:paraId="6306A427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346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G+C Content</w:t>
            </w:r>
          </w:p>
        </w:tc>
        <w:tc>
          <w:tcPr>
            <w:tcW w:w="455" w:type="pct"/>
            <w:vAlign w:val="center"/>
          </w:tcPr>
          <w:p w14:paraId="10D453A6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eastAsia="Calibri" w:hAnsi="Times New Roman" w:cs="Times New Roman"/>
                <w:sz w:val="20"/>
                <w:szCs w:val="20"/>
              </w:rPr>
              <w:t>55%</w:t>
            </w:r>
          </w:p>
        </w:tc>
        <w:tc>
          <w:tcPr>
            <w:tcW w:w="455" w:type="pct"/>
            <w:vAlign w:val="center"/>
          </w:tcPr>
          <w:p w14:paraId="3C99B4DD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eastAsia="Calibri" w:hAnsi="Times New Roman" w:cs="Times New Roman"/>
                <w:sz w:val="20"/>
                <w:szCs w:val="20"/>
              </w:rPr>
              <w:t>56.2%</w:t>
            </w:r>
          </w:p>
        </w:tc>
        <w:tc>
          <w:tcPr>
            <w:tcW w:w="455" w:type="pct"/>
            <w:vAlign w:val="center"/>
          </w:tcPr>
          <w:p w14:paraId="6FBC468B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eastAsia="Calibri" w:hAnsi="Times New Roman" w:cs="Times New Roman"/>
                <w:sz w:val="20"/>
                <w:szCs w:val="20"/>
              </w:rPr>
              <w:t>56.26%</w:t>
            </w:r>
          </w:p>
        </w:tc>
        <w:tc>
          <w:tcPr>
            <w:tcW w:w="495" w:type="pct"/>
          </w:tcPr>
          <w:p w14:paraId="24EB2E8B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eastAsia="Calibri" w:hAnsi="Times New Roman" w:cs="Times New Roman"/>
                <w:sz w:val="20"/>
                <w:szCs w:val="20"/>
              </w:rPr>
              <w:t>54.7%</w:t>
            </w:r>
          </w:p>
        </w:tc>
        <w:tc>
          <w:tcPr>
            <w:tcW w:w="495" w:type="pct"/>
            <w:vAlign w:val="center"/>
          </w:tcPr>
          <w:p w14:paraId="6D6561A3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eastAsia="Calibri" w:hAnsi="Times New Roman" w:cs="Times New Roman"/>
                <w:sz w:val="20"/>
                <w:szCs w:val="20"/>
              </w:rPr>
              <w:t>48.5%</w:t>
            </w:r>
          </w:p>
        </w:tc>
        <w:tc>
          <w:tcPr>
            <w:tcW w:w="546" w:type="pct"/>
            <w:vAlign w:val="center"/>
          </w:tcPr>
          <w:p w14:paraId="655F8D91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eastAsia="Calibri" w:hAnsi="Times New Roman" w:cs="Times New Roman"/>
                <w:sz w:val="20"/>
                <w:szCs w:val="20"/>
              </w:rPr>
              <w:t>48.75%</w:t>
            </w:r>
          </w:p>
        </w:tc>
        <w:tc>
          <w:tcPr>
            <w:tcW w:w="510" w:type="pct"/>
            <w:vAlign w:val="center"/>
          </w:tcPr>
          <w:p w14:paraId="1DC6EE7C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eastAsia="Calibri" w:hAnsi="Times New Roman" w:cs="Times New Roman"/>
                <w:sz w:val="20"/>
                <w:szCs w:val="20"/>
              </w:rPr>
              <w:t>48.75%</w:t>
            </w:r>
          </w:p>
        </w:tc>
        <w:tc>
          <w:tcPr>
            <w:tcW w:w="510" w:type="pct"/>
            <w:vAlign w:val="center"/>
          </w:tcPr>
          <w:p w14:paraId="73B7D9B8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eastAsia="Calibri" w:hAnsi="Times New Roman" w:cs="Times New Roman"/>
                <w:sz w:val="20"/>
                <w:szCs w:val="20"/>
              </w:rPr>
              <w:t>49.9%</w:t>
            </w:r>
          </w:p>
        </w:tc>
        <w:tc>
          <w:tcPr>
            <w:tcW w:w="491" w:type="pct"/>
            <w:vAlign w:val="center"/>
          </w:tcPr>
          <w:p w14:paraId="6F285D67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eastAsia="Calibri" w:hAnsi="Times New Roman" w:cs="Times New Roman"/>
                <w:sz w:val="20"/>
                <w:szCs w:val="20"/>
              </w:rPr>
              <w:t>50.16%</w:t>
            </w:r>
          </w:p>
        </w:tc>
      </w:tr>
      <w:tr w:rsidR="001F52A4" w:rsidRPr="009C3CF3" w14:paraId="3D72E241" w14:textId="77777777" w:rsidTr="0038757C">
        <w:trPr>
          <w:trHeight w:val="440"/>
        </w:trPr>
        <w:tc>
          <w:tcPr>
            <w:tcW w:w="588" w:type="pct"/>
            <w:vAlign w:val="center"/>
          </w:tcPr>
          <w:p w14:paraId="23473DC5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346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Major PLFAs</w:t>
            </w:r>
          </w:p>
        </w:tc>
        <w:tc>
          <w:tcPr>
            <w:tcW w:w="455" w:type="pct"/>
            <w:vAlign w:val="center"/>
          </w:tcPr>
          <w:p w14:paraId="7F1970E0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 xml:space="preserve">16:0, 16:0 3OH, 16:1 </w:t>
            </w:r>
            <w:r w:rsidRPr="00E83469">
              <w:rPr>
                <w:rFonts w:ascii="Times New Roman" w:hAnsi="Times New Roman" w:cs="Times New Roman"/>
                <w:sz w:val="20"/>
                <w:szCs w:val="20"/>
              </w:rPr>
              <w:sym w:font="Symbol" w:char="F077"/>
            </w: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83469">
              <w:rPr>
                <w:rFonts w:ascii="Times New Roman" w:hAnsi="Times New Roman" w:cs="Times New Roman"/>
                <w:i/>
                <w:sz w:val="20"/>
                <w:szCs w:val="20"/>
              </w:rPr>
              <w:t>c</w:t>
            </w: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 xml:space="preserve">/16:1 </w:t>
            </w:r>
            <w:r w:rsidRPr="00E83469">
              <w:rPr>
                <w:rFonts w:ascii="Times New Roman" w:hAnsi="Times New Roman" w:cs="Times New Roman"/>
                <w:sz w:val="20"/>
                <w:szCs w:val="20"/>
              </w:rPr>
              <w:sym w:font="Symbol" w:char="F077"/>
            </w: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83469">
              <w:rPr>
                <w:rFonts w:ascii="Times New Roman" w:hAnsi="Times New Roman" w:cs="Times New Roman"/>
                <w:i/>
                <w:sz w:val="20"/>
                <w:szCs w:val="20"/>
              </w:rPr>
              <w:t>c</w:t>
            </w:r>
          </w:p>
        </w:tc>
        <w:tc>
          <w:tcPr>
            <w:tcW w:w="455" w:type="pct"/>
            <w:vAlign w:val="center"/>
          </w:tcPr>
          <w:p w14:paraId="0E0C3811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 xml:space="preserve">16:1 </w:t>
            </w:r>
            <w:r w:rsidRPr="00E83469">
              <w:rPr>
                <w:rFonts w:ascii="Times New Roman" w:eastAsia="STIXMath-Regular" w:hAnsi="Times New Roman" w:cs="Times New Roman"/>
                <w:sz w:val="20"/>
                <w:szCs w:val="20"/>
              </w:rPr>
              <w:t>ω</w:t>
            </w: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834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</w:t>
            </w:r>
          </w:p>
        </w:tc>
        <w:tc>
          <w:tcPr>
            <w:tcW w:w="455" w:type="pct"/>
            <w:vAlign w:val="center"/>
          </w:tcPr>
          <w:p w14:paraId="05CF8CDE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 xml:space="preserve">16:l </w:t>
            </w:r>
            <w:r w:rsidRPr="00E83469">
              <w:rPr>
                <w:rFonts w:ascii="Times New Roman" w:eastAsia="STIXMath-Regular" w:hAnsi="Times New Roman" w:cs="Times New Roman"/>
                <w:sz w:val="20"/>
                <w:szCs w:val="20"/>
              </w:rPr>
              <w:t>ω</w:t>
            </w: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834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</w:t>
            </w:r>
          </w:p>
        </w:tc>
        <w:tc>
          <w:tcPr>
            <w:tcW w:w="495" w:type="pct"/>
          </w:tcPr>
          <w:p w14:paraId="065BC5F7" w14:textId="77777777" w:rsidR="001F52A4" w:rsidRPr="00E83469" w:rsidRDefault="001F52A4" w:rsidP="0038757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>C16 : v18c, C 16 : 1v7c and C 16 : 1v5t</w:t>
            </w:r>
          </w:p>
        </w:tc>
        <w:tc>
          <w:tcPr>
            <w:tcW w:w="495" w:type="pct"/>
            <w:vAlign w:val="center"/>
          </w:tcPr>
          <w:p w14:paraId="09C659BE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 xml:space="preserve">16:l </w:t>
            </w:r>
            <w:r w:rsidRPr="00E83469">
              <w:rPr>
                <w:rFonts w:ascii="Times New Roman" w:eastAsia="STIXMath-Regular" w:hAnsi="Times New Roman" w:cs="Times New Roman"/>
                <w:sz w:val="20"/>
                <w:szCs w:val="20"/>
              </w:rPr>
              <w:t>ω</w:t>
            </w: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834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</w:t>
            </w:r>
          </w:p>
        </w:tc>
        <w:tc>
          <w:tcPr>
            <w:tcW w:w="546" w:type="pct"/>
            <w:vAlign w:val="center"/>
          </w:tcPr>
          <w:p w14:paraId="196D8CAB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 xml:space="preserve">16:1 </w:t>
            </w:r>
            <w:r w:rsidRPr="00E83469">
              <w:rPr>
                <w:rFonts w:ascii="Times New Roman" w:eastAsia="STIXMath-Regular" w:hAnsi="Times New Roman" w:cs="Times New Roman"/>
                <w:sz w:val="20"/>
                <w:szCs w:val="20"/>
              </w:rPr>
              <w:t>ω</w:t>
            </w: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834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510" w:type="pct"/>
            <w:vAlign w:val="center"/>
          </w:tcPr>
          <w:p w14:paraId="1ABA29E8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 xml:space="preserve">16:1 </w:t>
            </w:r>
            <w:r w:rsidRPr="00E83469">
              <w:rPr>
                <w:rFonts w:ascii="Times New Roman" w:eastAsia="STIXMath-Regular" w:hAnsi="Times New Roman" w:cs="Times New Roman"/>
                <w:sz w:val="20"/>
                <w:szCs w:val="20"/>
              </w:rPr>
              <w:t>ω</w:t>
            </w: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834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510" w:type="pct"/>
            <w:vAlign w:val="center"/>
          </w:tcPr>
          <w:p w14:paraId="72E65C14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hAnsi="Times New Roman" w:cs="Times New Roman"/>
                <w:sz w:val="20"/>
                <w:szCs w:val="20"/>
              </w:rPr>
              <w:t>16:1</w:t>
            </w:r>
          </w:p>
        </w:tc>
        <w:tc>
          <w:tcPr>
            <w:tcW w:w="491" w:type="pct"/>
            <w:vAlign w:val="center"/>
          </w:tcPr>
          <w:p w14:paraId="0A677151" w14:textId="77777777" w:rsidR="001F52A4" w:rsidRPr="00E83469" w:rsidRDefault="001F52A4" w:rsidP="003875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469">
              <w:rPr>
                <w:rFonts w:ascii="Times New Roman" w:eastAsia="Calibri" w:hAnsi="Times New Roman" w:cs="Times New Roman"/>
                <w:sz w:val="20"/>
                <w:szCs w:val="20"/>
              </w:rPr>
              <w:t>Not tested</w:t>
            </w:r>
          </w:p>
        </w:tc>
      </w:tr>
    </w:tbl>
    <w:p w14:paraId="33F53D4E" w14:textId="77777777" w:rsidR="00F35240" w:rsidRDefault="00F35240"/>
    <w:sectPr w:rsidR="00F35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IXMath-Regular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2A4"/>
    <w:rsid w:val="001F52A4"/>
    <w:rsid w:val="00342DA6"/>
    <w:rsid w:val="005868F4"/>
    <w:rsid w:val="00703469"/>
    <w:rsid w:val="00753CA0"/>
    <w:rsid w:val="007D23AF"/>
    <w:rsid w:val="0090563E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FC93D"/>
  <w15:chartTrackingRefBased/>
  <w15:docId w15:val="{12920A09-4BAB-4807-AC2C-6578C417F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2A4"/>
    <w:rPr>
      <w:kern w:val="0"/>
      <w:lang w:val="en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1F52A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F5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1210</Characters>
  <Application>Microsoft Office Word</Application>
  <DocSecurity>0</DocSecurity>
  <Lines>10</Lines>
  <Paragraphs>2</Paragraphs>
  <ScaleCrop>false</ScaleCrop>
  <Company>Springer Nature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2023-12-19T11:00:00Z</dcterms:created>
  <dcterms:modified xsi:type="dcterms:W3CDTF">2023-12-19T11:01:00Z</dcterms:modified>
</cp:coreProperties>
</file>