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74A121" w14:textId="77777777" w:rsidR="000B1AF7" w:rsidRDefault="000B1AF7" w:rsidP="000B1AF7">
      <w:pPr>
        <w:spacing w:line="480" w:lineRule="auto"/>
        <w:jc w:val="both"/>
        <w:rPr>
          <w:rFonts w:ascii="Times New Roman" w:hAnsi="Times New Roman" w:cs="Times New Roman"/>
          <w:b/>
          <w:bCs/>
          <w:sz w:val="24"/>
          <w:szCs w:val="24"/>
        </w:rPr>
      </w:pPr>
      <w:r w:rsidRPr="003C5D90">
        <w:rPr>
          <w:rFonts w:ascii="Times New Roman" w:hAnsi="Times New Roman" w:cs="Times New Roman"/>
          <w:b/>
          <w:bCs/>
          <w:sz w:val="24"/>
          <w:szCs w:val="24"/>
        </w:rPr>
        <w:t xml:space="preserve">Data source </w:t>
      </w:r>
    </w:p>
    <w:p w14:paraId="0B566395" w14:textId="77777777" w:rsidR="000B1AF7" w:rsidRDefault="000B1AF7" w:rsidP="000B1AF7">
      <w:pPr>
        <w:spacing w:line="480" w:lineRule="auto"/>
        <w:jc w:val="both"/>
        <w:rPr>
          <w:rFonts w:ascii="Times New Roman" w:hAnsi="Times New Roman" w:cs="Times New Roman"/>
          <w:bCs/>
          <w:sz w:val="24"/>
          <w:szCs w:val="24"/>
        </w:rPr>
      </w:pPr>
      <w:r>
        <w:rPr>
          <w:rFonts w:ascii="Times New Roman" w:hAnsi="Times New Roman" w:cs="Times New Roman"/>
          <w:bCs/>
          <w:sz w:val="24"/>
          <w:szCs w:val="24"/>
        </w:rPr>
        <w:t>D</w:t>
      </w:r>
      <w:r w:rsidRPr="003C5D90">
        <w:rPr>
          <w:rFonts w:ascii="Times New Roman" w:hAnsi="Times New Roman" w:cs="Times New Roman"/>
          <w:bCs/>
          <w:sz w:val="24"/>
          <w:szCs w:val="24"/>
        </w:rPr>
        <w:t xml:space="preserve">ata for this study was obtained from the </w:t>
      </w:r>
      <w:r>
        <w:rPr>
          <w:rFonts w:ascii="Times New Roman" w:hAnsi="Times New Roman" w:cs="Times New Roman"/>
          <w:bCs/>
          <w:sz w:val="24"/>
          <w:szCs w:val="24"/>
        </w:rPr>
        <w:t>demographic and health survey (</w:t>
      </w:r>
      <w:r w:rsidRPr="003C5D90">
        <w:rPr>
          <w:rFonts w:ascii="Times New Roman" w:hAnsi="Times New Roman" w:cs="Times New Roman"/>
          <w:bCs/>
          <w:sz w:val="24"/>
          <w:szCs w:val="24"/>
        </w:rPr>
        <w:t>DHS</w:t>
      </w:r>
      <w:r>
        <w:rPr>
          <w:rFonts w:ascii="Times New Roman" w:hAnsi="Times New Roman" w:cs="Times New Roman"/>
          <w:bCs/>
          <w:sz w:val="24"/>
          <w:szCs w:val="24"/>
        </w:rPr>
        <w:t xml:space="preserve">) </w:t>
      </w:r>
      <w:r w:rsidRPr="003C5D90">
        <w:rPr>
          <w:rFonts w:ascii="Times New Roman" w:hAnsi="Times New Roman" w:cs="Times New Roman"/>
          <w:bCs/>
          <w:sz w:val="24"/>
          <w:szCs w:val="24"/>
        </w:rPr>
        <w:t>program website (https://dhsprogram.com) funded by the United States Agency for International Developments (USAID)</w:t>
      </w:r>
      <w:r>
        <w:rPr>
          <w:rFonts w:ascii="Times New Roman" w:hAnsi="Times New Roman" w:cs="Times New Roman"/>
          <w:bCs/>
          <w:sz w:val="24"/>
          <w:szCs w:val="24"/>
        </w:rPr>
        <w:t xml:space="preserve"> following a written administrative clearance</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ZOTERO_ITEM CSL_CITATION {"citationID":"TppZZZMC","properties":{"formattedCitation":"(30)","plainCitation":"(30)","noteIndex":0},"citationItems":[{"id":144,"uris":["http://zotero.org/users/4753454/items/LD82Y8JI"],"uri":["http://zotero.org/users/4753454/items/LD82Y8JI"],"itemData":{"id":144,"type":"webpage","title":"The DHS Program - Quality information to plan, monitor and improve population, health, and nutrition programs","URL":"https://dhsprogram.com/","accessed":{"date-parts":[["2018",2,15]]}}}],"schema":"https://github.com/citation-style-language/schema/raw/master/csl-citation.json"} </w:instrText>
      </w:r>
      <w:r>
        <w:rPr>
          <w:rFonts w:ascii="Times New Roman" w:hAnsi="Times New Roman" w:cs="Times New Roman"/>
          <w:bCs/>
          <w:sz w:val="24"/>
          <w:szCs w:val="24"/>
        </w:rPr>
        <w:fldChar w:fldCharType="separate"/>
      </w:r>
      <w:r w:rsidRPr="00E66FAC">
        <w:rPr>
          <w:rFonts w:ascii="Times New Roman" w:hAnsi="Times New Roman" w:cs="Times New Roman"/>
          <w:sz w:val="24"/>
        </w:rPr>
        <w:t>(30)</w:t>
      </w:r>
      <w:r>
        <w:rPr>
          <w:rFonts w:ascii="Times New Roman" w:hAnsi="Times New Roman" w:cs="Times New Roman"/>
          <w:bCs/>
          <w:sz w:val="24"/>
          <w:szCs w:val="24"/>
        </w:rPr>
        <w:fldChar w:fldCharType="end"/>
      </w:r>
      <w:r>
        <w:rPr>
          <w:rFonts w:ascii="Times New Roman" w:hAnsi="Times New Roman" w:cs="Times New Roman"/>
          <w:bCs/>
          <w:sz w:val="24"/>
          <w:szCs w:val="24"/>
        </w:rPr>
        <w:t>. The DHS program has been described elsewhere</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ZOTERO_ITEM CSL_CITATION {"citationID":"rN5FQGRR","properties":{"formattedCitation":"(28)","plainCitation":"(28)","noteIndex":0},"citationItems":[{"id":408,"uris":["http://zotero.org/users/4753454/items/5HC2CAGW"],"uri":["http://zotero.org/users/4753454/items/5HC2CAGW"],"itemData":{"id":408,"type":"article-journal","abstract":"Background: Malaria prevalence in Cameroon is a major public health problem both at the regional and urban-rural geographic scale. In 2016, an estimated 1.6 million confirmed cases, and 18,738 cases were reported in health facilities and communities respectively, with about 8000 estimated deaths. Several studies have estimated malaria prevalence in Cameroon using the analytical techniques at the regional scale. We aimed at identifying malaria clusters and hotspots at the urban-rural geographic scale from the Demographic and Health Survey (DHS) data for households between 2000 and 2015 using ArcGIS for intervention programs.\nMethods: To identify malaria hotspots and analyze the pattern of distribution, we used the optimized hotspots toolset and spatial autocorrelation respectively in ArcGIS 10.3 for desktop. We also used Pearson’s Correlation analysis to identify associative environmental factors using the R-software 3.4.1.\nResults: The spatial distribution of malaria showed statistically significant clustered pattern for the year 2000 and 2015 with Moran’s indexes 0.126 (P &lt; 0.001) and 0.187 (P &lt; 0.001) respectively. Meanwhile, the years 2005 and 2010 with Moran’s indexes 0.001 (P = 0.488) and 0.002 (P = 0.318) respectively, had a random malaria distribution pattern. There exist varying degrees of malaria clusters and statistically significant hotspots in the urban-rural areas of the 12 administrative regions. Malaria cases were associated with population density and some environmental covariates; rainfall, enhanced vegetation index and composite lights (P &lt; 0.001).\nConclusion: This study identified urban-rural areas with high and low malaria clusters and hotspots. Our maps can be used as supportive tools for effective malaria control and elimination, and investments in malaria programs and research, malaria prevention, diagnosis and treatment, surveillance, should pay more attention to urban-rural geographic scale.","container-title":"BMC Infectious Diseases","DOI":"10.1186/s12879-018-3534-6","ISSN":"1471-2334","issue":"1","language":"en","source":"Crossref","title":"Small-area spatial statistical analysis of malaria clusters and hotspots in Cameroon;2000–2015","URL":"https://bmcinfectdis.biomedcentral.com/articles/10.1186/s12879-018-3534-6","volume":"18","author":[{"family":"Tewara","given":"Marlvin Anemey"},{"family":"Mbah-Fongkimeh","given":"Prisca Ngetemalah"},{"family":"Dayimu","given":"Alimu"},{"family":"Kang","given":"Fengling"},{"family":"Xue","given":"Fuzhong"}],"accessed":{"date-parts":[["2018",12,14]]},"issued":{"date-parts":[["2018",12]]}}}],"schema":"https://github.com/citation-style-language/schema/raw/master/csl-citation.json"} </w:instrText>
      </w:r>
      <w:r>
        <w:rPr>
          <w:rFonts w:ascii="Times New Roman" w:hAnsi="Times New Roman" w:cs="Times New Roman"/>
          <w:bCs/>
          <w:sz w:val="24"/>
          <w:szCs w:val="24"/>
        </w:rPr>
        <w:fldChar w:fldCharType="separate"/>
      </w:r>
      <w:r w:rsidRPr="00E66FAC">
        <w:rPr>
          <w:rFonts w:ascii="Times New Roman" w:hAnsi="Times New Roman" w:cs="Times New Roman"/>
          <w:sz w:val="24"/>
        </w:rPr>
        <w:t>(28)</w:t>
      </w:r>
      <w:r>
        <w:rPr>
          <w:rFonts w:ascii="Times New Roman" w:hAnsi="Times New Roman" w:cs="Times New Roman"/>
          <w:bCs/>
          <w:sz w:val="24"/>
          <w:szCs w:val="24"/>
        </w:rPr>
        <w:fldChar w:fldCharType="end"/>
      </w:r>
      <w:r>
        <w:rPr>
          <w:rFonts w:ascii="Times New Roman" w:hAnsi="Times New Roman" w:cs="Times New Roman"/>
          <w:bCs/>
          <w:sz w:val="24"/>
          <w:szCs w:val="24"/>
        </w:rPr>
        <w:t>.</w:t>
      </w:r>
      <w:r w:rsidRPr="003C5D90">
        <w:rPr>
          <w:rFonts w:ascii="Times New Roman" w:hAnsi="Times New Roman" w:cs="Times New Roman"/>
          <w:bCs/>
          <w:sz w:val="24"/>
          <w:szCs w:val="24"/>
        </w:rPr>
        <w:t xml:space="preserve"> Households are grouped as either an urban</w:t>
      </w:r>
      <w:r>
        <w:rPr>
          <w:rFonts w:ascii="Times New Roman" w:hAnsi="Times New Roman" w:cs="Times New Roman"/>
          <w:bCs/>
          <w:sz w:val="24"/>
          <w:szCs w:val="24"/>
        </w:rPr>
        <w:t xml:space="preserve"> (</w:t>
      </w:r>
      <w:r w:rsidRPr="00334468">
        <w:rPr>
          <w:rFonts w:ascii="Times New Roman" w:hAnsi="Times New Roman" w:cs="Times New Roman"/>
          <w:bCs/>
          <w:sz w:val="24"/>
          <w:szCs w:val="24"/>
        </w:rPr>
        <w:t>city block or apartment building</w:t>
      </w:r>
      <w:r>
        <w:rPr>
          <w:rFonts w:ascii="Times New Roman" w:hAnsi="Times New Roman" w:cs="Times New Roman"/>
          <w:bCs/>
          <w:sz w:val="24"/>
          <w:szCs w:val="24"/>
        </w:rPr>
        <w:t>)</w:t>
      </w:r>
      <w:r w:rsidRPr="003C5D90">
        <w:rPr>
          <w:rFonts w:ascii="Times New Roman" w:hAnsi="Times New Roman" w:cs="Times New Roman"/>
          <w:bCs/>
          <w:sz w:val="24"/>
          <w:szCs w:val="24"/>
        </w:rPr>
        <w:t xml:space="preserve"> or rural</w:t>
      </w:r>
      <w:r>
        <w:rPr>
          <w:rFonts w:ascii="Times New Roman" w:hAnsi="Times New Roman" w:cs="Times New Roman"/>
          <w:bCs/>
          <w:sz w:val="24"/>
          <w:szCs w:val="24"/>
        </w:rPr>
        <w:t xml:space="preserve"> (</w:t>
      </w:r>
      <w:r w:rsidRPr="00334468">
        <w:rPr>
          <w:rFonts w:ascii="Times New Roman" w:hAnsi="Times New Roman" w:cs="Times New Roman"/>
          <w:bCs/>
          <w:sz w:val="24"/>
          <w:szCs w:val="24"/>
        </w:rPr>
        <w:t>village or group of villages</w:t>
      </w:r>
      <w:r>
        <w:rPr>
          <w:rFonts w:ascii="Times New Roman" w:hAnsi="Times New Roman" w:cs="Times New Roman"/>
          <w:bCs/>
          <w:sz w:val="24"/>
          <w:szCs w:val="24"/>
        </w:rPr>
        <w:t>)</w:t>
      </w:r>
      <w:r w:rsidRPr="003C5D90">
        <w:rPr>
          <w:rFonts w:ascii="Times New Roman" w:hAnsi="Times New Roman" w:cs="Times New Roman"/>
          <w:bCs/>
          <w:sz w:val="24"/>
          <w:szCs w:val="24"/>
        </w:rPr>
        <w:t xml:space="preserve"> cluster points</w:t>
      </w:r>
      <w:r>
        <w:rPr>
          <w:rFonts w:ascii="Times New Roman" w:hAnsi="Times New Roman" w:cs="Times New Roman"/>
          <w:bCs/>
          <w:sz w:val="24"/>
          <w:szCs w:val="24"/>
        </w:rPr>
        <w:t xml:space="preserve"> (figure 1)</w:t>
      </w:r>
      <w:r w:rsidRPr="003C5D90">
        <w:rPr>
          <w:rFonts w:ascii="Times New Roman" w:hAnsi="Times New Roman" w:cs="Times New Roman"/>
          <w:bCs/>
          <w:sz w:val="24"/>
          <w:szCs w:val="24"/>
        </w:rPr>
        <w:t xml:space="preserve"> </w:t>
      </w:r>
      <w:r>
        <w:rPr>
          <w:rFonts w:ascii="Times New Roman" w:hAnsi="Times New Roman" w:cs="Times New Roman"/>
          <w:bCs/>
          <w:sz w:val="24"/>
          <w:szCs w:val="24"/>
        </w:rPr>
        <w:t xml:space="preserve">and displaced a </w:t>
      </w:r>
      <w:r w:rsidRPr="000A4327">
        <w:rPr>
          <w:rFonts w:ascii="Times New Roman" w:hAnsi="Times New Roman" w:cs="Times New Roman"/>
          <w:bCs/>
          <w:sz w:val="24"/>
          <w:szCs w:val="24"/>
        </w:rPr>
        <w:t>distance up to 2 km</w:t>
      </w:r>
      <w:r>
        <w:rPr>
          <w:rFonts w:ascii="Times New Roman" w:hAnsi="Times New Roman" w:cs="Times New Roman"/>
          <w:bCs/>
          <w:sz w:val="24"/>
          <w:szCs w:val="24"/>
        </w:rPr>
        <w:t xml:space="preserve"> for urban-city clusters</w:t>
      </w:r>
      <w:r w:rsidRPr="000A4327">
        <w:rPr>
          <w:rFonts w:ascii="Times New Roman" w:hAnsi="Times New Roman" w:cs="Times New Roman"/>
          <w:bCs/>
          <w:sz w:val="24"/>
          <w:szCs w:val="24"/>
        </w:rPr>
        <w:t xml:space="preserve"> and </w:t>
      </w:r>
      <w:r>
        <w:rPr>
          <w:rFonts w:ascii="Times New Roman" w:hAnsi="Times New Roman" w:cs="Times New Roman"/>
          <w:bCs/>
          <w:sz w:val="24"/>
          <w:szCs w:val="24"/>
        </w:rPr>
        <w:t xml:space="preserve">5 km for </w:t>
      </w:r>
      <w:r w:rsidRPr="000A4327">
        <w:rPr>
          <w:rFonts w:ascii="Times New Roman" w:hAnsi="Times New Roman" w:cs="Times New Roman"/>
          <w:bCs/>
          <w:sz w:val="24"/>
          <w:szCs w:val="24"/>
        </w:rPr>
        <w:t xml:space="preserve">rural clusters </w:t>
      </w:r>
      <w:r>
        <w:rPr>
          <w:rFonts w:ascii="Times New Roman" w:hAnsi="Times New Roman" w:cs="Times New Roman"/>
          <w:bCs/>
          <w:sz w:val="24"/>
          <w:szCs w:val="24"/>
        </w:rPr>
        <w:t xml:space="preserve">due to </w:t>
      </w:r>
      <w:r w:rsidRPr="003C5D90">
        <w:rPr>
          <w:rFonts w:ascii="Times New Roman" w:hAnsi="Times New Roman" w:cs="Times New Roman"/>
          <w:bCs/>
          <w:sz w:val="24"/>
          <w:szCs w:val="24"/>
        </w:rPr>
        <w:t>confidentiality</w:t>
      </w:r>
      <w:r>
        <w:rPr>
          <w:rFonts w:ascii="Times New Roman" w:hAnsi="Times New Roman" w:cs="Times New Roman"/>
          <w:bCs/>
          <w:sz w:val="24"/>
          <w:szCs w:val="24"/>
        </w:rPr>
        <w:t xml:space="preserve">. </w:t>
      </w:r>
      <w:r w:rsidRPr="003C5D90">
        <w:rPr>
          <w:rFonts w:ascii="Times New Roman" w:hAnsi="Times New Roman" w:cs="Times New Roman"/>
          <w:bCs/>
          <w:sz w:val="24"/>
          <w:szCs w:val="24"/>
        </w:rPr>
        <w:t>For this study, points  data</w:t>
      </w:r>
      <w:r>
        <w:rPr>
          <w:rFonts w:ascii="Times New Roman" w:hAnsi="Times New Roman" w:cs="Times New Roman"/>
          <w:bCs/>
          <w:sz w:val="24"/>
          <w:szCs w:val="24"/>
        </w:rPr>
        <w:t xml:space="preserve"> for the</w:t>
      </w:r>
      <w:r w:rsidRPr="00931DE8">
        <w:rPr>
          <w:rFonts w:ascii="Times New Roman" w:hAnsi="Times New Roman" w:cs="Times New Roman"/>
          <w:bCs/>
          <w:sz w:val="24"/>
          <w:szCs w:val="24"/>
        </w:rPr>
        <w:t xml:space="preserve"> Cameroon    malaria survey</w:t>
      </w:r>
      <w:r>
        <w:rPr>
          <w:rFonts w:ascii="Times New Roman" w:hAnsi="Times New Roman" w:cs="Times New Roman"/>
          <w:bCs/>
          <w:sz w:val="24"/>
          <w:szCs w:val="24"/>
        </w:rPr>
        <w:t xml:space="preserve"> </w:t>
      </w:r>
      <w:r w:rsidRPr="003C5D90">
        <w:rPr>
          <w:rFonts w:ascii="Times New Roman" w:hAnsi="Times New Roman" w:cs="Times New Roman"/>
          <w:bCs/>
          <w:sz w:val="24"/>
          <w:szCs w:val="24"/>
        </w:rPr>
        <w:t xml:space="preserve">was </w:t>
      </w:r>
      <w:r>
        <w:rPr>
          <w:rFonts w:ascii="Times New Roman" w:hAnsi="Times New Roman" w:cs="Times New Roman"/>
          <w:bCs/>
          <w:sz w:val="24"/>
          <w:szCs w:val="24"/>
        </w:rPr>
        <w:t>obtained</w:t>
      </w:r>
      <w:r w:rsidRPr="003C5D90">
        <w:rPr>
          <w:rFonts w:ascii="Times New Roman" w:hAnsi="Times New Roman" w:cs="Times New Roman"/>
          <w:bCs/>
          <w:sz w:val="24"/>
          <w:szCs w:val="24"/>
        </w:rPr>
        <w:t xml:space="preserve"> from the DHS spatial data repository site</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ZOTERO_ITEM CSL_CITATION {"citationID":"nfVFm3qi","properties":{"formattedCitation":"(31)","plainCitation":"(31)","noteIndex":0},"citationItems":[{"id":556,"uris":["http://zotero.org/users/4753454/items/KSXEJ7HR"],"uri":["http://zotero.org/users/4753454/items/KSXEJ7HR"],"itemData":{"id":556,"type":"webpage","title":"Spatial Data Repository, The Demographic and Health Surveys Program. ICF International.  Available from spatialdata.dhsprogram.com","URL":"http://spatialdata.dhsprogram.com/home/","accessed":{"date-parts":[["2019",3,25]]}}}],"schema":"https://github.com/citation-style-language/schema/raw/master/csl-citation.json"} </w:instrText>
      </w:r>
      <w:r>
        <w:rPr>
          <w:rFonts w:ascii="Times New Roman" w:hAnsi="Times New Roman" w:cs="Times New Roman"/>
          <w:bCs/>
          <w:sz w:val="24"/>
          <w:szCs w:val="24"/>
        </w:rPr>
        <w:fldChar w:fldCharType="separate"/>
      </w:r>
      <w:r w:rsidRPr="00E66FAC">
        <w:rPr>
          <w:rFonts w:ascii="Times New Roman" w:hAnsi="Times New Roman" w:cs="Times New Roman"/>
          <w:sz w:val="24"/>
        </w:rPr>
        <w:t>(31)</w:t>
      </w:r>
      <w:r>
        <w:rPr>
          <w:rFonts w:ascii="Times New Roman" w:hAnsi="Times New Roman" w:cs="Times New Roman"/>
          <w:bCs/>
          <w:sz w:val="24"/>
          <w:szCs w:val="24"/>
        </w:rPr>
        <w:fldChar w:fldCharType="end"/>
      </w:r>
      <w:r w:rsidRPr="003C5D90">
        <w:rPr>
          <w:rFonts w:ascii="Times New Roman" w:hAnsi="Times New Roman" w:cs="Times New Roman"/>
          <w:bCs/>
          <w:sz w:val="24"/>
          <w:szCs w:val="24"/>
        </w:rPr>
        <w:t xml:space="preserve">. </w:t>
      </w:r>
      <w:r>
        <w:rPr>
          <w:rFonts w:ascii="Times New Roman" w:hAnsi="Times New Roman" w:cs="Times New Roman"/>
          <w:bCs/>
          <w:sz w:val="24"/>
          <w:szCs w:val="24"/>
        </w:rPr>
        <w:t>The malaria survey data for 2015 was linked with</w:t>
      </w:r>
      <w:r w:rsidRPr="003C5D90">
        <w:rPr>
          <w:rFonts w:ascii="Times New Roman" w:hAnsi="Times New Roman" w:cs="Times New Roman"/>
          <w:bCs/>
          <w:sz w:val="24"/>
          <w:szCs w:val="24"/>
        </w:rPr>
        <w:t xml:space="preserve"> environmental covariates</w:t>
      </w:r>
      <w:r>
        <w:rPr>
          <w:rFonts w:ascii="Times New Roman" w:hAnsi="Times New Roman" w:cs="Times New Roman"/>
          <w:bCs/>
          <w:sz w:val="24"/>
          <w:szCs w:val="24"/>
        </w:rPr>
        <w:t xml:space="preserve"> data</w:t>
      </w:r>
      <w:r w:rsidRPr="003C5D90">
        <w:rPr>
          <w:rFonts w:ascii="Times New Roman" w:hAnsi="Times New Roman" w:cs="Times New Roman"/>
          <w:bCs/>
          <w:sz w:val="24"/>
          <w:szCs w:val="24"/>
        </w:rPr>
        <w:t>; enhanced vegetation index</w:t>
      </w:r>
      <w:r>
        <w:rPr>
          <w:rFonts w:ascii="Times New Roman" w:hAnsi="Times New Roman" w:cs="Times New Roman"/>
          <w:bCs/>
          <w:sz w:val="24"/>
          <w:szCs w:val="24"/>
        </w:rPr>
        <w:t xml:space="preserve"> (EVI)</w:t>
      </w:r>
      <w:r w:rsidRPr="003C5D90">
        <w:rPr>
          <w:rFonts w:ascii="Times New Roman" w:hAnsi="Times New Roman" w:cs="Times New Roman"/>
          <w:bCs/>
          <w:sz w:val="24"/>
          <w:szCs w:val="24"/>
        </w:rPr>
        <w:t>, rainfall, drought episodes, population density, aridity, proximity to wate</w:t>
      </w:r>
      <w:r>
        <w:rPr>
          <w:rFonts w:ascii="Times New Roman" w:hAnsi="Times New Roman" w:cs="Times New Roman"/>
          <w:bCs/>
          <w:sz w:val="24"/>
          <w:szCs w:val="24"/>
        </w:rPr>
        <w:t xml:space="preserve">r, and </w:t>
      </w:r>
      <w:r w:rsidRPr="003C5D90">
        <w:rPr>
          <w:rFonts w:ascii="Times New Roman" w:hAnsi="Times New Roman" w:cs="Times New Roman"/>
          <w:bCs/>
          <w:sz w:val="24"/>
          <w:szCs w:val="24"/>
        </w:rPr>
        <w:t>a</w:t>
      </w:r>
      <w:r>
        <w:rPr>
          <w:rFonts w:ascii="Times New Roman" w:hAnsi="Times New Roman" w:cs="Times New Roman"/>
          <w:bCs/>
          <w:sz w:val="24"/>
          <w:szCs w:val="24"/>
        </w:rPr>
        <w:t>nalyzed using the ArcGIS 10.3 (ESRI,</w:t>
      </w:r>
      <w:r w:rsidRPr="000A4327">
        <w:rPr>
          <w:rFonts w:ascii="Arial" w:hAnsi="Arial" w:cs="Arial"/>
          <w:color w:val="666666"/>
          <w:sz w:val="20"/>
          <w:szCs w:val="20"/>
          <w:shd w:val="clear" w:color="auto" w:fill="FFFFFF"/>
        </w:rPr>
        <w:t xml:space="preserve"> </w:t>
      </w:r>
      <w:r w:rsidRPr="000A4327">
        <w:rPr>
          <w:rFonts w:ascii="Times New Roman" w:hAnsi="Times New Roman" w:cs="Times New Roman"/>
          <w:bCs/>
          <w:sz w:val="24"/>
          <w:szCs w:val="24"/>
        </w:rPr>
        <w:t>Redlands, C</w:t>
      </w:r>
      <w:r>
        <w:rPr>
          <w:rFonts w:ascii="Times New Roman" w:hAnsi="Times New Roman" w:cs="Times New Roman"/>
          <w:bCs/>
          <w:sz w:val="24"/>
          <w:szCs w:val="24"/>
        </w:rPr>
        <w:t>alifornia</w:t>
      </w:r>
      <w:r w:rsidRPr="000A4327">
        <w:rPr>
          <w:rFonts w:ascii="Times New Roman" w:hAnsi="Times New Roman" w:cs="Times New Roman"/>
          <w:bCs/>
          <w:sz w:val="24"/>
          <w:szCs w:val="24"/>
        </w:rPr>
        <w:t>,</w:t>
      </w:r>
      <w:r>
        <w:rPr>
          <w:rFonts w:ascii="Times New Roman" w:hAnsi="Times New Roman" w:cs="Times New Roman"/>
          <w:bCs/>
          <w:sz w:val="24"/>
          <w:szCs w:val="24"/>
        </w:rPr>
        <w:t xml:space="preserve"> USA) </w:t>
      </w:r>
      <w:r w:rsidRPr="000A4327">
        <w:rPr>
          <w:rFonts w:ascii="Times New Roman" w:hAnsi="Times New Roman" w:cs="Times New Roman"/>
          <w:bCs/>
          <w:sz w:val="24"/>
          <w:szCs w:val="24"/>
        </w:rPr>
        <w:t>software</w:t>
      </w:r>
      <w:r>
        <w:rPr>
          <w:rFonts w:ascii="Times New Roman" w:hAnsi="Times New Roman" w:cs="Times New Roman"/>
          <w:bCs/>
          <w:sz w:val="24"/>
          <w:szCs w:val="24"/>
        </w:rPr>
        <w:t xml:space="preserve">. </w:t>
      </w:r>
    </w:p>
    <w:p w14:paraId="0C36F086" w14:textId="77777777" w:rsidR="000B1AF7" w:rsidRPr="00B55DBC" w:rsidRDefault="000B1AF7" w:rsidP="000B1AF7">
      <w:pPr>
        <w:spacing w:line="480" w:lineRule="auto"/>
        <w:jc w:val="both"/>
        <w:rPr>
          <w:rFonts w:ascii="Times New Roman" w:hAnsi="Times New Roman" w:cs="Times New Roman"/>
          <w:b/>
          <w:bCs/>
          <w:sz w:val="24"/>
          <w:szCs w:val="24"/>
        </w:rPr>
      </w:pPr>
      <w:r w:rsidRPr="00B55DBC">
        <w:rPr>
          <w:rFonts w:ascii="Times New Roman" w:hAnsi="Times New Roman" w:cs="Times New Roman"/>
          <w:b/>
          <w:bCs/>
          <w:sz w:val="24"/>
          <w:szCs w:val="24"/>
        </w:rPr>
        <w:t>Malaria and environmental data description</w:t>
      </w:r>
    </w:p>
    <w:p w14:paraId="32B5EA4B" w14:textId="77777777" w:rsidR="000B1AF7" w:rsidRPr="006A34E8" w:rsidRDefault="000B1AF7" w:rsidP="000B1AF7">
      <w:pPr>
        <w:spacing w:line="480" w:lineRule="auto"/>
        <w:jc w:val="both"/>
        <w:rPr>
          <w:rFonts w:ascii="Times New Roman" w:hAnsi="Times New Roman" w:cs="Times New Roman"/>
          <w:bCs/>
          <w:sz w:val="24"/>
          <w:szCs w:val="24"/>
        </w:rPr>
      </w:pPr>
      <w:r>
        <w:rPr>
          <w:rFonts w:ascii="Times New Roman" w:hAnsi="Times New Roman" w:cs="Times New Roman"/>
          <w:bCs/>
          <w:sz w:val="24"/>
          <w:szCs w:val="24"/>
        </w:rPr>
        <w:t xml:space="preserve">The </w:t>
      </w:r>
      <w:r w:rsidRPr="00B55DBC">
        <w:rPr>
          <w:rFonts w:ascii="Times New Roman" w:hAnsi="Times New Roman" w:cs="Times New Roman"/>
          <w:bCs/>
          <w:sz w:val="24"/>
          <w:szCs w:val="24"/>
        </w:rPr>
        <w:t xml:space="preserve">WHO recommends that all cases of suspected malaria </w:t>
      </w:r>
      <w:r>
        <w:rPr>
          <w:rFonts w:ascii="Times New Roman" w:hAnsi="Times New Roman" w:cs="Times New Roman"/>
          <w:bCs/>
          <w:sz w:val="24"/>
          <w:szCs w:val="24"/>
        </w:rPr>
        <w:t xml:space="preserve">should </w:t>
      </w:r>
      <w:r w:rsidRPr="00B55DBC">
        <w:rPr>
          <w:rFonts w:ascii="Times New Roman" w:hAnsi="Times New Roman" w:cs="Times New Roman"/>
          <w:bCs/>
          <w:sz w:val="24"/>
          <w:szCs w:val="24"/>
        </w:rPr>
        <w:t xml:space="preserve">be confirmed using parasite-based diagnostic testing (either microscopy or rapid diagnostic test) before administering treatment. Thus, malaria </w:t>
      </w:r>
      <w:r>
        <w:rPr>
          <w:rFonts w:ascii="Times New Roman" w:hAnsi="Times New Roman" w:cs="Times New Roman"/>
          <w:bCs/>
          <w:sz w:val="24"/>
          <w:szCs w:val="24"/>
        </w:rPr>
        <w:t>cases were confirmed</w:t>
      </w:r>
      <w:r w:rsidRPr="00B55DBC">
        <w:rPr>
          <w:rFonts w:ascii="Times New Roman" w:hAnsi="Times New Roman" w:cs="Times New Roman"/>
          <w:bCs/>
          <w:sz w:val="24"/>
          <w:szCs w:val="24"/>
        </w:rPr>
        <w:t xml:space="preserve"> based on both rapid diagnostic tests and on laboratory analysis. A clinical case was defined as a malaria-attributable febrile episode (body temperature in excess of 37.5 °C), accompanied by headaches, nausea, excess sweating and</w:t>
      </w:r>
      <w:r>
        <w:rPr>
          <w:rFonts w:ascii="Times New Roman" w:hAnsi="Times New Roman" w:cs="Times New Roman"/>
          <w:bCs/>
          <w:sz w:val="24"/>
          <w:szCs w:val="24"/>
        </w:rPr>
        <w:t>/</w:t>
      </w:r>
      <w:r w:rsidRPr="00B55DBC">
        <w:rPr>
          <w:rFonts w:ascii="Times New Roman" w:hAnsi="Times New Roman" w:cs="Times New Roman"/>
          <w:bCs/>
          <w:sz w:val="24"/>
          <w:szCs w:val="24"/>
        </w:rPr>
        <w:t>or fatigue censored by a 30-day window</w:t>
      </w:r>
      <w:r>
        <w:rPr>
          <w:rFonts w:ascii="Times New Roman" w:hAnsi="Times New Roman" w:cs="Times New Roman"/>
          <w:bCs/>
          <w:sz w:val="24"/>
          <w:szCs w:val="24"/>
        </w:rPr>
        <w:t xml:space="preserve"> </w:t>
      </w:r>
      <w:r w:rsidRPr="00B55DBC">
        <w:rPr>
          <w:rFonts w:ascii="Times New Roman" w:hAnsi="Times New Roman" w:cs="Times New Roman"/>
          <w:bCs/>
          <w:sz w:val="24"/>
          <w:szCs w:val="24"/>
        </w:rPr>
        <w:t>(6,27). Since the households are the variable</w:t>
      </w:r>
      <w:r>
        <w:rPr>
          <w:rFonts w:ascii="Times New Roman" w:hAnsi="Times New Roman" w:cs="Times New Roman"/>
          <w:bCs/>
          <w:sz w:val="24"/>
          <w:szCs w:val="24"/>
        </w:rPr>
        <w:t>s</w:t>
      </w:r>
      <w:r w:rsidRPr="00B55DBC">
        <w:rPr>
          <w:rFonts w:ascii="Times New Roman" w:hAnsi="Times New Roman" w:cs="Times New Roman"/>
          <w:bCs/>
          <w:sz w:val="24"/>
          <w:szCs w:val="24"/>
        </w:rPr>
        <w:t xml:space="preserve"> to be analyzed, a malaria year as described in this study, is the average number of people per year who show clinical symptoms of  </w:t>
      </w:r>
      <w:r w:rsidRPr="00B55DBC">
        <w:rPr>
          <w:rFonts w:ascii="Times New Roman" w:hAnsi="Times New Roman" w:cs="Times New Roman"/>
          <w:bCs/>
          <w:i/>
          <w:sz w:val="24"/>
          <w:szCs w:val="24"/>
        </w:rPr>
        <w:t>Plasmodium falciparum</w:t>
      </w:r>
      <w:r w:rsidRPr="00B55DBC">
        <w:rPr>
          <w:rFonts w:ascii="Times New Roman" w:hAnsi="Times New Roman" w:cs="Times New Roman"/>
          <w:bCs/>
          <w:sz w:val="24"/>
          <w:szCs w:val="24"/>
        </w:rPr>
        <w:t xml:space="preserve"> malaria within the cells whose centroid falls within a radius of 10 km (for rural points) or 2 km (for urban points)</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ZOTERO_ITEM CSL_CITATION {"citationID":"hfz0Ku9z","properties":{"formattedCitation":"(28)","plainCitation":"(28)","noteIndex":0},"citationItems":[{"id":408,"uris":["http://zotero.org/users/4753454/items/5HC2CAGW"],"uri":["http://zotero.org/users/4753454/items/5HC2CAGW"],"itemData":{"id":408,"type":"article-journal","abstract":"Background: Malaria prevalence in Cameroon is a major public health problem both at the regional and urban-rural geographic scale. In 2016, an estimated 1.6 million confirmed cases, and 18,738 cases were reported in health facilities and communities respectively, with about 8000 estimated deaths. Several studies have estimated malaria prevalence in Cameroon using the analytical techniques at the regional scale. We aimed at identifying malaria clusters and hotspots at the urban-rural geographic scale from the Demographic and Health Survey (DHS) data for households between 2000 and 2015 using ArcGIS for intervention programs.\nMethods: To identify malaria hotspots and analyze the pattern of distribution, we used the optimized hotspots toolset and spatial autocorrelation respectively in ArcGIS 10.3 for desktop. We also used Pearson’s Correlation analysis to identify associative environmental factors using the R-software 3.4.1.\nResults: The spatial distribution of malaria showed statistically significant clustered pattern for the year 2000 and 2015 with Moran’s indexes 0.126 (P &lt; 0.001) and 0.187 (P &lt; 0.001) respectively. Meanwhile, the years 2005 and 2010 with Moran’s indexes 0.001 (P = 0.488) and 0.002 (P = 0.318) respectively, had a random malaria distribution pattern. There exist varying degrees of malaria clusters and statistically significant hotspots in the urban-rural areas of the 12 administrative regions. Malaria cases were associated with population density and some environmental covariates; rainfall, enhanced vegetation index and composite lights (P &lt; 0.001).\nConclusion: This study identified urban-rural areas with high and low malaria clusters and hotspots. Our maps can be used as supportive tools for effective malaria control and elimination, and investments in malaria programs and research, malaria prevention, diagnosis and treatment, surveillance, should pay more attention to urban-rural geographic scale.","container-title":"BMC Infectious Diseases","DOI":"10.1186/s12879-018-3534-6","ISSN":"1471-2334","issue":"1","language":"en","source":"Crossref","title":"Small-area spatial statistical analysis of malaria clusters and hotspots in Cameroon;2000–2015","URL":"https://bmcinfectdis.biomedcentral.com/articles/10.1186/s12879-018-3534-6","volume":"18","author":[{"family":"Tewara","given":"Marlvin Anemey"},{"family":"Mbah-Fongkimeh","given":"Prisca Ngetemalah"},{"family":"Dayimu","given":"Alimu"},{"family":"Kang","given":"Fengling"},{"family":"Xue","given":"Fuzhong"}],"accessed":{"date-parts":[["2018",12,14]]},"issued":{"date-parts":[["2018",12]]}}}],"schema":"https://github.com/citation-style-language/schema/raw/master/csl-citation.json"} </w:instrText>
      </w:r>
      <w:r>
        <w:rPr>
          <w:rFonts w:ascii="Times New Roman" w:hAnsi="Times New Roman" w:cs="Times New Roman"/>
          <w:bCs/>
          <w:sz w:val="24"/>
          <w:szCs w:val="24"/>
        </w:rPr>
        <w:fldChar w:fldCharType="separate"/>
      </w:r>
      <w:r w:rsidRPr="00E66FAC">
        <w:rPr>
          <w:rFonts w:ascii="Times New Roman" w:hAnsi="Times New Roman" w:cs="Times New Roman"/>
          <w:sz w:val="24"/>
        </w:rPr>
        <w:t>(28)</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The environmental covariates data set used for this study are described in table 1. </w:t>
      </w:r>
    </w:p>
    <w:tbl>
      <w:tblPr>
        <w:tblStyle w:val="TableGrid"/>
        <w:tblW w:w="1177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3"/>
        <w:gridCol w:w="98"/>
        <w:gridCol w:w="2993"/>
        <w:gridCol w:w="4760"/>
        <w:gridCol w:w="1341"/>
        <w:gridCol w:w="1341"/>
      </w:tblGrid>
      <w:tr w:rsidR="000B1AF7" w:rsidRPr="00EF1195" w14:paraId="046C5EE0" w14:textId="77777777" w:rsidTr="00FE64FB">
        <w:trPr>
          <w:jc w:val="center"/>
        </w:trPr>
        <w:tc>
          <w:tcPr>
            <w:tcW w:w="1341" w:type="dxa"/>
            <w:gridSpan w:val="2"/>
            <w:tcBorders>
              <w:bottom w:val="single" w:sz="12" w:space="0" w:color="auto"/>
            </w:tcBorders>
          </w:tcPr>
          <w:p w14:paraId="07EA2022" w14:textId="77777777" w:rsidR="000B1AF7" w:rsidRPr="00987AF2" w:rsidRDefault="000B1AF7" w:rsidP="00FE64FB">
            <w:pPr>
              <w:spacing w:line="480" w:lineRule="auto"/>
              <w:jc w:val="both"/>
              <w:rPr>
                <w:rFonts w:ascii="Times New Roman" w:hAnsi="Times New Roman" w:cs="Times New Roman"/>
                <w:b/>
              </w:rPr>
            </w:pPr>
          </w:p>
        </w:tc>
        <w:tc>
          <w:tcPr>
            <w:tcW w:w="10435" w:type="dxa"/>
            <w:gridSpan w:val="4"/>
            <w:tcBorders>
              <w:bottom w:val="single" w:sz="12" w:space="0" w:color="auto"/>
            </w:tcBorders>
          </w:tcPr>
          <w:p w14:paraId="3BDF6682" w14:textId="77777777" w:rsidR="000B1AF7" w:rsidRPr="00987AF2" w:rsidRDefault="000B1AF7" w:rsidP="00FE64FB">
            <w:pPr>
              <w:spacing w:line="480" w:lineRule="auto"/>
              <w:jc w:val="both"/>
              <w:rPr>
                <w:rFonts w:ascii="Times New Roman" w:hAnsi="Times New Roman" w:cs="Times New Roman"/>
                <w:b/>
              </w:rPr>
            </w:pPr>
            <w:r w:rsidRPr="00987AF2">
              <w:rPr>
                <w:rFonts w:ascii="Times New Roman" w:hAnsi="Times New Roman" w:cs="Times New Roman"/>
                <w:b/>
              </w:rPr>
              <w:t>Table 1: Covariates data used for this study</w:t>
            </w:r>
          </w:p>
        </w:tc>
      </w:tr>
      <w:tr w:rsidR="000B1AF7" w:rsidRPr="00EF1195" w14:paraId="42317C42" w14:textId="77777777" w:rsidTr="00FE64FB">
        <w:trPr>
          <w:jc w:val="center"/>
        </w:trPr>
        <w:tc>
          <w:tcPr>
            <w:tcW w:w="1243" w:type="dxa"/>
            <w:tcBorders>
              <w:top w:val="single" w:sz="12" w:space="0" w:color="auto"/>
              <w:bottom w:val="single" w:sz="4" w:space="0" w:color="auto"/>
            </w:tcBorders>
          </w:tcPr>
          <w:p w14:paraId="4C805C17" w14:textId="77777777" w:rsidR="000B1AF7" w:rsidRPr="00280F94" w:rsidRDefault="000B1AF7" w:rsidP="00FE64FB">
            <w:pPr>
              <w:spacing w:line="480" w:lineRule="auto"/>
              <w:jc w:val="both"/>
              <w:rPr>
                <w:rFonts w:ascii="Times New Roman" w:hAnsi="Times New Roman" w:cs="Times New Roman"/>
                <w:b/>
              </w:rPr>
            </w:pPr>
            <w:r w:rsidRPr="00280F94">
              <w:rPr>
                <w:rFonts w:ascii="Times New Roman" w:hAnsi="Times New Roman" w:cs="Times New Roman"/>
                <w:b/>
              </w:rPr>
              <w:t xml:space="preserve">Variable </w:t>
            </w:r>
          </w:p>
        </w:tc>
        <w:tc>
          <w:tcPr>
            <w:tcW w:w="3091" w:type="dxa"/>
            <w:gridSpan w:val="2"/>
            <w:tcBorders>
              <w:top w:val="single" w:sz="12" w:space="0" w:color="auto"/>
              <w:bottom w:val="single" w:sz="4" w:space="0" w:color="auto"/>
            </w:tcBorders>
          </w:tcPr>
          <w:p w14:paraId="7359B857" w14:textId="77777777" w:rsidR="000B1AF7" w:rsidRPr="00280F94" w:rsidRDefault="000B1AF7" w:rsidP="00FE64FB">
            <w:pPr>
              <w:spacing w:line="480" w:lineRule="auto"/>
              <w:jc w:val="both"/>
              <w:rPr>
                <w:rFonts w:ascii="Times New Roman" w:hAnsi="Times New Roman" w:cs="Times New Roman"/>
                <w:b/>
              </w:rPr>
            </w:pPr>
            <w:r w:rsidRPr="00280F94">
              <w:rPr>
                <w:rFonts w:ascii="Times New Roman" w:hAnsi="Times New Roman" w:cs="Times New Roman"/>
                <w:b/>
              </w:rPr>
              <w:t>Units</w:t>
            </w:r>
          </w:p>
        </w:tc>
        <w:tc>
          <w:tcPr>
            <w:tcW w:w="4760" w:type="dxa"/>
            <w:tcBorders>
              <w:top w:val="single" w:sz="12" w:space="0" w:color="auto"/>
              <w:bottom w:val="single" w:sz="4" w:space="0" w:color="auto"/>
            </w:tcBorders>
          </w:tcPr>
          <w:p w14:paraId="5401E794" w14:textId="77777777" w:rsidR="000B1AF7" w:rsidRPr="00280F94" w:rsidRDefault="000B1AF7" w:rsidP="00FE64FB">
            <w:pPr>
              <w:spacing w:line="480" w:lineRule="auto"/>
              <w:jc w:val="both"/>
              <w:rPr>
                <w:rFonts w:ascii="Times New Roman" w:hAnsi="Times New Roman" w:cs="Times New Roman"/>
                <w:b/>
              </w:rPr>
            </w:pPr>
            <w:r w:rsidRPr="00280F94">
              <w:rPr>
                <w:rFonts w:ascii="Times New Roman" w:hAnsi="Times New Roman" w:cs="Times New Roman"/>
                <w:b/>
              </w:rPr>
              <w:t>Description</w:t>
            </w:r>
          </w:p>
        </w:tc>
        <w:tc>
          <w:tcPr>
            <w:tcW w:w="1341" w:type="dxa"/>
            <w:tcBorders>
              <w:top w:val="single" w:sz="12" w:space="0" w:color="auto"/>
              <w:bottom w:val="single" w:sz="4" w:space="0" w:color="auto"/>
            </w:tcBorders>
          </w:tcPr>
          <w:p w14:paraId="681DE9E9" w14:textId="77777777" w:rsidR="000B1AF7" w:rsidRPr="00280F94" w:rsidRDefault="000B1AF7" w:rsidP="00FE64FB">
            <w:pPr>
              <w:spacing w:line="480" w:lineRule="auto"/>
              <w:jc w:val="both"/>
              <w:rPr>
                <w:rFonts w:ascii="Times New Roman" w:hAnsi="Times New Roman" w:cs="Times New Roman"/>
                <w:b/>
              </w:rPr>
            </w:pPr>
            <w:r>
              <w:rPr>
                <w:rFonts w:ascii="Times New Roman" w:hAnsi="Times New Roman" w:cs="Times New Roman"/>
                <w:b/>
              </w:rPr>
              <w:t>Resolution</w:t>
            </w:r>
          </w:p>
        </w:tc>
        <w:tc>
          <w:tcPr>
            <w:tcW w:w="1341" w:type="dxa"/>
            <w:tcBorders>
              <w:top w:val="single" w:sz="12" w:space="0" w:color="auto"/>
              <w:bottom w:val="single" w:sz="4" w:space="0" w:color="auto"/>
            </w:tcBorders>
          </w:tcPr>
          <w:p w14:paraId="5EA384FB" w14:textId="77777777" w:rsidR="000B1AF7" w:rsidRPr="00280F94" w:rsidRDefault="000B1AF7" w:rsidP="00FE64FB">
            <w:pPr>
              <w:spacing w:line="480" w:lineRule="auto"/>
              <w:jc w:val="both"/>
              <w:rPr>
                <w:rFonts w:ascii="Times New Roman" w:hAnsi="Times New Roman" w:cs="Times New Roman"/>
                <w:b/>
              </w:rPr>
            </w:pPr>
            <w:r w:rsidRPr="00280F94">
              <w:rPr>
                <w:rFonts w:ascii="Times New Roman" w:hAnsi="Times New Roman" w:cs="Times New Roman"/>
                <w:b/>
              </w:rPr>
              <w:t xml:space="preserve">Data </w:t>
            </w:r>
            <w:r>
              <w:rPr>
                <w:rFonts w:ascii="Times New Roman" w:hAnsi="Times New Roman" w:cs="Times New Roman"/>
                <w:b/>
              </w:rPr>
              <w:t>s</w:t>
            </w:r>
            <w:r w:rsidRPr="00280F94">
              <w:rPr>
                <w:rFonts w:ascii="Times New Roman" w:hAnsi="Times New Roman" w:cs="Times New Roman"/>
                <w:b/>
              </w:rPr>
              <w:t>ource</w:t>
            </w:r>
          </w:p>
        </w:tc>
      </w:tr>
      <w:tr w:rsidR="000B1AF7" w:rsidRPr="00EF1195" w14:paraId="43AA4FA2" w14:textId="77777777" w:rsidTr="00FE64FB">
        <w:trPr>
          <w:jc w:val="center"/>
        </w:trPr>
        <w:tc>
          <w:tcPr>
            <w:tcW w:w="1243" w:type="dxa"/>
            <w:tcBorders>
              <w:top w:val="single" w:sz="4" w:space="0" w:color="auto"/>
            </w:tcBorders>
          </w:tcPr>
          <w:p w14:paraId="7F78B91A" w14:textId="77777777" w:rsidR="000B1AF7" w:rsidRPr="00280F94" w:rsidRDefault="000B1AF7" w:rsidP="00FE64FB">
            <w:pPr>
              <w:spacing w:line="480" w:lineRule="auto"/>
              <w:jc w:val="both"/>
              <w:rPr>
                <w:rFonts w:ascii="Times New Roman" w:hAnsi="Times New Roman" w:cs="Times New Roman"/>
                <w:b/>
              </w:rPr>
            </w:pPr>
            <w:r w:rsidRPr="00280F94">
              <w:rPr>
                <w:rFonts w:ascii="Times New Roman" w:hAnsi="Times New Roman" w:cs="Times New Roman"/>
                <w:b/>
                <w:bCs/>
              </w:rPr>
              <w:t>Population density</w:t>
            </w:r>
          </w:p>
        </w:tc>
        <w:tc>
          <w:tcPr>
            <w:tcW w:w="3091" w:type="dxa"/>
            <w:gridSpan w:val="2"/>
            <w:tcBorders>
              <w:top w:val="single" w:sz="4" w:space="0" w:color="auto"/>
            </w:tcBorders>
          </w:tcPr>
          <w:p w14:paraId="55622570" w14:textId="77777777" w:rsidR="000B1AF7" w:rsidRPr="00EF1195" w:rsidRDefault="000B1AF7" w:rsidP="00FE64FB">
            <w:pPr>
              <w:spacing w:line="480" w:lineRule="auto"/>
              <w:jc w:val="both"/>
              <w:rPr>
                <w:rFonts w:ascii="Times New Roman" w:hAnsi="Times New Roman" w:cs="Times New Roman"/>
              </w:rPr>
            </w:pPr>
            <w:r w:rsidRPr="00EF1195">
              <w:rPr>
                <w:rFonts w:ascii="Times New Roman" w:hAnsi="Times New Roman" w:cs="Times New Roman"/>
              </w:rPr>
              <w:t>Number of people</w:t>
            </w:r>
          </w:p>
        </w:tc>
        <w:tc>
          <w:tcPr>
            <w:tcW w:w="4760" w:type="dxa"/>
            <w:tcBorders>
              <w:top w:val="single" w:sz="4" w:space="0" w:color="auto"/>
            </w:tcBorders>
          </w:tcPr>
          <w:p w14:paraId="3143116E" w14:textId="77777777" w:rsidR="000B1AF7" w:rsidRPr="00EF1195" w:rsidRDefault="000B1AF7" w:rsidP="00FE64FB">
            <w:pPr>
              <w:spacing w:line="480" w:lineRule="auto"/>
              <w:jc w:val="both"/>
              <w:rPr>
                <w:rFonts w:ascii="Times New Roman" w:hAnsi="Times New Roman" w:cs="Times New Roman"/>
              </w:rPr>
            </w:pPr>
            <w:r w:rsidRPr="00EF1195">
              <w:rPr>
                <w:rFonts w:ascii="Times New Roman" w:hAnsi="Times New Roman" w:cs="Times New Roman"/>
                <w:bCs/>
              </w:rPr>
              <w:t>The average number of people in the cells whose centroid falls within a radius of 10 km</w:t>
            </w:r>
            <w:r>
              <w:rPr>
                <w:rFonts w:ascii="Times New Roman" w:hAnsi="Times New Roman" w:cs="Times New Roman"/>
                <w:b/>
                <w:bCs/>
                <w:vertAlign w:val="superscript"/>
              </w:rPr>
              <w:t>#</w:t>
            </w:r>
            <w:r w:rsidRPr="00EF1195">
              <w:rPr>
                <w:rFonts w:ascii="Times New Roman" w:hAnsi="Times New Roman" w:cs="Times New Roman"/>
                <w:b/>
                <w:bCs/>
                <w:vertAlign w:val="superscript"/>
              </w:rPr>
              <w:t xml:space="preserve"> </w:t>
            </w:r>
            <w:r w:rsidRPr="00EF1195">
              <w:rPr>
                <w:rFonts w:ascii="Times New Roman" w:hAnsi="Times New Roman" w:cs="Times New Roman"/>
                <w:bCs/>
              </w:rPr>
              <w:t>or 2 km</w:t>
            </w:r>
            <w:r>
              <w:rPr>
                <w:rFonts w:ascii="Times New Roman" w:hAnsi="Times New Roman" w:cs="Times New Roman"/>
                <w:bCs/>
              </w:rPr>
              <w:t>*.</w:t>
            </w:r>
          </w:p>
        </w:tc>
        <w:tc>
          <w:tcPr>
            <w:tcW w:w="1341" w:type="dxa"/>
            <w:tcBorders>
              <w:top w:val="single" w:sz="4" w:space="0" w:color="auto"/>
            </w:tcBorders>
          </w:tcPr>
          <w:p w14:paraId="75007755" w14:textId="77777777" w:rsidR="000B1AF7" w:rsidRDefault="000B1AF7" w:rsidP="00FE64FB">
            <w:pPr>
              <w:spacing w:line="480" w:lineRule="auto"/>
              <w:jc w:val="both"/>
              <w:rPr>
                <w:rFonts w:ascii="Times New Roman" w:hAnsi="Times New Roman" w:cs="Times New Roman"/>
              </w:rPr>
            </w:pPr>
            <w:r>
              <w:rPr>
                <w:rFonts w:ascii="Times New Roman" w:hAnsi="Times New Roman" w:cs="Times New Roman"/>
              </w:rPr>
              <w:t>2.5 minutes</w:t>
            </w:r>
          </w:p>
        </w:tc>
        <w:tc>
          <w:tcPr>
            <w:tcW w:w="1341" w:type="dxa"/>
            <w:tcBorders>
              <w:top w:val="single" w:sz="4" w:space="0" w:color="auto"/>
            </w:tcBorders>
          </w:tcPr>
          <w:p w14:paraId="2DEEF7EF" w14:textId="77777777" w:rsidR="000B1AF7" w:rsidRPr="00EF1195" w:rsidRDefault="000B1AF7" w:rsidP="00FE64FB">
            <w:pPr>
              <w:spacing w:line="480" w:lineRule="auto"/>
              <w:jc w:val="both"/>
              <w:rPr>
                <w:rFonts w:ascii="Times New Roman" w:hAnsi="Times New Roman" w:cs="Times New Roman"/>
              </w:rPr>
            </w:pPr>
            <w:r>
              <w:rPr>
                <w:rFonts w:ascii="Times New Roman" w:hAnsi="Times New Roman" w:cs="Times New Roman"/>
              </w:rPr>
              <w:t xml:space="preserve">   </w:t>
            </w:r>
            <w:r w:rsidRPr="00EF1195">
              <w:rPr>
                <w:rFonts w:ascii="Times New Roman" w:hAnsi="Times New Roman" w:cs="Times New Roman"/>
              </w:rPr>
              <w:fldChar w:fldCharType="begin"/>
            </w:r>
            <w:r>
              <w:rPr>
                <w:rFonts w:ascii="Times New Roman" w:hAnsi="Times New Roman" w:cs="Times New Roman"/>
              </w:rPr>
              <w:instrText xml:space="preserve"> ADDIN ZOTERO_ITEM CSL_CITATION {"citationID":"IXtyxBBo","properties":{"formattedCitation":"(32)","plainCitation":"(32)","noteIndex":0},"citationItems":[{"id":668,"uris":["http://zotero.org/users/4753454/items/MX2RGJPL"],"uri":["http://zotero.org/users/4753454/items/MX2RGJPL"],"itemData":{"id":668,"type":"webpage","title":"Center for International Earth Science Information Network - CIESIN - Columbia University. 2016. Gridded Population of the World, Version 4 (GPWv4): Population Count Adjusted to Match 2015 Revision of UN WPP Country Totals. Palisades, NY: NASA Socioeconomic Data and Applications Center (SEDAC). https://doi.org/10.7927/H4SF2T42.","URL":"https://beta.sedac.ciesin.columbia.edu/data/set/gpw-v4-population-count-adjusted-to-2015-unwpp-country-totals","accessed":{"date-parts":[["2019",4,30]]}}}],"schema":"https://github.com/citation-style-language/schema/raw/master/csl-citation.json"} </w:instrText>
            </w:r>
            <w:r w:rsidRPr="00EF1195">
              <w:rPr>
                <w:rFonts w:ascii="Times New Roman" w:hAnsi="Times New Roman" w:cs="Times New Roman"/>
              </w:rPr>
              <w:fldChar w:fldCharType="separate"/>
            </w:r>
            <w:r w:rsidRPr="00E66FAC">
              <w:rPr>
                <w:rFonts w:ascii="Times New Roman" w:hAnsi="Times New Roman" w:cs="Times New Roman"/>
              </w:rPr>
              <w:t>(32)</w:t>
            </w:r>
            <w:r w:rsidRPr="00EF1195">
              <w:rPr>
                <w:rFonts w:ascii="Times New Roman" w:hAnsi="Times New Roman" w:cs="Times New Roman"/>
              </w:rPr>
              <w:fldChar w:fldCharType="end"/>
            </w:r>
          </w:p>
        </w:tc>
      </w:tr>
      <w:tr w:rsidR="000B1AF7" w:rsidRPr="00EF1195" w14:paraId="2CDAB8A4" w14:textId="77777777" w:rsidTr="00FE64FB">
        <w:trPr>
          <w:jc w:val="center"/>
        </w:trPr>
        <w:tc>
          <w:tcPr>
            <w:tcW w:w="1243" w:type="dxa"/>
          </w:tcPr>
          <w:p w14:paraId="77BDE273" w14:textId="77777777" w:rsidR="000B1AF7" w:rsidRPr="00280F94" w:rsidRDefault="000B1AF7" w:rsidP="00FE64FB">
            <w:pPr>
              <w:spacing w:line="480" w:lineRule="auto"/>
              <w:jc w:val="both"/>
              <w:rPr>
                <w:rFonts w:ascii="Times New Roman" w:hAnsi="Times New Roman" w:cs="Times New Roman"/>
                <w:b/>
              </w:rPr>
            </w:pPr>
            <w:r w:rsidRPr="00280F94">
              <w:rPr>
                <w:rFonts w:ascii="Times New Roman" w:hAnsi="Times New Roman" w:cs="Times New Roman"/>
                <w:b/>
              </w:rPr>
              <w:t>Aridity</w:t>
            </w:r>
          </w:p>
        </w:tc>
        <w:tc>
          <w:tcPr>
            <w:tcW w:w="3091" w:type="dxa"/>
            <w:gridSpan w:val="2"/>
          </w:tcPr>
          <w:p w14:paraId="4AA5457F" w14:textId="77777777" w:rsidR="000B1AF7" w:rsidRPr="00EF1195" w:rsidRDefault="000B1AF7" w:rsidP="00FE64FB">
            <w:pPr>
              <w:spacing w:line="480" w:lineRule="auto"/>
              <w:jc w:val="both"/>
              <w:rPr>
                <w:rFonts w:ascii="Times New Roman" w:hAnsi="Times New Roman" w:cs="Times New Roman"/>
              </w:rPr>
            </w:pPr>
            <w:r w:rsidRPr="00EF1195">
              <w:rPr>
                <w:rFonts w:ascii="Times New Roman" w:hAnsi="Times New Roman" w:cs="Times New Roman"/>
              </w:rPr>
              <w:t>Aridity Index between 0.01 (Hyper</w:t>
            </w:r>
            <w:r>
              <w:rPr>
                <w:rFonts w:ascii="Times New Roman" w:hAnsi="Times New Roman" w:cs="Times New Roman"/>
              </w:rPr>
              <w:t>-</w:t>
            </w:r>
            <w:r w:rsidRPr="00EF1195">
              <w:rPr>
                <w:rFonts w:ascii="Times New Roman" w:hAnsi="Times New Roman" w:cs="Times New Roman"/>
              </w:rPr>
              <w:t>Arid) and 0.99 (Humid)</w:t>
            </w:r>
          </w:p>
        </w:tc>
        <w:tc>
          <w:tcPr>
            <w:tcW w:w="4760" w:type="dxa"/>
          </w:tcPr>
          <w:p w14:paraId="4167EC62" w14:textId="77777777" w:rsidR="000B1AF7" w:rsidRPr="00EF1195" w:rsidRDefault="000B1AF7" w:rsidP="00FE64FB">
            <w:pPr>
              <w:spacing w:line="480" w:lineRule="auto"/>
              <w:jc w:val="both"/>
              <w:rPr>
                <w:rFonts w:ascii="Times New Roman" w:hAnsi="Times New Roman" w:cs="Times New Roman"/>
              </w:rPr>
            </w:pPr>
            <w:r w:rsidRPr="00EF1195">
              <w:rPr>
                <w:rFonts w:ascii="Times New Roman" w:hAnsi="Times New Roman" w:cs="Times New Roman"/>
              </w:rPr>
              <w:t xml:space="preserve">The average aridity index of the cells whose centroid falls within a radius of </w:t>
            </w:r>
            <w:r w:rsidRPr="00E87CE3">
              <w:rPr>
                <w:rFonts w:ascii="Times New Roman" w:hAnsi="Times New Roman" w:cs="Times New Roman"/>
                <w:bCs/>
              </w:rPr>
              <w:t>10 km</w:t>
            </w:r>
            <w:r w:rsidRPr="00E87CE3">
              <w:rPr>
                <w:rFonts w:ascii="Times New Roman" w:hAnsi="Times New Roman" w:cs="Times New Roman"/>
                <w:b/>
                <w:bCs/>
                <w:vertAlign w:val="superscript"/>
              </w:rPr>
              <w:t xml:space="preserve"># </w:t>
            </w:r>
            <w:r w:rsidRPr="00E87CE3">
              <w:rPr>
                <w:rFonts w:ascii="Times New Roman" w:hAnsi="Times New Roman" w:cs="Times New Roman"/>
                <w:bCs/>
              </w:rPr>
              <w:t>or 2 km*.</w:t>
            </w:r>
          </w:p>
        </w:tc>
        <w:tc>
          <w:tcPr>
            <w:tcW w:w="1341" w:type="dxa"/>
          </w:tcPr>
          <w:p w14:paraId="4AE43DDF" w14:textId="77777777" w:rsidR="000B1AF7" w:rsidRDefault="000B1AF7" w:rsidP="00FE64FB">
            <w:pPr>
              <w:spacing w:line="480" w:lineRule="auto"/>
              <w:jc w:val="both"/>
              <w:rPr>
                <w:rFonts w:ascii="Times New Roman" w:hAnsi="Times New Roman" w:cs="Times New Roman"/>
              </w:rPr>
            </w:pPr>
            <w:r>
              <w:rPr>
                <w:rFonts w:ascii="Times New Roman" w:hAnsi="Times New Roman" w:cs="Times New Roman"/>
              </w:rPr>
              <w:t>Unspecified</w:t>
            </w:r>
          </w:p>
        </w:tc>
        <w:tc>
          <w:tcPr>
            <w:tcW w:w="1341" w:type="dxa"/>
          </w:tcPr>
          <w:p w14:paraId="31267EC9" w14:textId="77777777" w:rsidR="000B1AF7" w:rsidRPr="00EF1195" w:rsidRDefault="000B1AF7" w:rsidP="00FE64FB">
            <w:pPr>
              <w:spacing w:line="480" w:lineRule="auto"/>
              <w:jc w:val="both"/>
              <w:rPr>
                <w:rFonts w:ascii="Times New Roman" w:hAnsi="Times New Roman" w:cs="Times New Roman"/>
              </w:rPr>
            </w:pPr>
            <w:r>
              <w:rPr>
                <w:rFonts w:ascii="Times New Roman" w:hAnsi="Times New Roman" w:cs="Times New Roman"/>
              </w:rPr>
              <w:t xml:space="preserve">   </w:t>
            </w:r>
            <w:r w:rsidRPr="00EF1195">
              <w:rPr>
                <w:rFonts w:ascii="Times New Roman" w:hAnsi="Times New Roman" w:cs="Times New Roman"/>
              </w:rPr>
              <w:fldChar w:fldCharType="begin"/>
            </w:r>
            <w:r>
              <w:rPr>
                <w:rFonts w:ascii="Times New Roman" w:hAnsi="Times New Roman" w:cs="Times New Roman"/>
              </w:rPr>
              <w:instrText xml:space="preserve"> ADDIN ZOTERO_ITEM CSL_CITATION {"citationID":"bbfakQNV","properties":{"formattedCitation":"(33)","plainCitation":"(33)","noteIndex":0},"citationItems":[{"id":678,"uris":["http://zotero.org/users/4753454/items/WP3LEE76"],"uri":["http://zotero.org/users/4753454/items/WP3LEE76"],"itemData":{"id":678,"type":"webpage","title":"CGIAR-CSI. 2009. “Global Aridity – Annual.”","URL":"http://www.cgiar-csi.org/data/global-aridity-and-pet-database","accessed":{"date-parts":[["2019",4,30]]}}}],"schema":"https://github.com/citation-style-language/schema/raw/master/csl-citation.json"} </w:instrText>
            </w:r>
            <w:r w:rsidRPr="00EF1195">
              <w:rPr>
                <w:rFonts w:ascii="Times New Roman" w:hAnsi="Times New Roman" w:cs="Times New Roman"/>
              </w:rPr>
              <w:fldChar w:fldCharType="separate"/>
            </w:r>
            <w:r w:rsidRPr="00E66FAC">
              <w:rPr>
                <w:rFonts w:ascii="Times New Roman" w:hAnsi="Times New Roman" w:cs="Times New Roman"/>
              </w:rPr>
              <w:t>(33)</w:t>
            </w:r>
            <w:r w:rsidRPr="00EF1195">
              <w:rPr>
                <w:rFonts w:ascii="Times New Roman" w:hAnsi="Times New Roman" w:cs="Times New Roman"/>
              </w:rPr>
              <w:fldChar w:fldCharType="end"/>
            </w:r>
          </w:p>
        </w:tc>
      </w:tr>
      <w:tr w:rsidR="000B1AF7" w:rsidRPr="00EF1195" w14:paraId="471A88CD" w14:textId="77777777" w:rsidTr="00FE64FB">
        <w:trPr>
          <w:jc w:val="center"/>
        </w:trPr>
        <w:tc>
          <w:tcPr>
            <w:tcW w:w="1243" w:type="dxa"/>
          </w:tcPr>
          <w:p w14:paraId="5DEA3A54" w14:textId="77777777" w:rsidR="000B1AF7" w:rsidRPr="00280F94" w:rsidRDefault="000B1AF7" w:rsidP="00FE64FB">
            <w:pPr>
              <w:spacing w:line="480" w:lineRule="auto"/>
              <w:jc w:val="both"/>
              <w:rPr>
                <w:rFonts w:ascii="Times New Roman" w:hAnsi="Times New Roman" w:cs="Times New Roman"/>
                <w:b/>
              </w:rPr>
            </w:pPr>
            <w:r w:rsidRPr="00280F94">
              <w:rPr>
                <w:rFonts w:ascii="Times New Roman" w:hAnsi="Times New Roman" w:cs="Times New Roman"/>
                <w:b/>
              </w:rPr>
              <w:t>Drought episodes</w:t>
            </w:r>
          </w:p>
        </w:tc>
        <w:tc>
          <w:tcPr>
            <w:tcW w:w="3091" w:type="dxa"/>
            <w:gridSpan w:val="2"/>
          </w:tcPr>
          <w:p w14:paraId="7DCC7EAE" w14:textId="77777777" w:rsidR="000B1AF7" w:rsidRPr="00EF1195" w:rsidRDefault="000B1AF7" w:rsidP="00FE64FB">
            <w:pPr>
              <w:spacing w:line="480" w:lineRule="auto"/>
              <w:jc w:val="both"/>
              <w:rPr>
                <w:rFonts w:ascii="Times New Roman" w:hAnsi="Times New Roman" w:cs="Times New Roman"/>
              </w:rPr>
            </w:pPr>
            <w:r w:rsidRPr="00EF1195">
              <w:rPr>
                <w:rFonts w:ascii="Times New Roman" w:hAnsi="Times New Roman" w:cs="Times New Roman"/>
              </w:rPr>
              <w:t>Individual classes between 1 (Low Drought) and 10 (High Drought</w:t>
            </w:r>
          </w:p>
        </w:tc>
        <w:tc>
          <w:tcPr>
            <w:tcW w:w="4760" w:type="dxa"/>
          </w:tcPr>
          <w:p w14:paraId="2924D512" w14:textId="77777777" w:rsidR="000B1AF7" w:rsidRPr="00EF1195" w:rsidRDefault="000B1AF7" w:rsidP="00FE64FB">
            <w:pPr>
              <w:spacing w:line="480" w:lineRule="auto"/>
              <w:jc w:val="both"/>
              <w:rPr>
                <w:rFonts w:ascii="Times New Roman" w:hAnsi="Times New Roman" w:cs="Times New Roman"/>
              </w:rPr>
            </w:pPr>
            <w:r w:rsidRPr="00EF1195">
              <w:rPr>
                <w:rFonts w:ascii="Times New Roman" w:hAnsi="Times New Roman" w:cs="Times New Roman"/>
              </w:rPr>
              <w:t xml:space="preserve">The average of the drought episodes indices of the cells whose centroid falls within a radius of </w:t>
            </w:r>
            <w:r w:rsidRPr="00E87CE3">
              <w:rPr>
                <w:rFonts w:ascii="Times New Roman" w:hAnsi="Times New Roman" w:cs="Times New Roman"/>
                <w:bCs/>
              </w:rPr>
              <w:t>10 km</w:t>
            </w:r>
            <w:proofErr w:type="gramStart"/>
            <w:r w:rsidRPr="00E87CE3">
              <w:rPr>
                <w:rFonts w:ascii="Times New Roman" w:hAnsi="Times New Roman" w:cs="Times New Roman"/>
                <w:b/>
                <w:bCs/>
                <w:vertAlign w:val="superscript"/>
              </w:rPr>
              <w:t xml:space="preserve"># </w:t>
            </w:r>
            <w:r w:rsidRPr="00E87CE3">
              <w:rPr>
                <w:rFonts w:ascii="Times New Roman" w:hAnsi="Times New Roman" w:cs="Times New Roman"/>
                <w:bCs/>
              </w:rPr>
              <w:t xml:space="preserve"> or</w:t>
            </w:r>
            <w:proofErr w:type="gramEnd"/>
            <w:r w:rsidRPr="00E87CE3">
              <w:rPr>
                <w:rFonts w:ascii="Times New Roman" w:hAnsi="Times New Roman" w:cs="Times New Roman"/>
                <w:bCs/>
              </w:rPr>
              <w:t xml:space="preserve"> 2 km*.</w:t>
            </w:r>
            <w:r w:rsidRPr="00EF1195">
              <w:rPr>
                <w:rFonts w:ascii="Times New Roman" w:hAnsi="Times New Roman" w:cs="Times New Roman"/>
              </w:rPr>
              <w:t xml:space="preserve"> </w:t>
            </w:r>
          </w:p>
        </w:tc>
        <w:tc>
          <w:tcPr>
            <w:tcW w:w="1341" w:type="dxa"/>
          </w:tcPr>
          <w:p w14:paraId="050ED0C2" w14:textId="77777777" w:rsidR="000B1AF7" w:rsidRDefault="000B1AF7" w:rsidP="00FE64FB">
            <w:pPr>
              <w:spacing w:line="480" w:lineRule="auto"/>
              <w:jc w:val="both"/>
              <w:rPr>
                <w:rFonts w:ascii="Times New Roman" w:hAnsi="Times New Roman" w:cs="Times New Roman"/>
              </w:rPr>
            </w:pPr>
            <w:r>
              <w:rPr>
                <w:rFonts w:ascii="Times New Roman" w:hAnsi="Times New Roman" w:cs="Times New Roman"/>
              </w:rPr>
              <w:t>Unspecified</w:t>
            </w:r>
          </w:p>
        </w:tc>
        <w:tc>
          <w:tcPr>
            <w:tcW w:w="1341" w:type="dxa"/>
          </w:tcPr>
          <w:p w14:paraId="246B6551" w14:textId="77777777" w:rsidR="000B1AF7" w:rsidRPr="00EF1195" w:rsidRDefault="000B1AF7" w:rsidP="00FE64FB">
            <w:pPr>
              <w:spacing w:line="480" w:lineRule="auto"/>
              <w:jc w:val="both"/>
              <w:rPr>
                <w:rFonts w:ascii="Times New Roman" w:hAnsi="Times New Roman" w:cs="Times New Roman"/>
              </w:rPr>
            </w:pPr>
            <w:r>
              <w:rPr>
                <w:rFonts w:ascii="Times New Roman" w:hAnsi="Times New Roman" w:cs="Times New Roman"/>
              </w:rPr>
              <w:t xml:space="preserve">   </w:t>
            </w:r>
            <w:r w:rsidRPr="00EF1195">
              <w:rPr>
                <w:rFonts w:ascii="Times New Roman" w:hAnsi="Times New Roman" w:cs="Times New Roman"/>
              </w:rPr>
              <w:fldChar w:fldCharType="begin"/>
            </w:r>
            <w:r>
              <w:rPr>
                <w:rFonts w:ascii="Times New Roman" w:hAnsi="Times New Roman" w:cs="Times New Roman"/>
              </w:rPr>
              <w:instrText xml:space="preserve"> ADDIN ZOTERO_ITEM CSL_CITATION {"citationID":"vrNVmCn5","properties":{"formattedCitation":"(34)","plainCitation":"(34)","noteIndex":0},"citationItems":[{"id":677,"uris":["http://zotero.org/users/4753454/items/NQAJQL5Q"],"uri":["http://zotero.org/users/4753454/items/NQAJQL5Q"],"itemData":{"id":677,"type":"webpage","title":"Center for Hazards and Risk Research - Columbia University, Center for International Earth Science Information Network - Columbia University, and International Research Institute for Climate and Society - Columbia University. 2005. “Global Drought Hazard Frequency and Distribution.”","URL":"http://dx.doi.org/10.7927/H4VX0DFT","accessed":{"date-parts":[["2019",4,30]]}}}],"schema":"https://github.com/citation-style-language/schema/raw/master/csl-citation.json"} </w:instrText>
            </w:r>
            <w:r w:rsidRPr="00EF1195">
              <w:rPr>
                <w:rFonts w:ascii="Times New Roman" w:hAnsi="Times New Roman" w:cs="Times New Roman"/>
              </w:rPr>
              <w:fldChar w:fldCharType="separate"/>
            </w:r>
            <w:r w:rsidRPr="00E66FAC">
              <w:rPr>
                <w:rFonts w:ascii="Times New Roman" w:hAnsi="Times New Roman" w:cs="Times New Roman"/>
              </w:rPr>
              <w:t>(34)</w:t>
            </w:r>
            <w:r w:rsidRPr="00EF1195">
              <w:rPr>
                <w:rFonts w:ascii="Times New Roman" w:hAnsi="Times New Roman" w:cs="Times New Roman"/>
              </w:rPr>
              <w:fldChar w:fldCharType="end"/>
            </w:r>
          </w:p>
        </w:tc>
      </w:tr>
      <w:tr w:rsidR="000B1AF7" w:rsidRPr="00EF1195" w14:paraId="1FD4DF88" w14:textId="77777777" w:rsidTr="00FE64FB">
        <w:trPr>
          <w:jc w:val="center"/>
        </w:trPr>
        <w:tc>
          <w:tcPr>
            <w:tcW w:w="1243" w:type="dxa"/>
          </w:tcPr>
          <w:p w14:paraId="5FFEF909" w14:textId="77777777" w:rsidR="000B1AF7" w:rsidRPr="00280F94" w:rsidRDefault="000B1AF7" w:rsidP="00FE64FB">
            <w:pPr>
              <w:spacing w:line="480" w:lineRule="auto"/>
              <w:jc w:val="both"/>
              <w:rPr>
                <w:rFonts w:ascii="Times New Roman" w:hAnsi="Times New Roman" w:cs="Times New Roman"/>
                <w:b/>
              </w:rPr>
            </w:pPr>
            <w:r w:rsidRPr="00280F94">
              <w:rPr>
                <w:rFonts w:ascii="Times New Roman" w:hAnsi="Times New Roman" w:cs="Times New Roman"/>
                <w:b/>
              </w:rPr>
              <w:t>EVI year</w:t>
            </w:r>
          </w:p>
        </w:tc>
        <w:tc>
          <w:tcPr>
            <w:tcW w:w="3091" w:type="dxa"/>
            <w:gridSpan w:val="2"/>
          </w:tcPr>
          <w:p w14:paraId="53A4C2EF" w14:textId="77777777" w:rsidR="000B1AF7" w:rsidRPr="00EF1195" w:rsidRDefault="000B1AF7" w:rsidP="00FE64FB">
            <w:pPr>
              <w:spacing w:line="480" w:lineRule="auto"/>
              <w:jc w:val="both"/>
              <w:rPr>
                <w:rFonts w:ascii="Times New Roman" w:hAnsi="Times New Roman" w:cs="Times New Roman"/>
              </w:rPr>
            </w:pPr>
            <w:r w:rsidRPr="00EF1195">
              <w:rPr>
                <w:rFonts w:ascii="Times New Roman" w:hAnsi="Times New Roman" w:cs="Times New Roman"/>
              </w:rPr>
              <w:t>EVI value between 0 (least vegetation) and 10000 (Most vegetation</w:t>
            </w:r>
          </w:p>
        </w:tc>
        <w:tc>
          <w:tcPr>
            <w:tcW w:w="4760" w:type="dxa"/>
          </w:tcPr>
          <w:p w14:paraId="72D71D8B" w14:textId="77777777" w:rsidR="000B1AF7" w:rsidRPr="00EF1195" w:rsidRDefault="000B1AF7" w:rsidP="00FE64FB">
            <w:pPr>
              <w:spacing w:line="480" w:lineRule="auto"/>
              <w:jc w:val="both"/>
              <w:rPr>
                <w:rFonts w:ascii="Times New Roman" w:hAnsi="Times New Roman" w:cs="Times New Roman"/>
              </w:rPr>
            </w:pPr>
            <w:r w:rsidRPr="00EF1195">
              <w:rPr>
                <w:rFonts w:ascii="Times New Roman" w:hAnsi="Times New Roman" w:cs="Times New Roman"/>
              </w:rPr>
              <w:t xml:space="preserve">The EVI was calculated by measuring the density of green leaves in the near-infrared and visible bands and describe as the average EVI of the cells whose centroid falls within a radius of </w:t>
            </w:r>
            <w:r w:rsidRPr="00E87CE3">
              <w:rPr>
                <w:rFonts w:ascii="Times New Roman" w:hAnsi="Times New Roman" w:cs="Times New Roman"/>
                <w:bCs/>
              </w:rPr>
              <w:t>10 km</w:t>
            </w:r>
            <w:r w:rsidRPr="00E87CE3">
              <w:rPr>
                <w:rFonts w:ascii="Times New Roman" w:hAnsi="Times New Roman" w:cs="Times New Roman"/>
                <w:b/>
                <w:bCs/>
                <w:vertAlign w:val="superscript"/>
              </w:rPr>
              <w:t xml:space="preserve"># </w:t>
            </w:r>
            <w:r w:rsidRPr="00E87CE3">
              <w:rPr>
                <w:rFonts w:ascii="Times New Roman" w:hAnsi="Times New Roman" w:cs="Times New Roman"/>
                <w:bCs/>
              </w:rPr>
              <w:t>or 2 km*.</w:t>
            </w:r>
          </w:p>
        </w:tc>
        <w:tc>
          <w:tcPr>
            <w:tcW w:w="1341" w:type="dxa"/>
          </w:tcPr>
          <w:p w14:paraId="41954BB7" w14:textId="77777777" w:rsidR="000B1AF7" w:rsidRDefault="000B1AF7" w:rsidP="00FE64FB">
            <w:pPr>
              <w:spacing w:line="480" w:lineRule="auto"/>
              <w:jc w:val="both"/>
              <w:rPr>
                <w:rFonts w:ascii="Times New Roman" w:hAnsi="Times New Roman" w:cs="Times New Roman"/>
              </w:rPr>
            </w:pPr>
            <w:r>
              <w:rPr>
                <w:rFonts w:ascii="Times New Roman" w:hAnsi="Times New Roman" w:cs="Times New Roman"/>
              </w:rPr>
              <w:t>Unspecified</w:t>
            </w:r>
          </w:p>
        </w:tc>
        <w:tc>
          <w:tcPr>
            <w:tcW w:w="1341" w:type="dxa"/>
          </w:tcPr>
          <w:p w14:paraId="17868CD1" w14:textId="77777777" w:rsidR="000B1AF7" w:rsidRPr="00EF1195" w:rsidRDefault="000B1AF7" w:rsidP="00FE64FB">
            <w:pPr>
              <w:spacing w:line="480" w:lineRule="auto"/>
              <w:jc w:val="both"/>
              <w:rPr>
                <w:rFonts w:ascii="Times New Roman" w:hAnsi="Times New Roman" w:cs="Times New Roman"/>
              </w:rPr>
            </w:pPr>
            <w:r>
              <w:rPr>
                <w:rFonts w:ascii="Times New Roman" w:hAnsi="Times New Roman" w:cs="Times New Roman"/>
              </w:rPr>
              <w:t xml:space="preserve">    </w:t>
            </w:r>
            <w:r w:rsidRPr="00EF1195">
              <w:rPr>
                <w:rFonts w:ascii="Times New Roman" w:hAnsi="Times New Roman" w:cs="Times New Roman"/>
              </w:rPr>
              <w:fldChar w:fldCharType="begin"/>
            </w:r>
            <w:r>
              <w:rPr>
                <w:rFonts w:ascii="Times New Roman" w:hAnsi="Times New Roman" w:cs="Times New Roman"/>
              </w:rPr>
              <w:instrText xml:space="preserve"> ADDIN ZOTERO_ITEM CSL_CITATION {"citationID":"3MidtkP6","properties":{"formattedCitation":"(35)","plainCitation":"(35)","noteIndex":0},"citationItems":[{"id":675,"uris":["http://zotero.org/users/4753454/items/C9YT6ZCX"],"uri":["http://zotero.org/users/4753454/items/C9YT6ZCX"],"itemData":{"id":675,"type":"webpage","title":"Kamel Didan. 2016. “NASA MEaSUREs Vegetation Index and Phenology (VIP) Phenology EVI2 Yearly Global 0.05Deg CMG”","URL":"https://doi.org/10.5067/measures/vip/vipphen_evi2.004","accessed":{"date-parts":[["2019",4,30]]}}}],"schema":"https://github.com/citation-style-language/schema/raw/master/csl-citation.json"} </w:instrText>
            </w:r>
            <w:r w:rsidRPr="00EF1195">
              <w:rPr>
                <w:rFonts w:ascii="Times New Roman" w:hAnsi="Times New Roman" w:cs="Times New Roman"/>
              </w:rPr>
              <w:fldChar w:fldCharType="separate"/>
            </w:r>
            <w:r w:rsidRPr="00E66FAC">
              <w:rPr>
                <w:rFonts w:ascii="Times New Roman" w:hAnsi="Times New Roman" w:cs="Times New Roman"/>
              </w:rPr>
              <w:t>(35)</w:t>
            </w:r>
            <w:r w:rsidRPr="00EF1195">
              <w:rPr>
                <w:rFonts w:ascii="Times New Roman" w:hAnsi="Times New Roman" w:cs="Times New Roman"/>
              </w:rPr>
              <w:fldChar w:fldCharType="end"/>
            </w:r>
          </w:p>
        </w:tc>
      </w:tr>
      <w:tr w:rsidR="000B1AF7" w:rsidRPr="00EF1195" w14:paraId="683CF771" w14:textId="77777777" w:rsidTr="00FE64FB">
        <w:trPr>
          <w:jc w:val="center"/>
        </w:trPr>
        <w:tc>
          <w:tcPr>
            <w:tcW w:w="1243" w:type="dxa"/>
          </w:tcPr>
          <w:p w14:paraId="44902153" w14:textId="77777777" w:rsidR="000B1AF7" w:rsidRPr="00280F94" w:rsidRDefault="000B1AF7" w:rsidP="00FE64FB">
            <w:pPr>
              <w:spacing w:line="480" w:lineRule="auto"/>
              <w:jc w:val="both"/>
              <w:rPr>
                <w:rFonts w:ascii="Times New Roman" w:hAnsi="Times New Roman" w:cs="Times New Roman"/>
                <w:b/>
              </w:rPr>
            </w:pPr>
            <w:r w:rsidRPr="00280F94">
              <w:rPr>
                <w:rFonts w:ascii="Times New Roman" w:hAnsi="Times New Roman" w:cs="Times New Roman"/>
                <w:b/>
              </w:rPr>
              <w:t>Proximity to water</w:t>
            </w:r>
          </w:p>
        </w:tc>
        <w:tc>
          <w:tcPr>
            <w:tcW w:w="3091" w:type="dxa"/>
            <w:gridSpan w:val="2"/>
          </w:tcPr>
          <w:p w14:paraId="685B3A7A" w14:textId="77777777" w:rsidR="000B1AF7" w:rsidRPr="00EF1195" w:rsidRDefault="000B1AF7" w:rsidP="00FE64FB">
            <w:pPr>
              <w:spacing w:line="480" w:lineRule="auto"/>
              <w:jc w:val="both"/>
              <w:rPr>
                <w:rFonts w:ascii="Times New Roman" w:hAnsi="Times New Roman" w:cs="Times New Roman"/>
              </w:rPr>
            </w:pPr>
            <w:r w:rsidRPr="00EF1195">
              <w:rPr>
                <w:rFonts w:ascii="Times New Roman" w:hAnsi="Times New Roman" w:cs="Times New Roman"/>
              </w:rPr>
              <w:t>Meters</w:t>
            </w:r>
          </w:p>
        </w:tc>
        <w:tc>
          <w:tcPr>
            <w:tcW w:w="4760" w:type="dxa"/>
          </w:tcPr>
          <w:p w14:paraId="0EDF458C" w14:textId="77777777" w:rsidR="000B1AF7" w:rsidRPr="00EF1195" w:rsidRDefault="000B1AF7" w:rsidP="00FE64FB">
            <w:pPr>
              <w:spacing w:line="480" w:lineRule="auto"/>
              <w:jc w:val="both"/>
              <w:rPr>
                <w:rFonts w:ascii="Times New Roman" w:hAnsi="Times New Roman" w:cs="Times New Roman"/>
              </w:rPr>
            </w:pPr>
            <w:r w:rsidRPr="00EF1195">
              <w:rPr>
                <w:rFonts w:ascii="Times New Roman" w:hAnsi="Times New Roman" w:cs="Times New Roman"/>
              </w:rPr>
              <w:t>Straight-line distance to the nearest major water body. Based on the World Vector Shorelines, CIA World Data Bank II, and Atlas of the Cryosphere</w:t>
            </w:r>
          </w:p>
        </w:tc>
        <w:tc>
          <w:tcPr>
            <w:tcW w:w="1341" w:type="dxa"/>
          </w:tcPr>
          <w:p w14:paraId="267BBC91" w14:textId="77777777" w:rsidR="000B1AF7" w:rsidRDefault="000B1AF7" w:rsidP="00FE64FB">
            <w:pPr>
              <w:spacing w:line="480" w:lineRule="auto"/>
              <w:jc w:val="both"/>
              <w:rPr>
                <w:rFonts w:ascii="Times New Roman" w:hAnsi="Times New Roman" w:cs="Times New Roman"/>
              </w:rPr>
            </w:pPr>
            <w:r>
              <w:rPr>
                <w:rFonts w:ascii="Times New Roman" w:hAnsi="Times New Roman" w:cs="Times New Roman"/>
              </w:rPr>
              <w:t>1:1,000,000</w:t>
            </w:r>
          </w:p>
        </w:tc>
        <w:tc>
          <w:tcPr>
            <w:tcW w:w="1341" w:type="dxa"/>
          </w:tcPr>
          <w:p w14:paraId="73FDBCB2" w14:textId="77777777" w:rsidR="000B1AF7" w:rsidRPr="00EF1195" w:rsidRDefault="000B1AF7" w:rsidP="00FE64FB">
            <w:pPr>
              <w:spacing w:line="480" w:lineRule="auto"/>
              <w:jc w:val="both"/>
              <w:rPr>
                <w:rFonts w:ascii="Times New Roman" w:hAnsi="Times New Roman" w:cs="Times New Roman"/>
              </w:rPr>
            </w:pPr>
            <w:r>
              <w:rPr>
                <w:rFonts w:ascii="Times New Roman" w:hAnsi="Times New Roman" w:cs="Times New Roman"/>
              </w:rPr>
              <w:t xml:space="preserve">  </w:t>
            </w:r>
            <w:r w:rsidRPr="00EF1195">
              <w:rPr>
                <w:rFonts w:ascii="Times New Roman" w:hAnsi="Times New Roman" w:cs="Times New Roman"/>
              </w:rPr>
              <w:fldChar w:fldCharType="begin"/>
            </w:r>
            <w:r>
              <w:rPr>
                <w:rFonts w:ascii="Times New Roman" w:hAnsi="Times New Roman" w:cs="Times New Roman"/>
              </w:rPr>
              <w:instrText xml:space="preserve"> ADDIN ZOTERO_ITEM CSL_CITATION {"citationID":"2NQwe5AH","properties":{"formattedCitation":"(36,37)","plainCitation":"(36,37)","noteIndex":0},"citationItems":[{"id":670,"uris":["http://zotero.org/users/4753454/items/AVKIH97Q"],"uri":["http://zotero.org/users/4753454/items/AVKIH97Q"],"itemData":{"id":670,"type":"article-journal","abstract":"We presenta high-resolutiosnhorelinedatasetamalgamatedfromtwo databaseisn the publicdomain.Thedatahaveundergonextensiveprocessinagndarefreeof internalinconsistenciessuchaserraticpointsandcrossingsegmentsT.he shorelinesareconstructeedntirelyfrom hierarchicallyarrangedclosedpolygons.Thedatacanbeusedto simplifydatasearchesanddata selectionsor to studythestatisticacl haracteristicosf shorelinesandlandmassesT. he datasetcan beaccessebdothelectronicallyoverInternetandfromtheNationalGeophysicaDl ataCenter, Boulder, Colorado; it comes with accesssoftware and routines to facilitate decimation basedon a standardline-reductionalgorithm.","container-title":"Journal of Geophysical Research: Solid Earth","DOI":"10.1029/96JB00104","ISSN":"01480227","issue":"B4","language":"en","page":"8741-8743","source":"Crossref","title":"A global, self-consistent, hierarchical, high-resolution shoreline database","volume":"101","author":[{"family":"Wessel","given":"Pål"},{"family":"Smith","given":"Walter H. F."}],"issued":{"date-parts":[["1996",4,10]]}},"label":"page"},{"id":671,"uris":["http://zotero.org/users/4753454/items/GKBFRGJ6"],"uri":["http://zotero.org/users/4753454/items/GKBFRGJ6"],"itemData":{"id":671,"type":"webpage","title":"Wessel, Paul, and Walter Smith. 2017. “A Global Self-consistent, Hierarchical, High-resolution Geography Database Version 2.3.7.”","URL":"http://www.soest.hawaii.edu/pwessel/gshhg/","accessed":{"date-parts":[["2019",4,30]]}},"label":"page"}],"schema":"https://github.com/citation-style-language/schema/raw/master/csl-citation.json"} </w:instrText>
            </w:r>
            <w:r w:rsidRPr="00EF1195">
              <w:rPr>
                <w:rFonts w:ascii="Times New Roman" w:hAnsi="Times New Roman" w:cs="Times New Roman"/>
              </w:rPr>
              <w:fldChar w:fldCharType="separate"/>
            </w:r>
            <w:r w:rsidRPr="00E66FAC">
              <w:rPr>
                <w:rFonts w:ascii="Times New Roman" w:hAnsi="Times New Roman" w:cs="Times New Roman"/>
              </w:rPr>
              <w:t>(36,37)</w:t>
            </w:r>
            <w:r w:rsidRPr="00EF1195">
              <w:rPr>
                <w:rFonts w:ascii="Times New Roman" w:hAnsi="Times New Roman" w:cs="Times New Roman"/>
              </w:rPr>
              <w:fldChar w:fldCharType="end"/>
            </w:r>
          </w:p>
        </w:tc>
      </w:tr>
      <w:tr w:rsidR="000B1AF7" w:rsidRPr="00EF1195" w14:paraId="74C772FD" w14:textId="77777777" w:rsidTr="00FE64FB">
        <w:trPr>
          <w:jc w:val="center"/>
        </w:trPr>
        <w:tc>
          <w:tcPr>
            <w:tcW w:w="1243" w:type="dxa"/>
            <w:tcBorders>
              <w:bottom w:val="single" w:sz="12" w:space="0" w:color="auto"/>
            </w:tcBorders>
          </w:tcPr>
          <w:p w14:paraId="05ED90C8" w14:textId="77777777" w:rsidR="000B1AF7" w:rsidRPr="00280F94" w:rsidRDefault="000B1AF7" w:rsidP="00FE64FB">
            <w:pPr>
              <w:spacing w:line="480" w:lineRule="auto"/>
              <w:jc w:val="both"/>
              <w:rPr>
                <w:rFonts w:ascii="Times New Roman" w:hAnsi="Times New Roman" w:cs="Times New Roman"/>
                <w:b/>
              </w:rPr>
            </w:pPr>
            <w:r w:rsidRPr="00280F94">
              <w:rPr>
                <w:rFonts w:ascii="Times New Roman" w:hAnsi="Times New Roman" w:cs="Times New Roman"/>
                <w:b/>
              </w:rPr>
              <w:t>Rainfall</w:t>
            </w:r>
          </w:p>
        </w:tc>
        <w:tc>
          <w:tcPr>
            <w:tcW w:w="3091" w:type="dxa"/>
            <w:gridSpan w:val="2"/>
            <w:tcBorders>
              <w:bottom w:val="single" w:sz="12" w:space="0" w:color="auto"/>
            </w:tcBorders>
          </w:tcPr>
          <w:p w14:paraId="05D7FD43" w14:textId="77777777" w:rsidR="000B1AF7" w:rsidRPr="00EF1195" w:rsidRDefault="000B1AF7" w:rsidP="00FE64FB">
            <w:pPr>
              <w:spacing w:line="480" w:lineRule="auto"/>
              <w:jc w:val="both"/>
              <w:rPr>
                <w:rFonts w:ascii="Times New Roman" w:hAnsi="Times New Roman" w:cs="Times New Roman"/>
              </w:rPr>
            </w:pPr>
            <w:r w:rsidRPr="00EF1195">
              <w:rPr>
                <w:rFonts w:ascii="Times New Roman" w:hAnsi="Times New Roman" w:cs="Times New Roman"/>
              </w:rPr>
              <w:t>Millimeters per year</w:t>
            </w:r>
          </w:p>
        </w:tc>
        <w:tc>
          <w:tcPr>
            <w:tcW w:w="4760" w:type="dxa"/>
            <w:tcBorders>
              <w:bottom w:val="single" w:sz="12" w:space="0" w:color="auto"/>
            </w:tcBorders>
          </w:tcPr>
          <w:p w14:paraId="4A1B9415" w14:textId="77777777" w:rsidR="000B1AF7" w:rsidRPr="00EF1195" w:rsidRDefault="000B1AF7" w:rsidP="00FE64FB">
            <w:pPr>
              <w:spacing w:line="480" w:lineRule="auto"/>
              <w:jc w:val="both"/>
              <w:rPr>
                <w:rFonts w:ascii="Times New Roman" w:hAnsi="Times New Roman" w:cs="Times New Roman"/>
              </w:rPr>
            </w:pPr>
            <w:r w:rsidRPr="00EF1195">
              <w:rPr>
                <w:rFonts w:ascii="Times New Roman" w:hAnsi="Times New Roman" w:cs="Times New Roman"/>
              </w:rPr>
              <w:t xml:space="preserve">The average rainfall of the cells whose centroid falls within a radius of </w:t>
            </w:r>
            <w:r w:rsidRPr="00E87CE3">
              <w:rPr>
                <w:rFonts w:ascii="Times New Roman" w:hAnsi="Times New Roman" w:cs="Times New Roman"/>
                <w:bCs/>
              </w:rPr>
              <w:t>10 km</w:t>
            </w:r>
            <w:r w:rsidRPr="00E87CE3">
              <w:rPr>
                <w:rFonts w:ascii="Times New Roman" w:hAnsi="Times New Roman" w:cs="Times New Roman"/>
                <w:b/>
                <w:bCs/>
                <w:vertAlign w:val="superscript"/>
              </w:rPr>
              <w:t xml:space="preserve"># </w:t>
            </w:r>
            <w:r w:rsidRPr="00E87CE3">
              <w:rPr>
                <w:rFonts w:ascii="Times New Roman" w:hAnsi="Times New Roman" w:cs="Times New Roman"/>
                <w:bCs/>
              </w:rPr>
              <w:t>or 2 km*.</w:t>
            </w:r>
          </w:p>
        </w:tc>
        <w:tc>
          <w:tcPr>
            <w:tcW w:w="1341" w:type="dxa"/>
            <w:tcBorders>
              <w:bottom w:val="single" w:sz="12" w:space="0" w:color="auto"/>
            </w:tcBorders>
          </w:tcPr>
          <w:p w14:paraId="1F0CD1EE" w14:textId="77777777" w:rsidR="000B1AF7" w:rsidRDefault="000B1AF7" w:rsidP="00FE64FB">
            <w:pPr>
              <w:spacing w:line="480" w:lineRule="auto"/>
              <w:jc w:val="both"/>
              <w:rPr>
                <w:rFonts w:ascii="Times New Roman" w:hAnsi="Times New Roman" w:cs="Times New Roman"/>
              </w:rPr>
            </w:pPr>
            <w:r>
              <w:rPr>
                <w:rFonts w:ascii="Times New Roman" w:hAnsi="Times New Roman" w:cs="Times New Roman"/>
              </w:rPr>
              <w:t xml:space="preserve">30 minutes </w:t>
            </w:r>
          </w:p>
        </w:tc>
        <w:tc>
          <w:tcPr>
            <w:tcW w:w="1341" w:type="dxa"/>
            <w:tcBorders>
              <w:bottom w:val="single" w:sz="12" w:space="0" w:color="auto"/>
            </w:tcBorders>
          </w:tcPr>
          <w:p w14:paraId="49DE6B4E" w14:textId="77777777" w:rsidR="000B1AF7" w:rsidRPr="00EF1195" w:rsidRDefault="000B1AF7" w:rsidP="00FE64FB">
            <w:pPr>
              <w:spacing w:line="480" w:lineRule="auto"/>
              <w:jc w:val="both"/>
              <w:rPr>
                <w:rFonts w:ascii="Times New Roman" w:hAnsi="Times New Roman" w:cs="Times New Roman"/>
              </w:rPr>
            </w:pPr>
            <w:r>
              <w:rPr>
                <w:rFonts w:ascii="Times New Roman" w:hAnsi="Times New Roman" w:cs="Times New Roman"/>
              </w:rPr>
              <w:t xml:space="preserve">   </w:t>
            </w:r>
            <w:r w:rsidRPr="00EF1195">
              <w:rPr>
                <w:rFonts w:ascii="Times New Roman" w:hAnsi="Times New Roman" w:cs="Times New Roman"/>
              </w:rPr>
              <w:fldChar w:fldCharType="begin"/>
            </w:r>
            <w:r>
              <w:rPr>
                <w:rFonts w:ascii="Times New Roman" w:hAnsi="Times New Roman" w:cs="Times New Roman"/>
              </w:rPr>
              <w:instrText xml:space="preserve"> ADDIN ZOTERO_ITEM CSL_CITATION {"citationID":"i55Ec35X","properties":{"formattedCitation":"(38,39)","plainCitation":"(38,39)","noteIndex":0},"citationItems":[{"id":680,"uris":["http://zotero.org/users/4753454/items/8IF2UTLR"],"uri":["http://zotero.org/users/4753454/items/8IF2UTLR"],"itemData":{"id":680,"type":"webpage","title":"Climate Hazards Group. 2017. “Climate Hazards Group InfraRed Precipitation with Station data 2.0.”","URL":"http://chg.geog.ucsb.edu/data/chirps/index.htmll","accessed":{"date-parts":[["2019",4,30]]}},"label":"page"},{"id":"Nsj6LdWw/gOpTd59o","uris":["http://zotero.org/users/4753454/items/H9E9GPH3"],"uri":["http://zotero.org/users/4753454/items/H9E9GPH3"],"itemData":{"id":683,"type":"article-journal","title":"The climate hazards infrared precipitation with stations—a new environmental record for monitoring extremes","container-title":"Scientific Data","page":"150066","volume":"2","source":"Crossref","DOI":"10.1038/sdata.2015.66","ISSN":"2052-4463","language":"en","author":[{"family":"Funk","given":"Chris"},{"family":"Peterson","given":"Pete"},{"family":"Landsfeld","given":"Martin"},{"family":"Pedreros","given":"Diego"},{"family":"Verdin","given":"James"},{"family":"Shukla","given":"Shraddhanand"},{"family":"Husak","given":"Gregory"},{"family":"Rowland","given":"James"},{"family":"Harrison","given":"Laura"},{"family":"Hoell","given":"Andrew"},{"family":"Michaelsen","given":"Joel"}],"issued":{"date-parts":[["2015",12,8]]}},"label":"page"}],"schema":"https://github.com/citation-style-language/schema/raw/master/csl-citation.json"} </w:instrText>
            </w:r>
            <w:r w:rsidRPr="00EF1195">
              <w:rPr>
                <w:rFonts w:ascii="Times New Roman" w:hAnsi="Times New Roman" w:cs="Times New Roman"/>
              </w:rPr>
              <w:fldChar w:fldCharType="separate"/>
            </w:r>
            <w:r w:rsidRPr="00E66FAC">
              <w:rPr>
                <w:rFonts w:ascii="Times New Roman" w:hAnsi="Times New Roman" w:cs="Times New Roman"/>
              </w:rPr>
              <w:t>(38,39)</w:t>
            </w:r>
            <w:r w:rsidRPr="00EF1195">
              <w:rPr>
                <w:rFonts w:ascii="Times New Roman" w:hAnsi="Times New Roman" w:cs="Times New Roman"/>
              </w:rPr>
              <w:fldChar w:fldCharType="end"/>
            </w:r>
          </w:p>
        </w:tc>
      </w:tr>
    </w:tbl>
    <w:p w14:paraId="22934414" w14:textId="77777777" w:rsidR="000B1AF7" w:rsidRDefault="000B1AF7" w:rsidP="000B1AF7">
      <w:pPr>
        <w:spacing w:line="480" w:lineRule="auto"/>
        <w:jc w:val="both"/>
        <w:rPr>
          <w:rFonts w:ascii="Times New Roman" w:hAnsi="Times New Roman" w:cs="Times New Roman"/>
          <w:sz w:val="24"/>
          <w:szCs w:val="24"/>
        </w:rPr>
      </w:pPr>
      <w:r w:rsidRPr="00987AF2">
        <w:rPr>
          <w:rFonts w:ascii="Times New Roman" w:hAnsi="Times New Roman" w:cs="Times New Roman"/>
          <w:b/>
          <w:sz w:val="24"/>
          <w:szCs w:val="24"/>
          <w:vertAlign w:val="superscript"/>
        </w:rPr>
        <w:t>#</w:t>
      </w:r>
      <w:r w:rsidRPr="00987AF2">
        <w:rPr>
          <w:rFonts w:ascii="Times New Roman" w:hAnsi="Times New Roman" w:cs="Times New Roman"/>
          <w:b/>
          <w:sz w:val="24"/>
          <w:szCs w:val="24"/>
        </w:rPr>
        <w:t xml:space="preserve"> </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rural points and </w:t>
      </w:r>
      <w:r w:rsidRPr="00987AF2">
        <w:rPr>
          <w:rFonts w:ascii="Times New Roman" w:hAnsi="Times New Roman" w:cs="Times New Roman"/>
          <w:b/>
          <w:sz w:val="24"/>
          <w:szCs w:val="24"/>
          <w:vertAlign w:val="superscript"/>
        </w:rPr>
        <w:t xml:space="preserve">* </w:t>
      </w:r>
      <w:r>
        <w:rPr>
          <w:rFonts w:ascii="Times New Roman" w:hAnsi="Times New Roman" w:cs="Times New Roman"/>
          <w:sz w:val="24"/>
          <w:szCs w:val="24"/>
        </w:rPr>
        <w:t>urban points.</w:t>
      </w:r>
    </w:p>
    <w:p w14:paraId="06A789F6" w14:textId="77777777" w:rsidR="000B1AF7" w:rsidRDefault="000B1AF7" w:rsidP="000B1AF7">
      <w:pPr>
        <w:spacing w:line="480" w:lineRule="auto"/>
        <w:jc w:val="both"/>
        <w:rPr>
          <w:rFonts w:ascii="Times New Roman" w:hAnsi="Times New Roman" w:cs="Times New Roman"/>
          <w:b/>
          <w:sz w:val="24"/>
          <w:szCs w:val="24"/>
        </w:rPr>
      </w:pPr>
      <w:r w:rsidRPr="00F923AD">
        <w:rPr>
          <w:rFonts w:ascii="Times New Roman" w:hAnsi="Times New Roman" w:cs="Times New Roman"/>
          <w:b/>
          <w:sz w:val="24"/>
          <w:szCs w:val="24"/>
        </w:rPr>
        <w:t>Ethical approval</w:t>
      </w:r>
    </w:p>
    <w:p w14:paraId="64645BE9" w14:textId="77777777" w:rsidR="000B1AF7" w:rsidRDefault="000B1AF7" w:rsidP="000B1AF7">
      <w:pPr>
        <w:spacing w:line="480" w:lineRule="auto"/>
        <w:jc w:val="both"/>
        <w:rPr>
          <w:rFonts w:ascii="Times New Roman" w:hAnsi="Times New Roman" w:cs="Times New Roman"/>
          <w:sz w:val="24"/>
          <w:szCs w:val="24"/>
        </w:rPr>
      </w:pPr>
      <w:r>
        <w:rPr>
          <w:rFonts w:ascii="Times New Roman" w:hAnsi="Times New Roman" w:cs="Times New Roman"/>
          <w:sz w:val="24"/>
          <w:szCs w:val="24"/>
        </w:rPr>
        <w:t>P</w:t>
      </w:r>
      <w:r w:rsidRPr="001005F9">
        <w:rPr>
          <w:rFonts w:ascii="Times New Roman" w:hAnsi="Times New Roman" w:cs="Times New Roman"/>
          <w:sz w:val="24"/>
          <w:szCs w:val="24"/>
        </w:rPr>
        <w:t>ermission</w:t>
      </w:r>
      <w:r>
        <w:rPr>
          <w:rFonts w:ascii="Times New Roman" w:hAnsi="Times New Roman" w:cs="Times New Roman"/>
          <w:sz w:val="24"/>
          <w:szCs w:val="24"/>
        </w:rPr>
        <w:t xml:space="preserve"> to use the data was obtained</w:t>
      </w:r>
      <w:r w:rsidRPr="001005F9">
        <w:rPr>
          <w:rFonts w:ascii="Times New Roman" w:hAnsi="Times New Roman" w:cs="Times New Roman"/>
          <w:sz w:val="24"/>
          <w:szCs w:val="24"/>
        </w:rPr>
        <w:t xml:space="preserve"> </w:t>
      </w:r>
      <w:r>
        <w:rPr>
          <w:rFonts w:ascii="Times New Roman" w:hAnsi="Times New Roman" w:cs="Times New Roman"/>
          <w:sz w:val="24"/>
          <w:szCs w:val="24"/>
        </w:rPr>
        <w:t>through</w:t>
      </w:r>
      <w:r w:rsidRPr="001005F9">
        <w:rPr>
          <w:rFonts w:ascii="Times New Roman" w:hAnsi="Times New Roman" w:cs="Times New Roman"/>
          <w:sz w:val="24"/>
          <w:szCs w:val="24"/>
        </w:rPr>
        <w:t xml:space="preserve"> </w:t>
      </w:r>
      <w:r>
        <w:rPr>
          <w:rFonts w:ascii="Times New Roman" w:hAnsi="Times New Roman" w:cs="Times New Roman"/>
          <w:sz w:val="24"/>
          <w:szCs w:val="24"/>
        </w:rPr>
        <w:t xml:space="preserve">a </w:t>
      </w:r>
      <w:r w:rsidRPr="001005F9">
        <w:rPr>
          <w:rFonts w:ascii="Times New Roman" w:hAnsi="Times New Roman" w:cs="Times New Roman"/>
          <w:sz w:val="24"/>
          <w:szCs w:val="24"/>
        </w:rPr>
        <w:t>written request and subsequent approval from the DHS division of the USAID</w:t>
      </w:r>
      <w:r>
        <w:rPr>
          <w:rFonts w:ascii="Times New Roman" w:hAnsi="Times New Roman" w:cs="Times New Roman"/>
          <w:sz w:val="24"/>
          <w:szCs w:val="24"/>
        </w:rPr>
        <w:t>. During the DHS project, i</w:t>
      </w:r>
      <w:r w:rsidRPr="00F923AD">
        <w:rPr>
          <w:rFonts w:ascii="Times New Roman" w:hAnsi="Times New Roman" w:cs="Times New Roman"/>
          <w:sz w:val="24"/>
          <w:szCs w:val="24"/>
        </w:rPr>
        <w:t>nterviews</w:t>
      </w:r>
      <w:r>
        <w:rPr>
          <w:rFonts w:ascii="Times New Roman" w:hAnsi="Times New Roman" w:cs="Times New Roman"/>
          <w:sz w:val="24"/>
          <w:szCs w:val="24"/>
        </w:rPr>
        <w:t xml:space="preserve"> and blood test analyses</w:t>
      </w:r>
      <w:r w:rsidRPr="00F923AD">
        <w:rPr>
          <w:rFonts w:ascii="Times New Roman" w:hAnsi="Times New Roman" w:cs="Times New Roman"/>
          <w:sz w:val="24"/>
          <w:szCs w:val="24"/>
        </w:rPr>
        <w:t xml:space="preserve"> are conducted only if the respondent provides voluntary informed consent. </w:t>
      </w:r>
      <w:r>
        <w:rPr>
          <w:rFonts w:ascii="Times New Roman" w:hAnsi="Times New Roman" w:cs="Times New Roman"/>
          <w:sz w:val="24"/>
          <w:szCs w:val="24"/>
        </w:rPr>
        <w:t>W</w:t>
      </w:r>
      <w:r w:rsidRPr="00F923AD">
        <w:rPr>
          <w:rFonts w:ascii="Times New Roman" w:hAnsi="Times New Roman" w:cs="Times New Roman"/>
          <w:sz w:val="24"/>
          <w:szCs w:val="24"/>
        </w:rPr>
        <w:t>ritten informed consent was obtained from all participants</w:t>
      </w:r>
      <w:r>
        <w:rPr>
          <w:rFonts w:ascii="Times New Roman" w:hAnsi="Times New Roman" w:cs="Times New Roman"/>
          <w:sz w:val="24"/>
          <w:szCs w:val="24"/>
        </w:rPr>
        <w:t>.</w:t>
      </w:r>
    </w:p>
    <w:p w14:paraId="7926E6A9" w14:textId="77777777" w:rsidR="000B1AF7" w:rsidRDefault="000B1AF7" w:rsidP="000B1AF7">
      <w:pPr>
        <w:spacing w:line="480" w:lineRule="auto"/>
        <w:jc w:val="both"/>
        <w:rPr>
          <w:rFonts w:ascii="Times New Roman" w:hAnsi="Times New Roman" w:cs="Times New Roman"/>
          <w:b/>
          <w:sz w:val="24"/>
          <w:szCs w:val="24"/>
        </w:rPr>
      </w:pPr>
      <w:r w:rsidRPr="004633BE">
        <w:rPr>
          <w:rFonts w:ascii="Times New Roman" w:hAnsi="Times New Roman" w:cs="Times New Roman"/>
          <w:b/>
          <w:sz w:val="24"/>
          <w:szCs w:val="24"/>
        </w:rPr>
        <w:lastRenderedPageBreak/>
        <w:t>Statistical analysis</w:t>
      </w:r>
    </w:p>
    <w:p w14:paraId="646BEC9C" w14:textId="77777777" w:rsidR="000B1AF7" w:rsidRDefault="000B1AF7" w:rsidP="000B1AF7">
      <w:pPr>
        <w:spacing w:line="480" w:lineRule="auto"/>
        <w:jc w:val="both"/>
        <w:rPr>
          <w:rFonts w:ascii="Times New Roman" w:hAnsi="Times New Roman" w:cs="Times New Roman"/>
          <w:b/>
          <w:sz w:val="24"/>
          <w:szCs w:val="24"/>
        </w:rPr>
      </w:pPr>
      <w:proofErr w:type="spellStart"/>
      <w:r w:rsidRPr="004633BE">
        <w:rPr>
          <w:rFonts w:ascii="Times New Roman" w:hAnsi="Times New Roman" w:cs="Times New Roman"/>
          <w:b/>
          <w:sz w:val="24"/>
          <w:szCs w:val="24"/>
        </w:rPr>
        <w:t>Getis</w:t>
      </w:r>
      <w:proofErr w:type="spellEnd"/>
      <w:r w:rsidRPr="004633BE">
        <w:rPr>
          <w:rFonts w:ascii="Times New Roman" w:hAnsi="Times New Roman" w:cs="Times New Roman"/>
          <w:b/>
          <w:sz w:val="24"/>
          <w:szCs w:val="24"/>
        </w:rPr>
        <w:t>-Ord Gi* statistics</w:t>
      </w:r>
    </w:p>
    <w:p w14:paraId="1B610965" w14:textId="77777777" w:rsidR="000B1AF7" w:rsidRDefault="000B1AF7" w:rsidP="000B1AF7">
      <w:pPr>
        <w:spacing w:line="480" w:lineRule="auto"/>
        <w:jc w:val="both"/>
        <w:rPr>
          <w:rFonts w:ascii="Times New Roman" w:hAnsi="Times New Roman" w:cs="Times New Roman"/>
          <w:sz w:val="24"/>
          <w:szCs w:val="24"/>
        </w:rPr>
      </w:pPr>
      <w:r>
        <w:rPr>
          <w:rFonts w:ascii="Times New Roman" w:hAnsi="Times New Roman" w:cs="Times New Roman"/>
          <w:sz w:val="24"/>
          <w:szCs w:val="24"/>
        </w:rPr>
        <w:t>The</w:t>
      </w:r>
      <w:r w:rsidRPr="004633BE">
        <w:rPr>
          <w:rFonts w:ascii="Times New Roman" w:hAnsi="Times New Roman" w:cs="Times New Roman"/>
          <w:sz w:val="24"/>
          <w:szCs w:val="24"/>
        </w:rPr>
        <w:t xml:space="preserve"> </w:t>
      </w:r>
      <w:bookmarkStart w:id="0" w:name="_Hlk7528890"/>
      <w:proofErr w:type="spellStart"/>
      <w:r w:rsidRPr="004633BE">
        <w:rPr>
          <w:rFonts w:ascii="Times New Roman" w:hAnsi="Times New Roman" w:cs="Times New Roman"/>
          <w:sz w:val="24"/>
          <w:szCs w:val="24"/>
        </w:rPr>
        <w:t>Getis</w:t>
      </w:r>
      <w:proofErr w:type="spellEnd"/>
      <w:r w:rsidRPr="004633BE">
        <w:rPr>
          <w:rFonts w:ascii="Times New Roman" w:hAnsi="Times New Roman" w:cs="Times New Roman"/>
          <w:sz w:val="24"/>
          <w:szCs w:val="24"/>
        </w:rPr>
        <w:t xml:space="preserve">-Ord Gi* statistics </w:t>
      </w:r>
      <w:bookmarkEnd w:id="0"/>
      <w:r w:rsidRPr="004633BE">
        <w:rPr>
          <w:rFonts w:ascii="Times New Roman" w:hAnsi="Times New Roman" w:cs="Times New Roman"/>
          <w:sz w:val="24"/>
          <w:szCs w:val="24"/>
        </w:rPr>
        <w:t>is a local statistic that allow</w:t>
      </w:r>
      <w:r>
        <w:rPr>
          <w:rFonts w:ascii="Times New Roman" w:hAnsi="Times New Roman" w:cs="Times New Roman"/>
          <w:sz w:val="24"/>
          <w:szCs w:val="24"/>
        </w:rPr>
        <w:t>s</w:t>
      </w:r>
      <w:r w:rsidRPr="004633BE">
        <w:rPr>
          <w:rFonts w:ascii="Times New Roman" w:hAnsi="Times New Roman" w:cs="Times New Roman"/>
          <w:sz w:val="24"/>
          <w:szCs w:val="24"/>
        </w:rPr>
        <w:t xml:space="preserve"> us to discover new locations with significant clusters of hot and </w:t>
      </w:r>
      <w:proofErr w:type="spellStart"/>
      <w:r w:rsidRPr="004633BE">
        <w:rPr>
          <w:rFonts w:ascii="Times New Roman" w:hAnsi="Times New Roman" w:cs="Times New Roman"/>
          <w:sz w:val="24"/>
          <w:szCs w:val="24"/>
        </w:rPr>
        <w:t>coldspots</w:t>
      </w:r>
      <w:proofErr w:type="spellEnd"/>
      <w:r w:rsidRPr="004633BE">
        <w:rPr>
          <w:rFonts w:ascii="Times New Roman" w:hAnsi="Times New Roman" w:cs="Times New Roman"/>
          <w:sz w:val="24"/>
          <w:szCs w:val="24"/>
        </w:rPr>
        <w:t xml:space="preserve">. It assesses each malaria household cluster (or feature) within the context of neighboring </w:t>
      </w:r>
      <w:r>
        <w:rPr>
          <w:rFonts w:ascii="Times New Roman" w:hAnsi="Times New Roman" w:cs="Times New Roman"/>
          <w:sz w:val="24"/>
          <w:szCs w:val="24"/>
        </w:rPr>
        <w:t xml:space="preserve">malaria </w:t>
      </w:r>
      <w:r w:rsidRPr="004633BE">
        <w:rPr>
          <w:rFonts w:ascii="Times New Roman" w:hAnsi="Times New Roman" w:cs="Times New Roman"/>
          <w:sz w:val="24"/>
          <w:szCs w:val="24"/>
        </w:rPr>
        <w:t>households and compare</w:t>
      </w:r>
      <w:r>
        <w:rPr>
          <w:rFonts w:ascii="Times New Roman" w:hAnsi="Times New Roman" w:cs="Times New Roman"/>
          <w:sz w:val="24"/>
          <w:szCs w:val="24"/>
        </w:rPr>
        <w:t>s</w:t>
      </w:r>
      <w:r w:rsidRPr="004633BE">
        <w:rPr>
          <w:rFonts w:ascii="Times New Roman" w:hAnsi="Times New Roman" w:cs="Times New Roman"/>
          <w:sz w:val="24"/>
          <w:szCs w:val="24"/>
        </w:rPr>
        <w:t xml:space="preserve"> the local situation to the global situation</w:t>
      </w:r>
      <w:r>
        <w:rPr>
          <w:rFonts w:ascii="Times New Roman" w:hAnsi="Times New Roman" w:cs="Times New Roman"/>
          <w:sz w:val="24"/>
          <w:szCs w:val="24"/>
        </w:rPr>
        <w:t xml:space="preserve">. The 2015 Malaria indicator survey data was analyzed for malaria hotspots. </w:t>
      </w:r>
    </w:p>
    <w:p w14:paraId="74B230AB" w14:textId="77777777" w:rsidR="000B1AF7" w:rsidRPr="00D27231" w:rsidRDefault="000B1AF7" w:rsidP="000B1AF7">
      <w:pPr>
        <w:spacing w:line="480" w:lineRule="auto"/>
        <w:jc w:val="both"/>
        <w:rPr>
          <w:rFonts w:ascii="Times New Roman" w:hAnsi="Times New Roman" w:cs="Times New Roman"/>
          <w:sz w:val="24"/>
          <w:szCs w:val="24"/>
        </w:rPr>
      </w:pPr>
      <w:r w:rsidRPr="00D27231">
        <w:rPr>
          <w:rFonts w:ascii="Times New Roman" w:hAnsi="Times New Roman" w:cs="Times New Roman"/>
          <w:sz w:val="24"/>
          <w:szCs w:val="24"/>
        </w:rPr>
        <w:t xml:space="preserve">The </w:t>
      </w:r>
      <w:proofErr w:type="spellStart"/>
      <w:r w:rsidRPr="00D27231">
        <w:rPr>
          <w:rFonts w:ascii="Times New Roman" w:hAnsi="Times New Roman" w:cs="Times New Roman"/>
          <w:sz w:val="24"/>
          <w:szCs w:val="24"/>
        </w:rPr>
        <w:t>Getis</w:t>
      </w:r>
      <w:proofErr w:type="spellEnd"/>
      <w:r w:rsidRPr="00D27231">
        <w:rPr>
          <w:rFonts w:ascii="Times New Roman" w:hAnsi="Times New Roman" w:cs="Times New Roman"/>
          <w:sz w:val="24"/>
          <w:szCs w:val="24"/>
        </w:rPr>
        <w:t>-Ord</w:t>
      </w:r>
      <w:r>
        <w:rPr>
          <w:rFonts w:ascii="Times New Roman" w:hAnsi="Times New Roman" w:cs="Times New Roman"/>
          <w:sz w:val="24"/>
          <w:szCs w:val="24"/>
        </w:rPr>
        <w:t xml:space="preserve"> </w:t>
      </w:r>
      <w:r w:rsidRPr="000F3AD3">
        <w:rPr>
          <w:rFonts w:ascii="Times New Roman" w:hAnsi="Times New Roman" w:cs="Times New Roman"/>
          <w:sz w:val="24"/>
          <w:szCs w:val="24"/>
        </w:rPr>
        <w:t xml:space="preserve">Gi* </w:t>
      </w:r>
      <w:r w:rsidRPr="00D27231">
        <w:rPr>
          <w:rFonts w:ascii="Times New Roman" w:hAnsi="Times New Roman" w:cs="Times New Roman"/>
          <w:sz w:val="24"/>
          <w:szCs w:val="24"/>
        </w:rPr>
        <w:t>local statistics is given as:</w:t>
      </w:r>
    </w:p>
    <w:p w14:paraId="73020D2C" w14:textId="77777777" w:rsidR="000B1AF7" w:rsidRDefault="000B1AF7" w:rsidP="000B1AF7">
      <w:pPr>
        <w:spacing w:line="480" w:lineRule="auto"/>
        <w:jc w:val="both"/>
        <w:rPr>
          <w:rFonts w:ascii="Times New Roman" w:hAnsi="Times New Roman" w:cs="Times New Roman"/>
          <w:sz w:val="24"/>
          <w:szCs w:val="24"/>
        </w:rPr>
      </w:pPr>
    </w:p>
    <w:p w14:paraId="30C05755" w14:textId="77777777" w:rsidR="000B1AF7" w:rsidRPr="00D27231" w:rsidRDefault="000B1AF7" w:rsidP="000B1AF7">
      <w:pPr>
        <w:spacing w:line="480" w:lineRule="auto"/>
        <w:jc w:val="both"/>
        <w:rPr>
          <w:rFonts w:ascii="Times New Roman" w:hAnsi="Times New Roman" w:cs="Times New Roman"/>
          <w:sz w:val="24"/>
          <w:szCs w:val="24"/>
        </w:rPr>
      </w:pPr>
      <m:oMathPara>
        <m:oMath>
          <m:sSubSup>
            <m:sSubSupPr>
              <m:ctrlPr>
                <w:rPr>
                  <w:rFonts w:ascii="Cambria Math" w:hAnsi="Cambria Math" w:cs="Times New Roman"/>
                  <w:b/>
                  <w:i/>
                  <w:sz w:val="24"/>
                  <w:szCs w:val="24"/>
                </w:rPr>
              </m:ctrlPr>
            </m:sSubSupPr>
            <m:e>
              <m:r>
                <m:rPr>
                  <m:sty m:val="bi"/>
                </m:rPr>
                <w:rPr>
                  <w:rFonts w:ascii="Cambria Math" w:hAnsi="Cambria Math" w:cs="Times New Roman"/>
                  <w:sz w:val="24"/>
                  <w:szCs w:val="24"/>
                </w:rPr>
                <m:t>G</m:t>
              </m:r>
            </m:e>
            <m:sub>
              <m:r>
                <m:rPr>
                  <m:sty m:val="bi"/>
                </m:rPr>
                <w:rPr>
                  <w:rFonts w:ascii="Cambria Math" w:hAnsi="Cambria Math" w:cs="Times New Roman"/>
                  <w:sz w:val="24"/>
                  <w:szCs w:val="24"/>
                </w:rPr>
                <m:t>i</m:t>
              </m:r>
            </m:sub>
            <m:sup>
              <m:r>
                <m:rPr>
                  <m:sty m:val="bi"/>
                </m:rPr>
                <w:rPr>
                  <w:rFonts w:ascii="Cambria Math" w:hAnsi="Cambria Math" w:cs="Times New Roman"/>
                  <w:sz w:val="24"/>
                  <w:szCs w:val="24"/>
                </w:rPr>
                <m:t>*</m:t>
              </m:r>
            </m:sup>
          </m:sSubSup>
          <w:bookmarkStart w:id="1" w:name="_Hlk34679502"/>
          <m:r>
            <m:rPr>
              <m:sty m:val="bi"/>
            </m:rPr>
            <w:rPr>
              <w:rFonts w:ascii="Cambria Math" w:hAnsi="Cambria Math" w:cs="Times New Roman"/>
              <w:sz w:val="24"/>
              <w:szCs w:val="24"/>
            </w:rPr>
            <m:t xml:space="preserve">= </m:t>
          </m:r>
          <m:f>
            <m:fPr>
              <m:ctrlPr>
                <w:rPr>
                  <w:rFonts w:ascii="Cambria Math" w:hAnsi="Cambria Math" w:cs="Times New Roman"/>
                  <w:b/>
                  <w:i/>
                  <w:sz w:val="24"/>
                  <w:szCs w:val="24"/>
                </w:rPr>
              </m:ctrlPr>
            </m:fPr>
            <m:num>
              <m:nary>
                <m:naryPr>
                  <m:chr m:val="∑"/>
                  <m:limLoc m:val="subSup"/>
                  <m:ctrlPr>
                    <w:rPr>
                      <w:rFonts w:ascii="Cambria Math" w:hAnsi="Cambria Math" w:cs="Times New Roman"/>
                      <w:b/>
                      <w:i/>
                      <w:sz w:val="24"/>
                      <w:szCs w:val="24"/>
                    </w:rPr>
                  </m:ctrlPr>
                </m:naryPr>
                <m:sub>
                  <m:r>
                    <m:rPr>
                      <m:sty m:val="bi"/>
                    </m:rPr>
                    <w:rPr>
                      <w:rFonts w:ascii="Cambria Math" w:hAnsi="Cambria Math" w:cs="Times New Roman"/>
                      <w:sz w:val="24"/>
                      <w:szCs w:val="24"/>
                    </w:rPr>
                    <m:t>i=1</m:t>
                  </m:r>
                </m:sub>
                <m:sup>
                  <m:r>
                    <m:rPr>
                      <m:sty m:val="bi"/>
                    </m:rPr>
                    <w:rPr>
                      <w:rFonts w:ascii="Cambria Math" w:hAnsi="Cambria Math" w:cs="Times New Roman"/>
                      <w:sz w:val="24"/>
                      <w:szCs w:val="24"/>
                    </w:rPr>
                    <m:t>n</m:t>
                  </m:r>
                </m:sup>
                <m:e>
                  <m:sSub>
                    <m:sSubPr>
                      <m:ctrlPr>
                        <w:rPr>
                          <w:rFonts w:ascii="Cambria Math" w:hAnsi="Cambria Math" w:cs="Times New Roman"/>
                          <w:b/>
                          <w:i/>
                          <w:sz w:val="24"/>
                          <w:szCs w:val="24"/>
                        </w:rPr>
                      </m:ctrlPr>
                    </m:sSubPr>
                    <m:e>
                      <m:r>
                        <m:rPr>
                          <m:sty m:val="bi"/>
                        </m:rPr>
                        <w:rPr>
                          <w:rFonts w:ascii="Cambria Math" w:hAnsi="Cambria Math" w:cs="Times New Roman"/>
                          <w:sz w:val="24"/>
                          <w:szCs w:val="24"/>
                        </w:rPr>
                        <m:t>w</m:t>
                      </m:r>
                    </m:e>
                    <m:sub>
                      <m:r>
                        <m:rPr>
                          <m:sty m:val="bi"/>
                        </m:rPr>
                        <w:rPr>
                          <w:rFonts w:ascii="Cambria Math" w:hAnsi="Cambria Math" w:cs="Times New Roman"/>
                          <w:sz w:val="24"/>
                          <w:szCs w:val="24"/>
                        </w:rPr>
                        <m:t xml:space="preserve">i,j </m:t>
                      </m:r>
                    </m:sub>
                  </m:sSub>
                  <m:sSub>
                    <m:sSubPr>
                      <m:ctrlPr>
                        <w:rPr>
                          <w:rFonts w:ascii="Cambria Math" w:hAnsi="Cambria Math" w:cs="Times New Roman"/>
                          <w:b/>
                          <w:i/>
                          <w:sz w:val="24"/>
                          <w:szCs w:val="24"/>
                        </w:rPr>
                      </m:ctrlPr>
                    </m:sSubPr>
                    <m:e>
                      <m:r>
                        <m:rPr>
                          <m:sty m:val="bi"/>
                        </m:rPr>
                        <w:rPr>
                          <w:rFonts w:ascii="Cambria Math" w:hAnsi="Cambria Math" w:cs="Times New Roman"/>
                          <w:sz w:val="24"/>
                          <w:szCs w:val="24"/>
                        </w:rPr>
                        <m:t>x</m:t>
                      </m:r>
                    </m:e>
                    <m:sub>
                      <m:r>
                        <m:rPr>
                          <m:sty m:val="bi"/>
                        </m:rPr>
                        <w:rPr>
                          <w:rFonts w:ascii="Cambria Math" w:hAnsi="Cambria Math" w:cs="Times New Roman"/>
                          <w:sz w:val="24"/>
                          <w:szCs w:val="24"/>
                        </w:rPr>
                        <m:t>j</m:t>
                      </m:r>
                    </m:sub>
                  </m:sSub>
                  <m:r>
                    <m:rPr>
                      <m:sty m:val="bi"/>
                    </m:rPr>
                    <w:rPr>
                      <w:rFonts w:ascii="Cambria Math" w:hAnsi="Cambria Math" w:cs="Times New Roman"/>
                      <w:sz w:val="24"/>
                      <w:szCs w:val="24"/>
                    </w:rPr>
                    <m:t>-</m:t>
                  </m:r>
                  <m:acc>
                    <m:accPr>
                      <m:chr m:val="̅"/>
                      <m:ctrlPr>
                        <w:rPr>
                          <w:rFonts w:ascii="Cambria Math" w:hAnsi="Cambria Math" w:cs="Times New Roman"/>
                          <w:b/>
                          <w:i/>
                          <w:sz w:val="24"/>
                          <w:szCs w:val="24"/>
                        </w:rPr>
                      </m:ctrlPr>
                    </m:accPr>
                    <m:e>
                      <m:r>
                        <m:rPr>
                          <m:sty m:val="bi"/>
                        </m:rPr>
                        <w:rPr>
                          <w:rFonts w:ascii="Cambria Math" w:hAnsi="Cambria Math" w:cs="Times New Roman"/>
                          <w:sz w:val="24"/>
                          <w:szCs w:val="24"/>
                        </w:rPr>
                        <m:t>X</m:t>
                      </m:r>
                    </m:e>
                  </m:acc>
                  <m:nary>
                    <m:naryPr>
                      <m:chr m:val="∑"/>
                      <m:ctrlPr>
                        <w:rPr>
                          <w:rFonts w:ascii="Cambria Math" w:hAnsi="Cambria Math" w:cs="Times New Roman"/>
                          <w:b/>
                          <w:i/>
                          <w:sz w:val="24"/>
                          <w:szCs w:val="24"/>
                        </w:rPr>
                      </m:ctrlPr>
                    </m:naryPr>
                    <m:sub>
                      <m:r>
                        <m:rPr>
                          <m:sty m:val="bi"/>
                        </m:rPr>
                        <w:rPr>
                          <w:rFonts w:ascii="Cambria Math" w:hAnsi="Cambria Math" w:cs="Times New Roman"/>
                          <w:sz w:val="24"/>
                          <w:szCs w:val="24"/>
                        </w:rPr>
                        <m:t>j=1</m:t>
                      </m:r>
                    </m:sub>
                    <m:sup>
                      <m:r>
                        <m:rPr>
                          <m:sty m:val="bi"/>
                        </m:rPr>
                        <w:rPr>
                          <w:rFonts w:ascii="Cambria Math" w:hAnsi="Cambria Math" w:cs="Times New Roman"/>
                          <w:sz w:val="24"/>
                          <w:szCs w:val="24"/>
                        </w:rPr>
                        <m:t>n</m:t>
                      </m:r>
                    </m:sup>
                    <m:e>
                      <m:sSub>
                        <m:sSubPr>
                          <m:ctrlPr>
                            <w:rPr>
                              <w:rFonts w:ascii="Cambria Math" w:hAnsi="Cambria Math" w:cs="Times New Roman"/>
                              <w:b/>
                              <w:i/>
                              <w:sz w:val="24"/>
                              <w:szCs w:val="24"/>
                            </w:rPr>
                          </m:ctrlPr>
                        </m:sSubPr>
                        <m:e>
                          <m:r>
                            <m:rPr>
                              <m:sty m:val="bi"/>
                            </m:rPr>
                            <w:rPr>
                              <w:rFonts w:ascii="Cambria Math" w:hAnsi="Cambria Math" w:cs="Times New Roman"/>
                              <w:sz w:val="24"/>
                              <w:szCs w:val="24"/>
                            </w:rPr>
                            <m:t>w</m:t>
                          </m:r>
                        </m:e>
                        <m:sub>
                          <m:r>
                            <m:rPr>
                              <m:sty m:val="bi"/>
                            </m:rPr>
                            <w:rPr>
                              <w:rFonts w:ascii="Cambria Math" w:hAnsi="Cambria Math" w:cs="Times New Roman"/>
                              <w:sz w:val="24"/>
                              <w:szCs w:val="24"/>
                            </w:rPr>
                            <m:t>i,j</m:t>
                          </m:r>
                        </m:sub>
                      </m:sSub>
                    </m:e>
                  </m:nary>
                  <m:r>
                    <m:rPr>
                      <m:sty m:val="bi"/>
                    </m:rPr>
                    <w:rPr>
                      <w:rFonts w:ascii="Cambria Math" w:hAnsi="Cambria Math" w:cs="Times New Roman"/>
                      <w:sz w:val="24"/>
                      <w:szCs w:val="24"/>
                    </w:rPr>
                    <m:t xml:space="preserve"> </m:t>
                  </m:r>
                </m:e>
              </m:nary>
            </m:num>
            <m:den>
              <m:r>
                <m:rPr>
                  <m:sty m:val="bi"/>
                </m:rPr>
                <w:rPr>
                  <w:rFonts w:ascii="Cambria Math" w:hAnsi="Cambria Math" w:cs="Times New Roman"/>
                  <w:sz w:val="24"/>
                  <w:szCs w:val="24"/>
                </w:rPr>
                <m:t>s</m:t>
              </m:r>
              <m:rad>
                <m:radPr>
                  <m:degHide m:val="1"/>
                  <m:ctrlPr>
                    <w:rPr>
                      <w:rFonts w:ascii="Cambria Math" w:hAnsi="Cambria Math" w:cs="Times New Roman"/>
                      <w:b/>
                      <w:i/>
                      <w:sz w:val="24"/>
                      <w:szCs w:val="24"/>
                    </w:rPr>
                  </m:ctrlPr>
                </m:radPr>
                <m:deg/>
                <m:e>
                  <m:box>
                    <m:boxPr>
                      <m:ctrlPr>
                        <w:rPr>
                          <w:rFonts w:ascii="Cambria Math" w:hAnsi="Cambria Math" w:cs="Times New Roman"/>
                          <w:b/>
                          <w:i/>
                          <w:sz w:val="24"/>
                          <w:szCs w:val="24"/>
                        </w:rPr>
                      </m:ctrlPr>
                    </m:boxPr>
                    <m:e>
                      <m:argPr>
                        <m:argSz m:val="-1"/>
                      </m:argPr>
                      <m:f>
                        <m:fPr>
                          <m:ctrlPr>
                            <w:rPr>
                              <w:rFonts w:ascii="Cambria Math" w:hAnsi="Cambria Math" w:cs="Times New Roman"/>
                              <w:b/>
                              <w:i/>
                              <w:sz w:val="24"/>
                              <w:szCs w:val="24"/>
                            </w:rPr>
                          </m:ctrlPr>
                        </m:fPr>
                        <m:num>
                          <m:d>
                            <m:dPr>
                              <m:begChr m:val="["/>
                              <m:endChr m:val="]"/>
                              <m:ctrlPr>
                                <w:rPr>
                                  <w:rFonts w:ascii="Cambria Math" w:hAnsi="Cambria Math" w:cs="Times New Roman"/>
                                  <w:b/>
                                  <w:i/>
                                  <w:sz w:val="24"/>
                                  <w:szCs w:val="24"/>
                                </w:rPr>
                              </m:ctrlPr>
                            </m:dPr>
                            <m:e>
                              <m:r>
                                <m:rPr>
                                  <m:sty m:val="bi"/>
                                </m:rPr>
                                <w:rPr>
                                  <w:rFonts w:ascii="Cambria Math" w:hAnsi="Cambria Math" w:cs="Times New Roman"/>
                                  <w:sz w:val="24"/>
                                  <w:szCs w:val="24"/>
                                </w:rPr>
                                <m:t>n</m:t>
                              </m:r>
                              <m:nary>
                                <m:naryPr>
                                  <m:chr m:val="∑"/>
                                  <m:limLoc m:val="undOvr"/>
                                  <m:ctrlPr>
                                    <w:rPr>
                                      <w:rFonts w:ascii="Cambria Math" w:hAnsi="Cambria Math" w:cs="Times New Roman"/>
                                      <w:b/>
                                      <w:i/>
                                      <w:sz w:val="24"/>
                                      <w:szCs w:val="24"/>
                                    </w:rPr>
                                  </m:ctrlPr>
                                </m:naryPr>
                                <m:sub>
                                  <m:r>
                                    <m:rPr>
                                      <m:sty m:val="bi"/>
                                    </m:rPr>
                                    <w:rPr>
                                      <w:rFonts w:ascii="Cambria Math" w:hAnsi="Cambria Math" w:cs="Times New Roman"/>
                                      <w:sz w:val="24"/>
                                      <w:szCs w:val="24"/>
                                    </w:rPr>
                                    <m:t>j=1</m:t>
                                  </m:r>
                                </m:sub>
                                <m:sup>
                                  <m:r>
                                    <m:rPr>
                                      <m:sty m:val="bi"/>
                                    </m:rPr>
                                    <w:rPr>
                                      <w:rFonts w:ascii="Cambria Math" w:hAnsi="Cambria Math" w:cs="Times New Roman"/>
                                      <w:sz w:val="24"/>
                                      <w:szCs w:val="24"/>
                                    </w:rPr>
                                    <m:t>n</m:t>
                                  </m:r>
                                </m:sup>
                                <m:e>
                                  <m:sSub>
                                    <m:sSubPr>
                                      <m:ctrlPr>
                                        <w:rPr>
                                          <w:rFonts w:ascii="Cambria Math" w:hAnsi="Cambria Math" w:cs="Times New Roman"/>
                                          <w:b/>
                                          <w:i/>
                                          <w:sz w:val="24"/>
                                          <w:szCs w:val="24"/>
                                        </w:rPr>
                                      </m:ctrlPr>
                                    </m:sSubPr>
                                    <m:e>
                                      <m:sSup>
                                        <m:sSupPr>
                                          <m:ctrlPr>
                                            <w:rPr>
                                              <w:rFonts w:ascii="Cambria Math" w:hAnsi="Cambria Math" w:cs="Times New Roman"/>
                                              <w:b/>
                                              <w:i/>
                                              <w:sz w:val="24"/>
                                              <w:szCs w:val="24"/>
                                            </w:rPr>
                                          </m:ctrlPr>
                                        </m:sSupPr>
                                        <m:e>
                                          <m:r>
                                            <m:rPr>
                                              <m:sty m:val="bi"/>
                                            </m:rPr>
                                            <w:rPr>
                                              <w:rFonts w:ascii="Cambria Math" w:hAnsi="Cambria Math" w:cs="Times New Roman"/>
                                              <w:sz w:val="24"/>
                                              <w:szCs w:val="24"/>
                                            </w:rPr>
                                            <m:t>w</m:t>
                                          </m:r>
                                        </m:e>
                                        <m:sup>
                                          <m:r>
                                            <m:rPr>
                                              <m:sty m:val="bi"/>
                                            </m:rPr>
                                            <w:rPr>
                                              <w:rFonts w:ascii="Cambria Math" w:hAnsi="Cambria Math" w:cs="Times New Roman"/>
                                              <w:sz w:val="24"/>
                                              <w:szCs w:val="24"/>
                                            </w:rPr>
                                            <m:t>2</m:t>
                                          </m:r>
                                        </m:sup>
                                      </m:sSup>
                                    </m:e>
                                    <m:sub>
                                      <m:r>
                                        <m:rPr>
                                          <m:sty m:val="bi"/>
                                        </m:rPr>
                                        <w:rPr>
                                          <w:rFonts w:ascii="Cambria Math" w:hAnsi="Cambria Math" w:cs="Times New Roman"/>
                                          <w:sz w:val="24"/>
                                          <w:szCs w:val="24"/>
                                        </w:rPr>
                                        <m:t>i,j</m:t>
                                      </m:r>
                                    </m:sub>
                                  </m:sSub>
                                  <m:r>
                                    <m:rPr>
                                      <m:sty m:val="bi"/>
                                    </m:rPr>
                                    <w:rPr>
                                      <w:rFonts w:ascii="Cambria Math" w:hAnsi="Cambria Math" w:cs="Times New Roman"/>
                                      <w:sz w:val="24"/>
                                      <w:szCs w:val="24"/>
                                    </w:rPr>
                                    <m:t xml:space="preserve"> - </m:t>
                                  </m:r>
                                  <w:bookmarkStart w:id="2" w:name="_Hlk5839431"/>
                                  <w:bookmarkStart w:id="3" w:name="_Hlk5840837"/>
                                  <m:sSup>
                                    <m:sSupPr>
                                      <m:ctrlPr>
                                        <w:rPr>
                                          <w:rFonts w:ascii="Cambria Math" w:hAnsi="Cambria Math" w:cs="Times New Roman"/>
                                          <w:b/>
                                          <w:i/>
                                          <w:sz w:val="24"/>
                                          <w:szCs w:val="24"/>
                                        </w:rPr>
                                      </m:ctrlPr>
                                    </m:sSupPr>
                                    <m:e>
                                      <m:d>
                                        <m:dPr>
                                          <m:ctrlPr>
                                            <w:rPr>
                                              <w:rFonts w:ascii="Cambria Math" w:hAnsi="Cambria Math" w:cs="Times New Roman"/>
                                              <w:b/>
                                              <w:i/>
                                              <w:sz w:val="24"/>
                                              <w:szCs w:val="24"/>
                                            </w:rPr>
                                          </m:ctrlPr>
                                        </m:dPr>
                                        <m:e>
                                          <m:nary>
                                            <m:naryPr>
                                              <m:chr m:val="∑"/>
                                              <m:ctrlPr>
                                                <w:rPr>
                                                  <w:rFonts w:ascii="Cambria Math" w:hAnsi="Cambria Math" w:cs="Times New Roman"/>
                                                  <w:b/>
                                                  <w:i/>
                                                  <w:sz w:val="24"/>
                                                  <w:szCs w:val="24"/>
                                                </w:rPr>
                                              </m:ctrlPr>
                                            </m:naryPr>
                                            <m:sub>
                                              <m:r>
                                                <m:rPr>
                                                  <m:sty m:val="bi"/>
                                                </m:rPr>
                                                <w:rPr>
                                                  <w:rFonts w:ascii="Cambria Math" w:hAnsi="Cambria Math" w:cs="Times New Roman"/>
                                                  <w:sz w:val="24"/>
                                                  <w:szCs w:val="24"/>
                                                </w:rPr>
                                                <m:t>j=1</m:t>
                                              </m:r>
                                            </m:sub>
                                            <m:sup>
                                              <m:r>
                                                <m:rPr>
                                                  <m:sty m:val="bi"/>
                                                </m:rPr>
                                                <w:rPr>
                                                  <w:rFonts w:ascii="Cambria Math" w:hAnsi="Cambria Math" w:cs="Times New Roman"/>
                                                  <w:sz w:val="24"/>
                                                  <w:szCs w:val="24"/>
                                                </w:rPr>
                                                <m:t>n</m:t>
                                              </m:r>
                                            </m:sup>
                                            <m:e>
                                              <m:sSub>
                                                <m:sSubPr>
                                                  <m:ctrlPr>
                                                    <w:rPr>
                                                      <w:rFonts w:ascii="Cambria Math" w:hAnsi="Cambria Math" w:cs="Times New Roman"/>
                                                      <w:b/>
                                                      <w:i/>
                                                      <w:sz w:val="24"/>
                                                      <w:szCs w:val="24"/>
                                                    </w:rPr>
                                                  </m:ctrlPr>
                                                </m:sSubPr>
                                                <m:e>
                                                  <m:r>
                                                    <m:rPr>
                                                      <m:sty m:val="bi"/>
                                                    </m:rPr>
                                                    <w:rPr>
                                                      <w:rFonts w:ascii="Cambria Math" w:hAnsi="Cambria Math" w:cs="Times New Roman"/>
                                                      <w:sz w:val="24"/>
                                                      <w:szCs w:val="24"/>
                                                    </w:rPr>
                                                    <m:t>w</m:t>
                                                  </m:r>
                                                </m:e>
                                                <m:sub>
                                                  <m:r>
                                                    <m:rPr>
                                                      <m:sty m:val="bi"/>
                                                    </m:rPr>
                                                    <w:rPr>
                                                      <w:rFonts w:ascii="Cambria Math" w:hAnsi="Cambria Math" w:cs="Times New Roman"/>
                                                      <w:sz w:val="24"/>
                                                      <w:szCs w:val="24"/>
                                                    </w:rPr>
                                                    <m:t>i,j</m:t>
                                                  </m:r>
                                                </m:sub>
                                              </m:sSub>
                                            </m:e>
                                          </m:nary>
                                        </m:e>
                                      </m:d>
                                    </m:e>
                                    <m:sup>
                                      <m:r>
                                        <m:rPr>
                                          <m:sty m:val="bi"/>
                                        </m:rPr>
                                        <w:rPr>
                                          <w:rFonts w:ascii="Cambria Math" w:hAnsi="Cambria Math" w:cs="Times New Roman"/>
                                          <w:sz w:val="24"/>
                                          <w:szCs w:val="24"/>
                                        </w:rPr>
                                        <m:t>2</m:t>
                                      </m:r>
                                    </m:sup>
                                  </m:sSup>
                                  <w:bookmarkEnd w:id="2"/>
                                  <w:bookmarkEnd w:id="3"/>
                                </m:e>
                              </m:nary>
                            </m:e>
                          </m:d>
                        </m:num>
                        <m:den>
                          <m:r>
                            <m:rPr>
                              <m:sty m:val="bi"/>
                            </m:rPr>
                            <w:rPr>
                              <w:rFonts w:ascii="Cambria Math" w:hAnsi="Cambria Math" w:cs="Times New Roman"/>
                              <w:sz w:val="24"/>
                              <w:szCs w:val="24"/>
                            </w:rPr>
                            <m:t>n-1</m:t>
                          </m:r>
                        </m:den>
                      </m:f>
                    </m:e>
                  </m:box>
                </m:e>
              </m:rad>
            </m:den>
          </m:f>
          <m:r>
            <w:rPr>
              <w:rFonts w:ascii="Cambria Math" w:hAnsi="Cambria Math" w:cs="Times New Roman"/>
              <w:sz w:val="24"/>
              <w:szCs w:val="24"/>
            </w:rPr>
            <m:t xml:space="preserve">                              (1)</m:t>
          </m:r>
        </m:oMath>
      </m:oMathPara>
    </w:p>
    <w:p w14:paraId="5DE32594" w14:textId="77777777" w:rsidR="000B1AF7" w:rsidRPr="00D27231" w:rsidRDefault="000B1AF7" w:rsidP="000B1AF7">
      <w:pPr>
        <w:spacing w:line="480" w:lineRule="auto"/>
        <w:jc w:val="both"/>
        <w:rPr>
          <w:rFonts w:ascii="Times New Roman" w:hAnsi="Times New Roman" w:cs="Times New Roman"/>
          <w:sz w:val="24"/>
          <w:szCs w:val="24"/>
        </w:rPr>
      </w:pPr>
      <w:r w:rsidRPr="00D27231">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j</m:t>
            </m:r>
          </m:sub>
        </m:sSub>
      </m:oMath>
      <w:r w:rsidRPr="00D27231">
        <w:rPr>
          <w:rFonts w:ascii="Times New Roman" w:hAnsi="Times New Roman" w:cs="Times New Roman"/>
          <w:sz w:val="24"/>
          <w:szCs w:val="24"/>
        </w:rPr>
        <w:t xml:space="preserve"> is the attribute value for feature </w:t>
      </w:r>
      <w:r w:rsidRPr="00D27231">
        <w:rPr>
          <w:rFonts w:ascii="Times New Roman" w:hAnsi="Times New Roman" w:cs="Times New Roman"/>
          <w:i/>
          <w:sz w:val="24"/>
          <w:szCs w:val="24"/>
        </w:rPr>
        <w:t>j</w:t>
      </w:r>
      <w:r w:rsidRPr="00D2723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i,j</m:t>
            </m:r>
          </m:sub>
        </m:sSub>
      </m:oMath>
      <w:r w:rsidRPr="00D27231">
        <w:rPr>
          <w:rFonts w:ascii="Times New Roman" w:hAnsi="Times New Roman" w:cs="Times New Roman"/>
          <w:sz w:val="24"/>
          <w:szCs w:val="24"/>
        </w:rPr>
        <w:t xml:space="preserve"> is the spatial weight between </w:t>
      </w:r>
      <w:proofErr w:type="spellStart"/>
      <w:r w:rsidRPr="00D27231">
        <w:rPr>
          <w:rFonts w:ascii="Times New Roman" w:hAnsi="Times New Roman" w:cs="Times New Roman"/>
          <w:i/>
          <w:sz w:val="24"/>
          <w:szCs w:val="24"/>
        </w:rPr>
        <w:t>i</w:t>
      </w:r>
      <w:proofErr w:type="spellEnd"/>
      <w:r w:rsidRPr="00D27231">
        <w:rPr>
          <w:rFonts w:ascii="Times New Roman" w:hAnsi="Times New Roman" w:cs="Times New Roman"/>
          <w:sz w:val="24"/>
          <w:szCs w:val="24"/>
        </w:rPr>
        <w:t xml:space="preserve"> and </w:t>
      </w:r>
      <w:r w:rsidRPr="00D27231">
        <w:rPr>
          <w:rFonts w:ascii="Times New Roman" w:hAnsi="Times New Roman" w:cs="Times New Roman"/>
          <w:i/>
          <w:sz w:val="24"/>
          <w:szCs w:val="24"/>
        </w:rPr>
        <w:t xml:space="preserve">j; n </w:t>
      </w:r>
      <w:r w:rsidRPr="00D27231">
        <w:rPr>
          <w:rFonts w:ascii="Times New Roman" w:hAnsi="Times New Roman" w:cs="Times New Roman"/>
          <w:sz w:val="24"/>
          <w:szCs w:val="24"/>
        </w:rPr>
        <w:t>is equal to the total number of features and:</w:t>
      </w:r>
    </w:p>
    <w:p w14:paraId="6E258677" w14:textId="77777777" w:rsidR="000B1AF7" w:rsidRDefault="000B1AF7" w:rsidP="000B1AF7">
      <w:pPr>
        <w:spacing w:line="480" w:lineRule="auto"/>
        <w:jc w:val="center"/>
        <w:rPr>
          <w:rFonts w:ascii="Times New Roman" w:hAnsi="Times New Roman" w:cs="Times New Roman"/>
          <w:sz w:val="24"/>
          <w:szCs w:val="24"/>
        </w:rPr>
      </w:pPr>
      <m:oMath>
        <m:acc>
          <m:accPr>
            <m:chr m:val="̅"/>
            <m:ctrlPr>
              <w:rPr>
                <w:rFonts w:ascii="Cambria Math" w:hAnsi="Cambria Math" w:cs="Times New Roman"/>
                <w:b/>
                <w:i/>
                <w:sz w:val="24"/>
                <w:szCs w:val="24"/>
              </w:rPr>
            </m:ctrlPr>
          </m:accPr>
          <m:e>
            <m:r>
              <m:rPr>
                <m:sty m:val="bi"/>
              </m:rPr>
              <w:rPr>
                <w:rFonts w:ascii="Cambria Math" w:hAnsi="Cambria Math" w:cs="Times New Roman"/>
                <w:sz w:val="24"/>
                <w:szCs w:val="24"/>
              </w:rPr>
              <m:t>X</m:t>
            </m:r>
          </m:e>
        </m:acc>
        <m:r>
          <m:rPr>
            <m:sty m:val="bi"/>
          </m:rPr>
          <w:rPr>
            <w:rFonts w:ascii="Cambria Math" w:hAnsi="Cambria Math" w:cs="Times New Roman"/>
            <w:sz w:val="24"/>
            <w:szCs w:val="24"/>
          </w:rPr>
          <m:t xml:space="preserve">= </m:t>
        </m:r>
        <m:f>
          <m:fPr>
            <m:ctrlPr>
              <w:rPr>
                <w:rFonts w:ascii="Cambria Math" w:hAnsi="Cambria Math" w:cs="Times New Roman"/>
                <w:b/>
                <w:i/>
                <w:sz w:val="24"/>
                <w:szCs w:val="24"/>
              </w:rPr>
            </m:ctrlPr>
          </m:fPr>
          <m:num>
            <m:nary>
              <m:naryPr>
                <m:chr m:val="∑"/>
                <m:ctrlPr>
                  <w:rPr>
                    <w:rFonts w:ascii="Cambria Math" w:hAnsi="Cambria Math" w:cs="Times New Roman"/>
                    <w:b/>
                    <w:i/>
                    <w:sz w:val="24"/>
                    <w:szCs w:val="24"/>
                  </w:rPr>
                </m:ctrlPr>
              </m:naryPr>
              <m:sub>
                <m:r>
                  <m:rPr>
                    <m:sty m:val="bi"/>
                  </m:rPr>
                  <w:rPr>
                    <w:rFonts w:ascii="Cambria Math" w:hAnsi="Cambria Math" w:cs="Times New Roman"/>
                    <w:sz w:val="24"/>
                    <w:szCs w:val="24"/>
                  </w:rPr>
                  <m:t>j=1</m:t>
                </m:r>
              </m:sub>
              <m:sup>
                <m:r>
                  <m:rPr>
                    <m:sty m:val="bi"/>
                  </m:rPr>
                  <w:rPr>
                    <w:rFonts w:ascii="Cambria Math" w:hAnsi="Cambria Math" w:cs="Times New Roman"/>
                    <w:sz w:val="24"/>
                    <w:szCs w:val="24"/>
                  </w:rPr>
                  <m:t>n</m:t>
                </m:r>
              </m:sup>
              <m:e>
                <m:sSub>
                  <m:sSubPr>
                    <m:ctrlPr>
                      <w:rPr>
                        <w:rFonts w:ascii="Cambria Math" w:hAnsi="Cambria Math" w:cs="Times New Roman"/>
                        <w:b/>
                        <w:i/>
                        <w:sz w:val="24"/>
                        <w:szCs w:val="24"/>
                      </w:rPr>
                    </m:ctrlPr>
                  </m:sSubPr>
                  <m:e>
                    <m:r>
                      <m:rPr>
                        <m:sty m:val="bi"/>
                      </m:rPr>
                      <w:rPr>
                        <w:rFonts w:ascii="Cambria Math" w:hAnsi="Cambria Math" w:cs="Times New Roman"/>
                        <w:sz w:val="24"/>
                        <w:szCs w:val="24"/>
                      </w:rPr>
                      <m:t>w</m:t>
                    </m:r>
                  </m:e>
                  <m:sub>
                    <m:r>
                      <m:rPr>
                        <m:sty m:val="bi"/>
                      </m:rPr>
                      <w:rPr>
                        <w:rFonts w:ascii="Cambria Math" w:hAnsi="Cambria Math" w:cs="Times New Roman"/>
                        <w:sz w:val="24"/>
                        <w:szCs w:val="24"/>
                      </w:rPr>
                      <m:t>j</m:t>
                    </m:r>
                  </m:sub>
                </m:sSub>
              </m:e>
            </m:nary>
          </m:num>
          <m:den>
            <m:r>
              <m:rPr>
                <m:sty m:val="bi"/>
              </m:rPr>
              <w:rPr>
                <w:rFonts w:ascii="Cambria Math" w:hAnsi="Cambria Math" w:cs="Times New Roman"/>
                <w:sz w:val="24"/>
                <w:szCs w:val="24"/>
              </w:rPr>
              <m:t>n</m:t>
            </m:r>
          </m:den>
        </m:f>
      </m:oMath>
      <w:r w:rsidRPr="00D27231">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D27231">
        <w:rPr>
          <w:rFonts w:ascii="Times New Roman" w:hAnsi="Times New Roman" w:cs="Times New Roman"/>
          <w:b/>
          <w:sz w:val="24"/>
          <w:szCs w:val="24"/>
        </w:rPr>
        <w:t xml:space="preserve"> </w:t>
      </w:r>
      <w:r w:rsidRPr="00D27231">
        <w:rPr>
          <w:rFonts w:ascii="Times New Roman" w:hAnsi="Times New Roman" w:cs="Times New Roman"/>
          <w:sz w:val="24"/>
          <w:szCs w:val="24"/>
        </w:rPr>
        <w:t xml:space="preserve">(2)  </w:t>
      </w:r>
    </w:p>
    <w:p w14:paraId="30A46C0E" w14:textId="77777777" w:rsidR="000B1AF7" w:rsidRPr="00800618" w:rsidRDefault="000B1AF7" w:rsidP="000B1AF7">
      <w:pPr>
        <w:spacing w:line="480" w:lineRule="auto"/>
        <w:jc w:val="center"/>
        <w:rPr>
          <w:rFonts w:ascii="Times New Roman" w:hAnsi="Times New Roman" w:cs="Times New Roman"/>
          <w:sz w:val="24"/>
          <w:szCs w:val="24"/>
        </w:rPr>
      </w:pPr>
      <m:oMathPara>
        <m:oMath>
          <m:r>
            <m:rPr>
              <m:sty m:val="bi"/>
            </m:rPr>
            <w:rPr>
              <w:rFonts w:ascii="Cambria Math" w:hAnsi="Cambria Math" w:cs="Times New Roman"/>
              <w:sz w:val="24"/>
              <w:szCs w:val="24"/>
            </w:rPr>
            <m:t xml:space="preserve">S= </m:t>
          </m:r>
          <m:rad>
            <m:radPr>
              <m:degHide m:val="1"/>
              <m:ctrlPr>
                <w:rPr>
                  <w:rFonts w:ascii="Cambria Math" w:hAnsi="Cambria Math" w:cs="Times New Roman"/>
                  <w:b/>
                  <w:i/>
                  <w:sz w:val="24"/>
                  <w:szCs w:val="24"/>
                </w:rPr>
              </m:ctrlPr>
            </m:radPr>
            <m:deg/>
            <m:e>
              <m:f>
                <m:fPr>
                  <m:ctrlPr>
                    <w:rPr>
                      <w:rFonts w:ascii="Cambria Math" w:hAnsi="Cambria Math" w:cs="Times New Roman"/>
                      <w:b/>
                      <w:i/>
                      <w:sz w:val="24"/>
                      <w:szCs w:val="24"/>
                    </w:rPr>
                  </m:ctrlPr>
                </m:fPr>
                <m:num>
                  <m:nary>
                    <m:naryPr>
                      <m:chr m:val="∑"/>
                      <m:ctrlPr>
                        <w:rPr>
                          <w:rFonts w:ascii="Cambria Math" w:hAnsi="Cambria Math" w:cs="Times New Roman"/>
                          <w:b/>
                          <w:i/>
                          <w:sz w:val="24"/>
                          <w:szCs w:val="24"/>
                        </w:rPr>
                      </m:ctrlPr>
                    </m:naryPr>
                    <m:sub>
                      <m:r>
                        <m:rPr>
                          <m:sty m:val="bi"/>
                        </m:rPr>
                        <w:rPr>
                          <w:rFonts w:ascii="Cambria Math" w:hAnsi="Cambria Math" w:cs="Times New Roman"/>
                          <w:sz w:val="24"/>
                          <w:szCs w:val="24"/>
                        </w:rPr>
                        <m:t>j=1</m:t>
                      </m:r>
                    </m:sub>
                    <m:sup>
                      <m:r>
                        <m:rPr>
                          <m:sty m:val="bi"/>
                        </m:rPr>
                        <w:rPr>
                          <w:rFonts w:ascii="Cambria Math" w:hAnsi="Cambria Math" w:cs="Times New Roman"/>
                          <w:sz w:val="24"/>
                          <w:szCs w:val="24"/>
                        </w:rPr>
                        <m:t>n</m:t>
                      </m:r>
                    </m:sup>
                    <m:e>
                      <m:sSub>
                        <m:sSubPr>
                          <m:ctrlPr>
                            <w:rPr>
                              <w:rFonts w:ascii="Cambria Math" w:hAnsi="Cambria Math" w:cs="Times New Roman"/>
                              <w:b/>
                              <w:i/>
                              <w:sz w:val="24"/>
                              <w:szCs w:val="24"/>
                            </w:rPr>
                          </m:ctrlPr>
                        </m:sSubPr>
                        <m:e>
                          <m:sSup>
                            <m:sSupPr>
                              <m:ctrlPr>
                                <w:rPr>
                                  <w:rFonts w:ascii="Cambria Math" w:hAnsi="Cambria Math" w:cs="Times New Roman"/>
                                  <w:b/>
                                  <w:i/>
                                  <w:sz w:val="24"/>
                                  <w:szCs w:val="24"/>
                                </w:rPr>
                              </m:ctrlPr>
                            </m:sSupPr>
                            <m:e>
                              <m:r>
                                <m:rPr>
                                  <m:sty m:val="bi"/>
                                </m:rPr>
                                <w:rPr>
                                  <w:rFonts w:ascii="Cambria Math" w:hAnsi="Cambria Math" w:cs="Times New Roman"/>
                                  <w:sz w:val="24"/>
                                  <w:szCs w:val="24"/>
                                </w:rPr>
                                <m:t>x</m:t>
                              </m:r>
                            </m:e>
                            <m:sup>
                              <m:r>
                                <m:rPr>
                                  <m:sty m:val="bi"/>
                                </m:rPr>
                                <w:rPr>
                                  <w:rFonts w:ascii="Cambria Math" w:hAnsi="Cambria Math" w:cs="Times New Roman"/>
                                  <w:sz w:val="24"/>
                                  <w:szCs w:val="24"/>
                                </w:rPr>
                                <m:t>2</m:t>
                              </m:r>
                            </m:sup>
                          </m:sSup>
                        </m:e>
                        <m:sub>
                          <m:r>
                            <m:rPr>
                              <m:sty m:val="bi"/>
                            </m:rPr>
                            <w:rPr>
                              <w:rFonts w:ascii="Cambria Math" w:hAnsi="Cambria Math" w:cs="Times New Roman"/>
                              <w:sz w:val="24"/>
                              <w:szCs w:val="24"/>
                            </w:rPr>
                            <m:t>j</m:t>
                          </m:r>
                        </m:sub>
                      </m:sSub>
                    </m:e>
                  </m:nary>
                </m:num>
                <m:den>
                  <m:r>
                    <m:rPr>
                      <m:sty m:val="bi"/>
                    </m:rPr>
                    <w:rPr>
                      <w:rFonts w:ascii="Cambria Math" w:hAnsi="Cambria Math" w:cs="Times New Roman"/>
                      <w:sz w:val="24"/>
                      <w:szCs w:val="24"/>
                    </w:rPr>
                    <m:t>n</m:t>
                  </m:r>
                </m:den>
              </m:f>
              <m:r>
                <m:rPr>
                  <m:sty m:val="bi"/>
                </m:rPr>
                <w:rPr>
                  <w:rFonts w:ascii="Cambria Math" w:hAnsi="Cambria Math" w:cs="Times New Roman"/>
                  <w:sz w:val="24"/>
                  <w:szCs w:val="24"/>
                </w:rPr>
                <m:t>-</m:t>
              </m:r>
              <m:sSup>
                <m:sSupPr>
                  <m:ctrlPr>
                    <w:rPr>
                      <w:rFonts w:ascii="Cambria Math" w:hAnsi="Cambria Math" w:cs="Times New Roman"/>
                      <w:b/>
                      <w:i/>
                      <w:sz w:val="24"/>
                      <w:szCs w:val="24"/>
                    </w:rPr>
                  </m:ctrlPr>
                </m:sSupPr>
                <m:e>
                  <m:d>
                    <m:dPr>
                      <m:ctrlPr>
                        <w:rPr>
                          <w:rFonts w:ascii="Cambria Math" w:hAnsi="Cambria Math" w:cs="Times New Roman"/>
                          <w:b/>
                          <w:i/>
                          <w:sz w:val="24"/>
                          <w:szCs w:val="24"/>
                        </w:rPr>
                      </m:ctrlPr>
                    </m:dPr>
                    <m:e>
                      <m:acc>
                        <m:accPr>
                          <m:chr m:val="̅"/>
                          <m:ctrlPr>
                            <w:rPr>
                              <w:rFonts w:ascii="Cambria Math" w:hAnsi="Cambria Math" w:cs="Times New Roman"/>
                              <w:b/>
                              <w:i/>
                              <w:sz w:val="24"/>
                              <w:szCs w:val="24"/>
                            </w:rPr>
                          </m:ctrlPr>
                        </m:accPr>
                        <m:e>
                          <m:r>
                            <m:rPr>
                              <m:sty m:val="bi"/>
                            </m:rPr>
                            <w:rPr>
                              <w:rFonts w:ascii="Cambria Math" w:hAnsi="Cambria Math" w:cs="Times New Roman"/>
                              <w:sz w:val="24"/>
                              <w:szCs w:val="24"/>
                            </w:rPr>
                            <m:t>X</m:t>
                          </m:r>
                        </m:e>
                      </m:acc>
                    </m:e>
                  </m:d>
                </m:e>
                <m:sup>
                  <m:r>
                    <m:rPr>
                      <m:sty m:val="bi"/>
                    </m:rPr>
                    <w:rPr>
                      <w:rFonts w:ascii="Cambria Math" w:hAnsi="Cambria Math" w:cs="Times New Roman"/>
                      <w:sz w:val="24"/>
                      <w:szCs w:val="24"/>
                    </w:rPr>
                    <m:t>2</m:t>
                  </m:r>
                </m:sup>
              </m:sSup>
            </m:e>
          </m:rad>
          <m:r>
            <m:rPr>
              <m:sty m:val="bi"/>
            </m:rPr>
            <w:rPr>
              <w:rFonts w:ascii="Cambria Math" w:hAnsi="Cambria Math" w:cs="Times New Roman"/>
              <w:sz w:val="24"/>
              <w:szCs w:val="24"/>
            </w:rPr>
            <m:t xml:space="preserve">                                                  </m:t>
          </m:r>
          <m:r>
            <w:rPr>
              <w:rFonts w:ascii="Cambria Math" w:hAnsi="Cambria Math" w:cs="Times New Roman"/>
              <w:sz w:val="24"/>
              <w:szCs w:val="24"/>
            </w:rPr>
            <m:t>(3)</m:t>
          </m:r>
        </m:oMath>
      </m:oMathPara>
    </w:p>
    <w:bookmarkEnd w:id="1"/>
    <w:p w14:paraId="2ED2336C" w14:textId="77777777" w:rsidR="000B1AF7" w:rsidRPr="00EA5AA2" w:rsidRDefault="000B1AF7" w:rsidP="000B1AF7">
      <w:pPr>
        <w:spacing w:line="480" w:lineRule="auto"/>
        <w:rPr>
          <w:rFonts w:ascii="Times New Roman" w:hAnsi="Times New Roman" w:cs="Times New Roman"/>
          <w:b/>
          <w:sz w:val="24"/>
          <w:szCs w:val="24"/>
        </w:rPr>
      </w:pPr>
      <w:r>
        <w:rPr>
          <w:rFonts w:ascii="Times New Roman" w:hAnsi="Times New Roman" w:cs="Times New Roman"/>
          <w:b/>
          <w:sz w:val="24"/>
          <w:szCs w:val="24"/>
        </w:rPr>
        <w:t>Spatial r</w:t>
      </w:r>
      <w:r w:rsidRPr="00EA5AA2">
        <w:rPr>
          <w:rFonts w:ascii="Times New Roman" w:hAnsi="Times New Roman" w:cs="Times New Roman"/>
          <w:b/>
          <w:sz w:val="24"/>
          <w:szCs w:val="24"/>
        </w:rPr>
        <w:t xml:space="preserve">egression </w:t>
      </w:r>
      <w:r>
        <w:rPr>
          <w:rFonts w:ascii="Times New Roman" w:hAnsi="Times New Roman" w:cs="Times New Roman"/>
          <w:b/>
          <w:sz w:val="24"/>
          <w:szCs w:val="24"/>
        </w:rPr>
        <w:t>a</w:t>
      </w:r>
      <w:r w:rsidRPr="00EA5AA2">
        <w:rPr>
          <w:rFonts w:ascii="Times New Roman" w:hAnsi="Times New Roman" w:cs="Times New Roman"/>
          <w:b/>
          <w:sz w:val="24"/>
          <w:szCs w:val="24"/>
        </w:rPr>
        <w:t>nalysis</w:t>
      </w:r>
    </w:p>
    <w:p w14:paraId="510B8402" w14:textId="77777777" w:rsidR="000B1AF7" w:rsidRPr="00137850" w:rsidRDefault="000B1AF7" w:rsidP="000B1AF7">
      <w:pPr>
        <w:spacing w:line="480" w:lineRule="auto"/>
        <w:rPr>
          <w:rFonts w:ascii="Times New Roman" w:hAnsi="Times New Roman" w:cs="Times New Roman"/>
          <w:sz w:val="24"/>
          <w:szCs w:val="24"/>
        </w:rPr>
      </w:pPr>
      <w:r w:rsidRPr="00EA5AA2">
        <w:rPr>
          <w:rFonts w:ascii="Times New Roman" w:hAnsi="Times New Roman" w:cs="Times New Roman"/>
          <w:sz w:val="24"/>
          <w:szCs w:val="24"/>
        </w:rPr>
        <w:t>To investigate the spatial relationship between the distribution of malaria hotspots and</w:t>
      </w:r>
      <w:r>
        <w:rPr>
          <w:rFonts w:ascii="Times New Roman" w:hAnsi="Times New Roman" w:cs="Times New Roman"/>
          <w:sz w:val="24"/>
          <w:szCs w:val="24"/>
        </w:rPr>
        <w:t xml:space="preserve"> </w:t>
      </w:r>
      <w:r w:rsidRPr="00EA5AA2">
        <w:rPr>
          <w:rFonts w:ascii="Times New Roman" w:hAnsi="Times New Roman" w:cs="Times New Roman"/>
          <w:sz w:val="24"/>
          <w:szCs w:val="24"/>
        </w:rPr>
        <w:t xml:space="preserve">environmental covariates, we </w:t>
      </w:r>
      <w:r>
        <w:rPr>
          <w:rFonts w:ascii="Times New Roman" w:hAnsi="Times New Roman" w:cs="Times New Roman"/>
          <w:sz w:val="24"/>
          <w:szCs w:val="24"/>
        </w:rPr>
        <w:t xml:space="preserve">used </w:t>
      </w:r>
      <w:r w:rsidRPr="00EA5AA2">
        <w:rPr>
          <w:rFonts w:ascii="Times New Roman" w:hAnsi="Times New Roman" w:cs="Times New Roman"/>
          <w:sz w:val="24"/>
          <w:szCs w:val="24"/>
        </w:rPr>
        <w:t>the regression analysis</w:t>
      </w:r>
      <w:r>
        <w:rPr>
          <w:rFonts w:ascii="Times New Roman" w:hAnsi="Times New Roman" w:cs="Times New Roman"/>
          <w:sz w:val="24"/>
          <w:szCs w:val="24"/>
        </w:rPr>
        <w:t xml:space="preserve"> technique.</w:t>
      </w:r>
      <w:r w:rsidRPr="00EA5AA2">
        <w:rPr>
          <w:rFonts w:ascii="Times New Roman" w:hAnsi="Times New Roman" w:cs="Times New Roman"/>
          <w:sz w:val="24"/>
          <w:szCs w:val="24"/>
        </w:rPr>
        <w:t xml:space="preserve"> The mathematical computation applied to</w:t>
      </w:r>
      <w:r>
        <w:rPr>
          <w:rFonts w:ascii="Times New Roman" w:hAnsi="Times New Roman" w:cs="Times New Roman"/>
          <w:sz w:val="24"/>
          <w:szCs w:val="24"/>
        </w:rPr>
        <w:t xml:space="preserve"> the global OLS is given as; </w:t>
      </w:r>
      <w:r w:rsidRPr="00EA5AA2">
        <w:rPr>
          <w:rFonts w:ascii="Times New Roman" w:hAnsi="Times New Roman" w:cs="Times New Roman"/>
          <w:sz w:val="24"/>
          <w:szCs w:val="24"/>
        </w:rPr>
        <w:t xml:space="preserve"> </w:t>
      </w:r>
      <m:oMath>
        <m:r>
          <m:rPr>
            <m:sty m:val="p"/>
          </m:rPr>
          <w:rPr>
            <w:rFonts w:ascii="Cambria Math" w:hAnsi="Cambria Math" w:cs="Times New Roman"/>
            <w:sz w:val="36"/>
            <w:szCs w:val="36"/>
          </w:rPr>
          <w:br/>
        </m:r>
      </m:oMath>
      <m:oMathPara>
        <m:oMath>
          <m:r>
            <m:rPr>
              <m:sty m:val="bi"/>
            </m:rPr>
            <w:rPr>
              <w:rFonts w:ascii="Cambria Math" w:hAnsi="Cambria Math" w:cs="Times New Roman"/>
              <w:sz w:val="28"/>
              <w:szCs w:val="28"/>
            </w:rPr>
            <w:lastRenderedPageBreak/>
            <m:t>γ =</m:t>
          </m:r>
          <w:bookmarkStart w:id="4" w:name="_Hlk6361277"/>
          <m:sSub>
            <m:sSubPr>
              <m:ctrlPr>
                <w:rPr>
                  <w:rFonts w:ascii="Cambria Math" w:hAnsi="Cambria Math" w:cs="Times New Roman"/>
                  <w:b/>
                  <w:i/>
                  <w:sz w:val="28"/>
                  <w:szCs w:val="28"/>
                </w:rPr>
              </m:ctrlPr>
            </m:sSubPr>
            <m:e>
              <m:r>
                <m:rPr>
                  <m:sty m:val="bi"/>
                </m:rPr>
                <w:rPr>
                  <w:rFonts w:ascii="Cambria Math" w:hAnsi="Cambria Math" w:cs="Times New Roman"/>
                  <w:sz w:val="28"/>
                  <w:szCs w:val="28"/>
                </w:rPr>
                <m:t>β</m:t>
              </m:r>
            </m:e>
            <m:sub>
              <m:r>
                <m:rPr>
                  <m:sty m:val="bi"/>
                </m:rPr>
                <w:rPr>
                  <w:rFonts w:ascii="Cambria Math" w:hAnsi="Cambria Math" w:cs="Times New Roman"/>
                  <w:sz w:val="28"/>
                  <w:szCs w:val="28"/>
                </w:rPr>
                <m:t xml:space="preserve">0 </m:t>
              </m:r>
            </m:sub>
          </m:sSub>
          <w:bookmarkEnd w:id="4"/>
          <m:r>
            <m:rPr>
              <m:sty m:val="bi"/>
            </m:rPr>
            <w:rPr>
              <w:rFonts w:ascii="Cambria Math" w:hAnsi="Cambria Math" w:cs="Times New Roman"/>
              <w:sz w:val="28"/>
              <w:szCs w:val="28"/>
            </w:rPr>
            <m:t xml:space="preserve"> +</m:t>
          </m:r>
          <w:bookmarkStart w:id="5" w:name="_Hlk15668964"/>
          <m:nary>
            <m:naryPr>
              <m:chr m:val="∑"/>
              <m:limLoc m:val="undOvr"/>
              <m:supHide m:val="1"/>
              <m:ctrlPr>
                <w:rPr>
                  <w:rFonts w:ascii="Cambria Math" w:hAnsi="Cambria Math" w:cs="Times New Roman"/>
                  <w:b/>
                  <w:i/>
                  <w:sz w:val="28"/>
                  <w:szCs w:val="28"/>
                </w:rPr>
              </m:ctrlPr>
            </m:naryPr>
            <m:sub>
              <m:r>
                <m:rPr>
                  <m:sty m:val="bi"/>
                </m:rPr>
                <w:rPr>
                  <w:rFonts w:ascii="Cambria Math" w:hAnsi="Cambria Math" w:cs="Times New Roman"/>
                  <w:sz w:val="28"/>
                  <w:szCs w:val="28"/>
                </w:rPr>
                <m:t>k</m:t>
              </m:r>
            </m:sub>
            <m:sup/>
            <m:e>
              <m:sSub>
                <m:sSubPr>
                  <m:ctrlPr>
                    <w:rPr>
                      <w:rFonts w:ascii="Cambria Math" w:hAnsi="Cambria Math" w:cs="Times New Roman"/>
                      <w:b/>
                      <w:i/>
                      <w:sz w:val="28"/>
                      <w:szCs w:val="28"/>
                    </w:rPr>
                  </m:ctrlPr>
                </m:sSubPr>
                <m:e>
                  <m:r>
                    <m:rPr>
                      <m:sty m:val="bi"/>
                    </m:rPr>
                    <w:rPr>
                      <w:rFonts w:ascii="Cambria Math" w:hAnsi="Cambria Math" w:cs="Times New Roman"/>
                      <w:sz w:val="28"/>
                      <w:szCs w:val="28"/>
                    </w:rPr>
                    <m:t>β</m:t>
                  </m:r>
                </m:e>
                <m:sub>
                  <m:r>
                    <m:rPr>
                      <m:sty m:val="bi"/>
                    </m:rPr>
                    <w:rPr>
                      <w:rFonts w:ascii="Cambria Math" w:hAnsi="Cambria Math" w:cs="Times New Roman"/>
                      <w:sz w:val="28"/>
                      <w:szCs w:val="28"/>
                    </w:rPr>
                    <m:t>k</m:t>
                  </m:r>
                </m:sub>
              </m:sSub>
              <m:sSub>
                <m:sSubPr>
                  <m:ctrlPr>
                    <w:rPr>
                      <w:rFonts w:ascii="Cambria Math" w:hAnsi="Cambria Math" w:cs="Times New Roman"/>
                      <w:b/>
                      <w:i/>
                      <w:sz w:val="28"/>
                      <w:szCs w:val="28"/>
                    </w:rPr>
                  </m:ctrlPr>
                </m:sSubPr>
                <m:e>
                  <m:r>
                    <m:rPr>
                      <m:sty m:val="bi"/>
                    </m:rPr>
                    <w:rPr>
                      <w:rFonts w:ascii="Cambria Math" w:hAnsi="Cambria Math" w:cs="Times New Roman"/>
                      <w:sz w:val="28"/>
                      <w:szCs w:val="28"/>
                    </w:rPr>
                    <m:t>X</m:t>
                  </m:r>
                </m:e>
                <m:sub>
                  <m:r>
                    <m:rPr>
                      <m:sty m:val="bi"/>
                    </m:rPr>
                    <w:rPr>
                      <w:rFonts w:ascii="Cambria Math" w:hAnsi="Cambria Math" w:cs="Times New Roman"/>
                      <w:sz w:val="28"/>
                      <w:szCs w:val="28"/>
                    </w:rPr>
                    <m:t>ik</m:t>
                  </m:r>
                </m:sub>
              </m:sSub>
            </m:e>
          </m:nary>
          <w:bookmarkEnd w:id="5"/>
          <m:r>
            <m:rPr>
              <m:sty m:val="bi"/>
            </m:rPr>
            <w:rPr>
              <w:rFonts w:ascii="Cambria Math" w:hAnsi="Cambria Math" w:cs="Times New Roman"/>
              <w:sz w:val="28"/>
              <w:szCs w:val="28"/>
            </w:rPr>
            <m:t>+</m:t>
          </m:r>
          <m:sSub>
            <m:sSubPr>
              <m:ctrlPr>
                <w:rPr>
                  <w:rFonts w:ascii="Cambria Math" w:hAnsi="Cambria Math" w:cs="Times New Roman"/>
                  <w:b/>
                  <w:i/>
                  <w:sz w:val="28"/>
                  <w:szCs w:val="28"/>
                </w:rPr>
              </m:ctrlPr>
            </m:sSubPr>
            <m:e>
              <m:r>
                <m:rPr>
                  <m:sty m:val="bi"/>
                </m:rPr>
                <w:rPr>
                  <w:rFonts w:ascii="Cambria Math" w:hAnsi="Cambria Math" w:cs="Times New Roman"/>
                  <w:sz w:val="28"/>
                  <w:szCs w:val="28"/>
                </w:rPr>
                <m:t>ε</m:t>
              </m:r>
            </m:e>
            <m:sub>
              <m:r>
                <m:rPr>
                  <m:sty m:val="bi"/>
                </m:rPr>
                <w:rPr>
                  <w:rFonts w:ascii="Cambria Math" w:hAnsi="Cambria Math" w:cs="Times New Roman"/>
                  <w:sz w:val="28"/>
                  <w:szCs w:val="28"/>
                </w:rPr>
                <m:t>i</m:t>
              </m:r>
            </m:sub>
          </m:sSub>
          <m:r>
            <m:rPr>
              <m:sty m:val="bi"/>
            </m:rPr>
            <w:rPr>
              <w:rFonts w:ascii="Cambria Math" w:hAnsi="Cambria Math" w:cs="Times New Roman"/>
              <w:sz w:val="28"/>
              <w:szCs w:val="28"/>
            </w:rPr>
            <m:t xml:space="preserve">                (</m:t>
          </m:r>
          <w:bookmarkStart w:id="6" w:name="_Hlk7090198"/>
          <m:r>
            <m:rPr>
              <m:sty m:val="bi"/>
            </m:rPr>
            <w:rPr>
              <w:rFonts w:ascii="Cambria Math" w:hAnsi="Cambria Math" w:cs="Times New Roman"/>
              <w:sz w:val="28"/>
              <w:szCs w:val="28"/>
            </w:rPr>
            <m:t xml:space="preserve">a </m:t>
          </m:r>
          <w:bookmarkEnd w:id="6"/>
          <m:r>
            <m:rPr>
              <m:sty m:val="bi"/>
            </m:rPr>
            <w:rPr>
              <w:rFonts w:ascii="Cambria Math" w:hAnsi="Cambria Math" w:cs="Times New Roman"/>
              <w:sz w:val="28"/>
              <w:szCs w:val="28"/>
            </w:rPr>
            <m:t xml:space="preserve">)       </m:t>
          </m:r>
        </m:oMath>
      </m:oMathPara>
    </w:p>
    <w:p w14:paraId="41D42F65" w14:textId="77777777" w:rsidR="000B1AF7" w:rsidRDefault="000B1AF7" w:rsidP="000B1AF7">
      <w:pPr>
        <w:spacing w:line="480" w:lineRule="auto"/>
        <w:jc w:val="both"/>
        <w:rPr>
          <w:rFonts w:ascii="Times New Roman" w:hAnsi="Times New Roman" w:cs="Times New Roman"/>
          <w:sz w:val="24"/>
          <w:szCs w:val="24"/>
        </w:rPr>
      </w:pPr>
      <m:oMath>
        <m:r>
          <m:rPr>
            <m:sty m:val="bi"/>
          </m:rPr>
          <w:rPr>
            <w:rFonts w:ascii="Cambria Math" w:hAnsi="Cambria Math" w:cs="Times New Roman"/>
            <w:sz w:val="24"/>
            <w:szCs w:val="24"/>
          </w:rPr>
          <m:t>γ</m:t>
        </m:r>
      </m:oMath>
      <w:r w:rsidRPr="00654D86">
        <w:rPr>
          <w:rFonts w:ascii="Times New Roman" w:hAnsi="Times New Roman" w:cs="Times New Roman"/>
          <w:b/>
          <w:sz w:val="24"/>
          <w:szCs w:val="24"/>
        </w:rPr>
        <w:t xml:space="preserve"> </w:t>
      </w:r>
      <w:r w:rsidRPr="00654D86">
        <w:rPr>
          <w:rFonts w:ascii="Times New Roman" w:hAnsi="Times New Roman" w:cs="Times New Roman"/>
          <w:sz w:val="24"/>
          <w:szCs w:val="24"/>
        </w:rPr>
        <w:t>is the dependent</w:t>
      </w:r>
      <w:r>
        <w:rPr>
          <w:rFonts w:ascii="Times New Roman" w:hAnsi="Times New Roman" w:cs="Times New Roman"/>
          <w:sz w:val="24"/>
          <w:szCs w:val="24"/>
        </w:rPr>
        <w:t xml:space="preserve"> or response</w:t>
      </w:r>
      <w:r w:rsidRPr="00654D86">
        <w:rPr>
          <w:rFonts w:ascii="Times New Roman" w:hAnsi="Times New Roman" w:cs="Times New Roman"/>
          <w:sz w:val="24"/>
          <w:szCs w:val="24"/>
        </w:rPr>
        <w:t xml:space="preserve"> variable</w:t>
      </w:r>
      <w:r>
        <w:rPr>
          <w:rFonts w:ascii="Times New Roman" w:hAnsi="Times New Roman" w:cs="Times New Roman"/>
          <w:sz w:val="24"/>
          <w:szCs w:val="24"/>
        </w:rPr>
        <w:t xml:space="preserve"> for the observation </w:t>
      </w:r>
      <w:proofErr w:type="spellStart"/>
      <w:r w:rsidRPr="00315557">
        <w:rPr>
          <w:rFonts w:ascii="Times New Roman" w:hAnsi="Times New Roman" w:cs="Times New Roman"/>
          <w:i/>
          <w:iCs/>
          <w:sz w:val="24"/>
          <w:szCs w:val="24"/>
        </w:rPr>
        <w:t>i</w:t>
      </w:r>
      <w:proofErr w:type="spellEnd"/>
      <w:r>
        <w:rPr>
          <w:rFonts w:ascii="Times New Roman" w:hAnsi="Times New Roman" w:cs="Times New Roman"/>
          <w:sz w:val="24"/>
          <w:szCs w:val="24"/>
        </w:rPr>
        <w:t xml:space="preserve"> (</w:t>
      </w:r>
      <w:r w:rsidRPr="00654D86">
        <w:rPr>
          <w:rFonts w:ascii="Times New Roman" w:hAnsi="Times New Roman" w:cs="Times New Roman"/>
          <w:sz w:val="24"/>
          <w:szCs w:val="24"/>
        </w:rPr>
        <w:t>the process to be predicted or understood</w:t>
      </w:r>
      <w:r>
        <w:rPr>
          <w:rFonts w:ascii="Times New Roman" w:hAnsi="Times New Roman" w:cs="Times New Roman"/>
          <w:sz w:val="24"/>
          <w:szCs w:val="24"/>
        </w:rPr>
        <w:t>),</w:t>
      </w:r>
      <w:r w:rsidRPr="00654D86">
        <w:rPr>
          <w:rFonts w:ascii="Times New Roman" w:hAnsi="Times New Roman" w:cs="Times New Roman"/>
          <w:sz w:val="24"/>
          <w:szCs w:val="24"/>
        </w:rPr>
        <w:t xml:space="preserve"> for example, the malaria hotspot cases, </w:t>
      </w:r>
      <w:proofErr w:type="spellStart"/>
      <w:r w:rsidRPr="00654D86">
        <w:rPr>
          <w:rFonts w:ascii="Times New Roman" w:hAnsi="Times New Roman" w:cs="Times New Roman"/>
          <w:b/>
          <w:i/>
          <w:sz w:val="24"/>
          <w:szCs w:val="24"/>
        </w:rPr>
        <w:t>X</w:t>
      </w:r>
      <w:r>
        <w:rPr>
          <w:rFonts w:ascii="Times New Roman" w:hAnsi="Times New Roman" w:cs="Times New Roman"/>
          <w:b/>
          <w:i/>
          <w:sz w:val="24"/>
          <w:szCs w:val="24"/>
          <w:vertAlign w:val="subscript"/>
        </w:rPr>
        <w:t>ik</w:t>
      </w:r>
      <w:proofErr w:type="spellEnd"/>
      <w:r w:rsidRPr="00654D86">
        <w:rPr>
          <w:rFonts w:ascii="Times New Roman" w:hAnsi="Times New Roman" w:cs="Times New Roman"/>
          <w:b/>
          <w:sz w:val="24"/>
          <w:szCs w:val="24"/>
        </w:rPr>
        <w:t xml:space="preserve"> </w:t>
      </w:r>
      <w:r w:rsidRPr="00654D86">
        <w:rPr>
          <w:rFonts w:ascii="Times New Roman" w:hAnsi="Times New Roman" w:cs="Times New Roman"/>
          <w:sz w:val="24"/>
          <w:szCs w:val="24"/>
        </w:rPr>
        <w:t>is the</w:t>
      </w:r>
      <w:r>
        <w:rPr>
          <w:rFonts w:ascii="Times New Roman" w:hAnsi="Times New Roman" w:cs="Times New Roman"/>
          <w:sz w:val="24"/>
          <w:szCs w:val="24"/>
        </w:rPr>
        <w:t xml:space="preserve"> value of the </w:t>
      </w:r>
      <w:r w:rsidRPr="00654D86">
        <w:rPr>
          <w:rFonts w:ascii="Times New Roman" w:hAnsi="Times New Roman" w:cs="Times New Roman"/>
          <w:sz w:val="24"/>
          <w:szCs w:val="24"/>
        </w:rPr>
        <w:t>independent or explanatory variable</w:t>
      </w:r>
      <w:r>
        <w:rPr>
          <w:rFonts w:ascii="Times New Roman" w:hAnsi="Times New Roman" w:cs="Times New Roman"/>
          <w:sz w:val="24"/>
          <w:szCs w:val="24"/>
        </w:rPr>
        <w:t xml:space="preserve"> </w:t>
      </w:r>
      <w:r>
        <w:rPr>
          <w:rFonts w:ascii="Times New Roman" w:hAnsi="Times New Roman" w:cs="Times New Roman"/>
          <w:i/>
          <w:iCs/>
          <w:sz w:val="24"/>
          <w:szCs w:val="24"/>
        </w:rPr>
        <w:t xml:space="preserve">kth </w:t>
      </w:r>
      <w:r>
        <w:rPr>
          <w:rFonts w:ascii="Times New Roman" w:hAnsi="Times New Roman" w:cs="Times New Roman"/>
          <w:sz w:val="24"/>
          <w:szCs w:val="24"/>
        </w:rPr>
        <w:t xml:space="preserve">for </w:t>
      </w:r>
      <w:proofErr w:type="spellStart"/>
      <w:r>
        <w:rPr>
          <w:rFonts w:ascii="Times New Roman" w:hAnsi="Times New Roman" w:cs="Times New Roman"/>
          <w:i/>
          <w:iCs/>
          <w:sz w:val="24"/>
          <w:szCs w:val="24"/>
        </w:rPr>
        <w:t>i</w:t>
      </w:r>
      <w:proofErr w:type="spellEnd"/>
      <w:r>
        <w:rPr>
          <w:rFonts w:ascii="Times New Roman" w:hAnsi="Times New Roman" w:cs="Times New Roman"/>
          <w:i/>
          <w:iCs/>
          <w:sz w:val="24"/>
          <w:szCs w:val="24"/>
        </w:rPr>
        <w:t xml:space="preserve"> </w:t>
      </w:r>
      <w:r w:rsidRPr="00654D86">
        <w:rPr>
          <w:rFonts w:ascii="Times New Roman" w:hAnsi="Times New Roman" w:cs="Times New Roman"/>
          <w:sz w:val="24"/>
          <w:szCs w:val="24"/>
        </w:rPr>
        <w:t>used to model or predict the dependent variables</w:t>
      </w:r>
      <w:r>
        <w:rPr>
          <w:rFonts w:ascii="Times New Roman" w:hAnsi="Times New Roman" w:cs="Times New Roman"/>
          <w:sz w:val="24"/>
          <w:szCs w:val="24"/>
        </w:rPr>
        <w:t>.</w:t>
      </w:r>
      <w:r w:rsidRPr="009E1225">
        <w:rPr>
          <w:rFonts w:ascii="Cheltenham-BookCond" w:hAnsi="Cheltenham-BookCond" w:cs="Cheltenham-BookCond"/>
          <w:sz w:val="18"/>
          <w:szCs w:val="18"/>
        </w:rPr>
        <w:t xml:space="preserve"> </w:t>
      </w:r>
      <w:r>
        <w:rPr>
          <w:rFonts w:ascii="Times New Roman" w:hAnsi="Times New Roman" w:cs="Times New Roman"/>
          <w:sz w:val="24"/>
          <w:szCs w:val="24"/>
        </w:rPr>
        <w:t xml:space="preserve">The explanatory variables include: </w:t>
      </w:r>
      <w:r w:rsidRPr="00654D86">
        <w:rPr>
          <w:rFonts w:ascii="Times New Roman" w:hAnsi="Times New Roman" w:cs="Times New Roman"/>
          <w:sz w:val="24"/>
          <w:szCs w:val="24"/>
        </w:rPr>
        <w:t>population density</w:t>
      </w:r>
      <w:r>
        <w:rPr>
          <w:rFonts w:ascii="Times New Roman" w:hAnsi="Times New Roman" w:cs="Times New Roman"/>
          <w:sz w:val="24"/>
          <w:szCs w:val="24"/>
        </w:rPr>
        <w:t xml:space="preserve"> (</w:t>
      </w: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X</m:t>
            </m:r>
          </m:e>
          <m:sub>
            <m:r>
              <m:rPr>
                <m:sty m:val="bi"/>
              </m:rPr>
              <w:rPr>
                <w:rFonts w:ascii="Cambria Math" w:hAnsi="Cambria Math" w:cs="Times New Roman"/>
                <w:sz w:val="24"/>
                <w:szCs w:val="24"/>
              </w:rPr>
              <m:t>1</m:t>
            </m:r>
          </m:sub>
        </m:sSub>
      </m:oMath>
      <w:r>
        <w:rPr>
          <w:rFonts w:ascii="Times New Roman" w:hAnsi="Times New Roman" w:cs="Times New Roman"/>
          <w:b/>
          <w:sz w:val="24"/>
          <w:szCs w:val="24"/>
        </w:rPr>
        <w:t>)</w:t>
      </w:r>
      <w:r w:rsidRPr="00654D86">
        <w:rPr>
          <w:rFonts w:ascii="Times New Roman" w:hAnsi="Times New Roman" w:cs="Times New Roman"/>
          <w:sz w:val="24"/>
          <w:szCs w:val="24"/>
        </w:rPr>
        <w:t>,  enhanced vegetation index</w:t>
      </w:r>
      <w:r>
        <w:rPr>
          <w:rFonts w:ascii="Times New Roman" w:hAnsi="Times New Roman" w:cs="Times New Roman"/>
          <w:sz w:val="24"/>
          <w:szCs w:val="24"/>
        </w:rPr>
        <w:t xml:space="preserve"> </w:t>
      </w:r>
      <w:r w:rsidRPr="00654D86">
        <w:rPr>
          <w:rFonts w:ascii="Times New Roman" w:hAnsi="Times New Roman" w:cs="Times New Roman"/>
          <w:sz w:val="24"/>
          <w:szCs w:val="24"/>
        </w:rPr>
        <w:t>(</w:t>
      </w:r>
      <w:bookmarkStart w:id="7" w:name="_Hlk7535015"/>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X</m:t>
            </m:r>
          </m:e>
          <m:sub>
            <m:r>
              <m:rPr>
                <m:sty m:val="bi"/>
              </m:rPr>
              <w:rPr>
                <w:rFonts w:ascii="Cambria Math" w:hAnsi="Cambria Math" w:cs="Times New Roman"/>
                <w:sz w:val="24"/>
                <w:szCs w:val="24"/>
              </w:rPr>
              <m:t>2</m:t>
            </m:r>
          </m:sub>
        </m:sSub>
      </m:oMath>
      <w:bookmarkEnd w:id="7"/>
      <w:r w:rsidRPr="00654D86">
        <w:rPr>
          <w:rFonts w:ascii="Times New Roman" w:hAnsi="Times New Roman" w:cs="Times New Roman"/>
          <w:sz w:val="24"/>
          <w:szCs w:val="24"/>
        </w:rPr>
        <w:t>)</w:t>
      </w:r>
      <w:r>
        <w:rPr>
          <w:rFonts w:ascii="Times New Roman" w:hAnsi="Times New Roman" w:cs="Times New Roman"/>
          <w:sz w:val="24"/>
          <w:szCs w:val="24"/>
        </w:rPr>
        <w:t>, rainfall (</w:t>
      </w: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X</m:t>
            </m:r>
          </m:e>
          <m:sub>
            <m:r>
              <m:rPr>
                <m:sty m:val="bi"/>
              </m:rPr>
              <w:rPr>
                <w:rFonts w:ascii="Cambria Math" w:hAnsi="Cambria Math" w:cs="Times New Roman"/>
                <w:sz w:val="24"/>
                <w:szCs w:val="24"/>
              </w:rPr>
              <m:t>3</m:t>
            </m:r>
          </m:sub>
        </m:sSub>
      </m:oMath>
      <w:r>
        <w:rPr>
          <w:rFonts w:ascii="Times New Roman" w:hAnsi="Times New Roman" w:cs="Times New Roman"/>
          <w:sz w:val="24"/>
          <w:szCs w:val="24"/>
        </w:rPr>
        <w:t xml:space="preserve"> ), aridity ( </w:t>
      </w: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X</m:t>
            </m:r>
          </m:e>
          <m:sub>
            <m:r>
              <m:rPr>
                <m:sty m:val="bi"/>
              </m:rPr>
              <w:rPr>
                <w:rFonts w:ascii="Cambria Math" w:hAnsi="Cambria Math" w:cs="Times New Roman"/>
                <w:sz w:val="24"/>
                <w:szCs w:val="24"/>
              </w:rPr>
              <m:t>4</m:t>
            </m:r>
          </m:sub>
        </m:sSub>
      </m:oMath>
      <w:r w:rsidRPr="00654D86">
        <w:rPr>
          <w:rFonts w:ascii="Times New Roman" w:hAnsi="Times New Roman" w:cs="Times New Roman"/>
          <w:sz w:val="24"/>
          <w:szCs w:val="24"/>
        </w:rPr>
        <w:t xml:space="preserve"> </w:t>
      </w:r>
      <w:r>
        <w:rPr>
          <w:rFonts w:ascii="Times New Roman" w:hAnsi="Times New Roman" w:cs="Times New Roman"/>
          <w:sz w:val="24"/>
          <w:szCs w:val="24"/>
        </w:rPr>
        <w:t>) drought episodes(</w:t>
      </w: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X</m:t>
            </m:r>
          </m:e>
          <m:sub>
            <m:r>
              <m:rPr>
                <m:sty m:val="bi"/>
              </m:rPr>
              <w:rPr>
                <w:rFonts w:ascii="Cambria Math" w:hAnsi="Cambria Math" w:cs="Times New Roman"/>
                <w:sz w:val="24"/>
                <w:szCs w:val="24"/>
              </w:rPr>
              <m:t>5</m:t>
            </m:r>
          </m:sub>
        </m:sSub>
      </m:oMath>
      <w:r>
        <w:rPr>
          <w:rFonts w:ascii="Times New Roman" w:hAnsi="Times New Roman" w:cs="Times New Roman"/>
          <w:sz w:val="24"/>
          <w:szCs w:val="24"/>
        </w:rPr>
        <w:t>), and proximity to water (</w:t>
      </w: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X</m:t>
            </m:r>
          </m:e>
          <m:sub>
            <m:r>
              <m:rPr>
                <m:sty m:val="bi"/>
              </m:rPr>
              <w:rPr>
                <w:rFonts w:ascii="Cambria Math" w:hAnsi="Cambria Math" w:cs="Times New Roman"/>
                <w:sz w:val="24"/>
                <w:szCs w:val="24"/>
              </w:rPr>
              <m:t>6</m:t>
            </m:r>
          </m:sub>
        </m:sSub>
      </m:oMath>
      <w:r>
        <w:rPr>
          <w:rFonts w:ascii="Times New Roman" w:hAnsi="Times New Roman" w:cs="Times New Roman"/>
          <w:sz w:val="24"/>
          <w:szCs w:val="24"/>
        </w:rPr>
        <w:t>).</w:t>
      </w:r>
      <w:r w:rsidRPr="00654D86">
        <w:rPr>
          <w:rFonts w:ascii="Times New Roman" w:hAnsi="Times New Roman" w:cs="Times New Roman"/>
          <w:sz w:val="24"/>
          <w:szCs w:val="24"/>
        </w:rPr>
        <w:t xml:space="preserve"> </w:t>
      </w:r>
      <w:r w:rsidRPr="00654D86">
        <w:rPr>
          <w:rFonts w:ascii="Times New Roman" w:hAnsi="Times New Roman" w:cs="Times New Roman"/>
          <w:b/>
          <w:i/>
          <w:sz w:val="24"/>
          <w:szCs w:val="24"/>
        </w:rPr>
        <w:t>β</w:t>
      </w:r>
      <w:r>
        <w:rPr>
          <w:rFonts w:ascii="Times New Roman" w:hAnsi="Times New Roman" w:cs="Times New Roman"/>
          <w:b/>
          <w:i/>
          <w:sz w:val="24"/>
          <w:szCs w:val="24"/>
          <w:vertAlign w:val="subscript"/>
        </w:rPr>
        <w:t>k</w:t>
      </w:r>
      <w:r w:rsidRPr="00654D86">
        <w:rPr>
          <w:rFonts w:ascii="Times New Roman" w:hAnsi="Times New Roman" w:cs="Times New Roman"/>
          <w:b/>
          <w:sz w:val="24"/>
          <w:szCs w:val="24"/>
        </w:rPr>
        <w:t xml:space="preserve"> </w:t>
      </w:r>
      <w:r w:rsidRPr="00654D86">
        <w:rPr>
          <w:rFonts w:ascii="Times New Roman" w:hAnsi="Times New Roman" w:cs="Times New Roman"/>
          <w:sz w:val="24"/>
          <w:szCs w:val="24"/>
        </w:rPr>
        <w:t>is the regression coefficients</w:t>
      </w:r>
      <w:r>
        <w:rPr>
          <w:rFonts w:ascii="Times New Roman" w:hAnsi="Times New Roman" w:cs="Times New Roman"/>
          <w:sz w:val="24"/>
          <w:szCs w:val="24"/>
        </w:rPr>
        <w:t xml:space="preserve"> for the variable </w:t>
      </w:r>
      <w:r>
        <w:rPr>
          <w:rFonts w:ascii="Times New Roman" w:hAnsi="Times New Roman" w:cs="Times New Roman"/>
          <w:i/>
          <w:iCs/>
          <w:sz w:val="24"/>
          <w:szCs w:val="24"/>
        </w:rPr>
        <w:t>k.</w:t>
      </w:r>
      <w:r w:rsidRPr="00654D86">
        <w:rPr>
          <w:rFonts w:ascii="Times New Roman" w:hAnsi="Times New Roman" w:cs="Times New Roman"/>
          <w:sz w:val="24"/>
          <w:szCs w:val="24"/>
        </w:rPr>
        <w:t xml:space="preserve"> They are values, one for each explanatory variable, that represent the strength and type of relationship the explanatory</w:t>
      </w:r>
      <w:r>
        <w:rPr>
          <w:rFonts w:ascii="Times New Roman" w:hAnsi="Times New Roman" w:cs="Times New Roman"/>
          <w:sz w:val="24"/>
          <w:szCs w:val="24"/>
        </w:rPr>
        <w:t xml:space="preserve"> </w:t>
      </w:r>
      <w:r w:rsidRPr="00654D86">
        <w:rPr>
          <w:rFonts w:ascii="Times New Roman" w:hAnsi="Times New Roman" w:cs="Times New Roman"/>
          <w:sz w:val="24"/>
          <w:szCs w:val="24"/>
        </w:rPr>
        <w:t>variable has to the dependent variable.</w:t>
      </w:r>
      <m:oMath>
        <m:r>
          <m:rPr>
            <m:sty m:val="bi"/>
          </m:rPr>
          <w:rPr>
            <w:rFonts w:ascii="Cambria Math" w:hAnsi="Cambria Math" w:cs="Times New Roman"/>
            <w:sz w:val="24"/>
            <w:szCs w:val="24"/>
          </w:rPr>
          <m:t xml:space="preserve"> </m:t>
        </m:r>
        <m:sSub>
          <m:sSubPr>
            <m:ctrlPr>
              <w:rPr>
                <w:rFonts w:ascii="Cambria Math" w:hAnsi="Cambria Math" w:cs="Times New Roman"/>
                <w:b/>
                <w:i/>
                <w:sz w:val="24"/>
                <w:szCs w:val="24"/>
              </w:rPr>
            </m:ctrlPr>
          </m:sSubPr>
          <m:e>
            <m:r>
              <m:rPr>
                <m:sty m:val="bi"/>
              </m:rPr>
              <w:rPr>
                <w:rFonts w:ascii="Cambria Math" w:hAnsi="Cambria Math" w:cs="Times New Roman"/>
                <w:sz w:val="24"/>
                <w:szCs w:val="24"/>
              </w:rPr>
              <m:t>β</m:t>
            </m:r>
          </m:e>
          <m:sub>
            <m:r>
              <m:rPr>
                <m:sty m:val="bi"/>
              </m:rPr>
              <w:rPr>
                <w:rFonts w:ascii="Cambria Math" w:hAnsi="Cambria Math" w:cs="Times New Roman"/>
                <w:sz w:val="24"/>
                <w:szCs w:val="24"/>
              </w:rPr>
              <m:t xml:space="preserve">0 </m:t>
            </m:r>
          </m:sub>
        </m:sSub>
      </m:oMath>
      <w:r w:rsidRPr="00654D86">
        <w:rPr>
          <w:rFonts w:ascii="Times New Roman" w:hAnsi="Times New Roman" w:cs="Times New Roman"/>
          <w:sz w:val="24"/>
          <w:szCs w:val="24"/>
        </w:rPr>
        <w:t xml:space="preserve"> is the regression </w:t>
      </w:r>
      <w:r w:rsidRPr="00654D86">
        <w:rPr>
          <w:rFonts w:ascii="Times New Roman" w:hAnsi="Times New Roman" w:cs="Times New Roman"/>
          <w:iCs/>
          <w:sz w:val="24"/>
          <w:szCs w:val="24"/>
        </w:rPr>
        <w:t>intercept</w:t>
      </w:r>
      <w:r w:rsidRPr="00654D86">
        <w:rPr>
          <w:rFonts w:ascii="Times New Roman" w:hAnsi="Times New Roman" w:cs="Times New Roman"/>
          <w:i/>
          <w:iCs/>
          <w:sz w:val="24"/>
          <w:szCs w:val="24"/>
        </w:rPr>
        <w:t>. </w:t>
      </w:r>
      <w:r w:rsidRPr="00654D86">
        <w:rPr>
          <w:rFonts w:ascii="Times New Roman" w:hAnsi="Times New Roman" w:cs="Times New Roman"/>
          <w:sz w:val="24"/>
          <w:szCs w:val="24"/>
        </w:rPr>
        <w:t>It represents the expected value for the dependent variable if all the independent variables are zero.</w:t>
      </w:r>
      <w:r w:rsidRPr="00970C5A">
        <w:rPr>
          <w:rFonts w:ascii="Times New Roman" w:hAnsi="Times New Roman" w:cs="Times New Roman"/>
          <w:sz w:val="24"/>
          <w:szCs w:val="24"/>
        </w:rPr>
        <w:t xml:space="preserve"> </w:t>
      </w:r>
      <w:r>
        <w:rPr>
          <w:rFonts w:ascii="Times New Roman" w:hAnsi="Times New Roman" w:cs="Times New Roman"/>
          <w:sz w:val="24"/>
          <w:szCs w:val="24"/>
        </w:rPr>
        <w:t>T</w:t>
      </w:r>
      <w:r w:rsidRPr="00654D86">
        <w:rPr>
          <w:rFonts w:ascii="Times New Roman" w:hAnsi="Times New Roman" w:cs="Times New Roman"/>
          <w:sz w:val="24"/>
          <w:szCs w:val="24"/>
        </w:rPr>
        <w:t xml:space="preserve">he residuals </w:t>
      </w: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ε</m:t>
            </m:r>
          </m:e>
          <m:sub>
            <m:r>
              <m:rPr>
                <m:sty m:val="bi"/>
              </m:rPr>
              <w:rPr>
                <w:rFonts w:ascii="Cambria Math" w:hAnsi="Cambria Math" w:cs="Times New Roman"/>
                <w:sz w:val="24"/>
                <w:szCs w:val="24"/>
              </w:rPr>
              <m:t>i</m:t>
            </m:r>
          </m:sub>
        </m:sSub>
      </m:oMath>
      <w:r w:rsidRPr="00654D86">
        <w:rPr>
          <w:rFonts w:ascii="Times New Roman" w:hAnsi="Times New Roman" w:cs="Times New Roman"/>
          <w:b/>
          <w:sz w:val="24"/>
          <w:szCs w:val="24"/>
        </w:rPr>
        <w:t xml:space="preserve"> </w:t>
      </w:r>
      <w:r w:rsidRPr="00654D86">
        <w:rPr>
          <w:rFonts w:ascii="Times New Roman" w:hAnsi="Times New Roman" w:cs="Times New Roman"/>
          <w:sz w:val="24"/>
          <w:szCs w:val="24"/>
        </w:rPr>
        <w:t xml:space="preserve"> represent</w:t>
      </w:r>
      <w:r>
        <w:rPr>
          <w:rFonts w:ascii="Times New Roman" w:hAnsi="Times New Roman" w:cs="Times New Roman"/>
          <w:sz w:val="24"/>
          <w:szCs w:val="24"/>
        </w:rPr>
        <w:t xml:space="preserve"> </w:t>
      </w:r>
      <w:r w:rsidRPr="00654D86">
        <w:rPr>
          <w:rFonts w:ascii="Times New Roman" w:hAnsi="Times New Roman" w:cs="Times New Roman"/>
          <w:sz w:val="24"/>
          <w:szCs w:val="24"/>
        </w:rPr>
        <w:t>the potion of the dependent variable that isn’t explained by the model</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UOf1Sa4j","properties":{"formattedCitation":"(14)","plainCitation":"(14)","noteIndex":0},"citationItems":[{"id":589,"uris":["http://zotero.org/users/4753454/items/RTTUKU32"],"uri":["http://zotero.org/users/4753454/items/RTTUKU32"],"itemData":{"id":589,"type":"webpage","title":"Regression analysis basics","URL":"http://resources.esri.com/help/9.3/ArcGISDesktop/com/Gp_ToolRef/Spatial_Statistics_toolbox/regression_analysis_basics.htm","accessed":{"date-parts":[["2019",4,13]]}}}],"schema":"https://github.com/citation-style-language/schema/raw/master/csl-citation.json"} </w:instrText>
      </w:r>
      <w:r>
        <w:rPr>
          <w:rFonts w:ascii="Times New Roman" w:hAnsi="Times New Roman" w:cs="Times New Roman"/>
          <w:sz w:val="24"/>
          <w:szCs w:val="24"/>
        </w:rPr>
        <w:fldChar w:fldCharType="separate"/>
      </w:r>
      <w:r w:rsidRPr="00315557">
        <w:rPr>
          <w:rFonts w:ascii="Times New Roman" w:hAnsi="Times New Roman" w:cs="Times New Roman"/>
          <w:sz w:val="24"/>
        </w:rPr>
        <w:t>(14)</w:t>
      </w:r>
      <w:r>
        <w:rPr>
          <w:rFonts w:ascii="Times New Roman" w:hAnsi="Times New Roman" w:cs="Times New Roman"/>
          <w:sz w:val="24"/>
          <w:szCs w:val="24"/>
        </w:rPr>
        <w:fldChar w:fldCharType="end"/>
      </w:r>
      <w:r w:rsidRPr="00654D86">
        <w:rPr>
          <w:rFonts w:ascii="Times New Roman" w:hAnsi="Times New Roman" w:cs="Times New Roman"/>
          <w:sz w:val="24"/>
          <w:szCs w:val="24"/>
        </w:rPr>
        <w:t xml:space="preserve">. </w:t>
      </w:r>
    </w:p>
    <w:p w14:paraId="042B1A66" w14:textId="77777777" w:rsidR="000B1AF7" w:rsidRPr="00315557" w:rsidRDefault="000B1AF7" w:rsidP="000B1AF7">
      <w:pPr>
        <w:spacing w:line="480" w:lineRule="auto"/>
        <w:jc w:val="both"/>
        <w:rPr>
          <w:rFonts w:ascii="Times New Roman" w:hAnsi="Times New Roman" w:cs="Times New Roman"/>
          <w:sz w:val="24"/>
          <w:szCs w:val="24"/>
        </w:rPr>
      </w:pPr>
      <w:r w:rsidRPr="007E0272">
        <w:rPr>
          <w:rFonts w:ascii="Times New Roman" w:hAnsi="Times New Roman" w:cs="Times New Roman"/>
          <w:sz w:val="24"/>
          <w:szCs w:val="24"/>
        </w:rPr>
        <w:t xml:space="preserve">The global </w:t>
      </w:r>
      <w:r>
        <w:rPr>
          <w:rFonts w:ascii="Times New Roman" w:hAnsi="Times New Roman" w:cs="Times New Roman"/>
          <w:sz w:val="24"/>
          <w:szCs w:val="24"/>
        </w:rPr>
        <w:t xml:space="preserve">OLS </w:t>
      </w:r>
      <w:r w:rsidRPr="007E0272">
        <w:rPr>
          <w:rFonts w:ascii="Times New Roman" w:hAnsi="Times New Roman" w:cs="Times New Roman"/>
          <w:sz w:val="24"/>
          <w:szCs w:val="24"/>
        </w:rPr>
        <w:t xml:space="preserve">method </w:t>
      </w:r>
      <w:r>
        <w:rPr>
          <w:rFonts w:ascii="Times New Roman" w:hAnsi="Times New Roman" w:cs="Times New Roman"/>
          <w:sz w:val="24"/>
          <w:szCs w:val="24"/>
        </w:rPr>
        <w:t xml:space="preserve">is </w:t>
      </w:r>
      <w:r w:rsidRPr="007E0272">
        <w:rPr>
          <w:rFonts w:ascii="Times New Roman" w:hAnsi="Times New Roman" w:cs="Times New Roman"/>
          <w:sz w:val="24"/>
          <w:szCs w:val="24"/>
        </w:rPr>
        <w:t xml:space="preserve">based on the use of only one equation </w:t>
      </w:r>
      <w:r>
        <w:rPr>
          <w:rFonts w:ascii="Times New Roman" w:hAnsi="Times New Roman" w:cs="Times New Roman"/>
          <w:sz w:val="24"/>
          <w:szCs w:val="24"/>
        </w:rPr>
        <w:t>(</w:t>
      </w:r>
      <w:r w:rsidRPr="00315557">
        <w:rPr>
          <w:rFonts w:ascii="Times New Roman" w:hAnsi="Times New Roman" w:cs="Times New Roman"/>
          <w:b/>
          <w:bCs/>
          <w:i/>
          <w:iCs/>
          <w:sz w:val="24"/>
          <w:szCs w:val="24"/>
        </w:rPr>
        <w:t>a</w:t>
      </w:r>
      <w:r>
        <w:rPr>
          <w:rFonts w:ascii="Times New Roman" w:hAnsi="Times New Roman" w:cs="Times New Roman"/>
          <w:sz w:val="24"/>
          <w:szCs w:val="24"/>
        </w:rPr>
        <w:t xml:space="preserve">) </w:t>
      </w:r>
      <w:r w:rsidRPr="007E0272">
        <w:rPr>
          <w:rFonts w:ascii="Times New Roman" w:hAnsi="Times New Roman" w:cs="Times New Roman"/>
          <w:sz w:val="24"/>
          <w:szCs w:val="24"/>
        </w:rPr>
        <w:t>to explore the relationship between variables</w:t>
      </w:r>
      <w:r>
        <w:rPr>
          <w:rFonts w:ascii="Times New Roman" w:hAnsi="Times New Roman" w:cs="Times New Roman"/>
          <w:sz w:val="24"/>
          <w:szCs w:val="24"/>
        </w:rPr>
        <w:t xml:space="preserve">. To account for the spatial component of the OLS variables for a specified model, </w:t>
      </w:r>
      <w:r w:rsidRPr="007E0272">
        <w:rPr>
          <w:rFonts w:ascii="Times New Roman" w:hAnsi="Times New Roman" w:cs="Times New Roman"/>
          <w:sz w:val="24"/>
          <w:szCs w:val="24"/>
        </w:rPr>
        <w:t xml:space="preserve"> </w:t>
      </w:r>
      <w:r>
        <w:rPr>
          <w:rFonts w:ascii="Times New Roman" w:hAnsi="Times New Roman" w:cs="Times New Roman"/>
          <w:sz w:val="24"/>
          <w:szCs w:val="24"/>
        </w:rPr>
        <w:t xml:space="preserve">the  GWR </w:t>
      </w:r>
      <w:r w:rsidRPr="007E0272">
        <w:rPr>
          <w:rFonts w:ascii="Times New Roman" w:hAnsi="Times New Roman" w:cs="Times New Roman"/>
          <w:sz w:val="24"/>
          <w:szCs w:val="24"/>
        </w:rPr>
        <w:t xml:space="preserve"> local regression model creates an equation</w:t>
      </w:r>
      <w:r>
        <w:rPr>
          <w:rFonts w:ascii="Times New Roman" w:hAnsi="Times New Roman" w:cs="Times New Roman"/>
          <w:sz w:val="24"/>
          <w:szCs w:val="24"/>
        </w:rPr>
        <w:t xml:space="preserve"> (</w:t>
      </w:r>
      <w:r w:rsidRPr="00315557">
        <w:rPr>
          <w:rFonts w:ascii="Times New Roman" w:hAnsi="Times New Roman" w:cs="Times New Roman"/>
          <w:b/>
          <w:bCs/>
          <w:i/>
          <w:iCs/>
          <w:sz w:val="24"/>
          <w:szCs w:val="24"/>
        </w:rPr>
        <w:t>b</w:t>
      </w:r>
      <w:r>
        <w:rPr>
          <w:rFonts w:ascii="Times New Roman" w:hAnsi="Times New Roman" w:cs="Times New Roman"/>
          <w:sz w:val="24"/>
          <w:szCs w:val="24"/>
        </w:rPr>
        <w:t>)</w:t>
      </w:r>
      <w:r w:rsidRPr="007E0272">
        <w:rPr>
          <w:rFonts w:ascii="Times New Roman" w:hAnsi="Times New Roman" w:cs="Times New Roman"/>
          <w:sz w:val="24"/>
          <w:szCs w:val="24"/>
        </w:rPr>
        <w:t xml:space="preserve"> for each element of the</w:t>
      </w:r>
      <w:r>
        <w:rPr>
          <w:rFonts w:ascii="Times New Roman" w:hAnsi="Times New Roman" w:cs="Times New Roman"/>
          <w:sz w:val="24"/>
          <w:szCs w:val="24"/>
        </w:rPr>
        <w:t xml:space="preserve"> </w:t>
      </w:r>
      <w:r w:rsidRPr="007E0272">
        <w:rPr>
          <w:rFonts w:ascii="Times New Roman" w:hAnsi="Times New Roman" w:cs="Times New Roman"/>
          <w:sz w:val="24"/>
          <w:szCs w:val="24"/>
        </w:rPr>
        <w:t>dependent variable data set, in order to capture geographic variations</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LPlsoTiK","properties":{"formattedCitation":"(24)","plainCitation":"(24)","noteIndex":0},"citationItems":[{"id":642,"uris":["http://zotero.org/users/4753454/items/TIG2I38P"],"uri":["http://zotero.org/users/4753454/items/TIG2I38P"],"itemData":{"id":642,"type":"article-journal","container-title":"Geospatial Health","DOI":"10.4081/gh.2016.451","ISSN":"1970-7096, 1827-1987","issue":"3","language":"en","source":"Crossref","title":"Geographically weighted regression for modelling the accessibility to the public hospital network in Concepción Metropolitan Area, Chile","URL":"http://geospatialhealth.net/index.php/gh/article/view/451","volume":"11","author":[{"family":"Martínez Bascuñán","given":"Marcela"},{"family":"Rojas Quezada","given":"Carolina"}],"accessed":{"date-parts":[["2019",4,26]]},"issued":{"date-parts":[["2016",11,22]]}}}],"schema":"https://github.com/citation-style-language/schema/raw/master/csl-citation.json"} </w:instrText>
      </w:r>
      <w:r>
        <w:rPr>
          <w:rFonts w:ascii="Times New Roman" w:hAnsi="Times New Roman" w:cs="Times New Roman"/>
          <w:sz w:val="24"/>
          <w:szCs w:val="24"/>
        </w:rPr>
        <w:fldChar w:fldCharType="separate"/>
      </w:r>
      <w:r w:rsidRPr="00E66FAC">
        <w:rPr>
          <w:rFonts w:ascii="Times New Roman" w:hAnsi="Times New Roman" w:cs="Times New Roman"/>
          <w:sz w:val="24"/>
        </w:rPr>
        <w:t>(24)</w:t>
      </w:r>
      <w:r>
        <w:rPr>
          <w:rFonts w:ascii="Times New Roman" w:hAnsi="Times New Roman" w:cs="Times New Roman"/>
          <w:sz w:val="24"/>
          <w:szCs w:val="24"/>
        </w:rPr>
        <w:fldChar w:fldCharType="end"/>
      </w:r>
      <w:r>
        <w:rPr>
          <w:rFonts w:ascii="Times New Roman" w:hAnsi="Times New Roman" w:cs="Times New Roman"/>
          <w:sz w:val="24"/>
          <w:szCs w:val="24"/>
        </w:rPr>
        <w:t>.</w:t>
      </w:r>
      <w:r w:rsidRPr="009A457A">
        <w:rPr>
          <w:rFonts w:ascii="Times New Roman" w:hAnsi="Times New Roman" w:cs="Times New Roman"/>
          <w:bCs/>
          <w:sz w:val="24"/>
          <w:szCs w:val="24"/>
        </w:rPr>
        <w:t xml:space="preserve"> The</w:t>
      </w:r>
      <w:r>
        <w:rPr>
          <w:rFonts w:ascii="Times New Roman" w:hAnsi="Times New Roman" w:cs="Times New Roman"/>
          <w:bCs/>
          <w:sz w:val="24"/>
          <w:szCs w:val="24"/>
        </w:rPr>
        <w:t xml:space="preserve"> GWR </w:t>
      </w:r>
      <w:r w:rsidRPr="009A457A">
        <w:rPr>
          <w:rFonts w:ascii="Times New Roman" w:hAnsi="Times New Roman" w:cs="Times New Roman"/>
          <w:bCs/>
          <w:sz w:val="24"/>
          <w:szCs w:val="24"/>
        </w:rPr>
        <w:t xml:space="preserve">model </w:t>
      </w:r>
      <w:r>
        <w:rPr>
          <w:rFonts w:ascii="Times New Roman" w:hAnsi="Times New Roman" w:cs="Times New Roman"/>
          <w:bCs/>
          <w:sz w:val="24"/>
          <w:szCs w:val="24"/>
        </w:rPr>
        <w:t xml:space="preserve">is computed </w:t>
      </w:r>
      <w:proofErr w:type="gramStart"/>
      <w:r>
        <w:rPr>
          <w:rFonts w:ascii="Times New Roman" w:hAnsi="Times New Roman" w:cs="Times New Roman"/>
          <w:bCs/>
          <w:sz w:val="24"/>
          <w:szCs w:val="24"/>
        </w:rPr>
        <w:t>as;</w:t>
      </w:r>
      <w:proofErr w:type="gramEnd"/>
      <w:r>
        <w:rPr>
          <w:rFonts w:ascii="Times New Roman" w:hAnsi="Times New Roman" w:cs="Times New Roman"/>
          <w:bCs/>
          <w:sz w:val="24"/>
          <w:szCs w:val="24"/>
        </w:rPr>
        <w:t xml:space="preserve"> </w:t>
      </w:r>
    </w:p>
    <w:p w14:paraId="04A07354" w14:textId="77777777" w:rsidR="000B1AF7" w:rsidRPr="00315557" w:rsidRDefault="000B1AF7" w:rsidP="000B1AF7">
      <w:pPr>
        <w:spacing w:line="480" w:lineRule="auto"/>
        <w:jc w:val="both"/>
        <w:rPr>
          <w:rFonts w:ascii="Times New Roman" w:hAnsi="Times New Roman" w:cs="Times New Roman"/>
          <w:sz w:val="28"/>
          <w:szCs w:val="28"/>
        </w:rPr>
      </w:pPr>
      <w:r>
        <w:rPr>
          <w:rFonts w:ascii="Times New Roman" w:hAnsi="Times New Roman" w:cs="Times New Roman"/>
          <w:bCs/>
          <w:sz w:val="24"/>
          <w:szCs w:val="24"/>
        </w:rPr>
        <w:t xml:space="preserve">                  </w:t>
      </w:r>
      <m:oMath>
        <m:r>
          <m:rPr>
            <m:sty m:val="bi"/>
          </m:rPr>
          <w:rPr>
            <w:rFonts w:ascii="Cambria Math" w:hAnsi="Cambria Math" w:cs="Times New Roman"/>
            <w:sz w:val="28"/>
            <w:szCs w:val="28"/>
          </w:rPr>
          <m:t xml:space="preserve">γ = </m:t>
        </m:r>
        <m:sSub>
          <m:sSubPr>
            <m:ctrlPr>
              <w:rPr>
                <w:rFonts w:ascii="Cambria Math" w:hAnsi="Cambria Math" w:cs="Times New Roman"/>
                <w:b/>
                <w:i/>
                <w:sz w:val="28"/>
                <w:szCs w:val="28"/>
              </w:rPr>
            </m:ctrlPr>
          </m:sSubPr>
          <m:e>
            <m:r>
              <m:rPr>
                <m:sty m:val="bi"/>
              </m:rPr>
              <w:rPr>
                <w:rFonts w:ascii="Cambria Math" w:hAnsi="Cambria Math" w:cs="Times New Roman"/>
                <w:sz w:val="28"/>
                <w:szCs w:val="28"/>
              </w:rPr>
              <m:t>β</m:t>
            </m:r>
          </m:e>
          <m:sub>
            <m:r>
              <m:rPr>
                <m:sty m:val="bi"/>
              </m:rPr>
              <w:rPr>
                <w:rFonts w:ascii="Cambria Math" w:hAnsi="Cambria Math" w:cs="Times New Roman"/>
                <w:sz w:val="28"/>
                <w:szCs w:val="28"/>
              </w:rPr>
              <m:t xml:space="preserve">0  </m:t>
            </m:r>
          </m:sub>
        </m:sSub>
        <m:d>
          <m:dPr>
            <m:ctrlPr>
              <w:rPr>
                <w:rFonts w:ascii="Cambria Math" w:hAnsi="Cambria Math" w:cs="Times New Roman"/>
                <w:b/>
                <w:i/>
                <w:sz w:val="28"/>
                <w:szCs w:val="28"/>
              </w:rPr>
            </m:ctrlPr>
          </m:dPr>
          <m:e>
            <m:sSub>
              <m:sSubPr>
                <m:ctrlPr>
                  <w:rPr>
                    <w:rFonts w:ascii="Cambria Math" w:hAnsi="Cambria Math" w:cs="Times New Roman"/>
                    <w:b/>
                    <w:i/>
                    <w:sz w:val="28"/>
                    <w:szCs w:val="28"/>
                  </w:rPr>
                </m:ctrlPr>
              </m:sSubPr>
              <m:e>
                <m:r>
                  <m:rPr>
                    <m:sty m:val="bi"/>
                  </m:rPr>
                  <w:rPr>
                    <w:rFonts w:ascii="Cambria Math" w:hAnsi="Cambria Math" w:cs="Times New Roman"/>
                    <w:sz w:val="28"/>
                    <w:szCs w:val="28"/>
                  </w:rPr>
                  <m:t>u</m:t>
                </m:r>
              </m:e>
              <m:sub>
                <m:r>
                  <m:rPr>
                    <m:sty m:val="bi"/>
                  </m:rPr>
                  <w:rPr>
                    <w:rFonts w:ascii="Cambria Math" w:hAnsi="Cambria Math" w:cs="Times New Roman"/>
                    <w:sz w:val="28"/>
                    <w:szCs w:val="28"/>
                  </w:rPr>
                  <m:t>i</m:t>
                </m:r>
              </m:sub>
            </m:sSub>
            <m:r>
              <m:rPr>
                <m:sty m:val="bi"/>
              </m:rPr>
              <w:rPr>
                <w:rFonts w:ascii="Cambria Math" w:hAnsi="Cambria Math" w:cs="Times New Roman"/>
                <w:sz w:val="28"/>
                <w:szCs w:val="28"/>
              </w:rPr>
              <m:t xml:space="preserve"> ,</m:t>
            </m:r>
            <m:sSub>
              <m:sSubPr>
                <m:ctrlPr>
                  <w:rPr>
                    <w:rFonts w:ascii="Cambria Math" w:hAnsi="Cambria Math" w:cs="Times New Roman"/>
                    <w:b/>
                    <w:i/>
                    <w:sz w:val="28"/>
                    <w:szCs w:val="28"/>
                  </w:rPr>
                </m:ctrlPr>
              </m:sSubPr>
              <m:e>
                <m:r>
                  <m:rPr>
                    <m:sty m:val="bi"/>
                  </m:rPr>
                  <w:rPr>
                    <w:rFonts w:ascii="Cambria Math" w:hAnsi="Cambria Math" w:cs="Times New Roman"/>
                    <w:sz w:val="28"/>
                    <w:szCs w:val="28"/>
                  </w:rPr>
                  <m:t>v</m:t>
                </m:r>
              </m:e>
              <m:sub>
                <m:r>
                  <m:rPr>
                    <m:sty m:val="bi"/>
                  </m:rPr>
                  <w:rPr>
                    <w:rFonts w:ascii="Cambria Math" w:hAnsi="Cambria Math" w:cs="Times New Roman"/>
                    <w:sz w:val="28"/>
                    <w:szCs w:val="28"/>
                  </w:rPr>
                  <m:t>i</m:t>
                </m:r>
              </m:sub>
            </m:sSub>
          </m:e>
        </m:d>
        <m:r>
          <m:rPr>
            <m:sty m:val="bi"/>
          </m:rPr>
          <w:rPr>
            <w:rFonts w:ascii="Cambria Math" w:hAnsi="Cambria Math" w:cs="Times New Roman"/>
            <w:sz w:val="28"/>
            <w:szCs w:val="28"/>
          </w:rPr>
          <m:t>+</m:t>
        </m:r>
        <m:nary>
          <m:naryPr>
            <m:chr m:val="∑"/>
            <m:limLoc m:val="undOvr"/>
            <m:supHide m:val="1"/>
            <m:ctrlPr>
              <w:rPr>
                <w:rFonts w:ascii="Cambria Math" w:hAnsi="Cambria Math" w:cs="Times New Roman"/>
                <w:b/>
                <w:bCs/>
                <w:i/>
                <w:sz w:val="28"/>
                <w:szCs w:val="28"/>
              </w:rPr>
            </m:ctrlPr>
          </m:naryPr>
          <m:sub>
            <m:r>
              <m:rPr>
                <m:sty m:val="bi"/>
              </m:rPr>
              <w:rPr>
                <w:rFonts w:ascii="Cambria Math" w:hAnsi="Cambria Math" w:cs="Times New Roman"/>
                <w:sz w:val="28"/>
                <w:szCs w:val="28"/>
              </w:rPr>
              <m:t>k</m:t>
            </m:r>
          </m:sub>
          <m:sup/>
          <m:e>
            <m:sSub>
              <m:sSubPr>
                <m:ctrlPr>
                  <w:rPr>
                    <w:rFonts w:ascii="Cambria Math" w:hAnsi="Cambria Math" w:cs="Times New Roman"/>
                    <w:b/>
                    <w:bCs/>
                    <w:i/>
                    <w:sz w:val="28"/>
                    <w:szCs w:val="28"/>
                  </w:rPr>
                </m:ctrlPr>
              </m:sSubPr>
              <m:e>
                <m:r>
                  <m:rPr>
                    <m:sty m:val="bi"/>
                  </m:rPr>
                  <w:rPr>
                    <w:rFonts w:ascii="Cambria Math" w:hAnsi="Cambria Math" w:cs="Times New Roman"/>
                    <w:sz w:val="28"/>
                    <w:szCs w:val="28"/>
                  </w:rPr>
                  <m:t>β</m:t>
                </m:r>
              </m:e>
              <m:sub>
                <m:r>
                  <m:rPr>
                    <m:sty m:val="bi"/>
                  </m:rPr>
                  <w:rPr>
                    <w:rFonts w:ascii="Cambria Math" w:hAnsi="Cambria Math" w:cs="Times New Roman"/>
                    <w:sz w:val="28"/>
                    <w:szCs w:val="28"/>
                  </w:rPr>
                  <m:t>k</m:t>
                </m:r>
              </m:sub>
            </m:sSub>
            <m:d>
              <m:dPr>
                <m:ctrlPr>
                  <w:rPr>
                    <w:rFonts w:ascii="Cambria Math" w:hAnsi="Cambria Math" w:cs="Times New Roman"/>
                    <w:b/>
                    <w:bCs/>
                    <w:i/>
                    <w:sz w:val="28"/>
                    <w:szCs w:val="28"/>
                  </w:rPr>
                </m:ctrlPr>
              </m:dPr>
              <m:e>
                <m:sSub>
                  <m:sSubPr>
                    <m:ctrlPr>
                      <w:rPr>
                        <w:rFonts w:ascii="Cambria Math" w:hAnsi="Cambria Math" w:cs="Times New Roman"/>
                        <w:b/>
                        <w:bCs/>
                        <w:i/>
                        <w:sz w:val="28"/>
                        <w:szCs w:val="28"/>
                      </w:rPr>
                    </m:ctrlPr>
                  </m:sSubPr>
                  <m:e>
                    <m:r>
                      <m:rPr>
                        <m:sty m:val="bi"/>
                      </m:rPr>
                      <w:rPr>
                        <w:rFonts w:ascii="Cambria Math" w:hAnsi="Cambria Math" w:cs="Times New Roman"/>
                        <w:sz w:val="28"/>
                        <w:szCs w:val="28"/>
                      </w:rPr>
                      <m:t>u</m:t>
                    </m:r>
                  </m:e>
                  <m:sub>
                    <m:r>
                      <m:rPr>
                        <m:sty m:val="bi"/>
                      </m:rPr>
                      <w:rPr>
                        <w:rFonts w:ascii="Cambria Math" w:hAnsi="Cambria Math" w:cs="Times New Roman"/>
                        <w:sz w:val="28"/>
                        <w:szCs w:val="28"/>
                      </w:rPr>
                      <m:t>i</m:t>
                    </m:r>
                  </m:sub>
                </m:sSub>
                <m:r>
                  <m:rPr>
                    <m:sty m:val="bi"/>
                  </m:rPr>
                  <w:rPr>
                    <w:rFonts w:ascii="Cambria Math" w:hAnsi="Cambria Math" w:cs="Times New Roman"/>
                    <w:sz w:val="28"/>
                    <w:szCs w:val="28"/>
                  </w:rPr>
                  <m:t xml:space="preserve"> , </m:t>
                </m:r>
                <m:sSub>
                  <m:sSubPr>
                    <m:ctrlPr>
                      <w:rPr>
                        <w:rFonts w:ascii="Cambria Math" w:hAnsi="Cambria Math" w:cs="Times New Roman"/>
                        <w:b/>
                        <w:bCs/>
                        <w:i/>
                        <w:sz w:val="28"/>
                        <w:szCs w:val="28"/>
                      </w:rPr>
                    </m:ctrlPr>
                  </m:sSubPr>
                  <m:e>
                    <m:r>
                      <m:rPr>
                        <m:sty m:val="bi"/>
                      </m:rPr>
                      <w:rPr>
                        <w:rFonts w:ascii="Cambria Math" w:hAnsi="Cambria Math" w:cs="Times New Roman"/>
                        <w:sz w:val="28"/>
                        <w:szCs w:val="28"/>
                      </w:rPr>
                      <m:t>v</m:t>
                    </m:r>
                  </m:e>
                  <m:sub>
                    <m:r>
                      <m:rPr>
                        <m:sty m:val="bi"/>
                      </m:rPr>
                      <w:rPr>
                        <w:rFonts w:ascii="Cambria Math" w:hAnsi="Cambria Math" w:cs="Times New Roman"/>
                        <w:sz w:val="28"/>
                        <w:szCs w:val="28"/>
                      </w:rPr>
                      <m:t>i</m:t>
                    </m:r>
                  </m:sub>
                </m:sSub>
                <m:r>
                  <m:rPr>
                    <m:sty m:val="bi"/>
                  </m:rPr>
                  <w:rPr>
                    <w:rFonts w:ascii="Cambria Math" w:hAnsi="Cambria Math" w:cs="Times New Roman"/>
                    <w:sz w:val="28"/>
                    <w:szCs w:val="28"/>
                  </w:rPr>
                  <m:t xml:space="preserve"> </m:t>
                </m:r>
              </m:e>
            </m:d>
            <m:sSub>
              <m:sSubPr>
                <m:ctrlPr>
                  <w:rPr>
                    <w:rFonts w:ascii="Cambria Math" w:hAnsi="Cambria Math" w:cs="Times New Roman"/>
                    <w:b/>
                    <w:bCs/>
                    <w:i/>
                    <w:sz w:val="28"/>
                    <w:szCs w:val="28"/>
                  </w:rPr>
                </m:ctrlPr>
              </m:sSubPr>
              <m:e>
                <m:r>
                  <m:rPr>
                    <m:sty m:val="bi"/>
                  </m:rPr>
                  <w:rPr>
                    <w:rFonts w:ascii="Cambria Math" w:hAnsi="Cambria Math" w:cs="Times New Roman"/>
                    <w:sz w:val="28"/>
                    <w:szCs w:val="28"/>
                  </w:rPr>
                  <m:t>X</m:t>
                </m:r>
              </m:e>
              <m:sub>
                <m:r>
                  <m:rPr>
                    <m:sty m:val="bi"/>
                  </m:rPr>
                  <w:rPr>
                    <w:rFonts w:ascii="Cambria Math" w:hAnsi="Cambria Math" w:cs="Times New Roman"/>
                    <w:sz w:val="28"/>
                    <w:szCs w:val="28"/>
                  </w:rPr>
                  <m:t>ik</m:t>
                </m:r>
              </m:sub>
            </m:sSub>
            <m:r>
              <m:rPr>
                <m:sty m:val="bi"/>
              </m:rPr>
              <w:rPr>
                <w:rFonts w:ascii="Cambria Math" w:hAnsi="Cambria Math" w:cs="Times New Roman"/>
                <w:sz w:val="28"/>
                <w:szCs w:val="28"/>
              </w:rPr>
              <m:t>+</m:t>
            </m:r>
          </m:e>
        </m:nary>
        <m:r>
          <w:rPr>
            <w:rFonts w:ascii="Cambria Math" w:hAnsi="Cambria Math" w:cs="Times New Roman"/>
            <w:sz w:val="28"/>
            <w:szCs w:val="28"/>
          </w:rPr>
          <m:t xml:space="preserve"> </m:t>
        </m:r>
        <m:sSub>
          <m:sSubPr>
            <m:ctrlPr>
              <w:rPr>
                <w:rFonts w:ascii="Cambria Math" w:hAnsi="Cambria Math" w:cs="Times New Roman"/>
                <w:b/>
                <w:bCs/>
                <w:i/>
                <w:sz w:val="28"/>
                <w:szCs w:val="28"/>
              </w:rPr>
            </m:ctrlPr>
          </m:sSubPr>
          <m:e>
            <m:r>
              <m:rPr>
                <m:sty m:val="bi"/>
              </m:rPr>
              <w:rPr>
                <w:rFonts w:ascii="Cambria Math" w:hAnsi="Cambria Math" w:cs="Times New Roman"/>
                <w:sz w:val="28"/>
                <w:szCs w:val="28"/>
              </w:rPr>
              <m:t>ε</m:t>
            </m:r>
          </m:e>
          <m:sub>
            <m:r>
              <m:rPr>
                <m:sty m:val="bi"/>
              </m:rPr>
              <w:rPr>
                <w:rFonts w:ascii="Cambria Math" w:hAnsi="Cambria Math" w:cs="Times New Roman"/>
                <w:sz w:val="28"/>
                <w:szCs w:val="28"/>
              </w:rPr>
              <m:t>i</m:t>
            </m:r>
          </m:sub>
        </m:sSub>
        <m:r>
          <m:rPr>
            <m:sty m:val="bi"/>
          </m:rPr>
          <w:rPr>
            <w:rFonts w:ascii="Cambria Math" w:hAnsi="Cambria Math" w:cs="Times New Roman"/>
            <w:sz w:val="28"/>
            <w:szCs w:val="28"/>
          </w:rPr>
          <m:t xml:space="preserve">       (b)</m:t>
        </m:r>
      </m:oMath>
      <w:r w:rsidRPr="00315557">
        <w:rPr>
          <w:rFonts w:ascii="Times New Roman" w:hAnsi="Times New Roman" w:cs="Times New Roman"/>
          <w:bCs/>
          <w:sz w:val="28"/>
          <w:szCs w:val="28"/>
        </w:rPr>
        <w:t xml:space="preserve"> </w:t>
      </w:r>
      <w:r>
        <w:rPr>
          <w:rFonts w:ascii="Times New Roman" w:hAnsi="Times New Roman" w:cs="Times New Roman"/>
          <w:bCs/>
          <w:sz w:val="28"/>
          <w:szCs w:val="28"/>
        </w:rPr>
        <w:t>,</w:t>
      </w:r>
    </w:p>
    <w:p w14:paraId="1A7520CE" w14:textId="77777777" w:rsidR="000B1AF7" w:rsidRDefault="000B1AF7" w:rsidP="000B1AF7">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where </w:t>
      </w:r>
      <w:proofErr w:type="spellStart"/>
      <w:r w:rsidRPr="00315557">
        <w:rPr>
          <w:rFonts w:ascii="Times New Roman" w:hAnsi="Times New Roman" w:cs="Times New Roman"/>
          <w:b/>
          <w:bCs/>
          <w:i/>
          <w:iCs/>
          <w:sz w:val="24"/>
          <w:szCs w:val="24"/>
        </w:rPr>
        <w:t>u</w:t>
      </w:r>
      <w:r w:rsidRPr="00315557">
        <w:rPr>
          <w:rFonts w:ascii="Times New Roman" w:hAnsi="Times New Roman" w:cs="Times New Roman"/>
          <w:b/>
          <w:bCs/>
          <w:i/>
          <w:iCs/>
          <w:sz w:val="24"/>
          <w:szCs w:val="24"/>
          <w:vertAlign w:val="subscript"/>
        </w:rPr>
        <w:t>i</w:t>
      </w:r>
      <w:proofErr w:type="spellEnd"/>
      <w:r>
        <w:rPr>
          <w:rFonts w:ascii="Times New Roman" w:hAnsi="Times New Roman" w:cs="Times New Roman"/>
          <w:i/>
          <w:iCs/>
          <w:sz w:val="24"/>
          <w:szCs w:val="24"/>
          <w:vertAlign w:val="subscript"/>
        </w:rPr>
        <w:t xml:space="preserve"> </w:t>
      </w:r>
      <w:r>
        <w:rPr>
          <w:rFonts w:ascii="Times New Roman" w:hAnsi="Times New Roman" w:cs="Times New Roman"/>
          <w:sz w:val="24"/>
          <w:szCs w:val="24"/>
        </w:rPr>
        <w:t xml:space="preserve">and </w:t>
      </w:r>
      <w:r w:rsidRPr="00315557">
        <w:rPr>
          <w:rFonts w:ascii="Times New Roman" w:hAnsi="Times New Roman" w:cs="Times New Roman"/>
          <w:b/>
          <w:bCs/>
          <w:i/>
          <w:iCs/>
          <w:sz w:val="24"/>
          <w:szCs w:val="24"/>
        </w:rPr>
        <w:t>v</w:t>
      </w:r>
      <w:r w:rsidRPr="00315557">
        <w:rPr>
          <w:rFonts w:ascii="Times New Roman" w:hAnsi="Times New Roman" w:cs="Times New Roman"/>
          <w:b/>
          <w:bCs/>
          <w:i/>
          <w:iCs/>
          <w:sz w:val="24"/>
          <w:szCs w:val="24"/>
          <w:vertAlign w:val="subscript"/>
        </w:rPr>
        <w:t>i</w:t>
      </w:r>
      <w:r>
        <w:rPr>
          <w:rFonts w:ascii="Times New Roman" w:hAnsi="Times New Roman" w:cs="Times New Roman"/>
          <w:i/>
          <w:iCs/>
          <w:sz w:val="24"/>
          <w:szCs w:val="24"/>
          <w:vertAlign w:val="subscript"/>
        </w:rPr>
        <w:t xml:space="preserve"> </w:t>
      </w:r>
      <w:r>
        <w:rPr>
          <w:rFonts w:ascii="Times New Roman" w:hAnsi="Times New Roman" w:cs="Times New Roman"/>
          <w:sz w:val="24"/>
          <w:szCs w:val="24"/>
        </w:rPr>
        <w:t xml:space="preserve">represent the point coordinates of </w:t>
      </w:r>
      <w:proofErr w:type="spellStart"/>
      <w:r w:rsidRPr="00315557">
        <w:rPr>
          <w:rFonts w:ascii="Times New Roman" w:hAnsi="Times New Roman" w:cs="Times New Roman"/>
          <w:i/>
          <w:iCs/>
          <w:sz w:val="24"/>
          <w:szCs w:val="24"/>
        </w:rPr>
        <w:t>ith</w:t>
      </w:r>
      <w:proofErr w:type="spellEnd"/>
      <w:r>
        <w:rPr>
          <w:rFonts w:ascii="Times New Roman" w:hAnsi="Times New Roman" w:cs="Times New Roman"/>
          <w:sz w:val="24"/>
          <w:szCs w:val="24"/>
        </w:rPr>
        <w:t xml:space="preserve"> in space. Thus,</w:t>
      </w:r>
      <w:r w:rsidRPr="00671F6D">
        <w:rPr>
          <w:rFonts w:ascii="Times New Roman" w:hAnsi="Times New Roman" w:cs="Times New Roman"/>
          <w:sz w:val="24"/>
          <w:szCs w:val="24"/>
        </w:rPr>
        <w:t xml:space="preserve"> the GWR equation (</w:t>
      </w:r>
      <w:r w:rsidRPr="00315557">
        <w:rPr>
          <w:rFonts w:ascii="Times New Roman" w:hAnsi="Times New Roman" w:cs="Times New Roman"/>
          <w:b/>
          <w:bCs/>
          <w:i/>
          <w:iCs/>
          <w:sz w:val="24"/>
          <w:szCs w:val="24"/>
        </w:rPr>
        <w:t>b</w:t>
      </w:r>
      <w:r w:rsidRPr="00671F6D">
        <w:rPr>
          <w:rFonts w:ascii="Times New Roman" w:hAnsi="Times New Roman" w:cs="Times New Roman"/>
          <w:sz w:val="24"/>
          <w:szCs w:val="24"/>
        </w:rPr>
        <w:t>) distinguishes that</w:t>
      </w:r>
      <w:r>
        <w:rPr>
          <w:rFonts w:ascii="Times New Roman" w:hAnsi="Times New Roman" w:cs="Times New Roman"/>
          <w:sz w:val="24"/>
          <w:szCs w:val="24"/>
        </w:rPr>
        <w:t xml:space="preserve"> </w:t>
      </w:r>
      <w:r w:rsidRPr="00671F6D">
        <w:rPr>
          <w:rFonts w:ascii="Times New Roman" w:hAnsi="Times New Roman" w:cs="Times New Roman"/>
          <w:sz w:val="24"/>
          <w:szCs w:val="24"/>
        </w:rPr>
        <w:t>spatial variations in relationships might exist and provides a way in which they can</w:t>
      </w:r>
      <w:r>
        <w:rPr>
          <w:rFonts w:ascii="Times New Roman" w:hAnsi="Times New Roman" w:cs="Times New Roman"/>
          <w:sz w:val="24"/>
          <w:szCs w:val="24"/>
        </w:rPr>
        <w:t xml:space="preserve"> </w:t>
      </w:r>
      <w:r w:rsidRPr="00671F6D">
        <w:rPr>
          <w:rFonts w:ascii="Times New Roman" w:hAnsi="Times New Roman" w:cs="Times New Roman"/>
          <w:sz w:val="24"/>
          <w:szCs w:val="24"/>
        </w:rPr>
        <w:t>be measured</w:t>
      </w:r>
      <w:r>
        <w:rPr>
          <w:rFonts w:ascii="Times New Roman" w:hAnsi="Times New Roman" w:cs="Times New Roman"/>
          <w:sz w:val="24"/>
          <w:szCs w:val="24"/>
        </w:rPr>
        <w:t xml:space="preserve"> and this is </w:t>
      </w:r>
      <w:r w:rsidRPr="0072453F">
        <w:rPr>
          <w:rFonts w:ascii="Times New Roman" w:hAnsi="Times New Roman" w:cs="Times New Roman"/>
          <w:sz w:val="24"/>
          <w:szCs w:val="24"/>
        </w:rPr>
        <w:t>based mainly in</w:t>
      </w:r>
      <w:r>
        <w:rPr>
          <w:rFonts w:ascii="Times New Roman" w:hAnsi="Times New Roman" w:cs="Times New Roman"/>
          <w:sz w:val="24"/>
          <w:szCs w:val="24"/>
        </w:rPr>
        <w:t xml:space="preserve"> its spatial  ability </w:t>
      </w:r>
      <w:r w:rsidRPr="0072453F">
        <w:rPr>
          <w:rFonts w:ascii="Times New Roman" w:hAnsi="Times New Roman" w:cs="Times New Roman"/>
          <w:sz w:val="24"/>
          <w:szCs w:val="24"/>
        </w:rPr>
        <w:t>in a GIS environment with emphasis on the</w:t>
      </w:r>
      <w:r>
        <w:rPr>
          <w:rFonts w:ascii="Times New Roman" w:hAnsi="Times New Roman" w:cs="Times New Roman"/>
          <w:sz w:val="24"/>
          <w:szCs w:val="24"/>
        </w:rPr>
        <w:t xml:space="preserve"> </w:t>
      </w:r>
      <w:r w:rsidRPr="0072453F">
        <w:rPr>
          <w:rFonts w:ascii="Times New Roman" w:hAnsi="Times New Roman" w:cs="Times New Roman"/>
          <w:sz w:val="24"/>
          <w:szCs w:val="24"/>
        </w:rPr>
        <w:t>differences regarding space</w:t>
      </w:r>
      <w:r>
        <w:rPr>
          <w:rFonts w:ascii="Times New Roman" w:hAnsi="Times New Roman" w:cs="Times New Roman"/>
          <w:sz w:val="24"/>
          <w:szCs w:val="24"/>
        </w:rPr>
        <w:t xml:space="preserve"> and </w:t>
      </w:r>
      <w:r w:rsidRPr="0072453F">
        <w:rPr>
          <w:rFonts w:ascii="Times New Roman" w:hAnsi="Times New Roman" w:cs="Times New Roman"/>
          <w:sz w:val="24"/>
          <w:szCs w:val="24"/>
        </w:rPr>
        <w:t>local disaggregation of the local statistics</w:t>
      </w:r>
      <w:r>
        <w:rPr>
          <w:rFonts w:ascii="Times New Roman" w:hAnsi="Times New Roman" w:cs="Times New Roman"/>
          <w:sz w:val="24"/>
          <w:szCs w:val="24"/>
        </w:rPr>
        <w:t xml:space="preserve"> as thoroughly</w:t>
      </w:r>
      <w:r w:rsidRPr="00014405">
        <w:rPr>
          <w:rFonts w:ascii="Times New Roman" w:hAnsi="Times New Roman" w:cs="Times New Roman"/>
          <w:sz w:val="24"/>
          <w:szCs w:val="24"/>
        </w:rPr>
        <w:t xml:space="preserve"> illustrated by Fotheringham</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loBkPMQB","properties":{"formattedCitation":"(40)","plainCitation":"(40)","noteIndex":0},"citationItems":[{"id":710,"uris":["http://zotero.org/users/4753454/items/HGH6DPRM"],"uri":["http://zotero.org/users/4753454/items/HGH6DPRM"],"itemData":{"id":710,"type":"article","title":"[A._Stewart_Fotheringham,_Chris_Brunsdon,_Martin_C(z-lib.org).pdf"}}],"schema":"https://github.com/citation-style-language/schema/raw/master/csl-citation.json"} </w:instrText>
      </w:r>
      <w:r>
        <w:rPr>
          <w:rFonts w:ascii="Times New Roman" w:hAnsi="Times New Roman" w:cs="Times New Roman"/>
          <w:sz w:val="24"/>
          <w:szCs w:val="24"/>
        </w:rPr>
        <w:fldChar w:fldCharType="separate"/>
      </w:r>
      <w:r w:rsidRPr="00E66FAC">
        <w:rPr>
          <w:rFonts w:ascii="Times New Roman" w:hAnsi="Times New Roman" w:cs="Times New Roman"/>
          <w:sz w:val="24"/>
        </w:rPr>
        <w:t>(40)</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72453F">
        <w:rPr>
          <w:rFonts w:ascii="Times New Roman" w:hAnsi="Times New Roman" w:cs="Times New Roman"/>
          <w:sz w:val="24"/>
          <w:szCs w:val="24"/>
        </w:rPr>
        <w:t>Although the GWR model</w:t>
      </w:r>
      <w:r>
        <w:rPr>
          <w:rFonts w:ascii="Times New Roman" w:hAnsi="Times New Roman" w:cs="Times New Roman"/>
          <w:sz w:val="24"/>
          <w:szCs w:val="24"/>
        </w:rPr>
        <w:t xml:space="preserve"> </w:t>
      </w:r>
      <w:r w:rsidRPr="0072453F">
        <w:rPr>
          <w:rFonts w:ascii="Times New Roman" w:hAnsi="Times New Roman" w:cs="Times New Roman"/>
          <w:sz w:val="24"/>
          <w:szCs w:val="24"/>
        </w:rPr>
        <w:t xml:space="preserve">can be advantageous in order to </w:t>
      </w:r>
      <w:r w:rsidRPr="0072453F">
        <w:rPr>
          <w:rFonts w:ascii="Times New Roman" w:hAnsi="Times New Roman" w:cs="Times New Roman"/>
          <w:sz w:val="24"/>
          <w:szCs w:val="24"/>
        </w:rPr>
        <w:lastRenderedPageBreak/>
        <w:t>distinguish heterogeneity of the space</w:t>
      </w:r>
      <w:r>
        <w:rPr>
          <w:rFonts w:ascii="Times New Roman" w:hAnsi="Times New Roman" w:cs="Times New Roman"/>
          <w:sz w:val="24"/>
          <w:szCs w:val="24"/>
        </w:rPr>
        <w:t xml:space="preserve"> </w:t>
      </w:r>
      <w:r w:rsidRPr="0072453F">
        <w:rPr>
          <w:rFonts w:ascii="Times New Roman" w:hAnsi="Times New Roman" w:cs="Times New Roman"/>
          <w:sz w:val="24"/>
          <w:szCs w:val="24"/>
        </w:rPr>
        <w:t>itself</w:t>
      </w:r>
      <w:r>
        <w:rPr>
          <w:rFonts w:ascii="Times New Roman" w:hAnsi="Times New Roman" w:cs="Times New Roman"/>
          <w:sz w:val="24"/>
          <w:szCs w:val="24"/>
        </w:rPr>
        <w:t xml:space="preserve">, </w:t>
      </w:r>
      <w:r w:rsidRPr="0072453F">
        <w:rPr>
          <w:rFonts w:ascii="Times New Roman" w:hAnsi="Times New Roman" w:cs="Times New Roman"/>
          <w:sz w:val="24"/>
          <w:szCs w:val="24"/>
        </w:rPr>
        <w:t>it also makes it easier to go from a global</w:t>
      </w:r>
      <w:r>
        <w:rPr>
          <w:rFonts w:ascii="Times New Roman" w:hAnsi="Times New Roman" w:cs="Times New Roman"/>
          <w:sz w:val="24"/>
          <w:szCs w:val="24"/>
        </w:rPr>
        <w:t xml:space="preserve"> OLS</w:t>
      </w:r>
      <w:r w:rsidRPr="0072453F">
        <w:rPr>
          <w:rFonts w:ascii="Times New Roman" w:hAnsi="Times New Roman" w:cs="Times New Roman"/>
          <w:sz w:val="24"/>
          <w:szCs w:val="24"/>
        </w:rPr>
        <w:t xml:space="preserve"> perspective to a</w:t>
      </w:r>
      <w:r>
        <w:rPr>
          <w:rFonts w:ascii="Times New Roman" w:hAnsi="Times New Roman" w:cs="Times New Roman"/>
          <w:sz w:val="24"/>
          <w:szCs w:val="24"/>
        </w:rPr>
        <w:t xml:space="preserve"> </w:t>
      </w:r>
      <w:r w:rsidRPr="0072453F">
        <w:rPr>
          <w:rFonts w:ascii="Times New Roman" w:hAnsi="Times New Roman" w:cs="Times New Roman"/>
          <w:sz w:val="24"/>
          <w:szCs w:val="24"/>
        </w:rPr>
        <w:t>local analysis, thus obtaining a better grade of details and precision</w:t>
      </w:r>
      <w:r>
        <w:rPr>
          <w:rFonts w:ascii="Times New Roman" w:hAnsi="Times New Roman" w:cs="Times New Roman"/>
          <w:sz w:val="24"/>
          <w:szCs w:val="24"/>
        </w:rPr>
        <w:t xml:space="preserve"> using the GIS environment</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WQwspsR7","properties":{"formattedCitation":"(40)","plainCitation":"(40)","noteIndex":0},"citationItems":[{"id":710,"uris":["http://zotero.org/users/4753454/items/HGH6DPRM"],"uri":["http://zotero.org/users/4753454/items/HGH6DPRM"],"itemData":{"id":710,"type":"article","title":"[A._Stewart_Fotheringham,_Chris_Brunsdon,_Martin_C(z-lib.org).pdf"}}],"schema":"https://github.com/citation-style-language/schema/raw/master/csl-citation.json"} </w:instrText>
      </w:r>
      <w:r>
        <w:rPr>
          <w:rFonts w:ascii="Times New Roman" w:hAnsi="Times New Roman" w:cs="Times New Roman"/>
          <w:sz w:val="24"/>
          <w:szCs w:val="24"/>
        </w:rPr>
        <w:fldChar w:fldCharType="separate"/>
      </w:r>
      <w:r w:rsidRPr="00E66FAC">
        <w:rPr>
          <w:rFonts w:ascii="Times New Roman" w:hAnsi="Times New Roman" w:cs="Times New Roman"/>
          <w:sz w:val="24"/>
        </w:rPr>
        <w:t>(40)</w:t>
      </w:r>
      <w:r>
        <w:rPr>
          <w:rFonts w:ascii="Times New Roman" w:hAnsi="Times New Roman" w:cs="Times New Roman"/>
          <w:sz w:val="24"/>
          <w:szCs w:val="24"/>
        </w:rPr>
        <w:fldChar w:fldCharType="end"/>
      </w:r>
      <w:r>
        <w:rPr>
          <w:rFonts w:ascii="Times New Roman" w:hAnsi="Times New Roman" w:cs="Times New Roman"/>
          <w:sz w:val="24"/>
          <w:szCs w:val="24"/>
        </w:rPr>
        <w:t>. Despite the better grade of details with the GWR model, some shortcomings of this technique include: it does not include spatial regime (dummy) variables, it does not include variables with little value variation, and some variables may be exhibiting a local multicollinearity making it hard for the model to be realized</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QqpFKxcW","properties":{"formattedCitation":"(41)","plainCitation":"(41)","noteIndex":0},"citationItems":[{"id":769,"uris":["http://zotero.org/users/4753454/items/JWX3X3A8"],"uri":["http://zotero.org/users/4753454/items/JWX3X3A8"],"itemData":{"id":769,"type":"article-journal","abstract":"Present methodological research on geographically weighted regression (GWR) focuses primarily on extensions of the basic GWR model, while ignoring well-established diagnostics tests commonly used in standard global regression analysis. This paper investigates multicollinearity issues surrounding the local GWR coeﬃcients at a single location and the overall correlation between GWR coeﬃcients associated with two diﬀerent exogenous variables. Results indicate that the local regression coeﬃcients are potentially collinear even if the underlying exogenous variables in the data generating process are uncorrelated. Based on these ﬁndings, applied GWR research should practice caution in substantively interpreting the spatial patterns of local GWR coeﬃcients. An empirical disease-mapping example is used to motivate the GWR multicollinearity problem. Controlled experiments are performed to systematically explore coeﬃcient dependency issues in GWR. These experiments specify global models that use eigenvectors from a spatial link matrix as exogenous variables.","container-title":"Journal of Geographical Systems","DOI":"10.1007/s10109-005-0155-6","ISSN":"1435-5930, 1435-5949","issue":"2","language":"en","page":"161-187","source":"Crossref","title":"Multicollinearity and correlation among local regression coefficients in geographically weighted regression","volume":"7","author":[{"family":"Wheeler","given":"David"},{"family":"Tiefelsdorf","given":"Michael"}],"issued":{"date-parts":[["2005",6]]}}}],"schema":"https://github.com/citation-style-language/schema/raw/master/csl-citation.json"} </w:instrText>
      </w:r>
      <w:r>
        <w:rPr>
          <w:rFonts w:ascii="Times New Roman" w:hAnsi="Times New Roman" w:cs="Times New Roman"/>
          <w:sz w:val="24"/>
          <w:szCs w:val="24"/>
        </w:rPr>
        <w:fldChar w:fldCharType="separate"/>
      </w:r>
      <w:r w:rsidRPr="00E66FAC">
        <w:rPr>
          <w:rFonts w:ascii="Times New Roman" w:hAnsi="Times New Roman" w:cs="Times New Roman"/>
          <w:sz w:val="24"/>
        </w:rPr>
        <w:t>(41)</w:t>
      </w:r>
      <w:r>
        <w:rPr>
          <w:rFonts w:ascii="Times New Roman" w:hAnsi="Times New Roman" w:cs="Times New Roman"/>
          <w:sz w:val="24"/>
          <w:szCs w:val="24"/>
        </w:rPr>
        <w:fldChar w:fldCharType="end"/>
      </w:r>
      <w:r>
        <w:rPr>
          <w:rFonts w:ascii="Times New Roman" w:hAnsi="Times New Roman" w:cs="Times New Roman"/>
          <w:sz w:val="24"/>
          <w:szCs w:val="24"/>
        </w:rPr>
        <w:t xml:space="preserve">.  </w:t>
      </w:r>
    </w:p>
    <w:p w14:paraId="1A7836A9" w14:textId="77777777" w:rsidR="000B1AF7" w:rsidRDefault="000B1AF7" w:rsidP="000B1AF7">
      <w:pPr>
        <w:spacing w:line="480" w:lineRule="auto"/>
        <w:jc w:val="both"/>
        <w:rPr>
          <w:rFonts w:ascii="Times New Roman" w:hAnsi="Times New Roman" w:cs="Times New Roman"/>
          <w:sz w:val="24"/>
          <w:szCs w:val="24"/>
        </w:rPr>
      </w:pPr>
      <w:r w:rsidRPr="00654D86">
        <w:rPr>
          <w:rFonts w:ascii="Times New Roman" w:hAnsi="Times New Roman" w:cs="Times New Roman"/>
          <w:sz w:val="24"/>
          <w:szCs w:val="24"/>
        </w:rPr>
        <w:t>For this study</w:t>
      </w:r>
      <w:r>
        <w:rPr>
          <w:rFonts w:ascii="Times New Roman" w:hAnsi="Times New Roman" w:cs="Times New Roman"/>
          <w:sz w:val="24"/>
          <w:szCs w:val="24"/>
        </w:rPr>
        <w:t xml:space="preserve">, </w:t>
      </w:r>
      <w:r w:rsidRPr="00654D86">
        <w:rPr>
          <w:rFonts w:ascii="Times New Roman" w:hAnsi="Times New Roman" w:cs="Times New Roman"/>
          <w:sz w:val="24"/>
          <w:szCs w:val="24"/>
        </w:rPr>
        <w:t>our regression model</w:t>
      </w:r>
      <w:r>
        <w:rPr>
          <w:rFonts w:ascii="Times New Roman" w:hAnsi="Times New Roman" w:cs="Times New Roman"/>
          <w:sz w:val="24"/>
          <w:szCs w:val="24"/>
        </w:rPr>
        <w:t>s (OLS and GWR)</w:t>
      </w:r>
      <w:r w:rsidRPr="00654D86">
        <w:rPr>
          <w:rFonts w:ascii="Times New Roman" w:hAnsi="Times New Roman" w:cs="Times New Roman"/>
          <w:sz w:val="24"/>
          <w:szCs w:val="24"/>
        </w:rPr>
        <w:t xml:space="preserve"> was buil</w:t>
      </w:r>
      <w:r>
        <w:rPr>
          <w:rFonts w:ascii="Times New Roman" w:hAnsi="Times New Roman" w:cs="Times New Roman"/>
          <w:sz w:val="24"/>
          <w:szCs w:val="24"/>
        </w:rPr>
        <w:t>t</w:t>
      </w:r>
      <w:r w:rsidRPr="00654D86">
        <w:rPr>
          <w:rFonts w:ascii="Times New Roman" w:hAnsi="Times New Roman" w:cs="Times New Roman"/>
          <w:sz w:val="24"/>
          <w:szCs w:val="24"/>
        </w:rPr>
        <w:t xml:space="preserve"> using the</w:t>
      </w:r>
      <w:r>
        <w:rPr>
          <w:rFonts w:ascii="Times New Roman" w:hAnsi="Times New Roman" w:cs="Times New Roman"/>
          <w:sz w:val="24"/>
          <w:szCs w:val="24"/>
        </w:rPr>
        <w:t xml:space="preserve"> modelling spatial relationship in</w:t>
      </w:r>
      <w:r w:rsidRPr="00E13F50">
        <w:rPr>
          <w:rFonts w:ascii="Times New Roman" w:hAnsi="Times New Roman" w:cs="Times New Roman"/>
          <w:sz w:val="24"/>
          <w:szCs w:val="24"/>
        </w:rPr>
        <w:t xml:space="preserve"> ArcGIS</w:t>
      </w:r>
      <w:r>
        <w:rPr>
          <w:rFonts w:ascii="Times New Roman" w:hAnsi="Times New Roman" w:cs="Times New Roman"/>
          <w:sz w:val="24"/>
          <w:szCs w:val="24"/>
        </w:rPr>
        <w:t>. M</w:t>
      </w:r>
      <w:r w:rsidRPr="007B5248">
        <w:rPr>
          <w:rFonts w:ascii="Times New Roman" w:hAnsi="Times New Roman" w:cs="Times New Roman"/>
          <w:sz w:val="24"/>
          <w:szCs w:val="24"/>
        </w:rPr>
        <w:t>ultiple models were made using a set of candidate variables until</w:t>
      </w:r>
      <w:r>
        <w:rPr>
          <w:rFonts w:ascii="Times New Roman" w:hAnsi="Times New Roman" w:cs="Times New Roman"/>
          <w:sz w:val="24"/>
          <w:szCs w:val="24"/>
        </w:rPr>
        <w:t xml:space="preserve"> </w:t>
      </w:r>
      <w:r w:rsidRPr="007B5248">
        <w:rPr>
          <w:rFonts w:ascii="Times New Roman" w:hAnsi="Times New Roman" w:cs="Times New Roman"/>
          <w:sz w:val="24"/>
          <w:szCs w:val="24"/>
        </w:rPr>
        <w:t>selecting a model with high explanatory power</w:t>
      </w:r>
      <w:r>
        <w:rPr>
          <w:rFonts w:ascii="Times New Roman" w:hAnsi="Times New Roman" w:cs="Times New Roman"/>
          <w:sz w:val="24"/>
          <w:szCs w:val="24"/>
        </w:rPr>
        <w:t>,</w:t>
      </w:r>
      <w:r w:rsidRPr="007B5248">
        <w:rPr>
          <w:rFonts w:ascii="Times New Roman" w:hAnsi="Times New Roman" w:cs="Times New Roman"/>
          <w:sz w:val="24"/>
          <w:szCs w:val="24"/>
        </w:rPr>
        <w:t xml:space="preserve"> and that contained</w:t>
      </w:r>
      <w:r>
        <w:rPr>
          <w:rFonts w:ascii="Times New Roman" w:hAnsi="Times New Roman" w:cs="Times New Roman"/>
          <w:sz w:val="24"/>
          <w:szCs w:val="24"/>
        </w:rPr>
        <w:t xml:space="preserve"> </w:t>
      </w:r>
      <w:r w:rsidRPr="007B5248">
        <w:rPr>
          <w:rFonts w:ascii="Times New Roman" w:hAnsi="Times New Roman" w:cs="Times New Roman"/>
          <w:sz w:val="24"/>
          <w:szCs w:val="24"/>
        </w:rPr>
        <w:t>the six explanatory variables (</w:t>
      </w: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X</m:t>
            </m:r>
          </m:e>
          <m:sub>
            <m:r>
              <m:rPr>
                <m:sty m:val="bi"/>
              </m:rPr>
              <w:rPr>
                <w:rFonts w:ascii="Cambria Math" w:hAnsi="Cambria Math" w:cs="Times New Roman"/>
                <w:sz w:val="24"/>
                <w:szCs w:val="24"/>
              </w:rPr>
              <m:t>1</m:t>
            </m:r>
          </m:sub>
        </m:sSub>
        <m:r>
          <m:rPr>
            <m:sty m:val="bi"/>
          </m:rPr>
          <w:rPr>
            <w:rFonts w:ascii="Cambria Math" w:hAnsi="Cambria Math" w:cs="Times New Roman"/>
            <w:sz w:val="24"/>
            <w:szCs w:val="24"/>
          </w:rPr>
          <m:t xml:space="preserve"> </m:t>
        </m:r>
      </m:oMath>
      <w:r w:rsidRPr="007B5248">
        <w:rPr>
          <w:rFonts w:ascii="Times New Roman" w:hAnsi="Times New Roman" w:cs="Times New Roman"/>
          <w:sz w:val="24"/>
          <w:szCs w:val="24"/>
        </w:rPr>
        <w:t xml:space="preserve">to  </w:t>
      </w:r>
      <m:oMath>
        <m:sSub>
          <m:sSubPr>
            <m:ctrlPr>
              <w:rPr>
                <w:rFonts w:ascii="Cambria Math" w:hAnsi="Cambria Math" w:cs="Times New Roman"/>
                <w:b/>
                <w:i/>
                <w:sz w:val="24"/>
                <w:szCs w:val="24"/>
              </w:rPr>
            </m:ctrlPr>
          </m:sSubPr>
          <m:e>
            <m:r>
              <m:rPr>
                <m:sty m:val="bi"/>
              </m:rPr>
              <w:rPr>
                <w:rFonts w:ascii="Cambria Math" w:hAnsi="Cambria Math" w:cs="Times New Roman"/>
                <w:sz w:val="24"/>
                <w:szCs w:val="24"/>
              </w:rPr>
              <m:t>X</m:t>
            </m:r>
          </m:e>
          <m:sub>
            <m:r>
              <m:rPr>
                <m:sty m:val="bi"/>
              </m:rPr>
              <w:rPr>
                <w:rFonts w:ascii="Cambria Math" w:hAnsi="Cambria Math" w:cs="Times New Roman"/>
                <w:sz w:val="24"/>
                <w:szCs w:val="24"/>
              </w:rPr>
              <m:t>6</m:t>
            </m:r>
          </m:sub>
        </m:sSub>
        <m:r>
          <m:rPr>
            <m:sty m:val="bi"/>
          </m:rPr>
          <w:rPr>
            <w:rFonts w:ascii="Cambria Math" w:hAnsi="Cambria Math" w:cs="Times New Roman"/>
            <w:sz w:val="24"/>
            <w:szCs w:val="24"/>
          </w:rPr>
          <m:t xml:space="preserve">) </m:t>
        </m:r>
      </m:oMath>
      <w:r w:rsidRPr="007B5248">
        <w:rPr>
          <w:rFonts w:ascii="Times New Roman" w:hAnsi="Times New Roman" w:cs="Times New Roman"/>
          <w:sz w:val="24"/>
          <w:szCs w:val="24"/>
        </w:rPr>
        <w:t>relevan</w:t>
      </w:r>
      <w:r>
        <w:rPr>
          <w:rFonts w:ascii="Times New Roman" w:hAnsi="Times New Roman" w:cs="Times New Roman"/>
          <w:sz w:val="24"/>
          <w:szCs w:val="24"/>
        </w:rPr>
        <w:t>t</w:t>
      </w:r>
      <w:r w:rsidRPr="00654D86">
        <w:rPr>
          <w:rFonts w:ascii="Times New Roman" w:hAnsi="Times New Roman" w:cs="Times New Roman"/>
          <w:sz w:val="24"/>
          <w:szCs w:val="24"/>
        </w:rPr>
        <w:t xml:space="preserve"> </w:t>
      </w:r>
      <w:r>
        <w:rPr>
          <w:rFonts w:ascii="Times New Roman" w:hAnsi="Times New Roman" w:cs="Times New Roman"/>
          <w:sz w:val="24"/>
          <w:szCs w:val="24"/>
        </w:rPr>
        <w:t>for a properly specified model with respect to malaria transmission</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2TFJ0oq2","properties":{"formattedCitation":"(24)","plainCitation":"(24)","noteIndex":0},"citationItems":[{"id":642,"uris":["http://zotero.org/users/4753454/items/TIG2I38P"],"uri":["http://zotero.org/users/4753454/items/TIG2I38P"],"itemData":{"id":642,"type":"article-journal","container-title":"Geospatial Health","DOI":"10.4081/gh.2016.451","ISSN":"1970-7096, 1827-1987","issue":"3","language":"en","source":"Crossref","title":"Geographically weighted regression for modelling the accessibility to the public hospital network in Concepción Metropolitan Area, Chile","URL":"http://geospatialhealth.net/index.php/gh/article/view/451","volume":"11","author":[{"family":"Martínez Bascuñán","given":"Marcela"},{"family":"Rojas Quezada","given":"Carolina"}],"accessed":{"date-parts":[["2019",4,26]]},"issued":{"date-parts":[["2016",11,22]]}}}],"schema":"https://github.com/citation-style-language/schema/raw/master/csl-citation.json"} </w:instrText>
      </w:r>
      <w:r>
        <w:rPr>
          <w:rFonts w:ascii="Times New Roman" w:hAnsi="Times New Roman" w:cs="Times New Roman"/>
          <w:sz w:val="24"/>
          <w:szCs w:val="24"/>
        </w:rPr>
        <w:fldChar w:fldCharType="separate"/>
      </w:r>
      <w:r w:rsidRPr="00E66FAC">
        <w:rPr>
          <w:rFonts w:ascii="Times New Roman" w:hAnsi="Times New Roman" w:cs="Times New Roman"/>
          <w:sz w:val="24"/>
        </w:rPr>
        <w:t>(24)</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BD540D">
        <w:rPr>
          <w:rFonts w:ascii="Times New Roman" w:hAnsi="Times New Roman" w:cs="Times New Roman"/>
          <w:bCs/>
          <w:sz w:val="24"/>
          <w:szCs w:val="24"/>
        </w:rPr>
        <w:t xml:space="preserve"> A positive coefficient</w:t>
      </w:r>
      <w:r>
        <w:rPr>
          <w:rFonts w:ascii="Times New Roman" w:hAnsi="Times New Roman" w:cs="Times New Roman"/>
          <w:bCs/>
          <w:sz w:val="24"/>
          <w:szCs w:val="24"/>
        </w:rPr>
        <w:t xml:space="preserve"> of an OLS candidate variable</w:t>
      </w:r>
      <w:r w:rsidRPr="00BD540D">
        <w:rPr>
          <w:rFonts w:ascii="Times New Roman" w:hAnsi="Times New Roman" w:cs="Times New Roman"/>
          <w:bCs/>
          <w:sz w:val="24"/>
          <w:szCs w:val="24"/>
        </w:rPr>
        <w:t xml:space="preserve"> means the explanatory </w:t>
      </w:r>
      <w:r w:rsidRPr="00BD540D">
        <w:rPr>
          <w:rFonts w:ascii="Times New Roman" w:hAnsi="Times New Roman" w:cs="Times New Roman"/>
          <w:b/>
          <w:bCs/>
          <w:sz w:val="24"/>
          <w:szCs w:val="24"/>
        </w:rPr>
        <w:t>X</w:t>
      </w:r>
      <w:r w:rsidRPr="00BD540D">
        <w:rPr>
          <w:rFonts w:ascii="Times New Roman" w:hAnsi="Times New Roman" w:cs="Times New Roman"/>
          <w:bCs/>
          <w:sz w:val="24"/>
          <w:szCs w:val="24"/>
        </w:rPr>
        <w:t xml:space="preserve"> variables and the response or dependent </w:t>
      </w:r>
      <w:r w:rsidRPr="00BD540D">
        <w:rPr>
          <w:rFonts w:ascii="Times New Roman" w:hAnsi="Times New Roman" w:cs="Times New Roman"/>
          <w:b/>
          <w:bCs/>
          <w:sz w:val="24"/>
          <w:szCs w:val="24"/>
        </w:rPr>
        <w:t>Y</w:t>
      </w:r>
      <w:r w:rsidRPr="00BD540D">
        <w:rPr>
          <w:rFonts w:ascii="Times New Roman" w:hAnsi="Times New Roman" w:cs="Times New Roman"/>
          <w:bCs/>
          <w:sz w:val="24"/>
          <w:szCs w:val="24"/>
        </w:rPr>
        <w:t xml:space="preserve"> variables changed in the same direction and if the environmental risk factor increases, then the number of confirmed malaria cases will increase</w:t>
      </w:r>
      <w:r>
        <w:rPr>
          <w:rFonts w:ascii="Times New Roman" w:hAnsi="Times New Roman" w:cs="Times New Roman"/>
          <w:bCs/>
          <w:sz w:val="24"/>
          <w:szCs w:val="24"/>
        </w:rPr>
        <w:t>.</w:t>
      </w:r>
      <w:r w:rsidRPr="00BD540D">
        <w:rPr>
          <w:rFonts w:ascii="Times New Roman" w:hAnsi="Times New Roman" w:cs="Times New Roman"/>
          <w:bCs/>
          <w:sz w:val="24"/>
          <w:szCs w:val="24"/>
        </w:rPr>
        <w:t xml:space="preserve"> Similarly, a negative coefficient means </w:t>
      </w:r>
      <w:r w:rsidRPr="00BD540D">
        <w:rPr>
          <w:rFonts w:ascii="Times New Roman" w:hAnsi="Times New Roman" w:cs="Times New Roman"/>
          <w:b/>
          <w:bCs/>
          <w:sz w:val="24"/>
          <w:szCs w:val="24"/>
        </w:rPr>
        <w:t xml:space="preserve">X </w:t>
      </w:r>
      <w:r w:rsidRPr="00BD540D">
        <w:rPr>
          <w:rFonts w:ascii="Times New Roman" w:hAnsi="Times New Roman" w:cs="Times New Roman"/>
          <w:bCs/>
          <w:sz w:val="24"/>
          <w:szCs w:val="24"/>
        </w:rPr>
        <w:t xml:space="preserve">and </w:t>
      </w:r>
      <w:r w:rsidRPr="00BD540D">
        <w:rPr>
          <w:rFonts w:ascii="Times New Roman" w:hAnsi="Times New Roman" w:cs="Times New Roman"/>
          <w:b/>
          <w:bCs/>
          <w:sz w:val="24"/>
          <w:szCs w:val="24"/>
        </w:rPr>
        <w:t>Y</w:t>
      </w:r>
      <w:r w:rsidRPr="00BD540D">
        <w:rPr>
          <w:rFonts w:ascii="Times New Roman" w:hAnsi="Times New Roman" w:cs="Times New Roman"/>
          <w:bCs/>
          <w:sz w:val="24"/>
          <w:szCs w:val="24"/>
        </w:rPr>
        <w:t xml:space="preserve">  changed in reverse directions</w:t>
      </w:r>
      <w:r>
        <w:rPr>
          <w:rFonts w:ascii="Times New Roman" w:hAnsi="Times New Roman" w:cs="Times New Roman"/>
          <w:bCs/>
          <w:sz w:val="24"/>
          <w:szCs w:val="24"/>
        </w:rPr>
        <w:t xml:space="preserve"> </w:t>
      </w:r>
      <w:r w:rsidRPr="00BD540D">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ZOTERO_ITEM CSL_CITATION {"citationID":"EPKU4CcJ","properties":{"formattedCitation":"(15)","plainCitation":"(15)","noteIndex":0},"citationItems":[{"id":622,"uris":["http://zotero.org/users/4753454/items/GQXUJXNA"],"uri":["http://zotero.org/users/4753454/items/GQXUJXNA"],"itemData":{"id":622,"type":"article-journal","abstract":"Background:  Malaria, a parasitic infection, is a life-threatening disease in South Sumatra Province, Indonesia. This study aimed to investigate the spatial association between malaria occurrence and environmental risk factors.\nMethods:  The number of confirmed malaria cases was analysed for the year 2013 from the routine reporting of the Provincial Health Office of South Sumatra. The cases were spread over 436 out of 1613 villages. Six potential ecological predictors of malaria cases were analysed in the different regions using ordinary least square (OLS) and geographically weighted regression (GWR). The global pattern and spatial variability of associations between malaria cases and the selected potential ecological predictors was explored.\nResults:  The importance of different environmental and geographic parameters for malaria was shown at global and village-level in South Sumatra, Indonesia. The independent variables altitude, distance from forest, and rainfall in global OLS were significantly associated with malaria cases. However, as shown by GWR model and in line with recent reviews, the relationship between malaria and environmental factors in South Sumatra strongly varied spatially in different regions.\nConclusions:  A more in-depth understanding of local ecological factors influencing malaria disease as shown in present study may not only be useful for developing sustainable regional malaria control programmes, but can also benefit malaria elimination efforts at village level.","container-title":"Malaria Journal","DOI":"10.1186/s12936-018-2230-8","ISSN":"1475-2875","issue":"1","language":"en","source":"Crossref","title":"Spatial modelling of malaria cases associated with environmental factors in South Sumatra, Indonesia","URL":"https://malariajournal.biomedcentral.com/articles/10.1186/s12936-018-2230-8","volume":"17","author":[{"family":"Hasyim","given":"Hamzah"},{"family":"Nursafingi","given":"Afi"},{"family":"Haque","given":"Ubydul"},{"family":"Montag","given":"Doreen"},{"family":"Groneberg","given":"David A."},{"family":"Dhimal","given":"Meghnath"},{"family":"Kuch","given":"Ulrich"},{"family":"Müller","given":"Ruth"}],"accessed":{"date-parts":[["2019",4,25]]},"issued":{"date-parts":[["2018",12]]}}}],"schema":"https://github.com/citation-style-language/schema/raw/master/csl-citation.json"} </w:instrText>
      </w:r>
      <w:r w:rsidRPr="00BD540D">
        <w:rPr>
          <w:rFonts w:ascii="Times New Roman" w:hAnsi="Times New Roman" w:cs="Times New Roman"/>
          <w:bCs/>
          <w:sz w:val="24"/>
          <w:szCs w:val="24"/>
        </w:rPr>
        <w:fldChar w:fldCharType="separate"/>
      </w:r>
      <w:r w:rsidRPr="00315557">
        <w:rPr>
          <w:rFonts w:ascii="Times New Roman" w:hAnsi="Times New Roman" w:cs="Times New Roman"/>
          <w:sz w:val="24"/>
        </w:rPr>
        <w:t>(15)</w:t>
      </w:r>
      <w:r w:rsidRPr="00BD540D">
        <w:rPr>
          <w:rFonts w:ascii="Times New Roman" w:hAnsi="Times New Roman" w:cs="Times New Roman"/>
          <w:bCs/>
          <w:sz w:val="24"/>
          <w:szCs w:val="24"/>
        </w:rPr>
        <w:fldChar w:fldCharType="end"/>
      </w:r>
      <w:r>
        <w:rPr>
          <w:rFonts w:ascii="Times New Roman" w:hAnsi="Times New Roman" w:cs="Times New Roman"/>
          <w:bCs/>
          <w:sz w:val="24"/>
          <w:szCs w:val="24"/>
        </w:rPr>
        <w:t>.</w:t>
      </w:r>
      <w:r w:rsidRPr="00654D86">
        <w:rPr>
          <w:rFonts w:ascii="Times New Roman" w:hAnsi="Times New Roman" w:cs="Times New Roman"/>
          <w:sz w:val="24"/>
          <w:szCs w:val="24"/>
        </w:rPr>
        <w:t xml:space="preserve"> </w:t>
      </w:r>
      <w:r>
        <w:rPr>
          <w:rFonts w:ascii="Times New Roman" w:hAnsi="Times New Roman" w:cs="Times New Roman"/>
          <w:sz w:val="24"/>
          <w:szCs w:val="24"/>
        </w:rPr>
        <w:t>To have a properly specified GWR model</w:t>
      </w:r>
      <w:r w:rsidRPr="00654D86">
        <w:rPr>
          <w:rFonts w:ascii="Times New Roman" w:hAnsi="Times New Roman" w:cs="Times New Roman"/>
          <w:sz w:val="24"/>
          <w:szCs w:val="24"/>
        </w:rPr>
        <w:t>, the generated OLS summary result of the model variables should pass a statistically significant six-test check</w:t>
      </w:r>
      <w:r>
        <w:rPr>
          <w:rFonts w:ascii="Times New Roman" w:hAnsi="Times New Roman" w:cs="Times New Roman"/>
          <w:sz w:val="24"/>
          <w:szCs w:val="24"/>
        </w:rPr>
        <w:t xml:space="preserve"> (data pre-processing background analysis).</w:t>
      </w:r>
      <w:r w:rsidRPr="00654D86">
        <w:rPr>
          <w:rFonts w:ascii="Times New Roman" w:hAnsi="Times New Roman" w:cs="Times New Roman"/>
          <w:sz w:val="24"/>
          <w:szCs w:val="24"/>
        </w:rPr>
        <w:t xml:space="preserve"> </w:t>
      </w:r>
    </w:p>
    <w:p w14:paraId="10D5B13D" w14:textId="77777777" w:rsidR="000B1AF7" w:rsidRDefault="000B1AF7" w:rsidP="000B1AF7">
      <w:pPr>
        <w:spacing w:line="480" w:lineRule="auto"/>
        <w:jc w:val="both"/>
        <w:rPr>
          <w:rFonts w:ascii="Times New Roman" w:hAnsi="Times New Roman" w:cs="Times New Roman"/>
          <w:sz w:val="24"/>
          <w:szCs w:val="24"/>
        </w:rPr>
      </w:pPr>
      <w:r w:rsidRPr="00654D86">
        <w:rPr>
          <w:rFonts w:ascii="Times New Roman" w:hAnsi="Times New Roman" w:cs="Times New Roman"/>
          <w:sz w:val="24"/>
          <w:szCs w:val="24"/>
        </w:rPr>
        <w:t>The GWR</w:t>
      </w:r>
      <w:r>
        <w:rPr>
          <w:rFonts w:ascii="Times New Roman" w:hAnsi="Times New Roman" w:cs="Times New Roman"/>
          <w:sz w:val="24"/>
          <w:szCs w:val="24"/>
        </w:rPr>
        <w:t xml:space="preserve"> </w:t>
      </w:r>
      <w:r w:rsidRPr="00654D86">
        <w:rPr>
          <w:rFonts w:ascii="Times New Roman" w:hAnsi="Times New Roman" w:cs="Times New Roman"/>
          <w:sz w:val="24"/>
          <w:szCs w:val="24"/>
        </w:rPr>
        <w:t xml:space="preserve">model </w:t>
      </w:r>
      <w:r>
        <w:rPr>
          <w:rFonts w:ascii="Times New Roman" w:hAnsi="Times New Roman" w:cs="Times New Roman"/>
          <w:sz w:val="24"/>
          <w:szCs w:val="24"/>
        </w:rPr>
        <w:t xml:space="preserve">was constructed </w:t>
      </w:r>
      <w:r w:rsidRPr="00654D86">
        <w:rPr>
          <w:rFonts w:ascii="Times New Roman" w:hAnsi="Times New Roman" w:cs="Times New Roman"/>
          <w:sz w:val="24"/>
          <w:szCs w:val="24"/>
        </w:rPr>
        <w:t xml:space="preserve">using a default fixed distance as the kernel type and </w:t>
      </w:r>
      <w:proofErr w:type="spellStart"/>
      <w:r w:rsidRPr="00654D86">
        <w:rPr>
          <w:rFonts w:ascii="Times New Roman" w:hAnsi="Times New Roman" w:cs="Times New Roman"/>
          <w:sz w:val="24"/>
          <w:szCs w:val="24"/>
        </w:rPr>
        <w:t>AICc</w:t>
      </w:r>
      <w:proofErr w:type="spellEnd"/>
      <w:r w:rsidRPr="00654D86">
        <w:rPr>
          <w:rFonts w:ascii="Times New Roman" w:hAnsi="Times New Roman" w:cs="Times New Roman"/>
          <w:sz w:val="24"/>
          <w:szCs w:val="24"/>
        </w:rPr>
        <w:t xml:space="preserve"> (Akaike's Information Criterion) as the bandwidth method to fin</w:t>
      </w:r>
      <w:r>
        <w:rPr>
          <w:rFonts w:ascii="Times New Roman" w:hAnsi="Times New Roman" w:cs="Times New Roman"/>
          <w:sz w:val="24"/>
          <w:szCs w:val="24"/>
        </w:rPr>
        <w:t>d</w:t>
      </w:r>
      <w:r w:rsidRPr="00654D86">
        <w:rPr>
          <w:rFonts w:ascii="Times New Roman" w:hAnsi="Times New Roman" w:cs="Times New Roman"/>
          <w:sz w:val="24"/>
          <w:szCs w:val="24"/>
        </w:rPr>
        <w:t xml:space="preserve"> the optimal distance for better model performance. The GWR generates a</w:t>
      </w:r>
      <w:r>
        <w:rPr>
          <w:rFonts w:ascii="Times New Roman" w:hAnsi="Times New Roman" w:cs="Times New Roman"/>
          <w:sz w:val="24"/>
          <w:szCs w:val="24"/>
        </w:rPr>
        <w:t xml:space="preserve"> </w:t>
      </w:r>
      <w:r w:rsidRPr="00654D86">
        <w:rPr>
          <w:rFonts w:ascii="Times New Roman" w:hAnsi="Times New Roman" w:cs="Times New Roman"/>
          <w:sz w:val="24"/>
          <w:szCs w:val="24"/>
        </w:rPr>
        <w:t>map</w:t>
      </w:r>
      <w:r>
        <w:rPr>
          <w:rFonts w:ascii="Times New Roman" w:hAnsi="Times New Roman" w:cs="Times New Roman"/>
          <w:sz w:val="24"/>
          <w:szCs w:val="24"/>
        </w:rPr>
        <w:t xml:space="preserve"> that was represented as raster surfaces</w:t>
      </w:r>
      <w:r w:rsidRPr="00654D86">
        <w:rPr>
          <w:rFonts w:ascii="Times New Roman" w:hAnsi="Times New Roman" w:cs="Times New Roman"/>
          <w:sz w:val="24"/>
          <w:szCs w:val="24"/>
        </w:rPr>
        <w:t xml:space="preserve"> </w:t>
      </w:r>
      <w:r>
        <w:rPr>
          <w:rFonts w:ascii="Times New Roman" w:hAnsi="Times New Roman" w:cs="Times New Roman"/>
          <w:sz w:val="24"/>
          <w:szCs w:val="24"/>
        </w:rPr>
        <w:t xml:space="preserve">for the model </w:t>
      </w:r>
      <w:r w:rsidRPr="00654D86">
        <w:rPr>
          <w:rFonts w:ascii="Times New Roman" w:hAnsi="Times New Roman" w:cs="Times New Roman"/>
          <w:sz w:val="24"/>
          <w:szCs w:val="24"/>
        </w:rPr>
        <w:t>predictions</w:t>
      </w:r>
      <w:r>
        <w:rPr>
          <w:rFonts w:ascii="Times New Roman" w:hAnsi="Times New Roman" w:cs="Times New Roman"/>
          <w:sz w:val="24"/>
          <w:szCs w:val="24"/>
        </w:rPr>
        <w:t xml:space="preserve"> </w:t>
      </w:r>
      <w:r w:rsidRPr="00654D86">
        <w:rPr>
          <w:rFonts w:ascii="Times New Roman" w:hAnsi="Times New Roman" w:cs="Times New Roman"/>
          <w:sz w:val="24"/>
          <w:szCs w:val="24"/>
        </w:rPr>
        <w:t>(combine</w:t>
      </w:r>
      <w:r>
        <w:rPr>
          <w:rFonts w:ascii="Times New Roman" w:hAnsi="Times New Roman" w:cs="Times New Roman"/>
          <w:sz w:val="24"/>
          <w:szCs w:val="24"/>
        </w:rPr>
        <w:t>d</w:t>
      </w:r>
      <w:r w:rsidRPr="00654D86">
        <w:rPr>
          <w:rFonts w:ascii="Times New Roman" w:hAnsi="Times New Roman" w:cs="Times New Roman"/>
          <w:sz w:val="24"/>
          <w:szCs w:val="24"/>
        </w:rPr>
        <w:t xml:space="preserve"> strength of the relationship amongst the variables used), residuals, local R squared (model significance), and coefficients (explaining the strength of the relationship between the dependent and explanatory variables) and an output table demonstrating</w:t>
      </w:r>
      <w:r>
        <w:rPr>
          <w:rFonts w:ascii="Times New Roman" w:hAnsi="Times New Roman" w:cs="Times New Roman"/>
          <w:sz w:val="24"/>
          <w:szCs w:val="24"/>
        </w:rPr>
        <w:t xml:space="preserve"> the strength of </w:t>
      </w:r>
      <w:r w:rsidRPr="00654D86">
        <w:rPr>
          <w:rFonts w:ascii="Times New Roman" w:hAnsi="Times New Roman" w:cs="Times New Roman"/>
          <w:sz w:val="24"/>
          <w:szCs w:val="24"/>
        </w:rPr>
        <w:t>adjusted R</w:t>
      </w:r>
      <w:r w:rsidRPr="00654D86">
        <w:rPr>
          <w:rFonts w:ascii="Times New Roman" w:hAnsi="Times New Roman" w:cs="Times New Roman"/>
          <w:sz w:val="24"/>
          <w:szCs w:val="24"/>
          <w:vertAlign w:val="superscript"/>
        </w:rPr>
        <w:t>2</w:t>
      </w:r>
      <w:r w:rsidRPr="00654D86">
        <w:rPr>
          <w:rFonts w:ascii="Times New Roman" w:hAnsi="Times New Roman" w:cs="Times New Roman"/>
          <w:sz w:val="24"/>
          <w:szCs w:val="24"/>
        </w:rPr>
        <w:t xml:space="preserve"> significance (from 0- 1).    </w:t>
      </w:r>
    </w:p>
    <w:p w14:paraId="7DCCBAA2" w14:textId="77777777" w:rsidR="00386883" w:rsidRDefault="000B1AF7">
      <w:bookmarkStart w:id="8" w:name="_GoBack"/>
      <w:bookmarkEnd w:id="8"/>
    </w:p>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heltenham-BookCond">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666"/>
    <w:rsid w:val="00041666"/>
    <w:rsid w:val="000B1AF7"/>
    <w:rsid w:val="00316534"/>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C80A1"/>
  <w15:chartTrackingRefBased/>
  <w15:docId w15:val="{6372684F-80A9-431F-8710-691BDC6DD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1666"/>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B1AF7"/>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4600</Words>
  <Characters>26221</Characters>
  <Application>Microsoft Office Word</Application>
  <DocSecurity>0</DocSecurity>
  <Lines>218</Lines>
  <Paragraphs>61</Paragraphs>
  <ScaleCrop>false</ScaleCrop>
  <Company/>
  <LinksUpToDate>false</LinksUpToDate>
  <CharactersWithSpaces>30760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2</cp:revision>
  <dcterms:created xsi:type="dcterms:W3CDTF">2020-03-10T00:53:00Z</dcterms:created>
  <dcterms:modified xsi:type="dcterms:W3CDTF">2020-03-10T00:53:00Z</dcterms:modified>
</cp:coreProperties>
</file>