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67C62" w14:textId="77777777" w:rsidR="00763ABB" w:rsidRDefault="00763ABB" w:rsidP="00763ABB">
      <w:pPr>
        <w:pStyle w:val="ListParagraph"/>
        <w:numPr>
          <w:ilvl w:val="0"/>
          <w:numId w:val="1"/>
        </w:numPr>
        <w:jc w:val="both"/>
        <w:rPr>
          <w:rFonts w:eastAsia="Times New Roman" w:cstheme="minorHAnsi"/>
          <w:b/>
          <w:bCs/>
          <w:sz w:val="32"/>
          <w:szCs w:val="32"/>
          <w:lang w:val="en-US" w:eastAsia="it-IT"/>
        </w:rPr>
      </w:pPr>
      <w:r>
        <w:rPr>
          <w:rFonts w:eastAsia="Times New Roman" w:cstheme="minorHAnsi"/>
          <w:b/>
          <w:bCs/>
          <w:sz w:val="32"/>
          <w:szCs w:val="32"/>
          <w:lang w:val="en-US" w:eastAsia="it-IT"/>
        </w:rPr>
        <w:t>Supplementary Information</w:t>
      </w:r>
    </w:p>
    <w:p w14:paraId="7C7E8CAC" w14:textId="77777777" w:rsidR="00763ABB" w:rsidRDefault="00763ABB" w:rsidP="00763ABB">
      <w:pPr>
        <w:pStyle w:val="ListParagraph"/>
        <w:ind w:left="0"/>
        <w:jc w:val="center"/>
        <w:rPr>
          <w:rFonts w:eastAsia="Times New Roman" w:cstheme="minorHAnsi"/>
          <w:b/>
          <w:bCs/>
          <w:sz w:val="32"/>
          <w:szCs w:val="32"/>
          <w:lang w:val="en-US" w:eastAsia="it-IT"/>
        </w:rPr>
      </w:pPr>
      <w:r>
        <w:rPr>
          <w:rFonts w:eastAsia="Times New Roman" w:cstheme="minorHAnsi"/>
          <w:b/>
          <w:bCs/>
          <w:noProof/>
          <w:sz w:val="32"/>
          <w:szCs w:val="32"/>
          <w:lang w:val="en-US" w:eastAsia="it-IT"/>
        </w:rPr>
        <w:lastRenderedPageBreak/>
        <w:drawing>
          <wp:inline distT="0" distB="0" distL="0" distR="0" wp14:anchorId="2E5FE8C3" wp14:editId="30714207">
            <wp:extent cx="6120130" cy="8002270"/>
            <wp:effectExtent l="0" t="0" r="0" b="0"/>
            <wp:docPr id="1063499696" name="Immagin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99696" name="Immagine 11" descr="A screenshot of a comput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8002270"/>
                    </a:xfrm>
                    <a:prstGeom prst="rect">
                      <a:avLst/>
                    </a:prstGeom>
                  </pic:spPr>
                </pic:pic>
              </a:graphicData>
            </a:graphic>
          </wp:inline>
        </w:drawing>
      </w:r>
    </w:p>
    <w:p w14:paraId="1DE790DB" w14:textId="77777777" w:rsidR="00763ABB" w:rsidRDefault="00763ABB" w:rsidP="00763ABB">
      <w:pPr>
        <w:pStyle w:val="ListParagraph"/>
        <w:ind w:left="0"/>
        <w:jc w:val="both"/>
        <w:rPr>
          <w:rFonts w:eastAsia="Times New Roman" w:cstheme="minorHAnsi"/>
          <w:sz w:val="20"/>
          <w:szCs w:val="20"/>
          <w:lang w:val="en-US" w:eastAsia="it-IT"/>
        </w:rPr>
      </w:pPr>
      <w:r>
        <w:rPr>
          <w:rFonts w:eastAsia="Times New Roman" w:cstheme="minorHAnsi"/>
          <w:sz w:val="20"/>
          <w:szCs w:val="20"/>
          <w:lang w:val="en-US" w:eastAsia="it-IT"/>
        </w:rPr>
        <w:lastRenderedPageBreak/>
        <w:t xml:space="preserve">Supplementary Figure 1: Post-operative questionnaire to be filled out within the first 13 days after the surgical intervention. This paper survey has been used as an outline for the development of its digital counterpart delivered through our application. </w:t>
      </w:r>
    </w:p>
    <w:p w14:paraId="57ACEA76" w14:textId="77777777" w:rsidR="00763ABB" w:rsidRDefault="00763ABB" w:rsidP="00763ABB">
      <w:pPr>
        <w:pStyle w:val="ListParagraph"/>
        <w:ind w:left="0"/>
        <w:jc w:val="both"/>
        <w:rPr>
          <w:rFonts w:eastAsia="Times New Roman" w:cstheme="minorHAnsi"/>
          <w:sz w:val="20"/>
          <w:szCs w:val="20"/>
          <w:lang w:val="en-US" w:eastAsia="it-IT"/>
        </w:rPr>
      </w:pPr>
    </w:p>
    <w:p w14:paraId="1FABA6F5" w14:textId="77777777" w:rsidR="00763ABB" w:rsidRDefault="00763ABB" w:rsidP="00763ABB">
      <w:pPr>
        <w:pStyle w:val="ListParagraph"/>
        <w:ind w:left="0"/>
        <w:jc w:val="center"/>
        <w:rPr>
          <w:rFonts w:eastAsia="Times New Roman" w:cstheme="minorHAnsi"/>
          <w:sz w:val="20"/>
          <w:szCs w:val="20"/>
          <w:lang w:val="en-US" w:eastAsia="it-IT"/>
        </w:rPr>
      </w:pPr>
    </w:p>
    <w:p w14:paraId="1730C2AC" w14:textId="77777777" w:rsidR="00763ABB" w:rsidRDefault="00763ABB" w:rsidP="00763ABB">
      <w:pPr>
        <w:pStyle w:val="ListParagraph"/>
        <w:ind w:left="0"/>
        <w:jc w:val="center"/>
        <w:rPr>
          <w:rFonts w:eastAsia="Times New Roman" w:cstheme="minorHAnsi"/>
          <w:sz w:val="20"/>
          <w:szCs w:val="20"/>
          <w:lang w:val="en-US" w:eastAsia="it-IT"/>
        </w:rPr>
      </w:pPr>
    </w:p>
    <w:p w14:paraId="44A906C4" w14:textId="77777777" w:rsidR="00763ABB" w:rsidRDefault="00763ABB" w:rsidP="00763ABB">
      <w:pPr>
        <w:pStyle w:val="ListParagraph"/>
        <w:ind w:left="0"/>
        <w:jc w:val="both"/>
        <w:rPr>
          <w:rFonts w:eastAsia="Times New Roman" w:cstheme="minorHAnsi"/>
          <w:sz w:val="20"/>
          <w:szCs w:val="20"/>
          <w:lang w:val="en-US" w:eastAsia="it-IT"/>
        </w:rPr>
      </w:pPr>
      <w:r>
        <w:rPr>
          <w:rFonts w:eastAsia="Times New Roman" w:cstheme="minorHAnsi"/>
          <w:noProof/>
          <w:sz w:val="20"/>
          <w:szCs w:val="20"/>
          <w:lang w:val="en-US" w:eastAsia="it-IT"/>
        </w:rPr>
        <w:drawing>
          <wp:inline distT="0" distB="0" distL="0" distR="0" wp14:anchorId="03FEE16F" wp14:editId="641B1F76">
            <wp:extent cx="6120130" cy="6132195"/>
            <wp:effectExtent l="0" t="0" r="0" b="1905"/>
            <wp:docPr id="195405156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567" name="Immagine 19540515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6132195"/>
                    </a:xfrm>
                    <a:prstGeom prst="rect">
                      <a:avLst/>
                    </a:prstGeom>
                  </pic:spPr>
                </pic:pic>
              </a:graphicData>
            </a:graphic>
          </wp:inline>
        </w:drawing>
      </w:r>
    </w:p>
    <w:p w14:paraId="23757595" w14:textId="77777777" w:rsidR="00763ABB" w:rsidRDefault="00763ABB" w:rsidP="00763ABB">
      <w:pPr>
        <w:pStyle w:val="ListParagraph"/>
        <w:ind w:left="0"/>
        <w:jc w:val="both"/>
        <w:rPr>
          <w:rFonts w:eastAsia="Times New Roman" w:cstheme="minorHAnsi"/>
          <w:b/>
          <w:bCs/>
          <w:sz w:val="32"/>
          <w:szCs w:val="32"/>
          <w:lang w:val="en-US" w:eastAsia="it-IT"/>
        </w:rPr>
      </w:pPr>
      <w:r>
        <w:rPr>
          <w:rFonts w:eastAsia="Times New Roman" w:cstheme="minorHAnsi"/>
          <w:sz w:val="20"/>
          <w:szCs w:val="20"/>
          <w:lang w:val="en-US" w:eastAsia="it-IT"/>
        </w:rPr>
        <w:t>Supplementary Figure 2: Follow-up questionnaire to be filled out from the 14</w:t>
      </w:r>
      <w:r>
        <w:rPr>
          <w:rFonts w:eastAsia="Times New Roman" w:cstheme="minorHAnsi"/>
          <w:sz w:val="20"/>
          <w:szCs w:val="20"/>
          <w:vertAlign w:val="superscript"/>
          <w:lang w:val="en-US" w:eastAsia="it-IT"/>
        </w:rPr>
        <w:t>th</w:t>
      </w:r>
      <w:r>
        <w:rPr>
          <w:rFonts w:eastAsia="Times New Roman" w:cstheme="minorHAnsi"/>
          <w:sz w:val="20"/>
          <w:szCs w:val="20"/>
          <w:lang w:val="en-US" w:eastAsia="it-IT"/>
        </w:rPr>
        <w:t xml:space="preserve"> until 6 months day after the surgical intervention. This paper survey has been used as an outline for the development of its digital counterpart delivered through our application. </w:t>
      </w:r>
    </w:p>
    <w:p w14:paraId="6C2C8994" w14:textId="77777777" w:rsidR="00763ABB" w:rsidRDefault="00763ABB" w:rsidP="00763ABB">
      <w:pPr>
        <w:pStyle w:val="ListParagraph"/>
        <w:ind w:left="0"/>
        <w:jc w:val="both"/>
        <w:rPr>
          <w:rFonts w:eastAsia="Times New Roman" w:cstheme="minorHAnsi"/>
          <w:b/>
          <w:bCs/>
          <w:sz w:val="32"/>
          <w:szCs w:val="32"/>
          <w:lang w:val="en-US" w:eastAsia="it-IT"/>
        </w:rPr>
      </w:pPr>
    </w:p>
    <w:p w14:paraId="03A6D24E" w14:textId="77777777" w:rsidR="00763ABB" w:rsidRDefault="00763ABB" w:rsidP="00763ABB">
      <w:pPr>
        <w:pStyle w:val="ListParagraph"/>
        <w:ind w:left="0"/>
        <w:rPr>
          <w:rFonts w:eastAsia="Times New Roman" w:cstheme="minorHAnsi"/>
          <w:b/>
          <w:bCs/>
          <w:sz w:val="32"/>
          <w:szCs w:val="32"/>
          <w:lang w:val="en-US" w:eastAsia="it-IT"/>
        </w:rPr>
      </w:pPr>
      <w:r>
        <w:rPr>
          <w:noProof/>
          <w:lang w:eastAsia="it-IT"/>
        </w:rPr>
        <w:lastRenderedPageBreak/>
        <w:drawing>
          <wp:inline distT="0" distB="0" distL="0" distR="0" wp14:anchorId="7F92DE49" wp14:editId="4066905A">
            <wp:extent cx="6120130" cy="4536440"/>
            <wp:effectExtent l="0" t="0" r="0" b="0"/>
            <wp:docPr id="97534183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41830" name="Immagine 9753418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536440"/>
                    </a:xfrm>
                    <a:prstGeom prst="rect">
                      <a:avLst/>
                    </a:prstGeom>
                  </pic:spPr>
                </pic:pic>
              </a:graphicData>
            </a:graphic>
          </wp:inline>
        </w:drawing>
      </w:r>
    </w:p>
    <w:p w14:paraId="31DE9E3A" w14:textId="77777777" w:rsidR="00763ABB" w:rsidRDefault="00763ABB" w:rsidP="00763ABB">
      <w:pPr>
        <w:pStyle w:val="ListParagraph"/>
        <w:ind w:left="0"/>
        <w:rPr>
          <w:rFonts w:eastAsia="Times New Roman" w:cstheme="minorHAnsi"/>
          <w:b/>
          <w:bCs/>
          <w:sz w:val="32"/>
          <w:szCs w:val="32"/>
          <w:lang w:val="en-US" w:eastAsia="it-IT"/>
        </w:rPr>
      </w:pPr>
      <w:r>
        <w:rPr>
          <w:noProof/>
          <w:lang w:eastAsia="it-IT"/>
        </w:rPr>
        <mc:AlternateContent>
          <mc:Choice Requires="wps">
            <w:drawing>
              <wp:anchor distT="0" distB="0" distL="0" distR="0" simplePos="0" relativeHeight="251659264" behindDoc="0" locked="0" layoutInCell="0" allowOverlap="1" wp14:anchorId="39BCB406" wp14:editId="1753102A">
                <wp:simplePos x="0" y="0"/>
                <wp:positionH relativeFrom="column">
                  <wp:posOffset>34290</wp:posOffset>
                </wp:positionH>
                <wp:positionV relativeFrom="paragraph">
                  <wp:posOffset>67310</wp:posOffset>
                </wp:positionV>
                <wp:extent cx="632460" cy="426720"/>
                <wp:effectExtent l="0" t="0" r="0" b="0"/>
                <wp:wrapNone/>
                <wp:docPr id="20" name="Casella di testo 1"/>
                <wp:cNvGraphicFramePr/>
                <a:graphic xmlns:a="http://schemas.openxmlformats.org/drawingml/2006/main">
                  <a:graphicData uri="http://schemas.microsoft.com/office/word/2010/wordprocessingShape">
                    <wps:wsp>
                      <wps:cNvSpPr/>
                      <wps:spPr>
                        <a:xfrm>
                          <a:off x="0" y="0"/>
                          <a:ext cx="632520" cy="426600"/>
                        </a:xfrm>
                        <a:prstGeom prst="rect">
                          <a:avLst/>
                        </a:prstGeom>
                        <a:noFill/>
                        <a:ln w="6350">
                          <a:noFill/>
                        </a:ln>
                      </wps:spPr>
                      <wps:style>
                        <a:lnRef idx="0">
                          <a:scrgbClr r="0" g="0" b="0"/>
                        </a:lnRef>
                        <a:fillRef idx="0">
                          <a:scrgbClr r="0" g="0" b="0"/>
                        </a:fillRef>
                        <a:effectRef idx="0">
                          <a:scrgbClr r="0" g="0" b="0"/>
                        </a:effectRef>
                        <a:fontRef idx="minor"/>
                      </wps:style>
                      <wps:txbx>
                        <w:txbxContent>
                          <w:p w14:paraId="031E6735" w14:textId="77777777" w:rsidR="00763ABB" w:rsidRDefault="00763ABB" w:rsidP="00763ABB">
                            <w:pPr>
                              <w:pStyle w:val="FrameContents"/>
                              <w:rPr>
                                <w:b/>
                                <w:bCs/>
                                <w:sz w:val="36"/>
                                <w:szCs w:val="36"/>
                              </w:rPr>
                            </w:pPr>
                          </w:p>
                        </w:txbxContent>
                      </wps:txbx>
                      <wps:bodyPr anchor="ctr">
                        <a:prstTxWarp prst="textNoShape">
                          <a:avLst/>
                        </a:prstTxWarp>
                        <a:noAutofit/>
                      </wps:bodyPr>
                    </wps:wsp>
                  </a:graphicData>
                </a:graphic>
              </wp:anchor>
            </w:drawing>
          </mc:Choice>
          <mc:Fallback>
            <w:pict>
              <v:rect w14:anchorId="39BCB406" id="Casella di testo 1" o:spid="_x0000_s1026" style="position:absolute;margin-left:2.7pt;margin-top:5.3pt;width:49.8pt;height:33.6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" o:allowincell="f" filled="f" stroked="f" strokeweight=".5pt">
                <v:textbox>
                  <w:txbxContent>
                    <w:p w14:paraId="031E6735" w14:textId="77777777" w:rsidR="00763ABB" w:rsidRDefault="00763ABB" w:rsidP="00763ABB">
                      <w:pPr>
                        <w:pStyle w:val="FrameContents"/>
                        <w:rPr>
                          <w:b/>
                          <w:bCs/>
                          <w:sz w:val="36"/>
                          <w:szCs w:val="36"/>
                        </w:rPr>
                      </w:pPr>
                    </w:p>
                  </w:txbxContent>
                </v:textbox>
              </v:rect>
            </w:pict>
          </mc:Fallback>
        </mc:AlternateContent>
      </w:r>
    </w:p>
    <w:p w14:paraId="4468F122" w14:textId="77777777" w:rsidR="00763ABB" w:rsidRDefault="00763ABB" w:rsidP="00763ABB">
      <w:pPr>
        <w:jc w:val="both"/>
        <w:rPr>
          <w:rFonts w:eastAsia="Times New Roman" w:cstheme="minorHAnsi"/>
          <w:sz w:val="20"/>
          <w:szCs w:val="20"/>
          <w:lang w:val="en-US" w:eastAsia="it-IT"/>
        </w:rPr>
      </w:pPr>
      <w:r>
        <w:rPr>
          <w:rFonts w:eastAsia="Times New Roman" w:cstheme="minorHAnsi"/>
          <w:sz w:val="20"/>
          <w:szCs w:val="20"/>
          <w:lang w:val="en-US" w:eastAsia="it-IT"/>
        </w:rPr>
        <w:t>Supplementary Figure 3: Youth Acute Pain Function (YAPFAQ) assessment scale, included both in the post-operative and follow-up surveys.</w:t>
      </w:r>
    </w:p>
    <w:p w14:paraId="08F78BEF" w14:textId="77777777" w:rsidR="00763ABB" w:rsidRDefault="00763ABB" w:rsidP="00763ABB">
      <w:pPr>
        <w:jc w:val="center"/>
        <w:rPr>
          <w:rFonts w:eastAsia="Times New Roman" w:cstheme="minorHAnsi"/>
          <w:sz w:val="20"/>
          <w:szCs w:val="20"/>
          <w:lang w:val="en-US" w:eastAsia="it-IT"/>
        </w:rPr>
      </w:pPr>
      <w:r>
        <w:rPr>
          <w:rFonts w:eastAsia="Times New Roman" w:cstheme="minorHAnsi"/>
          <w:noProof/>
          <w:sz w:val="20"/>
          <w:szCs w:val="20"/>
          <w:lang w:val="en-US" w:eastAsia="it-IT"/>
        </w:rPr>
        <w:lastRenderedPageBreak/>
        <w:drawing>
          <wp:inline distT="0" distB="0" distL="0" distR="0" wp14:anchorId="689FE7C2" wp14:editId="598AE8C6">
            <wp:extent cx="6120130" cy="8317865"/>
            <wp:effectExtent l="0" t="0" r="0" b="6985"/>
            <wp:docPr id="151659163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91638" name="Immagine 15165916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317865"/>
                    </a:xfrm>
                    <a:prstGeom prst="rect">
                      <a:avLst/>
                    </a:prstGeom>
                  </pic:spPr>
                </pic:pic>
              </a:graphicData>
            </a:graphic>
          </wp:inline>
        </w:drawing>
      </w:r>
    </w:p>
    <w:p w14:paraId="1BBFF67D" w14:textId="77777777" w:rsidR="00763ABB" w:rsidRDefault="00763ABB" w:rsidP="00763ABB">
      <w:pPr>
        <w:jc w:val="both"/>
        <w:rPr>
          <w:rFonts w:eastAsia="Times New Roman" w:cstheme="minorHAnsi"/>
          <w:sz w:val="20"/>
          <w:szCs w:val="20"/>
          <w:lang w:val="en-US" w:eastAsia="it-IT"/>
        </w:rPr>
      </w:pPr>
      <w:r>
        <w:rPr>
          <w:rFonts w:eastAsia="Times New Roman" w:cstheme="minorHAnsi"/>
          <w:sz w:val="20"/>
          <w:szCs w:val="20"/>
          <w:lang w:val="en-US" w:eastAsia="it-IT"/>
        </w:rPr>
        <w:lastRenderedPageBreak/>
        <w:t>Supplementary Figure 4: PedsQL (Pediatric Quality of Life Inventory) assessment scale, specific of the only follow-up form, with raw scores not yet transformed into the 0-100.</w:t>
      </w:r>
    </w:p>
    <w:p w14:paraId="6AA29CC3" w14:textId="77777777" w:rsidR="00833D74" w:rsidRDefault="00833D74"/>
    <w:sectPr w:rsidR="00833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697649"/>
    <w:multiLevelType w:val="multilevel"/>
    <w:tmpl w:val="C87CB68A"/>
    <w:lvl w:ilvl="0">
      <w:start w:val="1"/>
      <w:numFmt w:val="decimal"/>
      <w:lvlText w:val="%1."/>
      <w:lvlJc w:val="left"/>
      <w:pPr>
        <w:ind w:left="720" w:hanging="360"/>
      </w:pPr>
      <w:rPr>
        <w:rFonts w:eastAsia="Times New Roman" w:hint="default"/>
        <w:sz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33623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BB"/>
    <w:rsid w:val="00014241"/>
    <w:rsid w:val="001942F0"/>
    <w:rsid w:val="002C0857"/>
    <w:rsid w:val="003F01F8"/>
    <w:rsid w:val="00763ABB"/>
    <w:rsid w:val="00833D74"/>
    <w:rsid w:val="00884728"/>
    <w:rsid w:val="008E2845"/>
    <w:rsid w:val="00D00B5E"/>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1CFA6"/>
  <w15:chartTrackingRefBased/>
  <w15:docId w15:val="{D2B2DAC6-1141-4F06-986F-91254EE72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BB"/>
    <w:pPr>
      <w:suppressAutoHyphens/>
    </w:pPr>
    <w:rPr>
      <w:kern w:val="0"/>
      <w:lang w:val="it-I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ABB"/>
    <w:pPr>
      <w:ind w:left="720"/>
      <w:contextualSpacing/>
    </w:pPr>
  </w:style>
  <w:style w:type="paragraph" w:customStyle="1" w:styleId="FrameContents">
    <w:name w:val="Frame Contents"/>
    <w:basedOn w:val="Normal"/>
    <w:qFormat/>
    <w:rsid w:val="0076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Words>
  <Characters>741</Characters>
  <Application>Microsoft Office Word</Application>
  <DocSecurity>0</DocSecurity>
  <Lines>6</Lines>
  <Paragraphs>1</Paragraphs>
  <ScaleCrop>false</ScaleCrop>
  <Company>Springer Nature</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2023-12-14T13:11:00Z</dcterms:created>
  <dcterms:modified xsi:type="dcterms:W3CDTF">2023-12-14T13:11:00Z</dcterms:modified>
</cp:coreProperties>
</file>