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2F2C" w14:textId="73CAA9C3" w:rsidR="00CB3977" w:rsidRDefault="00D764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64E6">
        <w:rPr>
          <w:rFonts w:ascii="Times New Roman" w:hAnsi="Times New Roman" w:cs="Times New Roman"/>
          <w:b/>
          <w:bCs/>
          <w:sz w:val="28"/>
          <w:szCs w:val="28"/>
        </w:rPr>
        <w:t>Supplementary Material</w:t>
      </w:r>
    </w:p>
    <w:p w14:paraId="70EA38CF" w14:textId="07D945E1" w:rsidR="00D764E6" w:rsidRDefault="00D764E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467"/>
        <w:gridCol w:w="2776"/>
        <w:gridCol w:w="1218"/>
        <w:gridCol w:w="2068"/>
      </w:tblGrid>
      <w:tr w:rsidR="00D764E6" w14:paraId="1A6422DB" w14:textId="77777777" w:rsidTr="00D93167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752B12E" w14:textId="09C426F7" w:rsidR="00D764E6" w:rsidRP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D764E6">
              <w:rPr>
                <w:rFonts w:ascii="Times New Roman" w:hAnsi="Times New Roman"/>
                <w:b/>
                <w:bCs/>
                <w:sz w:val="21"/>
                <w:szCs w:val="21"/>
              </w:rPr>
              <w:t>Supplementary</w:t>
            </w:r>
            <w:r w:rsidRPr="00D764E6">
              <w:rPr>
                <w:rFonts w:ascii="Times New Roman" w:eastAsia="PingFang SC" w:hAnsi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Pr="00D764E6">
              <w:rPr>
                <w:rFonts w:ascii="Times New Roman" w:eastAsia="PingFang SC" w:hAnsi="Times New Roman"/>
                <w:b/>
                <w:bCs/>
                <w:color w:val="333333"/>
                <w:sz w:val="21"/>
                <w:szCs w:val="21"/>
              </w:rPr>
              <w:t>Table 1. Sociodemographic characteristics of participant</w:t>
            </w:r>
            <w:r w:rsidRPr="00D764E6">
              <w:rPr>
                <w:rFonts w:ascii="Times New Roman" w:eastAsiaTheme="minorEastAsia" w:hAnsi="Times New Roman"/>
                <w:b/>
                <w:bCs/>
                <w:color w:val="333333"/>
                <w:sz w:val="21"/>
                <w:szCs w:val="21"/>
              </w:rPr>
              <w:t>s</w:t>
            </w:r>
          </w:p>
        </w:tc>
      </w:tr>
      <w:tr w:rsidR="00D764E6" w14:paraId="5F877A71" w14:textId="77777777" w:rsidTr="00D93167">
        <w:tc>
          <w:tcPr>
            <w:tcW w:w="148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E99E9AD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Variables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1A65B94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6140C6B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N</w:t>
            </w:r>
          </w:p>
        </w:tc>
        <w:tc>
          <w:tcPr>
            <w:tcW w:w="111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A2D1B91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Percentage (%)</w:t>
            </w:r>
          </w:p>
        </w:tc>
      </w:tr>
      <w:tr w:rsidR="00D764E6" w14:paraId="5B054957" w14:textId="77777777" w:rsidTr="00D93167">
        <w:tc>
          <w:tcPr>
            <w:tcW w:w="174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B71290D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Age</w:t>
            </w:r>
          </w:p>
        </w:tc>
        <w:tc>
          <w:tcPr>
            <w:tcW w:w="149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40B60E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 xml:space="preserve">&lt;30 </w:t>
            </w:r>
            <w:bookmarkStart w:id="0" w:name="OLE_LINK11"/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years old</w:t>
            </w:r>
            <w:bookmarkEnd w:id="0"/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0952B4D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326</w:t>
            </w:r>
          </w:p>
        </w:tc>
        <w:tc>
          <w:tcPr>
            <w:tcW w:w="111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AAF853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23.3</w:t>
            </w:r>
          </w:p>
        </w:tc>
      </w:tr>
      <w:tr w:rsidR="00D764E6" w14:paraId="228638F0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B697E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AED47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30-34 years old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D82DA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424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1B8AB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30.4</w:t>
            </w:r>
          </w:p>
        </w:tc>
      </w:tr>
      <w:tr w:rsidR="00D764E6" w14:paraId="2DAF32FF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43073D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95D8B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35-39 years old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661AE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379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DE3549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27.1</w:t>
            </w:r>
          </w:p>
        </w:tc>
      </w:tr>
      <w:tr w:rsidR="00D764E6" w14:paraId="64994AAF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435AE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C3446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≥40 years old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E0FA8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268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BA302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19.2</w:t>
            </w:r>
          </w:p>
        </w:tc>
      </w:tr>
      <w:tr w:rsidR="00D764E6" w14:paraId="44F233D2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2F5F0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333333"/>
                <w:sz w:val="21"/>
                <w:szCs w:val="21"/>
              </w:rPr>
              <w:t>R</w:t>
            </w: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esidence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1D447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Remote rural area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96456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593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B0818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42.4</w:t>
            </w:r>
          </w:p>
        </w:tc>
      </w:tr>
      <w:tr w:rsidR="00D764E6" w14:paraId="466BDF03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AD47D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677AF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333333"/>
                <w:sz w:val="21"/>
                <w:szCs w:val="21"/>
              </w:rPr>
              <w:t>Su</w:t>
            </w: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burban rural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area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DA37DC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804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DD11B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57.6</w:t>
            </w:r>
          </w:p>
        </w:tc>
      </w:tr>
      <w:tr w:rsidR="00D764E6" w14:paraId="3A9D003F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746A4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Nationalities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DBF2C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Han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BBA4C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965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6E21A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69.1</w:t>
            </w:r>
          </w:p>
        </w:tc>
      </w:tr>
      <w:tr w:rsidR="00D764E6" w14:paraId="1F19784F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F5405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  <w:bookmarkStart w:id="1" w:name="_Hlk146841608"/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70335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Minorities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72D55B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432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FDA61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30.9</w:t>
            </w:r>
          </w:p>
        </w:tc>
      </w:tr>
      <w:bookmarkEnd w:id="1"/>
      <w:tr w:rsidR="00D764E6" w14:paraId="3FB94C73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29239A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M</w:t>
            </w: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arriage status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478790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Married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87721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1291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F0254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92.4</w:t>
            </w:r>
          </w:p>
        </w:tc>
      </w:tr>
      <w:tr w:rsidR="00D764E6" w14:paraId="6980C98D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B69BE3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73192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Non-married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5B3A3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106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948F5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7.6</w:t>
            </w:r>
          </w:p>
        </w:tc>
      </w:tr>
      <w:tr w:rsidR="00D764E6" w14:paraId="2A6BABD9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10B74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Academic qualifications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E123D3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333333"/>
                <w:sz w:val="21"/>
                <w:szCs w:val="21"/>
              </w:rPr>
              <w:t xml:space="preserve">Primary </w:t>
            </w: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and below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848D2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217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E5ABC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15.5</w:t>
            </w:r>
          </w:p>
        </w:tc>
      </w:tr>
      <w:tr w:rsidR="00D764E6" w14:paraId="55DCAEA4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C7D98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B214A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Junior high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333333"/>
                <w:sz w:val="21"/>
                <w:szCs w:val="21"/>
              </w:rPr>
              <w:t>school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8CB1B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705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49FA1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50.5</w:t>
            </w:r>
          </w:p>
        </w:tc>
      </w:tr>
      <w:tr w:rsidR="00D764E6" w14:paraId="0A8DB230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4AA8A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F2542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High school and above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5267F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475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12C7F4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34.0</w:t>
            </w:r>
          </w:p>
        </w:tc>
      </w:tr>
      <w:tr w:rsidR="00D764E6" w14:paraId="452035E2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9870B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Occupations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EA643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Farming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D1629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903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7D0C1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64.6</w:t>
            </w:r>
          </w:p>
        </w:tc>
      </w:tr>
      <w:tr w:rsidR="00D764E6" w14:paraId="5E915CD5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FFAA9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02441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Non-farming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7B72A8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494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A74D9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35.4</w:t>
            </w:r>
          </w:p>
        </w:tc>
      </w:tr>
      <w:tr w:rsidR="00D764E6" w14:paraId="7136427C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33378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Monthly income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A3F23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≤ 3,000 yuan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4F291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1074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EA57C8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76.9</w:t>
            </w:r>
          </w:p>
        </w:tc>
      </w:tr>
      <w:tr w:rsidR="00D764E6" w14:paraId="7B309347" w14:textId="77777777" w:rsidTr="00D93167">
        <w:tc>
          <w:tcPr>
            <w:tcW w:w="17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A17D0B" w14:textId="77777777" w:rsidR="00D764E6" w:rsidRDefault="00D764E6" w:rsidP="00D93167">
            <w:pPr>
              <w:rPr>
                <w:rFonts w:ascii="Times New Roman" w:eastAsia="PingFang SC" w:hAnsi="Times New Roman"/>
                <w:color w:val="2E2F33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46DB59" w14:textId="77777777" w:rsidR="00D764E6" w:rsidRDefault="00D764E6" w:rsidP="00D93167">
            <w:pPr>
              <w:pStyle w:val="a3"/>
              <w:widowControl/>
              <w:jc w:val="left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˃ 3,000 yuan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59C2B1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323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8EE693" w14:textId="77777777" w:rsidR="00D764E6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23.1</w:t>
            </w:r>
          </w:p>
        </w:tc>
      </w:tr>
    </w:tbl>
    <w:p w14:paraId="388D0634" w14:textId="4ED52386" w:rsidR="00D764E6" w:rsidRDefault="00D764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C0BDF2" w14:textId="77777777" w:rsidR="00D764E6" w:rsidRDefault="00D764E6"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A43C6D4" w14:textId="10355CD4" w:rsidR="00D764E6" w:rsidRPr="00FA72E0" w:rsidRDefault="00D764E6" w:rsidP="00D764E6">
      <w:pPr>
        <w:pStyle w:val="a3"/>
        <w:widowControl/>
        <w:spacing w:line="300" w:lineRule="atLeast"/>
        <w:jc w:val="center"/>
        <w:rPr>
          <w:rFonts w:ascii="Times New Roman" w:eastAsia="PingFang SC" w:hAnsi="Times New Roman"/>
          <w:b/>
          <w:bCs/>
          <w:color w:val="2E2F33"/>
          <w:sz w:val="21"/>
          <w:szCs w:val="21"/>
        </w:rPr>
      </w:pPr>
      <w:bookmarkStart w:id="2" w:name="OLE_LINK1"/>
      <w:r w:rsidRPr="00D764E6">
        <w:rPr>
          <w:rFonts w:ascii="Times New Roman" w:hAnsi="Times New Roman"/>
          <w:b/>
          <w:bCs/>
          <w:sz w:val="21"/>
          <w:szCs w:val="21"/>
        </w:rPr>
        <w:lastRenderedPageBreak/>
        <w:t>Supplementary</w:t>
      </w:r>
      <w:r w:rsidRPr="00FA72E0">
        <w:rPr>
          <w:rFonts w:ascii="Times New Roman" w:eastAsia="PingFang SC" w:hAnsi="Times New Roman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FA72E0">
        <w:rPr>
          <w:rFonts w:ascii="Times New Roman" w:eastAsia="PingFang SC" w:hAnsi="Times New Roman"/>
          <w:b/>
          <w:bCs/>
          <w:color w:val="333333"/>
          <w:sz w:val="21"/>
          <w:szCs w:val="21"/>
          <w:shd w:val="clear" w:color="auto" w:fill="FFFFFF"/>
        </w:rPr>
        <w:t xml:space="preserve">Table </w:t>
      </w:r>
      <w:r>
        <w:rPr>
          <w:rFonts w:ascii="Times New Roman" w:eastAsia="PingFang SC" w:hAnsi="Times New Roman"/>
          <w:b/>
          <w:bCs/>
          <w:color w:val="333333"/>
          <w:sz w:val="21"/>
          <w:szCs w:val="21"/>
          <w:shd w:val="clear" w:color="auto" w:fill="FFFFFF"/>
        </w:rPr>
        <w:t>2</w:t>
      </w:r>
      <w:bookmarkEnd w:id="2"/>
      <w:r w:rsidRPr="00FA72E0">
        <w:rPr>
          <w:rFonts w:ascii="Times New Roman" w:eastAsia="PingFang SC" w:hAnsi="Times New Roman"/>
          <w:b/>
          <w:bCs/>
          <w:color w:val="333333"/>
          <w:sz w:val="21"/>
          <w:szCs w:val="21"/>
          <w:shd w:val="clear" w:color="auto" w:fill="FFFFFF"/>
        </w:rPr>
        <w:t>. Spearman correlation analysis of PHBS content validity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1980"/>
        <w:gridCol w:w="1980"/>
        <w:gridCol w:w="1973"/>
      </w:tblGrid>
      <w:tr w:rsidR="00D764E6" w:rsidRPr="00FA72E0" w14:paraId="74A4F495" w14:textId="77777777" w:rsidTr="00D93167">
        <w:tc>
          <w:tcPr>
            <w:tcW w:w="18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2F8BA8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Spearman</w:t>
            </w:r>
            <w:r w:rsidRPr="00FA72E0">
              <w:rPr>
                <w:rFonts w:ascii="Times New Roman" w:hAnsi="Times New Roman"/>
                <w:color w:val="333333"/>
                <w:sz w:val="21"/>
                <w:szCs w:val="21"/>
              </w:rPr>
              <w:t>’</w:t>
            </w:r>
            <w:r w:rsidRPr="00FA72E0">
              <w:rPr>
                <w:rFonts w:ascii="Times New Roman" w:hAnsi="Times New Roman" w:hint="eastAsia"/>
                <w:color w:val="333333"/>
                <w:sz w:val="21"/>
                <w:szCs w:val="21"/>
              </w:rPr>
              <w:t>s</w:t>
            </w: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 xml:space="preserve"> Coefficient</w:t>
            </w:r>
          </w:p>
        </w:tc>
        <w:tc>
          <w:tcPr>
            <w:tcW w:w="10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0D814D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PHBS</w:t>
            </w:r>
          </w:p>
        </w:tc>
        <w:tc>
          <w:tcPr>
            <w:tcW w:w="10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263592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F1</w:t>
            </w:r>
            <w:r w:rsidRPr="00FA72E0">
              <w:rPr>
                <w:rFonts w:ascii="Times New Roman" w:hAnsi="Times New Roman" w:hint="eastAsia"/>
                <w:color w:val="333333"/>
                <w:sz w:val="21"/>
                <w:szCs w:val="21"/>
              </w:rPr>
              <w:t>: Daily life</w:t>
            </w:r>
          </w:p>
        </w:tc>
        <w:tc>
          <w:tcPr>
            <w:tcW w:w="10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E210A2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F2: Sex</w:t>
            </w:r>
            <w:r w:rsidRPr="00FA72E0">
              <w:rPr>
                <w:rFonts w:ascii="Times New Roman" w:hAnsi="Times New Roman" w:hint="eastAsia"/>
                <w:color w:val="333333"/>
                <w:sz w:val="21"/>
                <w:szCs w:val="21"/>
              </w:rPr>
              <w:t>ual</w:t>
            </w: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 xml:space="preserve"> life</w:t>
            </w:r>
          </w:p>
        </w:tc>
      </w:tr>
      <w:tr w:rsidR="00D764E6" w:rsidRPr="00FA72E0" w14:paraId="2DC3664D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7748013F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PHBS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2064B750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1.000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52D9416B" w14:textId="77777777" w:rsidR="00D764E6" w:rsidRPr="00FA72E0" w:rsidRDefault="00D764E6" w:rsidP="00D93167">
            <w:pPr>
              <w:rPr>
                <w:rFonts w:ascii="Times New Roman" w:hAnsi="Times New Roman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73AF790A" w14:textId="77777777" w:rsidR="00D764E6" w:rsidRPr="00FA72E0" w:rsidRDefault="00D764E6" w:rsidP="00D93167">
            <w:pPr>
              <w:rPr>
                <w:rFonts w:ascii="Times New Roman" w:hAnsi="Times New Roman"/>
              </w:rPr>
            </w:pPr>
          </w:p>
        </w:tc>
      </w:tr>
      <w:tr w:rsidR="00D764E6" w:rsidRPr="00FA72E0" w14:paraId="2DB26AA5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3C386094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Daily li</w:t>
            </w:r>
            <w:r w:rsidRPr="00FA72E0">
              <w:rPr>
                <w:rFonts w:ascii="Times New Roman" w:hAnsi="Times New Roman" w:hint="eastAsia"/>
                <w:color w:val="333333"/>
                <w:sz w:val="21"/>
                <w:szCs w:val="21"/>
              </w:rPr>
              <w:t>fe</w:t>
            </w: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 xml:space="preserve"> factor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59DDE7FA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538135" w:themeColor="accent6" w:themeShade="BF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538135" w:themeColor="accent6" w:themeShade="BF"/>
                <w:sz w:val="21"/>
                <w:szCs w:val="21"/>
              </w:rPr>
              <w:t>0.858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31195656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1.000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3411E607" w14:textId="77777777" w:rsidR="00D764E6" w:rsidRPr="00FA72E0" w:rsidRDefault="00D764E6" w:rsidP="00D93167">
            <w:pPr>
              <w:rPr>
                <w:rFonts w:ascii="Times New Roman" w:hAnsi="Times New Roman"/>
              </w:rPr>
            </w:pPr>
          </w:p>
        </w:tc>
      </w:tr>
      <w:tr w:rsidR="00D764E6" w:rsidRPr="00FA72E0" w14:paraId="71B7B1F7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30B1F616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Sex factor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363A8209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538135" w:themeColor="accent6" w:themeShade="BF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538135" w:themeColor="accent6" w:themeShade="BF"/>
                <w:sz w:val="21"/>
                <w:szCs w:val="21"/>
              </w:rPr>
              <w:t>0.817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7D9B5727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538135" w:themeColor="accent6" w:themeShade="BF"/>
                <w:sz w:val="21"/>
                <w:szCs w:val="21"/>
              </w:rPr>
              <w:t>0.431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4B6B62BC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1.000</w:t>
            </w:r>
          </w:p>
        </w:tc>
      </w:tr>
      <w:tr w:rsidR="00D764E6" w:rsidRPr="00FA72E0" w14:paraId="07D11D25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2F33519C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P1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5ECE9155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0.573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35AA448B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  <w:t>0.627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60145A17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0.329</w:t>
            </w:r>
          </w:p>
        </w:tc>
      </w:tr>
      <w:tr w:rsidR="00D764E6" w:rsidRPr="00FA72E0" w14:paraId="3606C596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7C57C06C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P2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4D7DE0FA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0.649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712CA677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  <w:t>0.743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58FB26A7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0.333</w:t>
            </w:r>
          </w:p>
        </w:tc>
      </w:tr>
      <w:tr w:rsidR="00D764E6" w:rsidRPr="00FA72E0" w14:paraId="03177A8C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3CD6DB11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P3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199EF145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0.668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019AB298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  <w:t>0.751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26C2327C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0.365</w:t>
            </w:r>
          </w:p>
        </w:tc>
      </w:tr>
      <w:tr w:rsidR="00D764E6" w:rsidRPr="00FA72E0" w14:paraId="12BC44AE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36C4EE04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P4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3BEBE48A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0.588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63AB4318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  <w:t>0.670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3C39DC11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0.315</w:t>
            </w:r>
          </w:p>
        </w:tc>
      </w:tr>
      <w:tr w:rsidR="00D764E6" w:rsidRPr="00FA72E0" w14:paraId="6D8C4D5C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5BA38C25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P5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2C44457A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0.492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522A3196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  <w:t>0.599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37BD2048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0.224</w:t>
            </w:r>
          </w:p>
        </w:tc>
      </w:tr>
      <w:tr w:rsidR="00D764E6" w:rsidRPr="00FA72E0" w14:paraId="1DB8E755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3A80AF25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P6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75CBE77E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0.497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2A7CD0CC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  <w:t>0.594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1162FE0D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0.230</w:t>
            </w:r>
          </w:p>
        </w:tc>
      </w:tr>
      <w:tr w:rsidR="00D764E6" w:rsidRPr="00FA72E0" w14:paraId="4AB9F72C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598F5A9B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P7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6B93C505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0.461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1EFA536B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C45911" w:themeColor="accent2" w:themeShade="BF"/>
                <w:sz w:val="21"/>
                <w:szCs w:val="21"/>
              </w:rPr>
              <w:t>0.529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045EFA6E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0.236</w:t>
            </w:r>
          </w:p>
        </w:tc>
      </w:tr>
      <w:tr w:rsidR="00D764E6" w:rsidRPr="00FA72E0" w14:paraId="5003BB82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5B4C2913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P8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13D0B2CB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0.693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4867D702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0.389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52B04995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7030A0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7030A0"/>
                <w:sz w:val="21"/>
                <w:szCs w:val="21"/>
              </w:rPr>
              <w:t>0.818</w:t>
            </w:r>
          </w:p>
        </w:tc>
      </w:tr>
      <w:tr w:rsidR="00D764E6" w:rsidRPr="00FA72E0" w14:paraId="02508FF0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3A3D5706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P9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5E405120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0.698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6475318F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0.387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7EFB1B3B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7030A0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7030A0"/>
                <w:sz w:val="21"/>
                <w:szCs w:val="21"/>
              </w:rPr>
              <w:t>0.832</w:t>
            </w:r>
          </w:p>
        </w:tc>
      </w:tr>
      <w:tr w:rsidR="00D764E6" w:rsidRPr="00FA72E0" w14:paraId="6F97B9C3" w14:textId="77777777" w:rsidTr="00D93167"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67AE9412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P10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2F7364FD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0.712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</w:tcPr>
          <w:p w14:paraId="78F5FE58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0.388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</w:tcPr>
          <w:p w14:paraId="102B7E44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7030A0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7030A0"/>
                <w:sz w:val="21"/>
                <w:szCs w:val="21"/>
              </w:rPr>
              <w:t>0.854</w:t>
            </w:r>
          </w:p>
        </w:tc>
      </w:tr>
      <w:tr w:rsidR="00D764E6" w:rsidRPr="00FA72E0" w14:paraId="40B14689" w14:textId="77777777" w:rsidTr="00D93167">
        <w:tc>
          <w:tcPr>
            <w:tcW w:w="180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BE5D7C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P11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152A66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4472C4" w:themeColor="accent1"/>
                <w:sz w:val="21"/>
                <w:szCs w:val="21"/>
              </w:rPr>
              <w:t>0.693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08686B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333333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333333"/>
                <w:sz w:val="21"/>
                <w:szCs w:val="21"/>
              </w:rPr>
              <w:t>0.357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9A90C9" w14:textId="77777777" w:rsidR="00D764E6" w:rsidRPr="00FA72E0" w:rsidRDefault="00D764E6" w:rsidP="00D93167">
            <w:pPr>
              <w:pStyle w:val="a3"/>
              <w:widowControl/>
              <w:jc w:val="center"/>
              <w:rPr>
                <w:rFonts w:ascii="Times New Roman" w:eastAsia="PingFang SC" w:hAnsi="Times New Roman"/>
                <w:color w:val="7030A0"/>
                <w:sz w:val="21"/>
                <w:szCs w:val="21"/>
              </w:rPr>
            </w:pPr>
            <w:r w:rsidRPr="00FA72E0">
              <w:rPr>
                <w:rFonts w:ascii="Times New Roman" w:eastAsia="PingFang SC" w:hAnsi="Times New Roman"/>
                <w:color w:val="7030A0"/>
                <w:sz w:val="21"/>
                <w:szCs w:val="21"/>
              </w:rPr>
              <w:t>0.860</w:t>
            </w:r>
          </w:p>
        </w:tc>
      </w:tr>
    </w:tbl>
    <w:p w14:paraId="6BEBD59A" w14:textId="77777777" w:rsidR="00D764E6" w:rsidRDefault="00D764E6" w:rsidP="00D764E6"/>
    <w:p w14:paraId="365DFD8F" w14:textId="4AEC3B89" w:rsidR="00D764E6" w:rsidRPr="00D764E6" w:rsidRDefault="00D764E6" w:rsidP="00D764E6">
      <w:pPr>
        <w:tabs>
          <w:tab w:val="left" w:pos="73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</w:p>
    <w:sectPr w:rsidR="00D764E6" w:rsidRPr="00D764E6" w:rsidSect="00D764E6">
      <w:pgSz w:w="11906" w:h="16838"/>
      <w:pgMar w:top="1191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E6"/>
    <w:rsid w:val="00CB3977"/>
    <w:rsid w:val="00D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2614"/>
  <w15:chartTrackingRefBased/>
  <w15:docId w15:val="{1DF08AC1-8CBA-4E17-8C4A-45DF41D1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4E6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林森 冯</dc:creator>
  <cp:keywords/>
  <dc:description/>
  <cp:lastModifiedBy>林森 冯</cp:lastModifiedBy>
  <cp:revision>1</cp:revision>
  <dcterms:created xsi:type="dcterms:W3CDTF">2023-10-18T13:40:00Z</dcterms:created>
  <dcterms:modified xsi:type="dcterms:W3CDTF">2023-10-18T13:44:00Z</dcterms:modified>
</cp:coreProperties>
</file>