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ABE13" w14:textId="77777777" w:rsidR="00C352DB" w:rsidRDefault="00C352DB" w:rsidP="00C352DB">
      <w:pPr>
        <w:jc w:val="center"/>
        <w:rPr>
          <w:b/>
          <w:kern w:val="36"/>
          <w:sz w:val="40"/>
        </w:rPr>
      </w:pPr>
      <w:r>
        <w:rPr>
          <w:b/>
          <w:kern w:val="36"/>
          <w:sz w:val="40"/>
        </w:rPr>
        <w:t>Supporting Information</w:t>
      </w:r>
    </w:p>
    <w:p w14:paraId="5D1AE938" w14:textId="77777777" w:rsidR="00C352DB" w:rsidRDefault="00C352DB" w:rsidP="00C352DB">
      <w:pPr>
        <w:jc w:val="center"/>
        <w:rPr>
          <w:b/>
          <w:kern w:val="36"/>
          <w:sz w:val="40"/>
        </w:rPr>
      </w:pPr>
    </w:p>
    <w:p w14:paraId="6C71EF2B" w14:textId="77777777" w:rsidR="00C352DB" w:rsidRDefault="00C352DB" w:rsidP="00C352DB">
      <w:pPr>
        <w:spacing w:before="240"/>
        <w:jc w:val="center"/>
        <w:rPr>
          <w:i/>
          <w:kern w:val="36"/>
          <w:sz w:val="36"/>
        </w:rPr>
      </w:pPr>
      <w:r>
        <w:rPr>
          <w:i/>
          <w:kern w:val="36"/>
          <w:sz w:val="36"/>
        </w:rPr>
        <w:t>for</w:t>
      </w:r>
    </w:p>
    <w:p w14:paraId="0B65F716" w14:textId="6236B68F" w:rsidR="006E11C7" w:rsidRPr="006E11C7" w:rsidRDefault="006E11C7" w:rsidP="006E11C7">
      <w:pPr>
        <w:tabs>
          <w:tab w:val="left" w:pos="4140"/>
        </w:tabs>
        <w:spacing w:line="360" w:lineRule="auto"/>
        <w:jc w:val="center"/>
        <w:rPr>
          <w:b/>
          <w:bCs/>
          <w:kern w:val="24"/>
          <w:sz w:val="32"/>
          <w:szCs w:val="32"/>
        </w:rPr>
      </w:pPr>
      <w:r w:rsidRPr="006E11C7">
        <w:rPr>
          <w:b/>
          <w:bCs/>
          <w:kern w:val="24"/>
          <w:sz w:val="32"/>
          <w:szCs w:val="32"/>
        </w:rPr>
        <w:t>Zn(II) metal-organic framework nanoparticles: Synthesis, characterization and application as optical biosensor for prostate-specific antigen</w:t>
      </w:r>
    </w:p>
    <w:p w14:paraId="0BDA1B6F" w14:textId="77777777" w:rsidR="00C352DB" w:rsidRDefault="00C352DB" w:rsidP="00C352DB">
      <w:pPr>
        <w:tabs>
          <w:tab w:val="left" w:pos="4140"/>
        </w:tabs>
        <w:spacing w:line="360" w:lineRule="auto"/>
        <w:jc w:val="both"/>
        <w:rPr>
          <w:b/>
          <w:bCs/>
          <w:iCs/>
          <w:kern w:val="24"/>
        </w:rPr>
      </w:pPr>
    </w:p>
    <w:p w14:paraId="36ED8931" w14:textId="77777777" w:rsidR="006E11C7" w:rsidRDefault="006E11C7" w:rsidP="00C352DB">
      <w:pPr>
        <w:tabs>
          <w:tab w:val="left" w:pos="4140"/>
        </w:tabs>
        <w:spacing w:line="360" w:lineRule="auto"/>
        <w:rPr>
          <w:rFonts w:eastAsia="SimSun"/>
          <w:b/>
          <w:bCs/>
          <w:iCs/>
          <w:sz w:val="24"/>
          <w:szCs w:val="24"/>
        </w:rPr>
      </w:pPr>
      <w:r w:rsidRPr="006E11C7">
        <w:rPr>
          <w:rFonts w:eastAsia="SimSun"/>
          <w:b/>
          <w:bCs/>
          <w:iCs/>
          <w:sz w:val="24"/>
          <w:szCs w:val="24"/>
        </w:rPr>
        <w:t>Amal S. Basaleh</w:t>
      </w:r>
      <w:r w:rsidRPr="006E11C7">
        <w:rPr>
          <w:rFonts w:eastAsia="SimSun"/>
          <w:b/>
          <w:bCs/>
          <w:iCs/>
          <w:sz w:val="24"/>
          <w:szCs w:val="24"/>
          <w:vertAlign w:val="superscript"/>
        </w:rPr>
        <w:t>1</w:t>
      </w:r>
      <w:r w:rsidRPr="006E11C7">
        <w:rPr>
          <w:rFonts w:eastAsia="SimSun"/>
          <w:b/>
          <w:bCs/>
          <w:iCs/>
          <w:sz w:val="24"/>
          <w:szCs w:val="24"/>
        </w:rPr>
        <w:t xml:space="preserve"> and Said M. El-Sheikh</w:t>
      </w:r>
      <w:r w:rsidRPr="006E11C7">
        <w:rPr>
          <w:rFonts w:eastAsia="SimSun"/>
          <w:b/>
          <w:bCs/>
          <w:iCs/>
          <w:sz w:val="24"/>
          <w:szCs w:val="24"/>
          <w:vertAlign w:val="superscript"/>
        </w:rPr>
        <w:t>2,*</w:t>
      </w:r>
    </w:p>
    <w:p w14:paraId="24BA1290" w14:textId="77777777" w:rsidR="006E11C7" w:rsidRPr="006E11C7" w:rsidRDefault="006E11C7" w:rsidP="006E11C7">
      <w:pPr>
        <w:tabs>
          <w:tab w:val="left" w:pos="4140"/>
        </w:tabs>
        <w:spacing w:line="360" w:lineRule="auto"/>
        <w:suppressOverlap/>
        <w:rPr>
          <w:i/>
          <w:iCs/>
          <w:sz w:val="24"/>
          <w:szCs w:val="24"/>
        </w:rPr>
      </w:pPr>
      <w:r w:rsidRPr="006E11C7">
        <w:rPr>
          <w:i/>
          <w:iCs/>
          <w:sz w:val="24"/>
          <w:szCs w:val="24"/>
          <w:vertAlign w:val="superscript"/>
        </w:rPr>
        <w:t>1</w:t>
      </w:r>
      <w:r w:rsidRPr="006E11C7">
        <w:rPr>
          <w:i/>
          <w:iCs/>
          <w:sz w:val="24"/>
          <w:szCs w:val="24"/>
        </w:rPr>
        <w:t xml:space="preserve"> Department of Chemistry, Faculty of Science, King Abdulaziz University, P.O. Box 80203, Jeddah 21589, Kingdom of Saudi Arabia.</w:t>
      </w:r>
    </w:p>
    <w:p w14:paraId="1166EA38" w14:textId="77777777" w:rsidR="006E11C7" w:rsidRPr="006E11C7" w:rsidRDefault="006E11C7" w:rsidP="006E11C7">
      <w:pPr>
        <w:tabs>
          <w:tab w:val="left" w:pos="4140"/>
        </w:tabs>
        <w:spacing w:line="360" w:lineRule="auto"/>
        <w:suppressOverlap/>
        <w:rPr>
          <w:i/>
          <w:iCs/>
          <w:sz w:val="24"/>
          <w:szCs w:val="24"/>
        </w:rPr>
      </w:pPr>
      <w:r w:rsidRPr="006E11C7">
        <w:rPr>
          <w:i/>
          <w:iCs/>
          <w:sz w:val="24"/>
          <w:szCs w:val="24"/>
          <w:vertAlign w:val="superscript"/>
        </w:rPr>
        <w:t>2</w:t>
      </w:r>
      <w:r w:rsidRPr="006E11C7">
        <w:rPr>
          <w:i/>
          <w:iCs/>
          <w:sz w:val="24"/>
          <w:szCs w:val="24"/>
        </w:rPr>
        <w:t xml:space="preserve">Nanomaterials and Nanotechnology Department, Central Metallurgical R &amp; D Institute, Cairo, 11421, Egypt. </w:t>
      </w:r>
    </w:p>
    <w:p w14:paraId="6B90953C" w14:textId="77777777" w:rsidR="006E11C7" w:rsidRPr="006E11C7" w:rsidRDefault="006E11C7" w:rsidP="00C352DB">
      <w:pPr>
        <w:tabs>
          <w:tab w:val="left" w:pos="4140"/>
        </w:tabs>
        <w:spacing w:line="360" w:lineRule="auto"/>
        <w:rPr>
          <w:i/>
          <w:iCs/>
          <w:sz w:val="24"/>
          <w:szCs w:val="24"/>
        </w:rPr>
      </w:pPr>
    </w:p>
    <w:p w14:paraId="3D94EFEB" w14:textId="77777777" w:rsidR="00C352DB" w:rsidRPr="006E11C7" w:rsidRDefault="00C352DB" w:rsidP="00C352DB">
      <w:pPr>
        <w:tabs>
          <w:tab w:val="left" w:pos="4140"/>
        </w:tabs>
        <w:spacing w:line="360" w:lineRule="auto"/>
        <w:rPr>
          <w:i/>
          <w:iCs/>
          <w:lang w:val="en-GB"/>
        </w:rPr>
      </w:pPr>
    </w:p>
    <w:p w14:paraId="15C4E244" w14:textId="77777777" w:rsidR="00C352DB" w:rsidRPr="00091DAC" w:rsidRDefault="00C352DB" w:rsidP="00C352DB">
      <w:pPr>
        <w:tabs>
          <w:tab w:val="left" w:pos="4140"/>
        </w:tabs>
        <w:spacing w:line="360" w:lineRule="auto"/>
        <w:rPr>
          <w:i/>
          <w:iCs/>
        </w:rPr>
      </w:pPr>
    </w:p>
    <w:p w14:paraId="690AD81D" w14:textId="77777777" w:rsidR="00C352DB" w:rsidRPr="00091DAC" w:rsidRDefault="00C352DB" w:rsidP="00C352DB">
      <w:pPr>
        <w:tabs>
          <w:tab w:val="left" w:pos="4140"/>
        </w:tabs>
        <w:spacing w:line="360" w:lineRule="auto"/>
        <w:rPr>
          <w:i/>
          <w:iCs/>
        </w:rPr>
      </w:pPr>
    </w:p>
    <w:p w14:paraId="6011BB62" w14:textId="77777777" w:rsidR="00C352DB" w:rsidRPr="00091DAC" w:rsidRDefault="00C352DB" w:rsidP="00C352DB">
      <w:pPr>
        <w:tabs>
          <w:tab w:val="left" w:pos="4140"/>
        </w:tabs>
        <w:spacing w:line="360" w:lineRule="auto"/>
        <w:rPr>
          <w:i/>
          <w:iCs/>
        </w:rPr>
      </w:pPr>
    </w:p>
    <w:p w14:paraId="234E7931" w14:textId="77777777" w:rsidR="00C352DB" w:rsidRPr="00091DAC" w:rsidRDefault="00C352DB" w:rsidP="00C352DB">
      <w:pPr>
        <w:pStyle w:val="BodyText8"/>
        <w:spacing w:after="0" w:line="360" w:lineRule="auto"/>
        <w:ind w:right="20"/>
        <w:rPr>
          <w:rFonts w:ascii="Times New Roman" w:hAnsi="Times New Roman" w:cs="Times New Roman"/>
          <w:b/>
          <w:bCs/>
          <w:sz w:val="20"/>
          <w:szCs w:val="20"/>
        </w:rPr>
      </w:pPr>
      <w:r w:rsidRPr="00091DAC">
        <w:rPr>
          <w:rFonts w:ascii="Times New Roman" w:hAnsi="Times New Roman" w:cs="Times New Roman"/>
          <w:b/>
          <w:bCs/>
          <w:sz w:val="20"/>
          <w:szCs w:val="20"/>
        </w:rPr>
        <w:t xml:space="preserve">*Corresponding author </w:t>
      </w:r>
    </w:p>
    <w:p w14:paraId="4BB184AB" w14:textId="77777777" w:rsidR="006E11C7" w:rsidRPr="00C43831" w:rsidRDefault="006E11C7" w:rsidP="006E11C7">
      <w:pPr>
        <w:pStyle w:val="RSCF02FootnotestoTitleAuthors"/>
        <w:spacing w:after="5" w:line="360" w:lineRule="auto"/>
        <w:suppressOverlap w:val="0"/>
        <w:rPr>
          <w:rFonts w:ascii="Times New Roman" w:hAnsi="Times New Roman"/>
          <w:i/>
          <w:iCs/>
          <w:sz w:val="20"/>
          <w:szCs w:val="20"/>
        </w:rPr>
      </w:pPr>
      <w:r w:rsidRPr="00C43831">
        <w:rPr>
          <w:rFonts w:ascii="Times New Roman" w:hAnsi="Times New Roman"/>
          <w:i/>
          <w:iCs/>
          <w:sz w:val="20"/>
          <w:szCs w:val="20"/>
        </w:rPr>
        <w:t>S. M. El-Sheikh, E-mail: selsheikh2001@gmail.com, Tel.: +20 1022316076</w:t>
      </w:r>
    </w:p>
    <w:p w14:paraId="7E522E5F" w14:textId="69D0FC63" w:rsidR="006E11C7" w:rsidRDefault="006E11C7">
      <w:pPr>
        <w:rPr>
          <w:noProof/>
        </w:rPr>
      </w:pPr>
      <w:r>
        <w:rPr>
          <w:noProof/>
        </w:rPr>
        <w:br w:type="page"/>
      </w:r>
    </w:p>
    <w:p w14:paraId="116F4FD0" w14:textId="4C3994D0" w:rsidR="00F00953" w:rsidRDefault="00B272EC" w:rsidP="00DB562A">
      <w:pPr>
        <w:jc w:val="center"/>
        <w:rPr>
          <w:rFonts w:asciiTheme="majorBidi" w:hAnsiTheme="majorBidi" w:cstheme="majorBidi"/>
          <w:b/>
          <w:bCs/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30DE0C8" wp14:editId="63B709FC">
            <wp:extent cx="5943600" cy="220726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0A2BD" w14:textId="77777777" w:rsidR="00EC7D66" w:rsidRDefault="00EC7D66" w:rsidP="003E40C8">
      <w:pPr>
        <w:jc w:val="center"/>
        <w:rPr>
          <w:rFonts w:asciiTheme="majorBidi" w:hAnsiTheme="majorBidi" w:cstheme="majorBidi"/>
          <w:b/>
          <w:bCs/>
          <w:noProof/>
          <w:sz w:val="20"/>
          <w:szCs w:val="20"/>
        </w:rPr>
      </w:pPr>
    </w:p>
    <w:p w14:paraId="31C9FC4E" w14:textId="494B098E" w:rsidR="00E10B5F" w:rsidRDefault="00AF3D2F" w:rsidP="003E40C8">
      <w:pPr>
        <w:jc w:val="center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="00E10B5F">
        <w:rPr>
          <w:rFonts w:asciiTheme="majorBidi" w:hAnsiTheme="majorBidi" w:cstheme="majorBidi"/>
          <w:b/>
          <w:bCs/>
          <w:noProof/>
          <w:sz w:val="20"/>
          <w:szCs w:val="20"/>
        </w:rPr>
        <w:t xml:space="preserve"> </w:t>
      </w:r>
      <w:r w:rsidR="00F00953">
        <w:rPr>
          <w:rFonts w:asciiTheme="majorBidi" w:hAnsiTheme="majorBidi" w:cstheme="majorBidi"/>
          <w:b/>
          <w:bCs/>
          <w:noProof/>
          <w:sz w:val="20"/>
          <w:szCs w:val="20"/>
        </w:rPr>
        <w:t>S</w:t>
      </w:r>
      <w:r w:rsidR="00F00953" w:rsidRPr="00F62517">
        <w:rPr>
          <w:rFonts w:asciiTheme="majorBidi" w:hAnsiTheme="majorBidi" w:cstheme="majorBidi"/>
          <w:b/>
          <w:bCs/>
          <w:noProof/>
          <w:sz w:val="20"/>
          <w:szCs w:val="20"/>
        </w:rPr>
        <w:t>1:</w:t>
      </w:r>
      <w:r w:rsidR="00F00953" w:rsidRPr="00F62517">
        <w:rPr>
          <w:rFonts w:asciiTheme="majorBidi" w:hAnsiTheme="majorBidi" w:cstheme="majorBidi"/>
          <w:noProof/>
          <w:sz w:val="20"/>
          <w:szCs w:val="20"/>
        </w:rPr>
        <w:t xml:space="preserve"> The proposed </w:t>
      </w:r>
      <w:r w:rsidR="00DB562A" w:rsidRPr="00F62517">
        <w:rPr>
          <w:rFonts w:asciiTheme="majorBidi" w:hAnsiTheme="majorBidi" w:cstheme="majorBidi"/>
          <w:noProof/>
          <w:sz w:val="20"/>
          <w:szCs w:val="20"/>
        </w:rPr>
        <w:t xml:space="preserve">mechanism of </w:t>
      </w:r>
      <w:r w:rsidR="00DB562A">
        <w:rPr>
          <w:rFonts w:asciiTheme="majorBidi" w:hAnsiTheme="majorBidi" w:cstheme="majorBidi"/>
          <w:noProof/>
          <w:sz w:val="20"/>
          <w:szCs w:val="20"/>
        </w:rPr>
        <w:t xml:space="preserve">the </w:t>
      </w:r>
      <w:r w:rsidR="006E11C7">
        <w:rPr>
          <w:rFonts w:asciiTheme="majorBidi" w:hAnsiTheme="majorBidi" w:cstheme="majorBidi"/>
          <w:noProof/>
          <w:sz w:val="20"/>
          <w:szCs w:val="20"/>
        </w:rPr>
        <w:t>Z</w:t>
      </w:r>
      <w:r w:rsidR="00345439">
        <w:rPr>
          <w:rFonts w:asciiTheme="majorBidi" w:hAnsiTheme="majorBidi" w:cstheme="majorBidi"/>
          <w:noProof/>
          <w:sz w:val="20"/>
          <w:szCs w:val="20"/>
        </w:rPr>
        <w:t>n</w:t>
      </w:r>
      <w:r w:rsidR="00CD167A">
        <w:rPr>
          <w:rFonts w:asciiTheme="majorBidi" w:hAnsiTheme="majorBidi" w:cstheme="majorBidi"/>
          <w:noProof/>
          <w:sz w:val="20"/>
          <w:szCs w:val="20"/>
        </w:rPr>
        <w:t>-MOF</w:t>
      </w:r>
      <w:r w:rsidR="005E143E" w:rsidRPr="005E143E">
        <w:rPr>
          <w:rFonts w:asciiTheme="majorBidi" w:hAnsiTheme="majorBidi" w:cstheme="majorBidi"/>
          <w:noProof/>
          <w:sz w:val="20"/>
          <w:szCs w:val="20"/>
        </w:rPr>
        <w:t>-NPs</w:t>
      </w:r>
      <w:r w:rsidR="003E40C8" w:rsidRPr="005E143E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3E40C8" w:rsidRPr="003E40C8">
        <w:rPr>
          <w:rFonts w:asciiTheme="majorBidi" w:hAnsiTheme="majorBidi" w:cstheme="majorBidi"/>
          <w:noProof/>
          <w:sz w:val="20"/>
          <w:szCs w:val="20"/>
        </w:rPr>
        <w:t>synthesis</w:t>
      </w:r>
      <w:r w:rsidR="00DB562A">
        <w:rPr>
          <w:rFonts w:asciiTheme="majorBidi" w:hAnsiTheme="majorBidi" w:cstheme="majorBidi"/>
          <w:noProof/>
          <w:sz w:val="20"/>
          <w:szCs w:val="20"/>
        </w:rPr>
        <w:t>.</w:t>
      </w:r>
      <w:r w:rsidR="00F00953" w:rsidRPr="00F62517">
        <w:rPr>
          <w:rFonts w:asciiTheme="majorBidi" w:hAnsiTheme="majorBidi" w:cstheme="majorBidi"/>
          <w:noProof/>
          <w:sz w:val="20"/>
          <w:szCs w:val="20"/>
        </w:rPr>
        <w:t xml:space="preserve"> </w:t>
      </w:r>
    </w:p>
    <w:p w14:paraId="2CE117AD" w14:textId="77777777" w:rsidR="00E10B5F" w:rsidRDefault="00E10B5F">
      <w:pPr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br w:type="page"/>
      </w:r>
    </w:p>
    <w:p w14:paraId="4A017505" w14:textId="67A84D42" w:rsidR="00E5195A" w:rsidRDefault="006E11C7" w:rsidP="008105A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2F5C55F" wp14:editId="5BA746A5">
            <wp:extent cx="5943600" cy="4142105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7AD61" w14:textId="320D8A1A" w:rsidR="008105A6" w:rsidRDefault="00AF3D2F" w:rsidP="008105A6">
      <w:pPr>
        <w:spacing w:line="360" w:lineRule="auto"/>
        <w:jc w:val="center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="008105A6"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S</w:t>
      </w:r>
      <w:r w:rsidR="008105A6">
        <w:rPr>
          <w:rFonts w:asciiTheme="majorBidi" w:eastAsia="Calibri" w:hAnsiTheme="majorBidi" w:cstheme="majorBidi"/>
          <w:b/>
          <w:bCs/>
          <w:sz w:val="20"/>
          <w:szCs w:val="20"/>
        </w:rPr>
        <w:t>2</w:t>
      </w:r>
      <w:r w:rsidR="008105A6"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:</w:t>
      </w:r>
      <w:r w:rsidR="008105A6" w:rsidRPr="00C21791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="006E11C7">
        <w:rPr>
          <w:rFonts w:asciiTheme="majorBidi" w:eastAsia="Calibri" w:hAnsiTheme="majorBidi" w:cstheme="majorBidi"/>
          <w:sz w:val="20"/>
          <w:szCs w:val="20"/>
        </w:rPr>
        <w:t>Mass spectrum</w:t>
      </w:r>
      <w:r w:rsidR="008105A6" w:rsidRPr="00D240B1">
        <w:rPr>
          <w:rFonts w:asciiTheme="majorBidi" w:eastAsia="Calibri" w:hAnsiTheme="majorBidi" w:cstheme="majorBidi"/>
          <w:sz w:val="20"/>
          <w:szCs w:val="20"/>
        </w:rPr>
        <w:t xml:space="preserve"> of the </w:t>
      </w:r>
      <w:r w:rsidR="006E11C7">
        <w:rPr>
          <w:rFonts w:asciiTheme="majorBidi" w:hAnsiTheme="majorBidi" w:cstheme="majorBidi"/>
          <w:noProof/>
          <w:sz w:val="20"/>
          <w:szCs w:val="20"/>
        </w:rPr>
        <w:t>Zn</w:t>
      </w:r>
      <w:r w:rsidR="00345439">
        <w:rPr>
          <w:rFonts w:asciiTheme="majorBidi" w:hAnsiTheme="majorBidi" w:cstheme="majorBidi"/>
          <w:noProof/>
          <w:sz w:val="20"/>
          <w:szCs w:val="20"/>
        </w:rPr>
        <w:t>-</w:t>
      </w:r>
      <w:r w:rsidR="008105A6">
        <w:rPr>
          <w:rFonts w:asciiTheme="majorBidi" w:hAnsiTheme="majorBidi" w:cstheme="majorBidi"/>
          <w:noProof/>
          <w:sz w:val="20"/>
          <w:szCs w:val="20"/>
        </w:rPr>
        <w:t>MOF-NPs</w:t>
      </w:r>
      <w:r w:rsidR="006E11C7">
        <w:rPr>
          <w:rFonts w:asciiTheme="majorBidi" w:hAnsiTheme="majorBidi" w:cstheme="majorBidi"/>
          <w:noProof/>
          <w:sz w:val="20"/>
          <w:szCs w:val="20"/>
        </w:rPr>
        <w:t>.</w:t>
      </w:r>
    </w:p>
    <w:p w14:paraId="5ACA4E9B" w14:textId="1E366E45" w:rsidR="006E11C7" w:rsidRDefault="006E11C7">
      <w:pPr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br w:type="page"/>
      </w:r>
    </w:p>
    <w:p w14:paraId="29311E5E" w14:textId="04C9DF7F" w:rsidR="006E11C7" w:rsidRDefault="00C32F9C" w:rsidP="008105A6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ABE43B2" wp14:editId="5B64A3DA">
            <wp:extent cx="5943600" cy="68326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3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82A73" w14:textId="3C8693CF" w:rsidR="002A040C" w:rsidRDefault="00AF3D2F" w:rsidP="006E11C7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="006E11C7"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S</w:t>
      </w:r>
      <w:r w:rsidR="00C32F9C">
        <w:rPr>
          <w:rFonts w:asciiTheme="majorBidi" w:eastAsia="Calibri" w:hAnsiTheme="majorBidi" w:cstheme="majorBidi"/>
          <w:b/>
          <w:bCs/>
          <w:sz w:val="20"/>
          <w:szCs w:val="20"/>
        </w:rPr>
        <w:t>3</w:t>
      </w:r>
      <w:r w:rsidR="006E11C7"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:</w:t>
      </w:r>
      <w:r w:rsidR="006E11C7" w:rsidRPr="00C21791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="006E11C7" w:rsidRPr="00D240B1">
        <w:rPr>
          <w:rFonts w:asciiTheme="majorBidi" w:eastAsia="Calibri" w:hAnsiTheme="majorBidi" w:cstheme="majorBidi"/>
          <w:sz w:val="20"/>
          <w:szCs w:val="20"/>
        </w:rPr>
        <w:t xml:space="preserve">The proposed fragmentation </w:t>
      </w:r>
      <w:r w:rsidR="006E11C7">
        <w:rPr>
          <w:rFonts w:asciiTheme="majorBidi" w:eastAsia="Calibri" w:hAnsiTheme="majorBidi" w:cstheme="majorBidi"/>
          <w:sz w:val="20"/>
          <w:szCs w:val="20"/>
        </w:rPr>
        <w:t>S</w:t>
      </w:r>
      <w:r w:rsidR="006E11C7" w:rsidRPr="00D240B1">
        <w:rPr>
          <w:rFonts w:asciiTheme="majorBidi" w:eastAsia="Calibri" w:hAnsiTheme="majorBidi" w:cstheme="majorBidi"/>
          <w:sz w:val="20"/>
          <w:szCs w:val="20"/>
        </w:rPr>
        <w:t xml:space="preserve">cheme of the </w:t>
      </w:r>
      <w:r w:rsidR="006E11C7">
        <w:rPr>
          <w:rFonts w:asciiTheme="majorBidi" w:hAnsiTheme="majorBidi" w:cstheme="majorBidi"/>
          <w:noProof/>
          <w:sz w:val="20"/>
          <w:szCs w:val="20"/>
        </w:rPr>
        <w:t>Zn</w:t>
      </w:r>
      <w:r w:rsidR="00345439">
        <w:rPr>
          <w:rFonts w:asciiTheme="majorBidi" w:hAnsiTheme="majorBidi" w:cstheme="majorBidi"/>
          <w:noProof/>
          <w:sz w:val="20"/>
          <w:szCs w:val="20"/>
        </w:rPr>
        <w:t>-</w:t>
      </w:r>
      <w:r w:rsidR="006E11C7">
        <w:rPr>
          <w:rFonts w:asciiTheme="majorBidi" w:hAnsiTheme="majorBidi" w:cstheme="majorBidi"/>
          <w:noProof/>
          <w:sz w:val="20"/>
          <w:szCs w:val="20"/>
        </w:rPr>
        <w:t>MOF-NPs</w:t>
      </w:r>
      <w:r w:rsidR="006E11C7" w:rsidRPr="00D240B1">
        <w:rPr>
          <w:rFonts w:asciiTheme="majorBidi" w:eastAsia="Calibri" w:hAnsiTheme="majorBidi" w:cstheme="majorBidi"/>
          <w:sz w:val="20"/>
          <w:szCs w:val="20"/>
        </w:rPr>
        <w:t>.</w:t>
      </w:r>
    </w:p>
    <w:p w14:paraId="6CABEF87" w14:textId="77777777" w:rsidR="002A040C" w:rsidRDefault="002A040C">
      <w:pPr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eastAsia="Calibri" w:hAnsiTheme="majorBidi" w:cstheme="majorBidi"/>
          <w:sz w:val="20"/>
          <w:szCs w:val="20"/>
        </w:rPr>
        <w:br w:type="page"/>
      </w:r>
    </w:p>
    <w:p w14:paraId="4125C47E" w14:textId="0C357637" w:rsidR="006E11C7" w:rsidRDefault="002A040C" w:rsidP="006E11C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BB60FAA" wp14:editId="2B27A88F">
            <wp:extent cx="5943600" cy="41421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A8801" w14:textId="2E46C337" w:rsidR="00345439" w:rsidRDefault="002A040C" w:rsidP="002A040C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S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4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:</w:t>
      </w:r>
      <w:r w:rsidRPr="00C21791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FT-IR spectra of </w:t>
      </w:r>
      <w:r w:rsidRPr="00D240B1">
        <w:rPr>
          <w:rFonts w:asciiTheme="majorBidi" w:eastAsia="Calibri" w:hAnsiTheme="majorBidi" w:cstheme="majorBidi"/>
          <w:sz w:val="20"/>
          <w:szCs w:val="20"/>
        </w:rPr>
        <w:t>Zn</w:t>
      </w:r>
      <w:r w:rsidR="00345439">
        <w:rPr>
          <w:rFonts w:asciiTheme="majorBidi" w:hAnsiTheme="majorBidi" w:cstheme="majorBidi"/>
          <w:noProof/>
          <w:sz w:val="20"/>
          <w:szCs w:val="20"/>
        </w:rPr>
        <w:t>-</w:t>
      </w:r>
      <w:r>
        <w:rPr>
          <w:rFonts w:asciiTheme="majorBidi" w:hAnsiTheme="majorBidi" w:cstheme="majorBidi"/>
          <w:noProof/>
          <w:sz w:val="20"/>
          <w:szCs w:val="20"/>
        </w:rPr>
        <w:t>MOF-NPs and nano organic linker</w:t>
      </w:r>
      <w:r w:rsidRPr="00D240B1">
        <w:rPr>
          <w:rFonts w:asciiTheme="majorBidi" w:eastAsia="Calibri" w:hAnsiTheme="majorBidi" w:cstheme="majorBidi"/>
          <w:sz w:val="20"/>
          <w:szCs w:val="20"/>
        </w:rPr>
        <w:t>.</w:t>
      </w:r>
    </w:p>
    <w:p w14:paraId="50E65A5C" w14:textId="77777777" w:rsidR="00345439" w:rsidRDefault="00345439">
      <w:pPr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eastAsia="Calibri" w:hAnsiTheme="majorBidi" w:cstheme="majorBidi"/>
          <w:sz w:val="20"/>
          <w:szCs w:val="20"/>
        </w:rPr>
        <w:br w:type="page"/>
      </w:r>
    </w:p>
    <w:p w14:paraId="784C9D0E" w14:textId="35F7A533" w:rsidR="002A040C" w:rsidRDefault="00345439" w:rsidP="002A040C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CC18940" wp14:editId="4A99BDAF">
            <wp:extent cx="7642860" cy="5326322"/>
            <wp:effectExtent l="0" t="0" r="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360" cy="532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F259F" w14:textId="13AD73A4" w:rsidR="00345439" w:rsidRDefault="00345439" w:rsidP="00345439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S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5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:</w:t>
      </w:r>
      <w:r w:rsidRPr="00C21791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The </w:t>
      </w:r>
      <w:r w:rsidRPr="00345439">
        <w:rPr>
          <w:rFonts w:asciiTheme="majorBidi" w:eastAsia="Calibri" w:hAnsiTheme="majorBidi" w:cstheme="majorBidi"/>
          <w:sz w:val="20"/>
          <w:szCs w:val="20"/>
        </w:rPr>
        <w:t>electronic-reflection spectra</w:t>
      </w:r>
      <w:r>
        <w:rPr>
          <w:rFonts w:asciiTheme="majorBidi" w:eastAsia="Calibri" w:hAnsiTheme="majorBidi" w:cstheme="majorBidi"/>
          <w:sz w:val="20"/>
          <w:szCs w:val="20"/>
        </w:rPr>
        <w:t xml:space="preserve"> of </w:t>
      </w:r>
      <w:r w:rsidRPr="00D240B1">
        <w:rPr>
          <w:rFonts w:asciiTheme="majorBidi" w:eastAsia="Calibri" w:hAnsiTheme="majorBidi" w:cstheme="majorBidi"/>
          <w:sz w:val="20"/>
          <w:szCs w:val="20"/>
        </w:rPr>
        <w:t>Zn</w:t>
      </w:r>
      <w:r>
        <w:rPr>
          <w:rFonts w:asciiTheme="majorBidi" w:hAnsiTheme="majorBidi" w:cstheme="majorBidi"/>
          <w:noProof/>
          <w:sz w:val="20"/>
          <w:szCs w:val="20"/>
        </w:rPr>
        <w:t>-MOF-NPs and nano organic linker</w:t>
      </w:r>
      <w:r w:rsidRPr="00D240B1">
        <w:rPr>
          <w:rFonts w:asciiTheme="majorBidi" w:eastAsia="Calibri" w:hAnsiTheme="majorBidi" w:cstheme="majorBidi"/>
          <w:sz w:val="20"/>
          <w:szCs w:val="20"/>
        </w:rPr>
        <w:t>.</w:t>
      </w:r>
    </w:p>
    <w:p w14:paraId="09645A85" w14:textId="5EE2F16B" w:rsidR="00345439" w:rsidRDefault="00345439">
      <w:pPr>
        <w:rPr>
          <w:rFonts w:asciiTheme="majorBidi" w:eastAsia="Calibri" w:hAnsiTheme="majorBidi" w:cstheme="majorBidi"/>
          <w:sz w:val="20"/>
          <w:szCs w:val="20"/>
        </w:rPr>
      </w:pPr>
    </w:p>
    <w:p w14:paraId="6B2DF8A6" w14:textId="5EBA62E7" w:rsidR="00345439" w:rsidRDefault="00345439" w:rsidP="002A040C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6A3646C" wp14:editId="0FF9F4EB">
            <wp:extent cx="5943600" cy="414210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91AF2" w14:textId="302A5EF9" w:rsidR="00345439" w:rsidRDefault="00345439" w:rsidP="00345439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S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6</w:t>
      </w:r>
      <w:r w:rsidRPr="00C21791">
        <w:rPr>
          <w:rFonts w:asciiTheme="majorBidi" w:eastAsia="Calibri" w:hAnsiTheme="majorBidi" w:cstheme="majorBidi"/>
          <w:b/>
          <w:bCs/>
          <w:sz w:val="20"/>
          <w:szCs w:val="20"/>
        </w:rPr>
        <w:t>:</w:t>
      </w:r>
      <w:r w:rsidRPr="00C21791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The </w:t>
      </w:r>
      <w:r w:rsidRPr="00345439">
        <w:rPr>
          <w:rFonts w:asciiTheme="majorBidi" w:eastAsia="Calibri" w:hAnsiTheme="majorBidi" w:cstheme="majorBidi"/>
          <w:sz w:val="20"/>
          <w:szCs w:val="20"/>
        </w:rPr>
        <w:t>bandgap energy spectra</w:t>
      </w:r>
      <w:r>
        <w:rPr>
          <w:rFonts w:asciiTheme="majorBidi" w:eastAsia="Calibri" w:hAnsiTheme="majorBidi" w:cstheme="majorBidi"/>
          <w:sz w:val="20"/>
          <w:szCs w:val="20"/>
        </w:rPr>
        <w:t xml:space="preserve"> of </w:t>
      </w:r>
      <w:r w:rsidRPr="00D240B1">
        <w:rPr>
          <w:rFonts w:asciiTheme="majorBidi" w:eastAsia="Calibri" w:hAnsiTheme="majorBidi" w:cstheme="majorBidi"/>
          <w:sz w:val="20"/>
          <w:szCs w:val="20"/>
        </w:rPr>
        <w:t>Zn</w:t>
      </w:r>
      <w:r>
        <w:rPr>
          <w:rFonts w:asciiTheme="majorBidi" w:hAnsiTheme="majorBidi" w:cstheme="majorBidi"/>
          <w:noProof/>
          <w:sz w:val="20"/>
          <w:szCs w:val="20"/>
        </w:rPr>
        <w:t>-MOF-NPs and nano organic linker</w:t>
      </w:r>
      <w:r w:rsidRPr="00D240B1">
        <w:rPr>
          <w:rFonts w:asciiTheme="majorBidi" w:eastAsia="Calibri" w:hAnsiTheme="majorBidi" w:cstheme="majorBidi"/>
          <w:sz w:val="20"/>
          <w:szCs w:val="20"/>
        </w:rPr>
        <w:t>.</w:t>
      </w:r>
    </w:p>
    <w:p w14:paraId="2F711B59" w14:textId="77777777" w:rsidR="00345439" w:rsidRDefault="00345439" w:rsidP="002A040C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3B98AB45" w14:textId="77777777" w:rsidR="00345439" w:rsidRDefault="00345439" w:rsidP="002A040C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7A04D273" w14:textId="77777777" w:rsidR="002A040C" w:rsidRPr="00AE4A83" w:rsidRDefault="002A040C" w:rsidP="006E11C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50F8629" w14:textId="77777777" w:rsidR="006E11C7" w:rsidRPr="00AE4A83" w:rsidRDefault="006E11C7" w:rsidP="008105A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004E1E0" w14:textId="5633EAD6" w:rsidR="00A336AB" w:rsidRDefault="00470CED" w:rsidP="00A336AB">
      <w:pPr>
        <w:jc w:val="center"/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D64597C" wp14:editId="5D76144B">
            <wp:extent cx="5943600" cy="455168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5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1F2E7" w14:textId="7317CBCF" w:rsidR="00410D2D" w:rsidRDefault="00D54970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A6413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Fig. S</w:t>
      </w:r>
      <w:r w:rsidR="009D2CF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7</w:t>
      </w:r>
      <w:r w:rsidRPr="00A6413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A6413C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The PL emission spectra at different excitation wavelength for 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the </w:t>
      </w:r>
      <w:r w:rsidR="006E11C7">
        <w:rPr>
          <w:rFonts w:asciiTheme="majorBidi" w:hAnsiTheme="majorBidi" w:cstheme="majorBidi"/>
          <w:color w:val="000000" w:themeColor="text1"/>
          <w:sz w:val="20"/>
          <w:szCs w:val="20"/>
        </w:rPr>
        <w:t>Zn(II)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MOF-NPs .</w:t>
      </w:r>
      <w:r w:rsidRPr="00A6413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</w:p>
    <w:p w14:paraId="7D98AFCE" w14:textId="659D5DE1" w:rsidR="0080798D" w:rsidRDefault="0080798D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61277E3E" w14:textId="15F575C3" w:rsidR="00470CED" w:rsidRDefault="00470CED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br w:type="page"/>
      </w:r>
    </w:p>
    <w:p w14:paraId="04B37EA1" w14:textId="750D9038" w:rsidR="0080798D" w:rsidRDefault="0080798D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2462BB37" w14:textId="7AB50505" w:rsidR="00470CED" w:rsidRDefault="00470CED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D8E7B11" w14:textId="58FF54E4" w:rsidR="00470CED" w:rsidRDefault="00DB2867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noProof/>
        </w:rPr>
        <w:drawing>
          <wp:inline distT="0" distB="0" distL="0" distR="0" wp14:anchorId="47457B05" wp14:editId="09FBF043">
            <wp:extent cx="5943600" cy="4552315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5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2D309" w14:textId="3496C102" w:rsidR="0080798D" w:rsidRDefault="0080798D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780BE77C" w14:textId="62BF3F45" w:rsidR="0080798D" w:rsidRDefault="0080798D" w:rsidP="0080798D">
      <w:pPr>
        <w:rPr>
          <w:rFonts w:asciiTheme="majorBidi" w:hAnsiTheme="majorBidi" w:cstheme="majorBidi"/>
          <w:sz w:val="20"/>
          <w:szCs w:val="20"/>
        </w:rPr>
      </w:pPr>
      <w:r w:rsidRPr="00261BD6">
        <w:rPr>
          <w:rFonts w:asciiTheme="majorBidi" w:hAnsiTheme="majorBidi" w:cstheme="majorBidi"/>
          <w:b/>
          <w:bCs/>
          <w:sz w:val="20"/>
          <w:szCs w:val="20"/>
        </w:rPr>
        <w:t>Fig</w:t>
      </w:r>
      <w:r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1268FD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562257"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9D2CF4">
        <w:rPr>
          <w:rFonts w:asciiTheme="majorBidi" w:hAnsiTheme="majorBidi" w:cstheme="majorBidi"/>
          <w:b/>
          <w:bCs/>
          <w:sz w:val="20"/>
          <w:szCs w:val="20"/>
        </w:rPr>
        <w:t>8</w:t>
      </w:r>
      <w:r w:rsidRPr="00562257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261BD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5404C7">
        <w:rPr>
          <w:rFonts w:asciiTheme="majorBidi" w:hAnsiTheme="majorBidi" w:cstheme="majorBidi"/>
          <w:sz w:val="20"/>
          <w:szCs w:val="20"/>
        </w:rPr>
        <w:t xml:space="preserve">A </w:t>
      </w:r>
      <w:r>
        <w:rPr>
          <w:rFonts w:asciiTheme="majorBidi" w:hAnsiTheme="majorBidi" w:cstheme="majorBidi"/>
          <w:sz w:val="20"/>
          <w:szCs w:val="20"/>
        </w:rPr>
        <w:t>full relationship (</w:t>
      </w:r>
      <w:r w:rsidRPr="005404C7">
        <w:rPr>
          <w:rFonts w:asciiTheme="majorBidi" w:hAnsiTheme="majorBidi" w:cstheme="majorBidi"/>
          <w:sz w:val="20"/>
          <w:szCs w:val="20"/>
        </w:rPr>
        <w:t>calibration graph</w:t>
      </w:r>
      <w:r>
        <w:rPr>
          <w:rFonts w:asciiTheme="majorBidi" w:hAnsiTheme="majorBidi" w:cstheme="majorBidi"/>
          <w:sz w:val="20"/>
          <w:szCs w:val="20"/>
        </w:rPr>
        <w:t>) between</w:t>
      </w:r>
      <w:r w:rsidRPr="005404C7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the</w:t>
      </w:r>
      <w:r w:rsidRPr="005404C7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PL intensity</w:t>
      </w:r>
      <w:r w:rsidRPr="005404C7">
        <w:rPr>
          <w:rFonts w:asciiTheme="majorBidi" w:hAnsiTheme="majorBidi" w:cstheme="majorBidi"/>
          <w:sz w:val="20"/>
          <w:szCs w:val="20"/>
        </w:rPr>
        <w:t xml:space="preserve"> </w:t>
      </w:r>
      <w:r w:rsidRPr="001268FD">
        <w:rPr>
          <w:rFonts w:asciiTheme="majorBidi" w:hAnsiTheme="majorBidi" w:cstheme="majorBidi"/>
          <w:sz w:val="20"/>
          <w:szCs w:val="20"/>
        </w:rPr>
        <w:t xml:space="preserve">of </w:t>
      </w:r>
      <w:r w:rsidR="00DB2867">
        <w:rPr>
          <w:rFonts w:asciiTheme="majorBidi" w:hAnsiTheme="majorBidi" w:cstheme="majorBidi"/>
          <w:sz w:val="20"/>
          <w:szCs w:val="20"/>
        </w:rPr>
        <w:t>Zn</w:t>
      </w:r>
      <w:r w:rsidRPr="001268FD">
        <w:rPr>
          <w:rFonts w:asciiTheme="majorBidi" w:hAnsiTheme="majorBidi" w:cstheme="majorBidi"/>
          <w:sz w:val="20"/>
          <w:szCs w:val="20"/>
        </w:rPr>
        <w:t>(II)-MOF-NPs</w:t>
      </w:r>
      <w:r>
        <w:rPr>
          <w:rFonts w:asciiTheme="majorBidi" w:hAnsiTheme="majorBidi" w:cstheme="majorBidi"/>
          <w:sz w:val="20"/>
          <w:szCs w:val="20"/>
        </w:rPr>
        <w:t xml:space="preserve"> and</w:t>
      </w:r>
      <w:r w:rsidRPr="005404C7">
        <w:rPr>
          <w:rFonts w:asciiTheme="majorBidi" w:hAnsiTheme="majorBidi" w:cstheme="majorBidi"/>
          <w:sz w:val="20"/>
          <w:szCs w:val="20"/>
        </w:rPr>
        <w:t xml:space="preserve"> the logarithm </w:t>
      </w:r>
      <w:r w:rsidR="00DB2867">
        <w:rPr>
          <w:rFonts w:asciiTheme="majorBidi" w:hAnsiTheme="majorBidi" w:cstheme="majorBidi"/>
          <w:sz w:val="20"/>
          <w:szCs w:val="20"/>
        </w:rPr>
        <w:t>PSA</w:t>
      </w:r>
      <w:r w:rsidRPr="005404C7">
        <w:rPr>
          <w:rFonts w:asciiTheme="majorBidi" w:hAnsiTheme="majorBidi" w:cstheme="majorBidi"/>
          <w:sz w:val="20"/>
          <w:szCs w:val="20"/>
        </w:rPr>
        <w:t xml:space="preserve"> concentration (log [</w:t>
      </w:r>
      <w:r w:rsidR="00DB2867">
        <w:rPr>
          <w:rFonts w:asciiTheme="majorBidi" w:hAnsiTheme="majorBidi" w:cstheme="majorBidi"/>
          <w:sz w:val="20"/>
          <w:szCs w:val="20"/>
        </w:rPr>
        <w:t>PSA</w:t>
      </w:r>
      <w:r w:rsidRPr="005404C7">
        <w:rPr>
          <w:rFonts w:asciiTheme="majorBidi" w:hAnsiTheme="majorBidi" w:cstheme="majorBidi"/>
          <w:sz w:val="20"/>
          <w:szCs w:val="20"/>
        </w:rPr>
        <w:t>])</w:t>
      </w:r>
      <w:r w:rsidRPr="001268FD">
        <w:rPr>
          <w:rFonts w:asciiTheme="majorBidi" w:hAnsiTheme="majorBidi" w:cstheme="majorBidi"/>
          <w:sz w:val="20"/>
          <w:szCs w:val="20"/>
        </w:rPr>
        <w:t>.</w:t>
      </w:r>
    </w:p>
    <w:p w14:paraId="1677412C" w14:textId="77777777" w:rsidR="0080798D" w:rsidRDefault="0080798D" w:rsidP="00D54970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112DE02A" w14:textId="66AF16B8" w:rsidR="005D2F65" w:rsidRPr="00BC59A1" w:rsidRDefault="00410D2D" w:rsidP="00BC59A1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br w:type="page"/>
      </w:r>
    </w:p>
    <w:tbl>
      <w:tblPr>
        <w:tblpPr w:leftFromText="180" w:rightFromText="180" w:vertAnchor="text" w:horzAnchor="margin" w:tblpXSpec="center" w:tblpY="289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828"/>
        <w:gridCol w:w="1360"/>
        <w:gridCol w:w="1051"/>
        <w:gridCol w:w="1400"/>
        <w:gridCol w:w="1154"/>
        <w:gridCol w:w="939"/>
        <w:gridCol w:w="940"/>
        <w:gridCol w:w="971"/>
        <w:gridCol w:w="966"/>
      </w:tblGrid>
      <w:tr w:rsidR="005D2F65" w:rsidRPr="008F1D89" w14:paraId="21A6BBE6" w14:textId="77777777" w:rsidTr="005D2F65">
        <w:trPr>
          <w:trHeight w:val="312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7FD6C7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lastRenderedPageBreak/>
              <w:t>Peak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0362C4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2θ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94E6C7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Intensity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0A44A6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Intensity 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9C63EC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d-value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5636CC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θ(Radians)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251CEC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Sin θ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7775E3F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Sin² θ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B7150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Ratio 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AAEA47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Ratio 2</w:t>
            </w:r>
          </w:p>
        </w:tc>
      </w:tr>
      <w:tr w:rsidR="005D2F65" w:rsidRPr="008F1D89" w14:paraId="08199606" w14:textId="77777777" w:rsidTr="005D2F65">
        <w:trPr>
          <w:trHeight w:val="276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14833B6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No.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9899D0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F59F67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Count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395267F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%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96C268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A°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50E1BA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94781A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745AF0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592F0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36D3CC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5D2F65" w:rsidRPr="008F1D89" w14:paraId="57DCC481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89D1C2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1E4DD1F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11.411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A7BF93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114BE0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4.055728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3CBB0F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7.748306848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51E9F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0.09958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98AC0C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0.09942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B12E79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0.00988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F4C50F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DCB194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  <w:tr w:rsidR="005D2F65" w:rsidRPr="008F1D89" w14:paraId="3F950F9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B6B697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72B9196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13.25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2112A5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792FB7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50.1548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CC4E6B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6.676745483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8D4751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0.115628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99DC9E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0.11537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558749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0.01331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7EC45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1.3467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33F098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2.693481</w:t>
            </w:r>
          </w:p>
        </w:tc>
      </w:tr>
      <w:tr w:rsidR="005D2F65" w:rsidRPr="008F1D89" w14:paraId="7720C874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483E50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2F5265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14.65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1CC9C5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195988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19.81424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30A643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6.041692205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0B369A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0.127845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DE8CCD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0.1275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707FF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0.01626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EB047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1.2213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B1777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2.442544</w:t>
            </w:r>
          </w:p>
        </w:tc>
      </w:tr>
      <w:tr w:rsidR="005D2F65" w:rsidRPr="008F1D89" w14:paraId="73969F23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3FB7002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A8DB54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15.603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97142B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54.4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6918FDA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16.84211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EC70E8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5.674756376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586749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0.136162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232B8D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0.13574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6EE8F11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0.01843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76881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1.1335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4F4DF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2.267006</w:t>
            </w:r>
          </w:p>
        </w:tc>
      </w:tr>
      <w:tr w:rsidR="005D2F65" w:rsidRPr="008F1D89" w14:paraId="0FCC744C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7463E5E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3777567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17.448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83DBA3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20.8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31DFB1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6.439628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03782A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5.07862653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C9BB83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0.152263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CF6689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0.15167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6416A66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0.02301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FA461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1.2485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3607CB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2.497077</w:t>
            </w:r>
          </w:p>
        </w:tc>
      </w:tr>
      <w:tr w:rsidR="005D2F65" w:rsidRPr="008F1D89" w14:paraId="539B48FB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31963CF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BAD696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19.988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6B2866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266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39DB684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82.35294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13B2DB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4.438617001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550CA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0.174428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7D47B8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0.17355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D94B23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0.03012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864B6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1.3092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706F98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2.618347</w:t>
            </w:r>
          </w:p>
        </w:tc>
      </w:tr>
      <w:tr w:rsidR="005D2F65" w:rsidRPr="008F1D89" w14:paraId="64909E4A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74BA2A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7BAA801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21.504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7017D8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35.6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6F3A59D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11.02167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C969D1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4.129003516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914AC7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0.187658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928D41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0.18656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E5CD95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0.0348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0B6CF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1.1556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05F678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2.311186</w:t>
            </w:r>
          </w:p>
        </w:tc>
      </w:tr>
      <w:tr w:rsidR="005D2F65" w:rsidRPr="008F1D89" w14:paraId="3B95675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1B1569A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1F84082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22.788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739DF7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23EB88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B39631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3.899173527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39B399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0.198863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4FDB77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0.19755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47426F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0.03903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08EB8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1.1214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C3FE97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2.242722</w:t>
            </w:r>
          </w:p>
        </w:tc>
      </w:tr>
      <w:tr w:rsidR="005D2F65" w:rsidRPr="008F1D89" w14:paraId="0F6961F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DAA485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38A7679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23.679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93CCD5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C9D534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4.241486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A907CC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3.754432173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40F716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0.206638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F7E3C1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0.20517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8D4C0C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0.0421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F4A4E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1.0786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86803F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2.157181</w:t>
            </w:r>
          </w:p>
        </w:tc>
      </w:tr>
      <w:tr w:rsidR="005D2F65" w:rsidRPr="008F1D89" w14:paraId="116C7A44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8DFF64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2F8E34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24.406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135006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38.2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95E2E5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11.82663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D238F4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3.644217397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3D477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0.212983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1EAF5B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0.21138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0DE27AA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0.04468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8913F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1.0614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CFD1C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2.122804</w:t>
            </w:r>
          </w:p>
        </w:tc>
      </w:tr>
      <w:tr w:rsidR="005D2F65" w:rsidRPr="008F1D89" w14:paraId="77B6838E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99B462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4DE98D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25.638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A9A27B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59.8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6F1F5B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18.51393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B6B3DD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3.471823825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C3090A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0.223734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E2A93A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0.22187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726EB1F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0.04923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BAD9A1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1.1018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FDEE2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2.203551</w:t>
            </w:r>
          </w:p>
        </w:tc>
      </w:tr>
      <w:tr w:rsidR="005D2F65" w:rsidRPr="008F1D89" w14:paraId="0084EEB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FE1DE6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71E5DD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27.698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30349C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267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031A85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82.66254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C12E32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3.218112736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BA1EE3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0.241711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E3CAF0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0.23936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912E9D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0.0573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A0EE1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1.1639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9D9AE4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2.327785</w:t>
            </w:r>
          </w:p>
        </w:tc>
      </w:tr>
      <w:tr w:rsidR="005D2F65" w:rsidRPr="008F1D89" w14:paraId="37699D86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6C68BF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9F55AE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29.326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4AC334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59.2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D38229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18.32817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D92E8D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3.043061223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7FC096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0.255918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B027BC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0.25313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095371B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0.06408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3D321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1.1184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3B7B5A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2.236717</w:t>
            </w:r>
          </w:p>
        </w:tc>
      </w:tr>
      <w:tr w:rsidR="005D2F65" w:rsidRPr="008F1D89" w14:paraId="174B4980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9CCF65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77127D0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29.736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B54770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39.4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267F60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12.19814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9564F3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3.002030139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F2B028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0.259496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00C91F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0.25659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2D488EE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0.06584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39F8D4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1.0275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AFC010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2.055045</w:t>
            </w:r>
          </w:p>
        </w:tc>
      </w:tr>
      <w:tr w:rsidR="005D2F65" w:rsidRPr="008F1D89" w14:paraId="727324F0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3E4F761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972FC5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32.177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B48871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4872D77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13.93189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8BFE75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2.779644115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51AAD8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0.280797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B80D5D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0.27712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899387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0.0768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917AAA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1.1664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BFBCEA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2.332823</w:t>
            </w:r>
          </w:p>
        </w:tc>
      </w:tr>
      <w:tr w:rsidR="005D2F65" w:rsidRPr="008F1D89" w14:paraId="483A57E8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65D046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797F792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33.166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A589A4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42445A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8.359133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E8FFA2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2.698980953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7D24C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0.289428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FF9BCD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0.2854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ACF55C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0.08146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1BB2C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1.0607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4A6483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2.121333</w:t>
            </w:r>
          </w:p>
        </w:tc>
      </w:tr>
      <w:tr w:rsidR="005D2F65" w:rsidRPr="008F1D89" w14:paraId="28B24EC4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14B348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3D2BD3D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33.979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56A0DE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60A3804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4.98452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B7DE4B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2.636240125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7BBF2A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0.296523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059F20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0.2922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5A6B0D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0.08538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DAE7D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1.0482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6FE1F9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2.09633</w:t>
            </w:r>
          </w:p>
        </w:tc>
      </w:tr>
      <w:tr w:rsidR="005D2F65" w:rsidRPr="008F1D89" w14:paraId="44040469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B847ED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503869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34.669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34FA32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67.3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131F30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20.83591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444CBF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2.585335553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E52026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0.302544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B32CEF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0.29795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73A66E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0.08877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68B1E0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1.0398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20B2E5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2.079534</w:t>
            </w:r>
          </w:p>
        </w:tc>
      </w:tr>
      <w:tr w:rsidR="005D2F65" w:rsidRPr="008F1D89" w14:paraId="61FD5D4B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92A0DE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D63537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35.448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686F20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28.6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200981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8.854489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BD6989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2.53028521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A9DA8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0.309342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930A9C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0.30443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7AED4CF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0.09268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AEA99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1.044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AD34D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2.087973</w:t>
            </w:r>
          </w:p>
        </w:tc>
      </w:tr>
      <w:tr w:rsidR="005D2F65" w:rsidRPr="008F1D89" w14:paraId="586A8F7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FF0FA4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ABF906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36.218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21381E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41.7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16A72F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12.91022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BCA8DC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2.478237545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AF0AA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0.316062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A37807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0.31083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6E47C44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0.09661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426F8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1.0424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BC5DE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2.08489</w:t>
            </w:r>
          </w:p>
        </w:tc>
      </w:tr>
      <w:tr w:rsidR="005D2F65" w:rsidRPr="008F1D89" w14:paraId="11FDF9B7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B0EA33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B977C4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36.828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D874B5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29.3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A6328F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9.071207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9287BE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2.438577466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27234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0.321385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580BE5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0.31588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171228B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0.09978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B158B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1.0328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4A5229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2.065583</w:t>
            </w:r>
          </w:p>
        </w:tc>
      </w:tr>
      <w:tr w:rsidR="005D2F65" w:rsidRPr="008F1D89" w14:paraId="483BB938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761982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5617E71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38.409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E0A2B8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44.2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735051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13.68421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811AAA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2.34175864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8CCE4A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0.335182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76D54B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0.32894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78575C6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0.1082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809B2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1.0844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2CE23B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2.168797</w:t>
            </w:r>
          </w:p>
        </w:tc>
      </w:tr>
      <w:tr w:rsidR="005D2F65" w:rsidRPr="008F1D89" w14:paraId="4A02972F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363D637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C1CFEE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40.134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F6BD2B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39.5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680690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12.2291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749757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2.244995302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2BA30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0.350235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D1B279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0.34312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5CB1EC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0.11773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689E5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1.0881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48F7EF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2.176123</w:t>
            </w:r>
          </w:p>
        </w:tc>
      </w:tr>
      <w:tr w:rsidR="005D2F65" w:rsidRPr="008F1D89" w14:paraId="61B98949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06ED57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1701207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40.405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1461E1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37.4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9FE059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11.57895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1286D0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2.230560897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EABDB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0.3526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67C129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0.34534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0E1AB7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0.11926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C7B6C5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1.013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5F902D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2.025969</w:t>
            </w:r>
          </w:p>
        </w:tc>
      </w:tr>
      <w:tr w:rsidR="005D2F65" w:rsidRPr="008F1D89" w14:paraId="5EA236A0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5D4940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673EC61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41.046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E41AD5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42.1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68A354F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13.03406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CFF85D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2.197195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BE311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0.358194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86F259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0.35058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2B01D59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0.12291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6BE37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1.0306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602FFE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2.061204</w:t>
            </w:r>
          </w:p>
        </w:tc>
      </w:tr>
      <w:tr w:rsidR="005D2F65" w:rsidRPr="008F1D89" w14:paraId="79CDDA45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101693A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D2C683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42.409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BA6859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50.4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7E6068A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15.60372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39C4E6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2.12967846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7876A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0.370088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E6C7E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0.3617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034720F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0.13083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C819F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1.0644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99E79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2.128821</w:t>
            </w:r>
          </w:p>
        </w:tc>
      </w:tr>
      <w:tr w:rsidR="005D2F65" w:rsidRPr="008F1D89" w14:paraId="7C369F7C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93B7BE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A0E44D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43.85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073846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6AAA77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4.055728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8C0B38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2.062976118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3B5136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0.382663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4B4F39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0.37339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CF2882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0.13942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F5F24C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1.0657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011C40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2.131423</w:t>
            </w:r>
          </w:p>
        </w:tc>
      </w:tr>
      <w:tr w:rsidR="005D2F65" w:rsidRPr="008F1D89" w14:paraId="44D14F29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569151F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001EBD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44.542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4C2382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34.7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9F20DB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10.74303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604C02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2.032519144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F4C8B7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0.388702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68FDC6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0.37899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08082D4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0.14363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BD8AA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1.0302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E7D19A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2.060388</w:t>
            </w:r>
          </w:p>
        </w:tc>
      </w:tr>
      <w:tr w:rsidR="005D2F65" w:rsidRPr="008F1D89" w14:paraId="095B7AE3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CD6A6C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1C99DD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45.047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EB9817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5DA7D6A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10.03096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AE3397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2.010899889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A20277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0.393109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E9660D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0.38306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7A0DC77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0.14674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DA9CBE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1.0216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600A5F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2.043235</w:t>
            </w:r>
          </w:p>
        </w:tc>
      </w:tr>
      <w:tr w:rsidR="005D2F65" w:rsidRPr="008F1D89" w14:paraId="723DEABF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1586140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53BC42C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45.424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85A1F5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30.2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347100A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9.349845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E33F65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1.995082872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A7E4D5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0.396399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A6A8FA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0.3861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25169D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0.14907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AE36D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1.0159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7AFED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2.031838</w:t>
            </w:r>
          </w:p>
        </w:tc>
      </w:tr>
      <w:tr w:rsidR="005D2F65" w:rsidRPr="008F1D89" w14:paraId="08B5E1EB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C63A0D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51E30E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46.762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246A46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19.7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3B1DA36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6.099071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B12E27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1.941067303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E87AC1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0.408075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5E2416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0.39684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63F4E69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0.15748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3EE93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1.0564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9861CA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2.11286</w:t>
            </w:r>
          </w:p>
        </w:tc>
      </w:tr>
      <w:tr w:rsidR="005D2F65" w:rsidRPr="008F1D89" w14:paraId="63CB1F2B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4A8AF0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164FF51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47.726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47A40C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21.6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31131E4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6.687307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57E694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1.904085774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D99CBE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0.416488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030CB4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0.40455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5AF2C1D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0.16366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02987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1.0392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4A0CF4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2.078443</w:t>
            </w:r>
          </w:p>
        </w:tc>
      </w:tr>
      <w:tr w:rsidR="005D2F65" w:rsidRPr="008F1D89" w14:paraId="04B4A870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0277B35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52756E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49.6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13E07B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37.7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3BB6EA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11.67183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89178E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1.83644338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FD712A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0.432842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8F34C0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0.41945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8B7E38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0.17594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A0CD7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1.075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0F65D9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2.150047</w:t>
            </w:r>
          </w:p>
        </w:tc>
      </w:tr>
      <w:tr w:rsidR="005D2F65" w:rsidRPr="008F1D89" w14:paraId="007DAF85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1AE901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40DA1C5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52.148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A7F187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32.8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48DA70A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10.1548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F20DEA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1.752547434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B0AB60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0.455077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4F568F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0.43953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65C9417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0.19319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E2769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1.098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EC1CF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2.196067</w:t>
            </w:r>
          </w:p>
        </w:tc>
      </w:tr>
      <w:tr w:rsidR="005D2F65" w:rsidRPr="008F1D89" w14:paraId="3B943703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70C32940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0A12755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53.014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12C37A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33.4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185F486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10.34056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A6A39C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1.725941441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36F41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0.462634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F3E5341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0.44631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50CDED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0.19919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CD020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1.0311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8D34A9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2.062137</w:t>
            </w:r>
          </w:p>
        </w:tc>
      </w:tr>
      <w:tr w:rsidR="005D2F65" w:rsidRPr="008F1D89" w14:paraId="612BC1E1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400F355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227E673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56.958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64A27DB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19.1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45E7E0F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5.913313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BAE267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1.615437992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307838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0.497052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24E485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0.47684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3039C0B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0.22737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A4070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1.1415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AE4E6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2.282977</w:t>
            </w:r>
          </w:p>
        </w:tc>
      </w:tr>
      <w:tr w:rsidR="005D2F65" w:rsidRPr="008F1D89" w14:paraId="259DAFA8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66B9B3D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7D346C6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58.465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F2ED76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20.3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230B32C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6.28483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FA7253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1.577337031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A4BF95D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0.510203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FAA2FC9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0.48835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1EF82B6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0.23849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A5F226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1.0489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6476C94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2.097788</w:t>
            </w:r>
          </w:p>
        </w:tc>
      </w:tr>
      <w:tr w:rsidR="005D2F65" w:rsidRPr="008F1D89" w14:paraId="22B1C173" w14:textId="77777777" w:rsidTr="005D2F65">
        <w:trPr>
          <w:trHeight w:val="264"/>
        </w:trPr>
        <w:tc>
          <w:tcPr>
            <w:tcW w:w="672" w:type="dxa"/>
            <w:shd w:val="clear" w:color="auto" w:fill="auto"/>
            <w:noWrap/>
            <w:vAlign w:val="bottom"/>
            <w:hideMark/>
          </w:tcPr>
          <w:p w14:paraId="2D68874A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14:paraId="1E1AF1C2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63.867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AB96B15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14:paraId="064DC2AC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4.334365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032033E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1.456323641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B35BA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0.557345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0D018DF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0.52893</w:t>
            </w:r>
          </w:p>
        </w:tc>
        <w:tc>
          <w:tcPr>
            <w:tcW w:w="940" w:type="dxa"/>
            <w:shd w:val="clear" w:color="auto" w:fill="auto"/>
            <w:noWrap/>
            <w:vAlign w:val="bottom"/>
            <w:hideMark/>
          </w:tcPr>
          <w:p w14:paraId="4A56D883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0.27977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BCE798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1.1731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0D7487" w14:textId="77777777" w:rsidR="005D2F65" w:rsidRPr="008F1D89" w:rsidRDefault="005D2F65" w:rsidP="005D2F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2.34619</w:t>
            </w:r>
          </w:p>
        </w:tc>
      </w:tr>
    </w:tbl>
    <w:p w14:paraId="32E88720" w14:textId="13AA3723" w:rsidR="005D2F65" w:rsidRPr="008F1D89" w:rsidRDefault="00D54BC9" w:rsidP="005D2F65">
      <w:pPr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ab/>
      </w:r>
      <w:r w:rsidR="005D2F65" w:rsidRPr="008F1D89">
        <w:rPr>
          <w:rFonts w:asciiTheme="majorBidi" w:hAnsiTheme="majorBidi" w:cstheme="majorBidi"/>
          <w:b/>
          <w:bCs/>
          <w:sz w:val="20"/>
          <w:szCs w:val="20"/>
        </w:rPr>
        <w:t>Table S1: Summary of XRD data, Miller indices and interplanar distances of Zn-MOF-NPs.</w:t>
      </w:r>
    </w:p>
    <w:p w14:paraId="705117AD" w14:textId="1D94A48E" w:rsidR="005D2F65" w:rsidRPr="008F1D89" w:rsidRDefault="005D2F65" w:rsidP="00B42B45">
      <w:pPr>
        <w:rPr>
          <w:rFonts w:asciiTheme="majorBidi" w:hAnsiTheme="majorBidi" w:cstheme="majorBidi"/>
          <w:sz w:val="20"/>
          <w:szCs w:val="20"/>
        </w:rPr>
      </w:pPr>
    </w:p>
    <w:p w14:paraId="2A351338" w14:textId="2378E760" w:rsidR="00106C74" w:rsidRPr="008F1D89" w:rsidRDefault="00106C74" w:rsidP="00B42B45">
      <w:pPr>
        <w:rPr>
          <w:rFonts w:asciiTheme="majorBidi" w:hAnsiTheme="majorBidi" w:cstheme="majorBidi"/>
          <w:sz w:val="20"/>
          <w:szCs w:val="20"/>
        </w:rPr>
      </w:pPr>
    </w:p>
    <w:p w14:paraId="4D805A69" w14:textId="77777777" w:rsidR="003D1959" w:rsidRPr="008F1D89" w:rsidRDefault="005D2F65" w:rsidP="003D1959">
      <w:pPr>
        <w:jc w:val="center"/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  <w:r w:rsidRPr="008F1D89">
        <w:rPr>
          <w:rFonts w:asciiTheme="majorBidi" w:hAnsiTheme="majorBidi" w:cstheme="majorBidi"/>
          <w:i/>
          <w:iCs/>
          <w:color w:val="000000"/>
          <w:sz w:val="20"/>
          <w:szCs w:val="20"/>
        </w:rPr>
        <w:br w:type="page"/>
      </w:r>
    </w:p>
    <w:p w14:paraId="3C509304" w14:textId="22CF2468" w:rsidR="003D1959" w:rsidRPr="008F1D89" w:rsidRDefault="003D1959" w:rsidP="003D1959">
      <w:pPr>
        <w:tabs>
          <w:tab w:val="left" w:pos="3648"/>
        </w:tabs>
        <w:rPr>
          <w:rFonts w:asciiTheme="majorBidi" w:hAnsiTheme="majorBidi" w:cstheme="majorBidi"/>
          <w:sz w:val="20"/>
          <w:szCs w:val="20"/>
        </w:rPr>
      </w:pPr>
      <w:r w:rsidRPr="008F1D89">
        <w:rPr>
          <w:rFonts w:asciiTheme="majorBidi" w:hAnsiTheme="majorBidi" w:cstheme="majorBidi"/>
          <w:b/>
          <w:bCs/>
          <w:sz w:val="20"/>
          <w:szCs w:val="20"/>
        </w:rPr>
        <w:lastRenderedPageBreak/>
        <w:t>Table S2:</w:t>
      </w:r>
      <w:r w:rsidRPr="008F1D89">
        <w:rPr>
          <w:rFonts w:asciiTheme="majorBidi" w:hAnsiTheme="majorBidi" w:cstheme="majorBidi"/>
          <w:sz w:val="20"/>
          <w:szCs w:val="20"/>
        </w:rPr>
        <w:t xml:space="preserve"> Summary of calculated crystallite size of Zn-MOF-NPs at different position on XRD patterns</w:t>
      </w:r>
    </w:p>
    <w:tbl>
      <w:tblPr>
        <w:tblW w:w="5828" w:type="dxa"/>
        <w:jc w:val="center"/>
        <w:tblLook w:val="04A0" w:firstRow="1" w:lastRow="0" w:firstColumn="1" w:lastColumn="0" w:noHBand="0" w:noVBand="1"/>
      </w:tblPr>
      <w:tblGrid>
        <w:gridCol w:w="966"/>
        <w:gridCol w:w="966"/>
        <w:gridCol w:w="1940"/>
        <w:gridCol w:w="1150"/>
        <w:gridCol w:w="994"/>
      </w:tblGrid>
      <w:tr w:rsidR="003D1959" w:rsidRPr="008F1D89" w14:paraId="3E2264B2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252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Position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83E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Area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547F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Cry Size L(nm)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5D9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Microstrain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5C5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RMS Strain(%)</w:t>
            </w:r>
          </w:p>
        </w:tc>
      </w:tr>
      <w:tr w:rsidR="003D1959" w:rsidRPr="008F1D89" w14:paraId="3F18C677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CF4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11.38552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2BF0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4.855149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4D90" w14:textId="6B9061D6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135.7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49B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67A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5D19C567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97A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13.23369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968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43.44118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61E2" w14:textId="30A64923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123.9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CE5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C35D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6265DE1B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F3E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14.63309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FB6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16.7502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1B4E" w14:textId="140B880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114.3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343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C4C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22F3E7CE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6AD8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15.58916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768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18.16841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EB6F0" w14:textId="4D632874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151.4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013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31C9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BD91D22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800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17.43039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BB31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7.355614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E4C1" w14:textId="7013C20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139.9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8C7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8E9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584E345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78D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19.95442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BC7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83.19238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A0BD" w14:textId="41078938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545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844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C034865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9B5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21.48416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56A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9.773613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2C67" w14:textId="5927FACA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158.9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2125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44F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4FB5888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242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22.76481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E7B9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121.5275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9234" w14:textId="6DCD023A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146.3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A13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A4E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BE45CBB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187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24.37391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897B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12.47938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A15F" w14:textId="6CDB6C05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145.6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9B7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276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A6E5231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424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25.55095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AD0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31.52574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2B139" w14:textId="38CBECE2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123.9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9CB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FD7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0AC801D4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FAF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27.65815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B569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91.70529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7BA0" w14:textId="024B77B1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151.6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73F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294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2F882A9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D99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29.44304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2D5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44.44398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F2CA" w14:textId="04D146A9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118.1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123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91D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0B0CDDC2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49C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32.1089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8D4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16.86871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57F5" w14:textId="243B6FC2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142.2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171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92F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6777F144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0EA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33.10664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F8D5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10.92236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C6E4" w14:textId="173B30A3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130.1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E58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526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63B239B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BD9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34.65973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BF7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42.66779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489E" w14:textId="46DC19A9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122.5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B02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074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17F2B7AC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D1F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36.2363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D6B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37.32982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9BFC2" w14:textId="18887ACF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110.7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65C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014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035D49B8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0D0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38.35792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098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16.15865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46EE" w14:textId="54C58873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0C57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52F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1A4853C0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C5D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40.30312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03E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27.3514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883E" w14:textId="39107633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123.4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656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E0B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79BAFF05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B80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41.01343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B99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16.14014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B5A5" w14:textId="479354E0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140.8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C4D3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FB6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09FAECC8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5EE7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42.34565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6F9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16.44194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3CD1" w14:textId="7A2BE0C0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159.2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D78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3E37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0012B3B9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7B3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44.85477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B10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46.3486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2E3C3" w14:textId="3A72955A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108.4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97E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D150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695D459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628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46.70172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8FDD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9.631201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E8F5" w14:textId="58D8792E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129.7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DA00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CA2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5AC068EE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366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47.67431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89C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7.208591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6824" w14:textId="6A447DBC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101.2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068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D7B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1ADE93A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652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48.37956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4CB6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10.19796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FA209" w14:textId="609886A9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123.3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E46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E31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28F1A0DB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3F0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49.60343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753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21.3051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BDBA" w14:textId="50FD17D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127.4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7C2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FB54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68CB8B38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B525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52.09599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202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20.96037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B46F" w14:textId="756952D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121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D85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8A6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43DCD3DD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D755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52.9366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B89C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24.26174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259F" w14:textId="649C0873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119.3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FC49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46DA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3FD2D3DF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A7B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57.0886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F16E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77.75088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AE6D" w14:textId="04CEC36F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5E8B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D742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3D1959" w:rsidRPr="008F1D89" w14:paraId="2CD25A69" w14:textId="77777777" w:rsidTr="003D1959">
        <w:trPr>
          <w:trHeight w:val="26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E423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65.37826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C931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43.0985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124C" w14:textId="38216D42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E1F8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EABF" w14:textId="77777777" w:rsidR="003D1959" w:rsidRPr="008F1D89" w:rsidRDefault="003D1959" w:rsidP="008F1D8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</w:tbl>
    <w:p w14:paraId="7FB4808B" w14:textId="77777777" w:rsidR="003D1959" w:rsidRPr="008F1D89" w:rsidRDefault="003D1959" w:rsidP="003D1959">
      <w:pPr>
        <w:tabs>
          <w:tab w:val="left" w:pos="3648"/>
        </w:tabs>
        <w:rPr>
          <w:rFonts w:asciiTheme="majorBidi" w:hAnsiTheme="majorBidi" w:cstheme="majorBidi"/>
          <w:sz w:val="20"/>
          <w:szCs w:val="20"/>
        </w:rPr>
      </w:pPr>
    </w:p>
    <w:p w14:paraId="512F1DD7" w14:textId="7A24DF4F" w:rsidR="003D1959" w:rsidRPr="008F1D89" w:rsidRDefault="003D1959">
      <w:pPr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</w:p>
    <w:p w14:paraId="510EB55D" w14:textId="76509D07" w:rsidR="003D1959" w:rsidRPr="008F1D89" w:rsidRDefault="003D1959">
      <w:pPr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  <w:r w:rsidRPr="008F1D89">
        <w:rPr>
          <w:rFonts w:asciiTheme="majorBidi" w:hAnsiTheme="majorBidi" w:cstheme="majorBidi"/>
          <w:i/>
          <w:iCs/>
          <w:color w:val="000000"/>
          <w:sz w:val="20"/>
          <w:szCs w:val="20"/>
        </w:rPr>
        <w:br w:type="page"/>
      </w:r>
    </w:p>
    <w:p w14:paraId="0DA5032B" w14:textId="77777777" w:rsidR="005D2F65" w:rsidRPr="008F1D89" w:rsidRDefault="005D2F65">
      <w:pPr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</w:p>
    <w:p w14:paraId="7A7AA44E" w14:textId="77777777" w:rsidR="00106C74" w:rsidRPr="008F1D89" w:rsidRDefault="00106C74" w:rsidP="00106C74">
      <w:pPr>
        <w:spacing w:line="360" w:lineRule="auto"/>
        <w:ind w:left="10" w:hanging="10"/>
        <w:jc w:val="center"/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</w:p>
    <w:p w14:paraId="17989A6C" w14:textId="5F9F31AD" w:rsidR="00106C74" w:rsidRPr="008F1D89" w:rsidRDefault="00106C74" w:rsidP="00106C74">
      <w:pPr>
        <w:pStyle w:val="Bodytext70"/>
        <w:tabs>
          <w:tab w:val="left" w:pos="366"/>
        </w:tabs>
        <w:spacing w:before="0" w:after="160" w:line="360" w:lineRule="auto"/>
        <w:jc w:val="center"/>
        <w:rPr>
          <w:rFonts w:asciiTheme="majorBidi" w:eastAsiaTheme="minorHAnsi" w:hAnsiTheme="majorBidi" w:cstheme="majorBidi"/>
          <w:sz w:val="20"/>
          <w:szCs w:val="20"/>
        </w:rPr>
      </w:pPr>
      <w:r w:rsidRPr="008F1D89">
        <w:rPr>
          <w:rFonts w:asciiTheme="majorBidi" w:eastAsiaTheme="minorHAnsi" w:hAnsiTheme="majorBidi" w:cstheme="majorBidi"/>
          <w:b/>
          <w:bCs/>
          <w:sz w:val="20"/>
          <w:szCs w:val="20"/>
        </w:rPr>
        <w:t xml:space="preserve">Table </w:t>
      </w:r>
      <w:r w:rsidR="000F6BDC" w:rsidRPr="008F1D89">
        <w:rPr>
          <w:rFonts w:asciiTheme="majorBidi" w:eastAsiaTheme="minorHAnsi" w:hAnsiTheme="majorBidi" w:cstheme="majorBidi"/>
          <w:b/>
          <w:bCs/>
          <w:sz w:val="20"/>
          <w:szCs w:val="20"/>
        </w:rPr>
        <w:t>S</w:t>
      </w:r>
      <w:r w:rsidR="006C7E9C" w:rsidRPr="008F1D89">
        <w:rPr>
          <w:rFonts w:asciiTheme="majorBidi" w:eastAsiaTheme="minorHAnsi" w:hAnsiTheme="majorBidi" w:cstheme="majorBidi"/>
          <w:b/>
          <w:bCs/>
          <w:sz w:val="20"/>
          <w:szCs w:val="20"/>
        </w:rPr>
        <w:t>3</w:t>
      </w:r>
      <w:r w:rsidR="000F6BDC" w:rsidRPr="008F1D89">
        <w:rPr>
          <w:rFonts w:asciiTheme="majorBidi" w:eastAsiaTheme="minorHAnsi" w:hAnsiTheme="majorBidi" w:cstheme="majorBidi"/>
          <w:b/>
          <w:bCs/>
          <w:sz w:val="20"/>
          <w:szCs w:val="20"/>
        </w:rPr>
        <w:t>:</w:t>
      </w:r>
      <w:r w:rsidRPr="008F1D89">
        <w:rPr>
          <w:rFonts w:asciiTheme="majorBidi" w:eastAsiaTheme="minorHAnsi" w:hAnsiTheme="majorBidi" w:cstheme="majorBidi"/>
          <w:sz w:val="20"/>
          <w:szCs w:val="20"/>
        </w:rPr>
        <w:t xml:space="preserve"> Sensitivity and regression parameters for </w:t>
      </w:r>
      <w:r w:rsidR="006E11C7" w:rsidRPr="008F1D89">
        <w:rPr>
          <w:rFonts w:asciiTheme="majorBidi" w:eastAsiaTheme="minorHAnsi" w:hAnsiTheme="majorBidi" w:cstheme="majorBidi"/>
          <w:sz w:val="20"/>
          <w:szCs w:val="20"/>
        </w:rPr>
        <w:t>Zn(II)</w:t>
      </w:r>
      <w:r w:rsidRPr="008F1D89">
        <w:rPr>
          <w:rFonts w:asciiTheme="majorBidi" w:eastAsiaTheme="minorHAnsi" w:hAnsiTheme="majorBidi" w:cstheme="majorBidi"/>
          <w:sz w:val="20"/>
          <w:szCs w:val="20"/>
        </w:rPr>
        <w:t>MOF-NPs chemosensor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5"/>
        <w:gridCol w:w="2553"/>
      </w:tblGrid>
      <w:tr w:rsidR="00106C74" w:rsidRPr="008F1D89" w14:paraId="7B9520E7" w14:textId="77777777" w:rsidTr="006C7E9C">
        <w:trPr>
          <w:trHeight w:val="494"/>
          <w:jc w:val="center"/>
        </w:trPr>
        <w:tc>
          <w:tcPr>
            <w:tcW w:w="3595" w:type="dxa"/>
            <w:shd w:val="clear" w:color="auto" w:fill="auto"/>
            <w:vAlign w:val="center"/>
          </w:tcPr>
          <w:p w14:paraId="5468E87E" w14:textId="77777777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553" w:type="dxa"/>
            <w:shd w:val="clear" w:color="auto" w:fill="auto"/>
            <w:vAlign w:val="center"/>
          </w:tcPr>
          <w:p w14:paraId="57ABF9A5" w14:textId="77777777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Method</w:t>
            </w:r>
          </w:p>
        </w:tc>
      </w:tr>
      <w:tr w:rsidR="00106C74" w:rsidRPr="008F1D89" w14:paraId="71C788CB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231C48B0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λ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ex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, nm</w:t>
            </w:r>
          </w:p>
        </w:tc>
        <w:tc>
          <w:tcPr>
            <w:tcW w:w="2553" w:type="dxa"/>
            <w:shd w:val="clear" w:color="auto" w:fill="auto"/>
          </w:tcPr>
          <w:p w14:paraId="0F1D4AB4" w14:textId="22E79148" w:rsidR="00106C74" w:rsidRPr="008F1D89" w:rsidRDefault="006C7E9C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305</w:t>
            </w:r>
          </w:p>
        </w:tc>
      </w:tr>
      <w:tr w:rsidR="00106C74" w:rsidRPr="008F1D89" w14:paraId="1487F563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0ED7D6CD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λ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em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, nm</w:t>
            </w:r>
          </w:p>
        </w:tc>
        <w:tc>
          <w:tcPr>
            <w:tcW w:w="2553" w:type="dxa"/>
            <w:shd w:val="clear" w:color="auto" w:fill="auto"/>
          </w:tcPr>
          <w:p w14:paraId="09581E1D" w14:textId="6DABA428" w:rsidR="00106C74" w:rsidRPr="008F1D89" w:rsidRDefault="006C7E9C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372</w:t>
            </w:r>
          </w:p>
        </w:tc>
      </w:tr>
      <w:tr w:rsidR="00106C74" w:rsidRPr="008F1D89" w14:paraId="22CA66C9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3EDD88F1" w14:textId="3164161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Linear range, </w:t>
            </w:r>
            <w:r w:rsidR="006C7E9C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fg/mL</w:t>
            </w:r>
          </w:p>
        </w:tc>
        <w:tc>
          <w:tcPr>
            <w:tcW w:w="2553" w:type="dxa"/>
            <w:shd w:val="clear" w:color="auto" w:fill="auto"/>
          </w:tcPr>
          <w:p w14:paraId="53DB654F" w14:textId="4179BC23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0.1 – </w:t>
            </w:r>
            <w:r w:rsidR="00C1221E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20000</w:t>
            </w:r>
          </w:p>
        </w:tc>
      </w:tr>
      <w:tr w:rsidR="00106C74" w:rsidRPr="008F1D89" w14:paraId="63F0E17D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49D5F3C0" w14:textId="3EB26488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Limit of detection (LOD), </w:t>
            </w:r>
            <w:r w:rsidR="006C7E9C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fg/mL</w:t>
            </w:r>
          </w:p>
        </w:tc>
        <w:tc>
          <w:tcPr>
            <w:tcW w:w="2553" w:type="dxa"/>
            <w:shd w:val="clear" w:color="auto" w:fill="auto"/>
          </w:tcPr>
          <w:p w14:paraId="2FF4F893" w14:textId="252F170F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 w:rsidR="00C1221E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145</w:t>
            </w:r>
          </w:p>
        </w:tc>
      </w:tr>
      <w:tr w:rsidR="00106C74" w:rsidRPr="008F1D89" w14:paraId="4D353989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2B075A31" w14:textId="16B1294B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Limit of quantification (LOQ), </w:t>
            </w:r>
            <w:r w:rsidR="006C7E9C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fg/mL</w:t>
            </w:r>
          </w:p>
        </w:tc>
        <w:tc>
          <w:tcPr>
            <w:tcW w:w="2553" w:type="dxa"/>
            <w:shd w:val="clear" w:color="auto" w:fill="auto"/>
          </w:tcPr>
          <w:p w14:paraId="541BE536" w14:textId="6895C9DD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0.4</w:t>
            </w:r>
            <w:r w:rsidR="00C1221E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38</w:t>
            </w:r>
          </w:p>
        </w:tc>
      </w:tr>
      <w:tr w:rsidR="00106C74" w:rsidRPr="008F1D89" w14:paraId="3561CE57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0DED0C59" w14:textId="3C5162E8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Regression equation</w:t>
            </w:r>
          </w:p>
        </w:tc>
        <w:tc>
          <w:tcPr>
            <w:tcW w:w="2553" w:type="dxa"/>
            <w:shd w:val="clear" w:color="auto" w:fill="auto"/>
          </w:tcPr>
          <w:p w14:paraId="59FF620F" w14:textId="77777777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(Y=a+bX)*</w:t>
            </w:r>
          </w:p>
        </w:tc>
      </w:tr>
      <w:tr w:rsidR="00106C74" w:rsidRPr="008F1D89" w14:paraId="19C2A53F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0435A0DF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Intercept (a)</w:t>
            </w:r>
          </w:p>
        </w:tc>
        <w:tc>
          <w:tcPr>
            <w:tcW w:w="2553" w:type="dxa"/>
            <w:shd w:val="clear" w:color="auto" w:fill="auto"/>
          </w:tcPr>
          <w:p w14:paraId="18694682" w14:textId="62976226" w:rsidR="00106C74" w:rsidRPr="008F1D89" w:rsidRDefault="00C1221E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523.01</w:t>
            </w:r>
          </w:p>
        </w:tc>
      </w:tr>
      <w:tr w:rsidR="00106C74" w:rsidRPr="008F1D89" w14:paraId="71BEA23A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5B4A2851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Slope (b)</w:t>
            </w:r>
          </w:p>
        </w:tc>
        <w:tc>
          <w:tcPr>
            <w:tcW w:w="2553" w:type="dxa"/>
            <w:shd w:val="clear" w:color="auto" w:fill="auto"/>
          </w:tcPr>
          <w:p w14:paraId="46F9A1BD" w14:textId="1F1FB69E" w:rsidR="00106C74" w:rsidRPr="008F1D89" w:rsidRDefault="00C1221E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105.21</w:t>
            </w:r>
          </w:p>
        </w:tc>
      </w:tr>
      <w:tr w:rsidR="00106C74" w:rsidRPr="008F1D89" w14:paraId="77EB074D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396291B8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Standard deviation</w:t>
            </w:r>
          </w:p>
        </w:tc>
        <w:tc>
          <w:tcPr>
            <w:tcW w:w="2553" w:type="dxa"/>
            <w:shd w:val="clear" w:color="auto" w:fill="auto"/>
          </w:tcPr>
          <w:p w14:paraId="157D030F" w14:textId="7940182E" w:rsidR="00106C74" w:rsidRPr="008F1D89" w:rsidRDefault="00C1221E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4.611</w:t>
            </w:r>
          </w:p>
        </w:tc>
      </w:tr>
      <w:tr w:rsidR="00106C74" w:rsidRPr="008F1D89" w14:paraId="24707E01" w14:textId="77777777" w:rsidTr="006C7E9C">
        <w:trPr>
          <w:trHeight w:val="350"/>
          <w:jc w:val="center"/>
        </w:trPr>
        <w:tc>
          <w:tcPr>
            <w:tcW w:w="3595" w:type="dxa"/>
            <w:shd w:val="clear" w:color="auto" w:fill="auto"/>
          </w:tcPr>
          <w:p w14:paraId="0E83FF4D" w14:textId="77777777" w:rsidR="00106C74" w:rsidRPr="008F1D89" w:rsidRDefault="00106C74" w:rsidP="006C7E9C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Correlation coefficient (r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2</w:t>
            </w: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553" w:type="dxa"/>
            <w:shd w:val="clear" w:color="auto" w:fill="auto"/>
          </w:tcPr>
          <w:p w14:paraId="78E5D6DB" w14:textId="4E78570E" w:rsidR="00106C74" w:rsidRPr="008F1D89" w:rsidRDefault="00106C74" w:rsidP="006C7E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 w:rsidR="00C1221E" w:rsidRPr="008F1D89">
              <w:rPr>
                <w:rFonts w:asciiTheme="majorBidi" w:eastAsia="Times New Roman" w:hAnsiTheme="majorBidi" w:cstheme="majorBidi"/>
                <w:sz w:val="20"/>
                <w:szCs w:val="20"/>
              </w:rPr>
              <w:t>983</w:t>
            </w:r>
          </w:p>
        </w:tc>
      </w:tr>
    </w:tbl>
    <w:p w14:paraId="0A9EBC51" w14:textId="6768AA00" w:rsidR="00106C74" w:rsidRPr="008F1D89" w:rsidRDefault="00106C74" w:rsidP="00106C74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r w:rsidRPr="008F1D89">
        <w:rPr>
          <w:rFonts w:asciiTheme="majorBidi" w:hAnsiTheme="majorBidi" w:cstheme="majorBidi"/>
          <w:i/>
          <w:iCs/>
          <w:sz w:val="20"/>
          <w:szCs w:val="20"/>
        </w:rPr>
        <w:t xml:space="preserve">*Y, is photoluminescence intensities; X, is the concentration of- </w:t>
      </w:r>
      <w:r w:rsidR="00C1221E" w:rsidRPr="008F1D89">
        <w:rPr>
          <w:rFonts w:asciiTheme="majorBidi" w:hAnsiTheme="majorBidi" w:cstheme="majorBidi"/>
          <w:i/>
          <w:iCs/>
          <w:sz w:val="20"/>
          <w:szCs w:val="20"/>
        </w:rPr>
        <w:t>PSA</w:t>
      </w:r>
      <w:r w:rsidRPr="008F1D89">
        <w:rPr>
          <w:rFonts w:asciiTheme="majorBidi" w:hAnsiTheme="majorBidi" w:cstheme="majorBidi"/>
          <w:i/>
          <w:iCs/>
          <w:sz w:val="20"/>
          <w:szCs w:val="20"/>
        </w:rPr>
        <w:t xml:space="preserve"> in </w:t>
      </w:r>
      <w:r w:rsidR="00C1221E" w:rsidRPr="008F1D89">
        <w:rPr>
          <w:rFonts w:asciiTheme="majorBidi" w:hAnsiTheme="majorBidi" w:cstheme="majorBidi"/>
          <w:i/>
          <w:iCs/>
          <w:sz w:val="20"/>
          <w:szCs w:val="20"/>
        </w:rPr>
        <w:t>fg/mL</w:t>
      </w:r>
      <w:r w:rsidRPr="008F1D89">
        <w:rPr>
          <w:rFonts w:asciiTheme="majorBidi" w:hAnsiTheme="majorBidi" w:cstheme="majorBidi"/>
          <w:i/>
          <w:iCs/>
          <w:sz w:val="20"/>
          <w:szCs w:val="20"/>
        </w:rPr>
        <w:t>; a, is intercept; b, is slope.</w:t>
      </w:r>
    </w:p>
    <w:p w14:paraId="716E9676" w14:textId="77777777" w:rsidR="00E13FB0" w:rsidRPr="008F1D89" w:rsidRDefault="00106C74" w:rsidP="00E13FB0">
      <w:pPr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  <w:r w:rsidRPr="008F1D89">
        <w:rPr>
          <w:rFonts w:asciiTheme="majorBidi" w:hAnsiTheme="majorBidi" w:cstheme="majorBidi"/>
          <w:i/>
          <w:iCs/>
          <w:color w:val="000000"/>
          <w:sz w:val="20"/>
          <w:szCs w:val="20"/>
        </w:rPr>
        <w:br w:type="page"/>
      </w:r>
    </w:p>
    <w:p w14:paraId="383FCDCD" w14:textId="1AF9B874" w:rsidR="00C05DE5" w:rsidRPr="00C05DE5" w:rsidRDefault="00C05DE5" w:rsidP="00E13FB0">
      <w:pPr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C05DE5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Materials</w:t>
      </w:r>
    </w:p>
    <w:p w14:paraId="02C6F37D" w14:textId="3C464254" w:rsidR="001E37AE" w:rsidRPr="004912C9" w:rsidRDefault="00274861" w:rsidP="007B35E5">
      <w:pPr>
        <w:pStyle w:val="RSCB02ArticleText"/>
        <w:spacing w:line="360" w:lineRule="auto"/>
        <w:ind w:firstLine="720"/>
        <w:rPr>
          <w:rStyle w:val="BodyText1"/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Zinc acetate</w:t>
      </w:r>
      <w:r w:rsidR="007B35E5">
        <w:rPr>
          <w:rFonts w:asciiTheme="majorBidi" w:hAnsiTheme="majorBidi" w:cstheme="majorBidi"/>
          <w:sz w:val="24"/>
          <w:szCs w:val="24"/>
        </w:rPr>
        <w:t>,</w:t>
      </w:r>
      <w:r w:rsidR="007B35E5" w:rsidRPr="00C05DE5">
        <w:rPr>
          <w:rFonts w:asciiTheme="majorBidi" w:hAnsiTheme="majorBidi" w:cstheme="majorBidi"/>
          <w:sz w:val="24"/>
          <w:szCs w:val="24"/>
        </w:rPr>
        <w:t xml:space="preserve"> 99.99%</w:t>
      </w:r>
      <w:r w:rsidR="007B35E5">
        <w:rPr>
          <w:rFonts w:asciiTheme="majorBidi" w:hAnsiTheme="majorBidi" w:cstheme="majorBidi"/>
          <w:sz w:val="24"/>
          <w:szCs w:val="24"/>
        </w:rPr>
        <w:t xml:space="preserve"> and</w:t>
      </w:r>
      <w:r w:rsidR="007B35E5" w:rsidRPr="00C05DE5">
        <w:rPr>
          <w:rFonts w:asciiTheme="majorBidi" w:hAnsiTheme="majorBidi" w:cstheme="majorBidi"/>
          <w:sz w:val="24"/>
          <w:szCs w:val="24"/>
        </w:rPr>
        <w:t xml:space="preserve"> </w:t>
      </w:r>
      <w:r w:rsidR="00C05DE5" w:rsidRPr="00C05DE5">
        <w:rPr>
          <w:rFonts w:asciiTheme="majorBidi" w:hAnsiTheme="majorBidi" w:cstheme="majorBidi"/>
          <w:sz w:val="24"/>
          <w:szCs w:val="24"/>
        </w:rPr>
        <w:t>1,</w:t>
      </w:r>
      <w:r w:rsidR="007B35E5">
        <w:rPr>
          <w:rFonts w:asciiTheme="majorBidi" w:hAnsiTheme="majorBidi" w:cstheme="majorBidi"/>
          <w:sz w:val="24"/>
          <w:szCs w:val="24"/>
        </w:rPr>
        <w:t xml:space="preserve"> </w:t>
      </w:r>
      <w:r w:rsidR="00C05DE5" w:rsidRPr="00C05DE5">
        <w:rPr>
          <w:rFonts w:asciiTheme="majorBidi" w:hAnsiTheme="majorBidi" w:cstheme="majorBidi"/>
          <w:sz w:val="24"/>
          <w:szCs w:val="24"/>
        </w:rPr>
        <w:t>2-</w:t>
      </w:r>
      <w:r w:rsidR="007B35E5">
        <w:rPr>
          <w:rFonts w:asciiTheme="majorBidi" w:hAnsiTheme="majorBidi" w:cstheme="majorBidi"/>
          <w:sz w:val="24"/>
          <w:szCs w:val="24"/>
        </w:rPr>
        <w:t xml:space="preserve"> </w:t>
      </w:r>
      <w:r w:rsidR="00C05DE5" w:rsidRPr="00C05DE5">
        <w:rPr>
          <w:rFonts w:asciiTheme="majorBidi" w:hAnsiTheme="majorBidi" w:cstheme="majorBidi"/>
          <w:sz w:val="24"/>
          <w:szCs w:val="24"/>
        </w:rPr>
        <w:t>phenylenediamine C</w:t>
      </w:r>
      <w:r w:rsidR="00C05DE5" w:rsidRPr="00C05DE5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="00C05DE5" w:rsidRPr="00C05DE5">
        <w:rPr>
          <w:rFonts w:asciiTheme="majorBidi" w:hAnsiTheme="majorBidi" w:cstheme="majorBidi"/>
          <w:sz w:val="24"/>
          <w:szCs w:val="24"/>
        </w:rPr>
        <w:t>H</w:t>
      </w:r>
      <w:r w:rsidR="00C05DE5" w:rsidRPr="00C05DE5">
        <w:rPr>
          <w:rFonts w:asciiTheme="majorBidi" w:hAnsiTheme="majorBidi" w:cstheme="majorBidi"/>
          <w:sz w:val="24"/>
          <w:szCs w:val="24"/>
          <w:vertAlign w:val="subscript"/>
        </w:rPr>
        <w:t>8</w:t>
      </w:r>
      <w:r w:rsidR="00C05DE5" w:rsidRPr="00C05DE5">
        <w:rPr>
          <w:rFonts w:asciiTheme="majorBidi" w:hAnsiTheme="majorBidi" w:cstheme="majorBidi"/>
          <w:sz w:val="24"/>
          <w:szCs w:val="24"/>
        </w:rPr>
        <w:t>N</w:t>
      </w:r>
      <w:r w:rsidR="00C05DE5" w:rsidRPr="00C05DE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7B35E5">
        <w:rPr>
          <w:rFonts w:asciiTheme="majorBidi" w:hAnsiTheme="majorBidi" w:cstheme="majorBidi"/>
          <w:sz w:val="24"/>
          <w:szCs w:val="24"/>
        </w:rPr>
        <w:t>,</w:t>
      </w:r>
      <w:r w:rsidR="00C05DE5" w:rsidRPr="00C05DE5">
        <w:rPr>
          <w:rFonts w:asciiTheme="majorBidi" w:hAnsiTheme="majorBidi" w:cstheme="majorBidi"/>
          <w:sz w:val="24"/>
          <w:szCs w:val="24"/>
        </w:rPr>
        <w:t xml:space="preserve"> 99.5% were purchased from Sigma-Aldrich. 5-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</w:rPr>
        <w:t>aminoisophthalic acid C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  <w:vertAlign w:val="subscript"/>
        </w:rPr>
        <w:t>8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</w:rPr>
        <w:t>H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  <w:vertAlign w:val="subscript"/>
        </w:rPr>
        <w:t>7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</w:rPr>
        <w:t>NO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  <w:vertAlign w:val="subscript"/>
        </w:rPr>
        <w:t>4</w:t>
      </w:r>
      <w:r w:rsidR="007B35E5">
        <w:rPr>
          <w:rStyle w:val="BodyText1"/>
          <w:rFonts w:asciiTheme="majorBidi" w:eastAsia="Calibri" w:hAnsiTheme="majorBidi" w:cstheme="majorBidi"/>
          <w:sz w:val="24"/>
          <w:szCs w:val="24"/>
        </w:rPr>
        <w:t xml:space="preserve">, </w:t>
      </w:r>
      <w:r w:rsidR="00C05DE5" w:rsidRPr="00C05DE5">
        <w:rPr>
          <w:rStyle w:val="BodyText1"/>
          <w:rFonts w:asciiTheme="majorBidi" w:eastAsia="Calibri" w:hAnsiTheme="majorBidi" w:cstheme="majorBidi"/>
          <w:sz w:val="24"/>
          <w:szCs w:val="24"/>
        </w:rPr>
        <w:t>98%; was</w:t>
      </w:r>
      <w:r w:rsidR="004912C9">
        <w:rPr>
          <w:rStyle w:val="BodyText1"/>
          <w:rFonts w:asciiTheme="majorBidi" w:eastAsia="Calibri" w:hAnsiTheme="majorBidi" w:cstheme="majorBidi"/>
          <w:sz w:val="24"/>
          <w:szCs w:val="24"/>
        </w:rPr>
        <w:t xml:space="preserve"> purchased from Acros-organics.</w:t>
      </w:r>
      <w:r w:rsidR="00AF260E" w:rsidRPr="00AF260E">
        <w:t xml:space="preserve"> </w:t>
      </w:r>
      <w:r w:rsidRPr="00274861">
        <w:rPr>
          <w:rStyle w:val="BodyText1"/>
          <w:rFonts w:asciiTheme="majorBidi" w:eastAsia="Calibri" w:hAnsiTheme="majorBidi" w:cstheme="majorBidi"/>
          <w:sz w:val="24"/>
          <w:szCs w:val="24"/>
        </w:rPr>
        <w:t xml:space="preserve">Standard prostate-specific antigen (PSA) of different buffered concentrations were supplied by Monobind, USA. </w:t>
      </w:r>
      <w:r w:rsidR="004912C9">
        <w:rPr>
          <w:rStyle w:val="BodyText1"/>
          <w:rFonts w:asciiTheme="majorBidi" w:eastAsia="Calibri" w:hAnsiTheme="majorBidi" w:cstheme="majorBidi"/>
          <w:sz w:val="24"/>
          <w:szCs w:val="24"/>
        </w:rPr>
        <w:t xml:space="preserve"> </w:t>
      </w:r>
      <w:r w:rsidR="008811AF" w:rsidRPr="00C05DE5">
        <w:rPr>
          <w:rFonts w:asciiTheme="majorBidi" w:hAnsiTheme="majorBidi" w:cstheme="majorBidi"/>
          <w:sz w:val="24"/>
          <w:szCs w:val="24"/>
        </w:rPr>
        <w:t xml:space="preserve">All solvents and chemicals used in this study were of analytical reagent grade and were </w:t>
      </w:r>
      <w:r w:rsidR="008811AF" w:rsidRPr="00C05DE5">
        <w:rPr>
          <w:rStyle w:val="BodyText1"/>
          <w:rFonts w:asciiTheme="majorBidi" w:eastAsia="Calibri" w:hAnsiTheme="majorBidi" w:cstheme="majorBidi"/>
          <w:sz w:val="24"/>
          <w:szCs w:val="24"/>
        </w:rPr>
        <w:t>used as received</w:t>
      </w:r>
      <w:r w:rsidR="008811AF" w:rsidRPr="00C05DE5">
        <w:rPr>
          <w:rFonts w:asciiTheme="majorBidi" w:hAnsiTheme="majorBidi" w:cstheme="majorBidi"/>
          <w:sz w:val="24"/>
          <w:szCs w:val="24"/>
        </w:rPr>
        <w:t>.</w:t>
      </w:r>
    </w:p>
    <w:p w14:paraId="2577B6DD" w14:textId="77777777" w:rsidR="001E37AE" w:rsidRPr="005952C3" w:rsidRDefault="001E37AE" w:rsidP="005952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952C3">
        <w:rPr>
          <w:rFonts w:asciiTheme="majorBidi" w:eastAsia="Calibri" w:hAnsiTheme="majorBidi" w:cstheme="majorBidi"/>
          <w:b/>
          <w:bCs/>
          <w:sz w:val="24"/>
          <w:szCs w:val="24"/>
        </w:rPr>
        <w:t>Instruments</w:t>
      </w:r>
    </w:p>
    <w:p w14:paraId="7CAEF574" w14:textId="49880405" w:rsidR="00AD7D4A" w:rsidRPr="00C05DE5" w:rsidRDefault="001E37AE" w:rsidP="00117627">
      <w:pPr>
        <w:pStyle w:val="RSCB02ArticleText"/>
        <w:spacing w:line="360" w:lineRule="auto"/>
        <w:ind w:firstLine="720"/>
        <w:rPr>
          <w:rStyle w:val="BodyText6"/>
          <w:rFonts w:asciiTheme="majorBidi" w:eastAsia="Calibri" w:hAnsiTheme="majorBidi" w:cstheme="majorBidi"/>
          <w:sz w:val="24"/>
          <w:szCs w:val="24"/>
        </w:rPr>
      </w:pP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The characterization and applications were performed using different analytical techniques: </w:t>
      </w:r>
      <w:r w:rsidRPr="00237B63">
        <w:rPr>
          <w:rStyle w:val="BodyText6"/>
          <w:rFonts w:asciiTheme="majorBidi" w:eastAsia="Calibri" w:hAnsiTheme="majorBidi" w:cstheme="majorBidi"/>
          <w:color w:val="000000" w:themeColor="text1"/>
          <w:sz w:val="24"/>
          <w:szCs w:val="24"/>
        </w:rPr>
        <w:t>The FE-SEM images and EDX spectroscopy spectra were recorded with a combination of field emission scanning electron microscopy (FE-SEM), and element mapping by spatially resolved energy-dispersive X-ray spectroscopy (EDX) (JEOL JSM-6510LV, Japan)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. 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The structures of the phases formed were examined by using a high-resolution transmission electron microscope (HR-TEM) with an acceleration voltage up to 200 kV (JEM-2100-JEOL, Japan).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The mass spectra of solid</w:t>
      </w:r>
      <w:r w:rsid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6E11C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Zn(II)</w:t>
      </w:r>
      <w:r w:rsidR="00A42E0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MOF-NPs</w:t>
      </w:r>
      <w:r w:rsidR="005952C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were recorded using a Thermo Scientific- ISQ single quadrupole mass spectrometer</w:t>
      </w:r>
      <w:r w:rsidRPr="00237B63">
        <w:rPr>
          <w:color w:val="000000" w:themeColor="text1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(Therm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o Scientific, USA). The Fourier-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transform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infrared (FT-IR) spectra were recorded with a JASCO FT/IR-460 spectrophotometer with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the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use of KBr tablets in the range from 400 to 4000 cm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ar-EG"/>
        </w:rPr>
        <w:t>−1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at room temperature</w:t>
      </w:r>
      <w:r w:rsidRPr="00237B63">
        <w:rPr>
          <w:color w:val="000000" w:themeColor="text1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(JASCO, USA). Elemental analysis (C-H-N) w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as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performed using a Costech ECS-4010- analyzer</w:t>
      </w:r>
      <w:r w:rsidRPr="00237B63">
        <w:rPr>
          <w:color w:val="000000" w:themeColor="text1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(Costech, Italy). The UV-vis spectra were </w:t>
      </w:r>
      <w:r w:rsidR="00117627" w:rsidRP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obtained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using V-770 UV-Visible/NIR spectrophotometer</w:t>
      </w:r>
      <w:r w:rsidRPr="00237B63">
        <w:rPr>
          <w:color w:val="000000" w:themeColor="text1"/>
        </w:rPr>
        <w:t xml:space="preserve">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(JASCO, USA), and the band gap 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was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calculated with Optbandgap-204B soft wear. The oxidation states and species in the prepared materials were recorded by Thermo Scientific™ K-Alpha™ 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X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-ray photoelectron </w:t>
      </w:r>
      <w:r w:rsidR="00117627"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spectro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meter</w:t>
      </w:r>
      <w:r w:rsidR="00117627"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(XPS)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(Thermo Scientific, USA), </w:t>
      </w:r>
      <w:r w:rsidR="00117627" w:rsidRP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using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Al-Kα micro-focused monochromator within an energy range up to 4 KeV. </w:t>
      </w:r>
      <w:r w:rsidR="00117627" w:rsidRP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Differential Scanning Calorimetry/Thermogravimetric Analysis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(DSC/TGA) of the samples w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as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117627" w:rsidRP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carried out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with a Universal V4.5-TA Instruments (USA), with a rate of 10 °C min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ar-EG"/>
        </w:rPr>
        <w:t>-1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. The magnetic properties of the fabricated sample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s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were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117627" w:rsidRPr="0011762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measured </w:t>
      </w: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using a vibrating sample magnetometer (7400-1 VSM, USA) in a maximum applied ﬁeld </w:t>
      </w:r>
      <w:r w:rsidRPr="004013E7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of 20 kOe</w:t>
      </w:r>
      <w:r w:rsidRPr="00072D69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.</w:t>
      </w:r>
      <w:r w:rsidR="00AD7D4A" w:rsidRPr="00072D69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The photoluminescence (PL) spectra were investigated using a (Shimadzu RF-5301PC spectrofluorophotometer). The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samples were used for subsequent PL measurements at different excitation wavelengths and then at an excitation wavelength </w:t>
      </w:r>
      <w:r w:rsidR="005952C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416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nm and </w:t>
      </w:r>
      <w:r w:rsidR="005952C3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emission wavelength</w:t>
      </w:r>
      <w:r w:rsidR="005952C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s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of </w:t>
      </w:r>
      <w:r w:rsidR="005952C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593 and 566</w:t>
      </w:r>
      <w:r w:rsid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nm. </w:t>
      </w:r>
      <w:r w:rsidR="00AD7D4A" w:rsidRPr="00AD7D4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lastRenderedPageBreak/>
        <w:t xml:space="preserve">The measurements were performed in a quartz cuvette of path length 1 cm, with a scan time of 30 s, at room temperature. </w:t>
      </w:r>
      <w:r w:rsidR="00AD7D4A" w:rsidRPr="00C05DE5">
        <w:rPr>
          <w:rStyle w:val="BodyText6"/>
          <w:rFonts w:asciiTheme="majorBidi" w:eastAsia="Calibri" w:hAnsiTheme="majorBidi" w:cstheme="majorBidi"/>
          <w:sz w:val="24"/>
          <w:szCs w:val="24"/>
        </w:rPr>
        <w:t xml:space="preserve">The data were </w:t>
      </w:r>
      <w:r w:rsidR="00C94E5E" w:rsidRPr="00C05DE5">
        <w:rPr>
          <w:rStyle w:val="BodyText6"/>
          <w:rFonts w:asciiTheme="majorBidi" w:eastAsia="Calibri" w:hAnsiTheme="majorBidi" w:cstheme="majorBidi"/>
          <w:sz w:val="24"/>
          <w:szCs w:val="24"/>
        </w:rPr>
        <w:t>analysed</w:t>
      </w:r>
      <w:r w:rsidR="00AD7D4A" w:rsidRPr="00C05DE5">
        <w:rPr>
          <w:rStyle w:val="BodyText6"/>
          <w:rFonts w:asciiTheme="majorBidi" w:eastAsia="Calibri" w:hAnsiTheme="majorBidi" w:cstheme="majorBidi"/>
          <w:sz w:val="24"/>
          <w:szCs w:val="24"/>
        </w:rPr>
        <w:t xml:space="preserve"> with Origin-8.</w:t>
      </w:r>
      <w:r w:rsidR="00AD7D4A" w:rsidRPr="00C05DE5">
        <w:rPr>
          <w:rFonts w:asciiTheme="majorBidi" w:hAnsiTheme="majorBidi" w:cstheme="majorBidi"/>
          <w:sz w:val="24"/>
          <w:szCs w:val="24"/>
        </w:rPr>
        <w:t xml:space="preserve"> </w:t>
      </w:r>
      <w:r w:rsidR="00AD7D4A" w:rsidRPr="00C05DE5">
        <w:rPr>
          <w:rStyle w:val="BodyText6"/>
          <w:rFonts w:asciiTheme="majorBidi" w:eastAsia="Calibri" w:hAnsiTheme="majorBidi" w:cstheme="majorBidi"/>
          <w:sz w:val="24"/>
          <w:szCs w:val="24"/>
        </w:rPr>
        <w:t>The structures, 3D geometrical structures and Schemes were drawn using "ChemBioDraw Ultra12" program.</w:t>
      </w:r>
    </w:p>
    <w:p w14:paraId="5F0B6AAF" w14:textId="77777777" w:rsidR="001E37AE" w:rsidRPr="00AD7D4A" w:rsidRDefault="001E37AE" w:rsidP="00AD7D4A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237B6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</w:p>
    <w:p w14:paraId="5408AC0A" w14:textId="77777777" w:rsidR="001E37AE" w:rsidRDefault="001E37AE" w:rsidP="001E37A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BCEE1F" w14:textId="03D6F85D" w:rsidR="00AE1478" w:rsidRDefault="00AE1478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6902ABAC" w14:textId="2680E5EA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A010239" w14:textId="53BF11BC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641828A5" w14:textId="0DDC297F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5230A1A9" w14:textId="2EB6B6E6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2935B9D" w14:textId="5A2E6981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4192610A" w14:textId="27A19B0B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7DC5C9BD" w14:textId="27D94236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54CDD07B" w14:textId="76C3E7BB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549DE419" w14:textId="484473F7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05219F41" w14:textId="75E72FE4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41252F45" w14:textId="4A934434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0EAC6C70" w14:textId="07C8CD99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D840FF1" w14:textId="0E647495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ED93E69" w14:textId="2F3C2A85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2380B21" w14:textId="2B0FD086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18BF6EDD" w14:textId="030CC105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1B55A127" w14:textId="3F1421D3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02625F2B" w14:textId="12E99AFD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26EB8F64" w14:textId="35E8B1A4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3AF3B0E7" w14:textId="31D65CF8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07B961C6" w14:textId="6DE8ADF0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1265B532" w14:textId="62E4ECF2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p w14:paraId="54BA4964" w14:textId="099E728D" w:rsidR="0080798D" w:rsidRDefault="0080798D">
      <w:pPr>
        <w:rPr>
          <w:rStyle w:val="BodyText6"/>
          <w:rFonts w:ascii="Times New Roman" w:hAnsi="Times New Roman"/>
          <w:w w:val="108"/>
          <w:sz w:val="24"/>
          <w:szCs w:val="24"/>
        </w:rPr>
      </w:pPr>
    </w:p>
    <w:sectPr w:rsidR="00807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FAF5D5" w14:textId="77777777" w:rsidR="00B4589E" w:rsidRDefault="00B4589E" w:rsidP="000C0B7B">
      <w:pPr>
        <w:spacing w:after="0" w:line="240" w:lineRule="auto"/>
      </w:pPr>
      <w:r>
        <w:separator/>
      </w:r>
    </w:p>
  </w:endnote>
  <w:endnote w:type="continuationSeparator" w:id="0">
    <w:p w14:paraId="02A2C7A9" w14:textId="77777777" w:rsidR="00B4589E" w:rsidRDefault="00B4589E" w:rsidP="000C0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4">
    <w:altName w:val="Times New Roman"/>
    <w:panose1 w:val="00000000000000000000"/>
    <w:charset w:val="00"/>
    <w:family w:val="roman"/>
    <w:notTrueType/>
    <w:pitch w:val="default"/>
  </w:font>
  <w:font w:name="CIDFont+F5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828EE8" w14:textId="77777777" w:rsidR="00B4589E" w:rsidRDefault="00B4589E" w:rsidP="000C0B7B">
      <w:pPr>
        <w:spacing w:after="0" w:line="240" w:lineRule="auto"/>
      </w:pPr>
      <w:r>
        <w:separator/>
      </w:r>
    </w:p>
  </w:footnote>
  <w:footnote w:type="continuationSeparator" w:id="0">
    <w:p w14:paraId="4CB01DD6" w14:textId="77777777" w:rsidR="00B4589E" w:rsidRDefault="00B4589E" w:rsidP="000C0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20CFD"/>
    <w:multiLevelType w:val="multilevel"/>
    <w:tmpl w:val="CA4C6C8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" w15:restartNumberingAfterBreak="0">
    <w:nsid w:val="45EC2E3E"/>
    <w:multiLevelType w:val="multilevel"/>
    <w:tmpl w:val="DA28E4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800"/>
      </w:pPr>
      <w:rPr>
        <w:rFonts w:hint="default"/>
      </w:rPr>
    </w:lvl>
  </w:abstractNum>
  <w:abstractNum w:abstractNumId="2" w15:restartNumberingAfterBreak="0">
    <w:nsid w:val="797F5037"/>
    <w:multiLevelType w:val="multilevel"/>
    <w:tmpl w:val="92B83F08"/>
    <w:lvl w:ilvl="0">
      <w:start w:val="1"/>
      <w:numFmt w:val="decimal"/>
      <w:lvlText w:val="%1."/>
      <w:lvlJc w:val="left"/>
      <w:pPr>
        <w:ind w:left="2790" w:hanging="360"/>
      </w:pPr>
      <w:rPr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90" w:hanging="360"/>
      </w:pPr>
      <w:rPr>
        <w:b/>
        <w:bCs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3150" w:hanging="720"/>
      </w:pPr>
    </w:lvl>
    <w:lvl w:ilvl="3">
      <w:start w:val="1"/>
      <w:numFmt w:val="decimal"/>
      <w:isLgl/>
      <w:lvlText w:val="%1.%2.%3.%4"/>
      <w:lvlJc w:val="left"/>
      <w:pPr>
        <w:ind w:left="3150" w:hanging="720"/>
      </w:pPr>
    </w:lvl>
    <w:lvl w:ilvl="4">
      <w:start w:val="1"/>
      <w:numFmt w:val="decimal"/>
      <w:isLgl/>
      <w:lvlText w:val="%1.%2.%3.%4.%5"/>
      <w:lvlJc w:val="left"/>
      <w:pPr>
        <w:ind w:left="3510" w:hanging="1080"/>
      </w:pPr>
    </w:lvl>
    <w:lvl w:ilvl="5">
      <w:start w:val="1"/>
      <w:numFmt w:val="decimal"/>
      <w:isLgl/>
      <w:lvlText w:val="%1.%2.%3.%4.%5.%6"/>
      <w:lvlJc w:val="left"/>
      <w:pPr>
        <w:ind w:left="3510" w:hanging="1080"/>
      </w:pPr>
    </w:lvl>
    <w:lvl w:ilvl="6">
      <w:start w:val="1"/>
      <w:numFmt w:val="decimal"/>
      <w:isLgl/>
      <w:lvlText w:val="%1.%2.%3.%4.%5.%6.%7"/>
      <w:lvlJc w:val="left"/>
      <w:pPr>
        <w:ind w:left="3870" w:hanging="1440"/>
      </w:pPr>
    </w:lvl>
    <w:lvl w:ilvl="7">
      <w:start w:val="1"/>
      <w:numFmt w:val="decimal"/>
      <w:isLgl/>
      <w:lvlText w:val="%1.%2.%3.%4.%5.%6.%7.%8"/>
      <w:lvlJc w:val="left"/>
      <w:pPr>
        <w:ind w:left="3870" w:hanging="1440"/>
      </w:pPr>
    </w:lvl>
    <w:lvl w:ilvl="8">
      <w:start w:val="1"/>
      <w:numFmt w:val="decimal"/>
      <w:isLgl/>
      <w:lvlText w:val="%1.%2.%3.%4.%5.%6.%7.%8.%9"/>
      <w:lvlJc w:val="left"/>
      <w:pPr>
        <w:ind w:left="4230" w:hanging="1800"/>
      </w:pPr>
    </w:lvl>
  </w:abstractNum>
  <w:abstractNum w:abstractNumId="3" w15:restartNumberingAfterBreak="0">
    <w:nsid w:val="7A653AA3"/>
    <w:multiLevelType w:val="hybridMultilevel"/>
    <w:tmpl w:val="9A9E2EA6"/>
    <w:lvl w:ilvl="0" w:tplc="F4CCDF06">
      <w:start w:val="1"/>
      <w:numFmt w:val="decimal"/>
      <w:lvlText w:val="%1"/>
      <w:lvlJc w:val="left"/>
      <w:pPr>
        <w:ind w:left="1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31EE45A">
      <w:start w:val="1"/>
      <w:numFmt w:val="lowerLetter"/>
      <w:lvlText w:val="%2"/>
      <w:lvlJc w:val="left"/>
      <w:pPr>
        <w:ind w:left="1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C04EB22">
      <w:start w:val="1"/>
      <w:numFmt w:val="lowerRoman"/>
      <w:lvlText w:val="%3"/>
      <w:lvlJc w:val="left"/>
      <w:pPr>
        <w:ind w:left="1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DF0A382">
      <w:start w:val="1"/>
      <w:numFmt w:val="decimal"/>
      <w:lvlText w:val="%4"/>
      <w:lvlJc w:val="left"/>
      <w:pPr>
        <w:ind w:left="2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0DAD71E">
      <w:start w:val="1"/>
      <w:numFmt w:val="lowerLetter"/>
      <w:lvlText w:val="%5"/>
      <w:lvlJc w:val="left"/>
      <w:pPr>
        <w:ind w:left="3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4CCB13C">
      <w:start w:val="1"/>
      <w:numFmt w:val="lowerRoman"/>
      <w:lvlText w:val="%6"/>
      <w:lvlJc w:val="left"/>
      <w:pPr>
        <w:ind w:left="4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08CE68C">
      <w:start w:val="1"/>
      <w:numFmt w:val="decimal"/>
      <w:lvlText w:val="%7"/>
      <w:lvlJc w:val="left"/>
      <w:pPr>
        <w:ind w:left="4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E56221E">
      <w:start w:val="1"/>
      <w:numFmt w:val="lowerLetter"/>
      <w:lvlText w:val="%8"/>
      <w:lvlJc w:val="left"/>
      <w:pPr>
        <w:ind w:left="5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59CDE8A">
      <w:start w:val="1"/>
      <w:numFmt w:val="lowerRoman"/>
      <w:lvlText w:val="%9"/>
      <w:lvlJc w:val="left"/>
      <w:pPr>
        <w:ind w:left="6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634"/>
    <w:rsid w:val="0000443D"/>
    <w:rsid w:val="00013D2D"/>
    <w:rsid w:val="00017280"/>
    <w:rsid w:val="00034C86"/>
    <w:rsid w:val="000541B9"/>
    <w:rsid w:val="00054858"/>
    <w:rsid w:val="00057EA7"/>
    <w:rsid w:val="00060219"/>
    <w:rsid w:val="000667AD"/>
    <w:rsid w:val="000717D1"/>
    <w:rsid w:val="00072D69"/>
    <w:rsid w:val="00077410"/>
    <w:rsid w:val="00090998"/>
    <w:rsid w:val="000922CB"/>
    <w:rsid w:val="000A5250"/>
    <w:rsid w:val="000C0B7B"/>
    <w:rsid w:val="000C0C55"/>
    <w:rsid w:val="000C62F6"/>
    <w:rsid w:val="000D0899"/>
    <w:rsid w:val="000D377D"/>
    <w:rsid w:val="000E0757"/>
    <w:rsid w:val="000E2AAD"/>
    <w:rsid w:val="000E5C4B"/>
    <w:rsid w:val="000E6C66"/>
    <w:rsid w:val="000F6BDC"/>
    <w:rsid w:val="00106C74"/>
    <w:rsid w:val="00115F1C"/>
    <w:rsid w:val="00117627"/>
    <w:rsid w:val="001200DE"/>
    <w:rsid w:val="00124534"/>
    <w:rsid w:val="00125E41"/>
    <w:rsid w:val="001268FD"/>
    <w:rsid w:val="00127956"/>
    <w:rsid w:val="00132206"/>
    <w:rsid w:val="0014510C"/>
    <w:rsid w:val="00166DAC"/>
    <w:rsid w:val="00172E44"/>
    <w:rsid w:val="00175341"/>
    <w:rsid w:val="00181976"/>
    <w:rsid w:val="00183962"/>
    <w:rsid w:val="001A00DE"/>
    <w:rsid w:val="001A60EA"/>
    <w:rsid w:val="001A662A"/>
    <w:rsid w:val="001B2265"/>
    <w:rsid w:val="001B670B"/>
    <w:rsid w:val="001E0AE0"/>
    <w:rsid w:val="001E1BD1"/>
    <w:rsid w:val="001E37AE"/>
    <w:rsid w:val="001E50AD"/>
    <w:rsid w:val="001E667B"/>
    <w:rsid w:val="001F1605"/>
    <w:rsid w:val="001F1CF9"/>
    <w:rsid w:val="001F5E8A"/>
    <w:rsid w:val="00201079"/>
    <w:rsid w:val="002163CF"/>
    <w:rsid w:val="0021730E"/>
    <w:rsid w:val="00222E0C"/>
    <w:rsid w:val="00224037"/>
    <w:rsid w:val="00245265"/>
    <w:rsid w:val="00254A66"/>
    <w:rsid w:val="00254C04"/>
    <w:rsid w:val="002566B9"/>
    <w:rsid w:val="00263313"/>
    <w:rsid w:val="00267496"/>
    <w:rsid w:val="00274861"/>
    <w:rsid w:val="0028042D"/>
    <w:rsid w:val="0029248D"/>
    <w:rsid w:val="002A040C"/>
    <w:rsid w:val="002B2048"/>
    <w:rsid w:val="002B21CA"/>
    <w:rsid w:val="002C0D9F"/>
    <w:rsid w:val="002D285F"/>
    <w:rsid w:val="002D3BDC"/>
    <w:rsid w:val="002F4E88"/>
    <w:rsid w:val="0030281B"/>
    <w:rsid w:val="00302B08"/>
    <w:rsid w:val="003053A5"/>
    <w:rsid w:val="00307A2C"/>
    <w:rsid w:val="00320327"/>
    <w:rsid w:val="0032177E"/>
    <w:rsid w:val="00322C8F"/>
    <w:rsid w:val="00345439"/>
    <w:rsid w:val="00367567"/>
    <w:rsid w:val="00371429"/>
    <w:rsid w:val="00384364"/>
    <w:rsid w:val="003A3BB6"/>
    <w:rsid w:val="003B0634"/>
    <w:rsid w:val="003B26D5"/>
    <w:rsid w:val="003B5867"/>
    <w:rsid w:val="003C3C73"/>
    <w:rsid w:val="003C567D"/>
    <w:rsid w:val="003D1959"/>
    <w:rsid w:val="003D2577"/>
    <w:rsid w:val="003E40C8"/>
    <w:rsid w:val="003E49FB"/>
    <w:rsid w:val="003F1876"/>
    <w:rsid w:val="003F27A6"/>
    <w:rsid w:val="003F32F4"/>
    <w:rsid w:val="00410D2D"/>
    <w:rsid w:val="0041166A"/>
    <w:rsid w:val="00416E76"/>
    <w:rsid w:val="0042451C"/>
    <w:rsid w:val="004358D7"/>
    <w:rsid w:val="00437086"/>
    <w:rsid w:val="00454373"/>
    <w:rsid w:val="00464828"/>
    <w:rsid w:val="004665AD"/>
    <w:rsid w:val="00470CED"/>
    <w:rsid w:val="004853EB"/>
    <w:rsid w:val="004912C9"/>
    <w:rsid w:val="00494FAA"/>
    <w:rsid w:val="004A15D6"/>
    <w:rsid w:val="004B3AEC"/>
    <w:rsid w:val="004C5598"/>
    <w:rsid w:val="004D15D6"/>
    <w:rsid w:val="004D1CCB"/>
    <w:rsid w:val="004D4BA7"/>
    <w:rsid w:val="004F2499"/>
    <w:rsid w:val="004F3158"/>
    <w:rsid w:val="00501320"/>
    <w:rsid w:val="00503717"/>
    <w:rsid w:val="005132A8"/>
    <w:rsid w:val="005136BE"/>
    <w:rsid w:val="005274D7"/>
    <w:rsid w:val="00536768"/>
    <w:rsid w:val="0054137F"/>
    <w:rsid w:val="005415CC"/>
    <w:rsid w:val="00552434"/>
    <w:rsid w:val="00554F7A"/>
    <w:rsid w:val="00557648"/>
    <w:rsid w:val="00562257"/>
    <w:rsid w:val="00570EF6"/>
    <w:rsid w:val="0058583E"/>
    <w:rsid w:val="00594269"/>
    <w:rsid w:val="005952C3"/>
    <w:rsid w:val="005A66FB"/>
    <w:rsid w:val="005A7226"/>
    <w:rsid w:val="005A75A7"/>
    <w:rsid w:val="005B7B72"/>
    <w:rsid w:val="005C14CE"/>
    <w:rsid w:val="005C6F3B"/>
    <w:rsid w:val="005D2F65"/>
    <w:rsid w:val="005D4FF1"/>
    <w:rsid w:val="005E143E"/>
    <w:rsid w:val="005E1C5C"/>
    <w:rsid w:val="00600F11"/>
    <w:rsid w:val="0060761B"/>
    <w:rsid w:val="006115AD"/>
    <w:rsid w:val="00612B4C"/>
    <w:rsid w:val="00612DE3"/>
    <w:rsid w:val="00615976"/>
    <w:rsid w:val="0062492B"/>
    <w:rsid w:val="006318D4"/>
    <w:rsid w:val="00632935"/>
    <w:rsid w:val="006332D5"/>
    <w:rsid w:val="00640BF0"/>
    <w:rsid w:val="0065229E"/>
    <w:rsid w:val="00652C39"/>
    <w:rsid w:val="00672CF4"/>
    <w:rsid w:val="006775A9"/>
    <w:rsid w:val="0068196F"/>
    <w:rsid w:val="006838FC"/>
    <w:rsid w:val="00684734"/>
    <w:rsid w:val="00686DF6"/>
    <w:rsid w:val="00692F61"/>
    <w:rsid w:val="006934D1"/>
    <w:rsid w:val="006A6239"/>
    <w:rsid w:val="006B0A48"/>
    <w:rsid w:val="006B0F4D"/>
    <w:rsid w:val="006B18C8"/>
    <w:rsid w:val="006C1F4F"/>
    <w:rsid w:val="006C7E9C"/>
    <w:rsid w:val="006D6D83"/>
    <w:rsid w:val="006E11C7"/>
    <w:rsid w:val="006F3059"/>
    <w:rsid w:val="006F5713"/>
    <w:rsid w:val="006F60F2"/>
    <w:rsid w:val="006F7C61"/>
    <w:rsid w:val="00707D2F"/>
    <w:rsid w:val="007125BB"/>
    <w:rsid w:val="00716BB2"/>
    <w:rsid w:val="00731AFB"/>
    <w:rsid w:val="00733343"/>
    <w:rsid w:val="007441A3"/>
    <w:rsid w:val="00750B4A"/>
    <w:rsid w:val="00751394"/>
    <w:rsid w:val="007609D1"/>
    <w:rsid w:val="007814E2"/>
    <w:rsid w:val="007833CA"/>
    <w:rsid w:val="00791CE1"/>
    <w:rsid w:val="007960F2"/>
    <w:rsid w:val="007B35E5"/>
    <w:rsid w:val="007E7808"/>
    <w:rsid w:val="007F4632"/>
    <w:rsid w:val="00800042"/>
    <w:rsid w:val="00804E97"/>
    <w:rsid w:val="0080798D"/>
    <w:rsid w:val="0081001A"/>
    <w:rsid w:val="008105A6"/>
    <w:rsid w:val="008110C1"/>
    <w:rsid w:val="00821DE6"/>
    <w:rsid w:val="00826E64"/>
    <w:rsid w:val="0083339F"/>
    <w:rsid w:val="0083459E"/>
    <w:rsid w:val="00840E6A"/>
    <w:rsid w:val="00846E38"/>
    <w:rsid w:val="00875F2B"/>
    <w:rsid w:val="008800AB"/>
    <w:rsid w:val="008811AF"/>
    <w:rsid w:val="00897883"/>
    <w:rsid w:val="008B4504"/>
    <w:rsid w:val="008B6EFC"/>
    <w:rsid w:val="008C09F7"/>
    <w:rsid w:val="008C2936"/>
    <w:rsid w:val="008C794D"/>
    <w:rsid w:val="008D2672"/>
    <w:rsid w:val="008E1169"/>
    <w:rsid w:val="008E5349"/>
    <w:rsid w:val="008F1D89"/>
    <w:rsid w:val="00901B12"/>
    <w:rsid w:val="0090212B"/>
    <w:rsid w:val="0090268B"/>
    <w:rsid w:val="009361AC"/>
    <w:rsid w:val="009362B4"/>
    <w:rsid w:val="00946477"/>
    <w:rsid w:val="00951E9D"/>
    <w:rsid w:val="00953EDF"/>
    <w:rsid w:val="00955C6B"/>
    <w:rsid w:val="009604AA"/>
    <w:rsid w:val="00963986"/>
    <w:rsid w:val="00967E54"/>
    <w:rsid w:val="00981C48"/>
    <w:rsid w:val="00985A4E"/>
    <w:rsid w:val="0099183B"/>
    <w:rsid w:val="0099504F"/>
    <w:rsid w:val="009A3B32"/>
    <w:rsid w:val="009C0FE5"/>
    <w:rsid w:val="009C3075"/>
    <w:rsid w:val="009C7A7E"/>
    <w:rsid w:val="009D2CF4"/>
    <w:rsid w:val="009E0158"/>
    <w:rsid w:val="00A15791"/>
    <w:rsid w:val="00A15A0F"/>
    <w:rsid w:val="00A210EF"/>
    <w:rsid w:val="00A2669E"/>
    <w:rsid w:val="00A336AB"/>
    <w:rsid w:val="00A368A1"/>
    <w:rsid w:val="00A42753"/>
    <w:rsid w:val="00A42E0A"/>
    <w:rsid w:val="00A46868"/>
    <w:rsid w:val="00A46E37"/>
    <w:rsid w:val="00A50021"/>
    <w:rsid w:val="00A6413C"/>
    <w:rsid w:val="00A667DD"/>
    <w:rsid w:val="00A7149B"/>
    <w:rsid w:val="00A770F9"/>
    <w:rsid w:val="00A778B3"/>
    <w:rsid w:val="00A81220"/>
    <w:rsid w:val="00A84D3C"/>
    <w:rsid w:val="00A86E27"/>
    <w:rsid w:val="00A9587B"/>
    <w:rsid w:val="00AA145E"/>
    <w:rsid w:val="00AA5A76"/>
    <w:rsid w:val="00AA7F3A"/>
    <w:rsid w:val="00AB5E53"/>
    <w:rsid w:val="00AD6218"/>
    <w:rsid w:val="00AD7D4A"/>
    <w:rsid w:val="00AE1478"/>
    <w:rsid w:val="00AE7E89"/>
    <w:rsid w:val="00AF0E3D"/>
    <w:rsid w:val="00AF260E"/>
    <w:rsid w:val="00AF2874"/>
    <w:rsid w:val="00AF3D2F"/>
    <w:rsid w:val="00AF4D81"/>
    <w:rsid w:val="00AF6C88"/>
    <w:rsid w:val="00B01622"/>
    <w:rsid w:val="00B148E7"/>
    <w:rsid w:val="00B272EC"/>
    <w:rsid w:val="00B31CF2"/>
    <w:rsid w:val="00B40D14"/>
    <w:rsid w:val="00B415C1"/>
    <w:rsid w:val="00B42B45"/>
    <w:rsid w:val="00B4371B"/>
    <w:rsid w:val="00B4589E"/>
    <w:rsid w:val="00B509D6"/>
    <w:rsid w:val="00B64CCE"/>
    <w:rsid w:val="00B77E21"/>
    <w:rsid w:val="00B8214B"/>
    <w:rsid w:val="00B94A64"/>
    <w:rsid w:val="00BA2E3F"/>
    <w:rsid w:val="00BA30F5"/>
    <w:rsid w:val="00BA7424"/>
    <w:rsid w:val="00BC59A1"/>
    <w:rsid w:val="00BD04B6"/>
    <w:rsid w:val="00BD4FB7"/>
    <w:rsid w:val="00BD7178"/>
    <w:rsid w:val="00BF00CB"/>
    <w:rsid w:val="00BF7088"/>
    <w:rsid w:val="00C05DE5"/>
    <w:rsid w:val="00C1221E"/>
    <w:rsid w:val="00C21791"/>
    <w:rsid w:val="00C2300C"/>
    <w:rsid w:val="00C30EF3"/>
    <w:rsid w:val="00C32F9C"/>
    <w:rsid w:val="00C352DB"/>
    <w:rsid w:val="00C36555"/>
    <w:rsid w:val="00C4281C"/>
    <w:rsid w:val="00C57FE1"/>
    <w:rsid w:val="00C61C0E"/>
    <w:rsid w:val="00C638F4"/>
    <w:rsid w:val="00C72723"/>
    <w:rsid w:val="00C76F15"/>
    <w:rsid w:val="00C94374"/>
    <w:rsid w:val="00C94E5E"/>
    <w:rsid w:val="00CB5C6D"/>
    <w:rsid w:val="00CB6B5F"/>
    <w:rsid w:val="00CD167A"/>
    <w:rsid w:val="00CD6D8B"/>
    <w:rsid w:val="00CE2828"/>
    <w:rsid w:val="00CE5499"/>
    <w:rsid w:val="00CF1E8C"/>
    <w:rsid w:val="00CF75AB"/>
    <w:rsid w:val="00D00F1E"/>
    <w:rsid w:val="00D15056"/>
    <w:rsid w:val="00D21354"/>
    <w:rsid w:val="00D240B1"/>
    <w:rsid w:val="00D3009F"/>
    <w:rsid w:val="00D35BF2"/>
    <w:rsid w:val="00D45AE3"/>
    <w:rsid w:val="00D465C5"/>
    <w:rsid w:val="00D50DED"/>
    <w:rsid w:val="00D54970"/>
    <w:rsid w:val="00D54BC9"/>
    <w:rsid w:val="00D66F06"/>
    <w:rsid w:val="00D763D7"/>
    <w:rsid w:val="00D805F2"/>
    <w:rsid w:val="00D84650"/>
    <w:rsid w:val="00DA385A"/>
    <w:rsid w:val="00DA557E"/>
    <w:rsid w:val="00DA59DF"/>
    <w:rsid w:val="00DA5E22"/>
    <w:rsid w:val="00DB0325"/>
    <w:rsid w:val="00DB2867"/>
    <w:rsid w:val="00DB562A"/>
    <w:rsid w:val="00DC3FFA"/>
    <w:rsid w:val="00DD1E91"/>
    <w:rsid w:val="00DD6847"/>
    <w:rsid w:val="00DE3565"/>
    <w:rsid w:val="00DE43CC"/>
    <w:rsid w:val="00DE75CE"/>
    <w:rsid w:val="00DF0761"/>
    <w:rsid w:val="00DF140C"/>
    <w:rsid w:val="00DF533B"/>
    <w:rsid w:val="00E108A9"/>
    <w:rsid w:val="00E10B5F"/>
    <w:rsid w:val="00E120B8"/>
    <w:rsid w:val="00E13FB0"/>
    <w:rsid w:val="00E1630A"/>
    <w:rsid w:val="00E213E3"/>
    <w:rsid w:val="00E3195B"/>
    <w:rsid w:val="00E34834"/>
    <w:rsid w:val="00E4585A"/>
    <w:rsid w:val="00E458D4"/>
    <w:rsid w:val="00E5195A"/>
    <w:rsid w:val="00E76FFF"/>
    <w:rsid w:val="00E80A07"/>
    <w:rsid w:val="00E8138E"/>
    <w:rsid w:val="00E90E54"/>
    <w:rsid w:val="00EB2CF1"/>
    <w:rsid w:val="00EC379A"/>
    <w:rsid w:val="00EC7D66"/>
    <w:rsid w:val="00EE7953"/>
    <w:rsid w:val="00EF1D43"/>
    <w:rsid w:val="00EF676A"/>
    <w:rsid w:val="00F00953"/>
    <w:rsid w:val="00F117AF"/>
    <w:rsid w:val="00F15C27"/>
    <w:rsid w:val="00F24E1C"/>
    <w:rsid w:val="00F27430"/>
    <w:rsid w:val="00F34E8E"/>
    <w:rsid w:val="00F4288C"/>
    <w:rsid w:val="00F46F5A"/>
    <w:rsid w:val="00F52A9E"/>
    <w:rsid w:val="00F77459"/>
    <w:rsid w:val="00F82733"/>
    <w:rsid w:val="00FA46F2"/>
    <w:rsid w:val="00FA6C39"/>
    <w:rsid w:val="00FB5E4D"/>
    <w:rsid w:val="00FC122E"/>
    <w:rsid w:val="00FC52C9"/>
    <w:rsid w:val="00FC5A0E"/>
    <w:rsid w:val="00FD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FA69A"/>
  <w15:chartTrackingRefBased/>
  <w15:docId w15:val="{9148CA59-8D86-4326-9CA0-E8A7A9AF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7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I01FigureSchemeChartwithbottombar">
    <w:name w:val="RSC I01 Figure/Scheme/Chart with bottom bar"/>
    <w:basedOn w:val="Normal"/>
    <w:link w:val="RSCI01FigureSchemeChartwithbottombarChar"/>
    <w:qFormat/>
    <w:rsid w:val="009362B4"/>
    <w:pPr>
      <w:pBdr>
        <w:bottom w:val="single" w:sz="12" w:space="5" w:color="999999"/>
      </w:pBdr>
      <w:spacing w:before="40" w:after="120" w:line="120" w:lineRule="exact"/>
      <w:jc w:val="both"/>
    </w:pPr>
    <w:rPr>
      <w:rFonts w:cstheme="minorHAnsi"/>
      <w:w w:val="108"/>
      <w:sz w:val="14"/>
      <w:szCs w:val="14"/>
      <w:lang w:val="en-GB"/>
    </w:rPr>
  </w:style>
  <w:style w:type="character" w:customStyle="1" w:styleId="RSCI01FigureSchemeChartwithbottombarChar">
    <w:name w:val="RSC I01 Figure/Scheme/Chart with bottom bar Char"/>
    <w:basedOn w:val="DefaultParagraphFont"/>
    <w:link w:val="RSCI01FigureSchemeChartwithbottombar"/>
    <w:rsid w:val="009362B4"/>
    <w:rPr>
      <w:rFonts w:cstheme="minorHAnsi"/>
      <w:w w:val="108"/>
      <w:sz w:val="14"/>
      <w:szCs w:val="14"/>
      <w:lang w:val="en-GB"/>
    </w:rPr>
  </w:style>
  <w:style w:type="character" w:customStyle="1" w:styleId="fontstyle01">
    <w:name w:val="fontstyle01"/>
    <w:basedOn w:val="DefaultParagraphFont"/>
    <w:rsid w:val="00AA5A76"/>
    <w:rPr>
      <w:rFonts w:ascii="CIDFont+F4" w:hAnsi="CIDFont+F4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AA5A7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Bodytext">
    <w:name w:val="Body text_"/>
    <w:link w:val="BodyText8"/>
    <w:rsid w:val="00C30EF3"/>
    <w:rPr>
      <w:rFonts w:ascii="Segoe UI" w:eastAsia="Segoe UI" w:hAnsi="Segoe UI" w:cs="Segoe UI"/>
      <w:sz w:val="16"/>
      <w:szCs w:val="16"/>
      <w:shd w:val="clear" w:color="auto" w:fill="FFFFFF"/>
    </w:rPr>
  </w:style>
  <w:style w:type="paragraph" w:customStyle="1" w:styleId="BodyText8">
    <w:name w:val="Body Text8"/>
    <w:basedOn w:val="Normal"/>
    <w:link w:val="Bodytext"/>
    <w:rsid w:val="00C30EF3"/>
    <w:pPr>
      <w:shd w:val="clear" w:color="auto" w:fill="FFFFFF"/>
      <w:spacing w:after="660" w:line="230" w:lineRule="exact"/>
      <w:jc w:val="both"/>
    </w:pPr>
    <w:rPr>
      <w:rFonts w:ascii="Segoe UI" w:eastAsia="Segoe UI" w:hAnsi="Segoe UI" w:cs="Segoe UI"/>
      <w:sz w:val="16"/>
      <w:szCs w:val="16"/>
    </w:rPr>
  </w:style>
  <w:style w:type="character" w:customStyle="1" w:styleId="Bodytext7">
    <w:name w:val="Body text (7)_"/>
    <w:link w:val="Bodytext70"/>
    <w:rsid w:val="00A15A0F"/>
    <w:rPr>
      <w:rFonts w:ascii="Bookman Old Style" w:eastAsia="Bookman Old Style" w:hAnsi="Bookman Old Style" w:cs="Bookman Old Style"/>
      <w:sz w:val="14"/>
      <w:szCs w:val="14"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A15A0F"/>
    <w:pPr>
      <w:shd w:val="clear" w:color="auto" w:fill="FFFFFF"/>
      <w:spacing w:before="240" w:after="240" w:line="0" w:lineRule="atLeast"/>
      <w:jc w:val="both"/>
    </w:pPr>
    <w:rPr>
      <w:rFonts w:ascii="Bookman Old Style" w:eastAsia="Bookman Old Style" w:hAnsi="Bookman Old Style" w:cs="Bookman Old Style"/>
      <w:sz w:val="14"/>
      <w:szCs w:val="14"/>
    </w:rPr>
  </w:style>
  <w:style w:type="table" w:styleId="TableGrid">
    <w:name w:val="Table Grid"/>
    <w:basedOn w:val="TableNormal"/>
    <w:uiPriority w:val="39"/>
    <w:rsid w:val="00A15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12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C638F4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val="en-GB" w:eastAsia="en-GB"/>
    </w:rPr>
  </w:style>
  <w:style w:type="character" w:customStyle="1" w:styleId="RSCT01TableTitlewithtopbarChar">
    <w:name w:val="RSC T01 Table Title with top bar Char"/>
    <w:basedOn w:val="DefaultParagraphFont"/>
    <w:link w:val="RSCT01TableTitlewithtopbar"/>
    <w:rsid w:val="00C638F4"/>
    <w:rPr>
      <w:rFonts w:eastAsia="Times New Roman" w:cs="Times New Roman"/>
      <w:sz w:val="14"/>
      <w:szCs w:val="20"/>
      <w:lang w:val="en-GB" w:eastAsia="en-GB"/>
    </w:rPr>
  </w:style>
  <w:style w:type="paragraph" w:customStyle="1" w:styleId="RSCT03TableBody">
    <w:name w:val="RSC T03 Table Body"/>
    <w:basedOn w:val="Normal"/>
    <w:link w:val="RSCT03TableBodyChar"/>
    <w:qFormat/>
    <w:rsid w:val="00C638F4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DefaultParagraphFont"/>
    <w:link w:val="RSCT03TableBody"/>
    <w:rsid w:val="00C638F4"/>
    <w:rPr>
      <w:rFonts w:eastAsia="Times New Roman" w:cs="Times New Roman"/>
      <w:sz w:val="16"/>
      <w:szCs w:val="16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0717D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17D1"/>
    <w:rPr>
      <w:color w:val="954F72"/>
      <w:u w:val="single"/>
    </w:rPr>
  </w:style>
  <w:style w:type="paragraph" w:customStyle="1" w:styleId="font5">
    <w:name w:val="font5"/>
    <w:basedOn w:val="Normal"/>
    <w:rsid w:val="000717D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font6">
    <w:name w:val="font6"/>
    <w:basedOn w:val="Normal"/>
    <w:rsid w:val="000717D1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0"/>
      <w:szCs w:val="20"/>
    </w:rPr>
  </w:style>
  <w:style w:type="paragraph" w:customStyle="1" w:styleId="font7">
    <w:name w:val="font7"/>
    <w:basedOn w:val="Normal"/>
    <w:rsid w:val="000717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</w:rPr>
  </w:style>
  <w:style w:type="paragraph" w:customStyle="1" w:styleId="font8">
    <w:name w:val="font8"/>
    <w:basedOn w:val="Normal"/>
    <w:rsid w:val="000717D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5">
    <w:name w:val="xl65"/>
    <w:basedOn w:val="Normal"/>
    <w:rsid w:val="000717D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717D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7">
    <w:name w:val="xl67"/>
    <w:basedOn w:val="Normal"/>
    <w:rsid w:val="000717D1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68">
    <w:name w:val="xl68"/>
    <w:basedOn w:val="Normal"/>
    <w:rsid w:val="000717D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0717D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0717D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71">
    <w:name w:val="xl71"/>
    <w:basedOn w:val="Normal"/>
    <w:rsid w:val="000717D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2">
    <w:name w:val="xl72"/>
    <w:basedOn w:val="Normal"/>
    <w:rsid w:val="000717D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0717D1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0717D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75">
    <w:name w:val="xl75"/>
    <w:basedOn w:val="Normal"/>
    <w:rsid w:val="000717D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0717D1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77">
    <w:name w:val="xl77"/>
    <w:basedOn w:val="Normal"/>
    <w:rsid w:val="000717D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C0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B7B"/>
  </w:style>
  <w:style w:type="paragraph" w:styleId="Footer">
    <w:name w:val="footer"/>
    <w:basedOn w:val="Normal"/>
    <w:link w:val="FooterChar"/>
    <w:uiPriority w:val="99"/>
    <w:unhideWhenUsed/>
    <w:rsid w:val="000C0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B7B"/>
  </w:style>
  <w:style w:type="character" w:customStyle="1" w:styleId="RSCB02ArticleTextChar">
    <w:name w:val="RSC B02 Article Text Char"/>
    <w:link w:val="RSCB02ArticleText"/>
    <w:locked/>
    <w:rsid w:val="003F32F4"/>
    <w:rPr>
      <w:rFonts w:ascii="Times New Roman" w:hAnsi="Times New Roman" w:cs="Times New Roman"/>
      <w:w w:val="108"/>
      <w:sz w:val="18"/>
      <w:szCs w:val="18"/>
      <w:lang w:val="en-GB"/>
    </w:rPr>
  </w:style>
  <w:style w:type="paragraph" w:customStyle="1" w:styleId="RSCB02ArticleText">
    <w:name w:val="RSC B02 Article Text"/>
    <w:basedOn w:val="Normal"/>
    <w:link w:val="RSCB02ArticleTextChar"/>
    <w:qFormat/>
    <w:rsid w:val="003F32F4"/>
    <w:pPr>
      <w:spacing w:after="0" w:line="240" w:lineRule="exact"/>
      <w:jc w:val="both"/>
    </w:pPr>
    <w:rPr>
      <w:rFonts w:ascii="Times New Roman" w:hAnsi="Times New Roman" w:cs="Times New Roman"/>
      <w:w w:val="108"/>
      <w:sz w:val="18"/>
      <w:szCs w:val="18"/>
      <w:lang w:val="en-GB"/>
    </w:rPr>
  </w:style>
  <w:style w:type="character" w:customStyle="1" w:styleId="BodyText1">
    <w:name w:val="Body Text1"/>
    <w:rsid w:val="003F32F4"/>
    <w:rPr>
      <w:rFonts w:ascii="Segoe UI" w:eastAsia="Segoe UI" w:hAnsi="Segoe UI" w:cs="Segoe UI" w:hint="default"/>
      <w:sz w:val="16"/>
      <w:szCs w:val="16"/>
      <w:shd w:val="clear" w:color="auto" w:fill="FFFFFF"/>
    </w:rPr>
  </w:style>
  <w:style w:type="character" w:customStyle="1" w:styleId="BodyText6">
    <w:name w:val="Body Text6"/>
    <w:rsid w:val="003F32F4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pacing w:val="0"/>
      <w:sz w:val="16"/>
      <w:szCs w:val="16"/>
      <w:u w:val="none"/>
      <w:effect w:val="none"/>
      <w:shd w:val="clear" w:color="auto" w:fill="FFFFFF"/>
    </w:rPr>
  </w:style>
  <w:style w:type="character" w:customStyle="1" w:styleId="Bodytext7pt">
    <w:name w:val="Body text + 7 pt"/>
    <w:aliases w:val="Bold"/>
    <w:rsid w:val="003F32F4"/>
    <w:rPr>
      <w:rFonts w:ascii="Segoe UI" w:eastAsia="Segoe UI" w:hAnsi="Segoe UI" w:cs="Segoe UI" w:hint="default"/>
      <w:b/>
      <w:bCs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  <w:shd w:val="clear" w:color="auto" w:fill="FFFFFF"/>
    </w:rPr>
  </w:style>
  <w:style w:type="character" w:styleId="BookTitle">
    <w:name w:val="Book Title"/>
    <w:basedOn w:val="DefaultParagraphFont"/>
    <w:uiPriority w:val="33"/>
    <w:qFormat/>
    <w:rsid w:val="003F27A6"/>
    <w:rPr>
      <w:b/>
      <w:bCs/>
      <w:i/>
      <w:iCs/>
      <w:spacing w:val="5"/>
    </w:rPr>
  </w:style>
  <w:style w:type="table" w:customStyle="1" w:styleId="TableGrid0">
    <w:name w:val="TableGrid"/>
    <w:rsid w:val="006F305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01079"/>
    <w:pPr>
      <w:ind w:left="720"/>
      <w:contextualSpacing/>
    </w:p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6E11C7"/>
    <w:pPr>
      <w:tabs>
        <w:tab w:val="left" w:pos="284"/>
      </w:tabs>
      <w:spacing w:after="0" w:line="240" w:lineRule="auto"/>
      <w:suppressOverlap/>
      <w:jc w:val="both"/>
    </w:pPr>
    <w:rPr>
      <w:rFonts w:ascii="Calibri" w:eastAsia="Calibri" w:hAnsi="Calibri" w:cs="Times New Roman"/>
      <w:w w:val="105"/>
      <w:sz w:val="14"/>
      <w:szCs w:val="14"/>
      <w:lang w:val="en-GB"/>
    </w:rPr>
  </w:style>
  <w:style w:type="character" w:customStyle="1" w:styleId="RSCF02FootnotestoTitleAuthorsChar">
    <w:name w:val="RSC F02 Footnotes to Title/Authors Char"/>
    <w:link w:val="RSCF02FootnotestoTitleAuthors"/>
    <w:rsid w:val="006E11C7"/>
    <w:rPr>
      <w:rFonts w:ascii="Calibri" w:eastAsia="Calibri" w:hAnsi="Calibri" w:cs="Times New Roman"/>
      <w:w w:val="105"/>
      <w:sz w:val="14"/>
      <w:szCs w:val="1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40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F8DED1AE-C088-463C-88D8-6B16E48C1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3440</TotalTime>
  <Pages>14</Pages>
  <Words>1275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said elsheikh</cp:lastModifiedBy>
  <cp:revision>252</cp:revision>
  <dcterms:created xsi:type="dcterms:W3CDTF">2018-04-27T18:30:00Z</dcterms:created>
  <dcterms:modified xsi:type="dcterms:W3CDTF">2021-03-15T19:51:00Z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http://www.zotero.org/styles/advanced-materials</vt:lpwstr>
  </property>
  <property fmtid="{D5CDD505-2E9C-101B-9397-08002B2CF9AE}" pid="3" name="Mendeley Recent Style Name 0_1">
    <vt:lpwstr>Advanced Materials</vt:lpwstr>
  </property>
  <property fmtid="{D5CDD505-2E9C-101B-9397-08002B2CF9AE}" pid="4" name="Mendeley Recent Style Id 1_1">
    <vt:lpwstr>http://www.zotero.org/styles/analytical-and-bioanalytical-chemistry</vt:lpwstr>
  </property>
  <property fmtid="{D5CDD505-2E9C-101B-9397-08002B2CF9AE}" pid="5" name="Mendeley Recent Style Name 1_1">
    <vt:lpwstr>Analytical and Bioanalytical Chemistry</vt:lpwstr>
  </property>
  <property fmtid="{D5CDD505-2E9C-101B-9397-08002B2CF9AE}" pid="6" name="Mendeley Recent Style Id 2_1">
    <vt:lpwstr>http://www.zotero.org/styles/biosensors-and-bioelectronics</vt:lpwstr>
  </property>
  <property fmtid="{D5CDD505-2E9C-101B-9397-08002B2CF9AE}" pid="7" name="Mendeley Recent Style Name 2_1">
    <vt:lpwstr>Biosensors and Bioelectronics</vt:lpwstr>
  </property>
  <property fmtid="{D5CDD505-2E9C-101B-9397-08002B2CF9AE}" pid="8" name="Mendeley Recent Style Id 3_1">
    <vt:lpwstr>http://www.zotero.org/styles/chemical-society-reviews</vt:lpwstr>
  </property>
  <property fmtid="{D5CDD505-2E9C-101B-9397-08002B2CF9AE}" pid="9" name="Mendeley Recent Style Name 3_1">
    <vt:lpwstr>Chemical Society Reviews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http://www.zotero.org/styles/sensors-and-actuators-b-chemical</vt:lpwstr>
  </property>
  <property fmtid="{D5CDD505-2E9C-101B-9397-08002B2CF9AE}" pid="13" name="Mendeley Recent Style Name 5_1">
    <vt:lpwstr>Sensors &amp; Actuators: B. Chemical</vt:lpwstr>
  </property>
  <property fmtid="{D5CDD505-2E9C-101B-9397-08002B2CF9AE}" pid="14" name="Mendeley Recent Style Id 6_1">
    <vt:lpwstr>http://www.zotero.org/styles/springer-basic-brackets-no-et-al</vt:lpwstr>
  </property>
  <property fmtid="{D5CDD505-2E9C-101B-9397-08002B2CF9AE}" pid="15" name="Mendeley Recent Style Name 6_1">
    <vt:lpwstr>Springer - Basic (numeric, brackets, no "et al.")</vt:lpwstr>
  </property>
  <property fmtid="{D5CDD505-2E9C-101B-9397-08002B2CF9AE}" pid="16" name="Mendeley Recent Style Id 7_1">
    <vt:lpwstr>http://www.zotero.org/styles/talanta</vt:lpwstr>
  </property>
  <property fmtid="{D5CDD505-2E9C-101B-9397-08002B2CF9AE}" pid="17" name="Mendeley Recent Style Name 7_1">
    <vt:lpwstr>Talanta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http://www.zotero.org/styles/water-research</vt:lpwstr>
  </property>
  <property fmtid="{D5CDD505-2E9C-101B-9397-08002B2CF9AE}" pid="21" name="Mendeley Recent Style Name 9_1">
    <vt:lpwstr>Water Research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f1c28634-4097-30b3-b186-e95068338b69</vt:lpwstr>
  </property>
  <property fmtid="{D5CDD505-2E9C-101B-9397-08002B2CF9AE}" pid="24" name="Mendeley Citation Style_1">
    <vt:lpwstr>http://www.zotero.org/styles/analytical-and-bioanalytical-chemistry</vt:lpwstr>
  </property>
</Properties>
</file>