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E0BFFC" w14:textId="2085B37D" w:rsidR="00FD6526" w:rsidRPr="00FD6526" w:rsidRDefault="00FD6526" w:rsidP="00FD6526">
      <w:pPr>
        <w:widowControl/>
        <w:jc w:val="left"/>
        <w:rPr>
          <w:rFonts w:ascii="ＭＳ Ｐゴシック" w:eastAsia="ＭＳ Ｐゴシック" w:hAnsi="ＭＳ Ｐゴシック" w:cs="ＭＳ Ｐゴシック"/>
          <w:kern w:val="0"/>
        </w:rPr>
      </w:pPr>
      <w:r>
        <w:rPr>
          <w:rFonts w:ascii="Arial" w:hAnsi="Arial" w:cs="Arial" w:hint="eastAsia"/>
        </w:rPr>
        <w:t>D</w:t>
      </w:r>
      <w:r>
        <w:rPr>
          <w:rFonts w:ascii="Arial" w:hAnsi="Arial" w:cs="Arial"/>
        </w:rPr>
        <w:t>ear Dr.</w:t>
      </w:r>
      <w:r w:rsidRPr="00FD6526">
        <w:rPr>
          <w:rFonts w:ascii="Helvetica Neue" w:hAnsi="Helvetica Neue"/>
          <w:color w:val="333333"/>
          <w:sz w:val="25"/>
          <w:szCs w:val="25"/>
          <w:shd w:val="clear" w:color="auto" w:fill="FFFFFF"/>
        </w:rPr>
        <w:t xml:space="preserve"> </w:t>
      </w:r>
      <w:r w:rsidRPr="00FD6526">
        <w:rPr>
          <w:rFonts w:ascii="Helvetica Neue" w:eastAsia="ＭＳ Ｐゴシック" w:hAnsi="Helvetica Neue" w:cs="ＭＳ Ｐゴシック"/>
          <w:color w:val="333333"/>
          <w:kern w:val="0"/>
          <w:sz w:val="25"/>
          <w:szCs w:val="25"/>
          <w:shd w:val="clear" w:color="auto" w:fill="FFFFFF"/>
        </w:rPr>
        <w:t>Yukio Ozaki</w:t>
      </w:r>
      <w:r>
        <w:rPr>
          <w:rFonts w:ascii="Helvetica Neue" w:eastAsia="ＭＳ Ｐゴシック" w:hAnsi="Helvetica Neue" w:cs="ＭＳ Ｐゴシック"/>
          <w:color w:val="333333"/>
          <w:kern w:val="0"/>
          <w:sz w:val="25"/>
          <w:szCs w:val="25"/>
          <w:shd w:val="clear" w:color="auto" w:fill="FFFFFF"/>
        </w:rPr>
        <w:t xml:space="preserve"> and Dr. </w:t>
      </w:r>
      <w:r w:rsidRPr="00FD6526">
        <w:rPr>
          <w:rFonts w:ascii="Helvetica Neue" w:eastAsia="ＭＳ Ｐゴシック" w:hAnsi="Helvetica Neue" w:cs="ＭＳ Ｐゴシック"/>
          <w:color w:val="333333"/>
          <w:kern w:val="0"/>
          <w:sz w:val="25"/>
          <w:szCs w:val="25"/>
          <w:shd w:val="clear" w:color="auto" w:fill="FFFFFF"/>
        </w:rPr>
        <w:t xml:space="preserve">Robert </w:t>
      </w:r>
      <w:proofErr w:type="spellStart"/>
      <w:r w:rsidRPr="00FD6526">
        <w:rPr>
          <w:rFonts w:ascii="Helvetica Neue" w:eastAsia="ＭＳ Ｐゴシック" w:hAnsi="Helvetica Neue" w:cs="ＭＳ Ｐゴシック"/>
          <w:color w:val="333333"/>
          <w:kern w:val="0"/>
          <w:sz w:val="25"/>
          <w:szCs w:val="25"/>
          <w:shd w:val="clear" w:color="auto" w:fill="FFFFFF"/>
        </w:rPr>
        <w:t>Medcalf</w:t>
      </w:r>
      <w:proofErr w:type="spellEnd"/>
    </w:p>
    <w:p w14:paraId="0B74DF06" w14:textId="77777777" w:rsidR="00FD6526" w:rsidRDefault="00FD6526" w:rsidP="00F446C3">
      <w:pPr>
        <w:rPr>
          <w:rFonts w:ascii="Arial" w:hAnsi="Arial" w:cs="Arial"/>
        </w:rPr>
      </w:pPr>
    </w:p>
    <w:p w14:paraId="19FB5977" w14:textId="77777777" w:rsidR="009A644C" w:rsidRDefault="00F446C3" w:rsidP="00F446C3">
      <w:pPr>
        <w:rPr>
          <w:rFonts w:ascii="Arial" w:hAnsi="Arial" w:cs="Arial"/>
        </w:rPr>
      </w:pPr>
      <w:r w:rsidRPr="00F446C3">
        <w:rPr>
          <w:rFonts w:ascii="Arial" w:hAnsi="Arial" w:cs="Arial"/>
        </w:rPr>
        <w:t xml:space="preserve">On behalf of my co-authors, I am submitting a manuscript entitled “Circulating activated TAFI is a prognostic indicator in septic DIC”, for possible publication as an original article in Thrombosis Journal. </w:t>
      </w:r>
    </w:p>
    <w:p w14:paraId="5D7443CB" w14:textId="77777777" w:rsidR="009A644C" w:rsidRDefault="009A644C" w:rsidP="00F446C3">
      <w:pPr>
        <w:rPr>
          <w:rFonts w:ascii="Arial" w:hAnsi="Arial" w:cs="Arial"/>
        </w:rPr>
      </w:pPr>
    </w:p>
    <w:p w14:paraId="30FE32ED" w14:textId="77777777" w:rsidR="009A644C" w:rsidRPr="009A644C" w:rsidRDefault="009A644C" w:rsidP="009A644C">
      <w:pPr>
        <w:rPr>
          <w:rFonts w:ascii="Arial" w:hAnsi="Arial" w:cs="Arial"/>
        </w:rPr>
      </w:pPr>
      <w:r w:rsidRPr="009A644C">
        <w:rPr>
          <w:rFonts w:ascii="Arial" w:hAnsi="Arial" w:cs="Arial"/>
        </w:rPr>
        <w:t>Theoretically, administration of recombinant human soluble thrombomodulin (</w:t>
      </w:r>
      <w:proofErr w:type="spellStart"/>
      <w:r w:rsidRPr="009A644C">
        <w:rPr>
          <w:rFonts w:ascii="Arial" w:hAnsi="Arial" w:cs="Arial"/>
        </w:rPr>
        <w:t>rTM</w:t>
      </w:r>
      <w:proofErr w:type="spellEnd"/>
      <w:r w:rsidRPr="009A644C">
        <w:rPr>
          <w:rFonts w:ascii="Arial" w:hAnsi="Arial" w:cs="Arial"/>
        </w:rPr>
        <w:t xml:space="preserve">) </w:t>
      </w:r>
      <w:proofErr w:type="gramStart"/>
      <w:r w:rsidRPr="009A644C">
        <w:rPr>
          <w:rFonts w:ascii="Arial" w:hAnsi="Arial" w:cs="Arial"/>
        </w:rPr>
        <w:t>may  promote</w:t>
      </w:r>
      <w:proofErr w:type="gramEnd"/>
      <w:r w:rsidRPr="009A644C">
        <w:rPr>
          <w:rFonts w:ascii="Arial" w:hAnsi="Arial" w:cs="Arial"/>
        </w:rPr>
        <w:t xml:space="preserve"> thrombin-mediated TAFI activation, however, activated TAFI levels after </w:t>
      </w:r>
      <w:proofErr w:type="spellStart"/>
      <w:r w:rsidRPr="009A644C">
        <w:rPr>
          <w:rFonts w:ascii="Arial" w:hAnsi="Arial" w:cs="Arial"/>
        </w:rPr>
        <w:t>rTM</w:t>
      </w:r>
      <w:proofErr w:type="spellEnd"/>
      <w:r w:rsidRPr="009A644C">
        <w:rPr>
          <w:rFonts w:ascii="Arial" w:hAnsi="Arial" w:cs="Arial"/>
        </w:rPr>
        <w:t xml:space="preserve"> administration is unknown. Furthermore, the relationship between TAFI activation and the prognosis of septic DIC is not defined yet. </w:t>
      </w:r>
    </w:p>
    <w:p w14:paraId="41CEDE33" w14:textId="1746F3EF" w:rsidR="009A644C" w:rsidRDefault="009A644C" w:rsidP="00F446C3">
      <w:pPr>
        <w:rPr>
          <w:rFonts w:ascii="Arial" w:hAnsi="Arial" w:cs="Arial"/>
        </w:rPr>
      </w:pPr>
      <w:r w:rsidRPr="009A644C">
        <w:rPr>
          <w:rFonts w:ascii="Arial" w:hAnsi="Arial" w:cs="Arial"/>
        </w:rPr>
        <w:t xml:space="preserve">In this study, we analyzed activated TAFI levels after </w:t>
      </w:r>
      <w:proofErr w:type="spellStart"/>
      <w:r w:rsidRPr="009A644C">
        <w:rPr>
          <w:rFonts w:ascii="Arial" w:hAnsi="Arial" w:cs="Arial"/>
        </w:rPr>
        <w:t>rTM</w:t>
      </w:r>
      <w:proofErr w:type="spellEnd"/>
      <w:r w:rsidRPr="009A644C">
        <w:rPr>
          <w:rFonts w:ascii="Arial" w:hAnsi="Arial" w:cs="Arial"/>
        </w:rPr>
        <w:t xml:space="preserve"> administration in patients with septic DIC and compared these levels in survivors and non-survivors.</w:t>
      </w:r>
    </w:p>
    <w:p w14:paraId="02036DCD" w14:textId="77777777" w:rsidR="009A644C" w:rsidRDefault="009A644C" w:rsidP="00F446C3">
      <w:pPr>
        <w:rPr>
          <w:rFonts w:ascii="Arial" w:hAnsi="Arial" w:cs="Arial"/>
        </w:rPr>
      </w:pPr>
    </w:p>
    <w:p w14:paraId="0079BC07" w14:textId="43FC2D7E" w:rsidR="00F446C3" w:rsidRPr="00B143F5" w:rsidRDefault="00F446C3" w:rsidP="00F446C3">
      <w:pPr>
        <w:rPr>
          <w:rFonts w:ascii="Arial" w:hAnsi="Arial" w:cs="Arial" w:hint="eastAsia"/>
        </w:rPr>
      </w:pPr>
      <w:r w:rsidRPr="00F446C3">
        <w:rPr>
          <w:rFonts w:ascii="Arial" w:hAnsi="Arial" w:cs="Arial"/>
        </w:rPr>
        <w:t>The manuscript has not been submitted for publication nor has it been published in whole or in part elsewhere.</w:t>
      </w:r>
    </w:p>
    <w:p w14:paraId="592F038D" w14:textId="77777777" w:rsidR="00F446C3" w:rsidRPr="00F446C3" w:rsidRDefault="00F446C3" w:rsidP="00F446C3">
      <w:pPr>
        <w:rPr>
          <w:rFonts w:ascii="Arial" w:hAnsi="Arial" w:cs="Arial"/>
        </w:rPr>
      </w:pPr>
      <w:r w:rsidRPr="00F446C3">
        <w:rPr>
          <w:rFonts w:ascii="Arial" w:hAnsi="Arial" w:cs="Arial"/>
        </w:rPr>
        <w:t>I attest that all authors listed on the title page have contributed sufficiently to the project to be included as authors, and all those who are qualified to be authors are listed in the author byline. All authors attest to the validity and legitimacy of the data and its interpretation. All authors also have read the manuscript, agree with its contents, and agree to its submission to your journal.</w:t>
      </w:r>
    </w:p>
    <w:p w14:paraId="7BA81C1A" w14:textId="77777777" w:rsidR="00F446C3" w:rsidRPr="00F446C3" w:rsidRDefault="00F446C3" w:rsidP="00F446C3">
      <w:pPr>
        <w:rPr>
          <w:rFonts w:ascii="Arial" w:hAnsi="Arial" w:cs="Arial"/>
        </w:rPr>
      </w:pPr>
    </w:p>
    <w:p w14:paraId="06A3C514" w14:textId="3C6A0361" w:rsidR="00F446C3" w:rsidRPr="00F446C3" w:rsidRDefault="00F446C3" w:rsidP="00F446C3">
      <w:pPr>
        <w:rPr>
          <w:rFonts w:ascii="Arial" w:hAnsi="Arial" w:cs="Arial" w:hint="eastAsia"/>
        </w:rPr>
      </w:pPr>
      <w:r w:rsidRPr="00F446C3">
        <w:rPr>
          <w:rFonts w:ascii="Arial" w:hAnsi="Arial" w:cs="Arial"/>
        </w:rPr>
        <w:t>I acknowledge that if the enclosed manuscript is part of a larger whole or if the primary analysis has been previously published, this must be explicitly stated in the manuscript and the previous publication cited. Possible conflicts of interest, sources of financial support, corporate involvement, patent holdings,</w:t>
      </w:r>
      <w:r w:rsidR="00FB7190" w:rsidRPr="00FB7190">
        <w:rPr>
          <w:rFonts w:ascii="Arial" w:hAnsi="Arial" w:cs="Arial"/>
          <w:i/>
        </w:rPr>
        <w:t xml:space="preserve"> </w:t>
      </w:r>
      <w:proofErr w:type="spellStart"/>
      <w:r w:rsidRPr="00FB7190">
        <w:rPr>
          <w:rFonts w:ascii="Arial" w:hAnsi="Arial" w:cs="Arial"/>
          <w:i/>
        </w:rPr>
        <w:t>etc</w:t>
      </w:r>
      <w:proofErr w:type="spellEnd"/>
      <w:r w:rsidRPr="00F446C3">
        <w:rPr>
          <w:rFonts w:ascii="Arial" w:hAnsi="Arial" w:cs="Arial"/>
        </w:rPr>
        <w:t xml:space="preserve"> for each author are disclosed on the attached checklist.</w:t>
      </w:r>
      <w:bookmarkStart w:id="0" w:name="_GoBack"/>
      <w:bookmarkEnd w:id="0"/>
    </w:p>
    <w:p w14:paraId="53CC3A4D" w14:textId="77777777" w:rsidR="00F446C3" w:rsidRPr="00F446C3" w:rsidRDefault="00F446C3" w:rsidP="00F446C3">
      <w:pPr>
        <w:rPr>
          <w:rFonts w:ascii="Arial" w:hAnsi="Arial" w:cs="Arial"/>
        </w:rPr>
      </w:pPr>
    </w:p>
    <w:p w14:paraId="5CE571FD" w14:textId="77777777" w:rsidR="00040625" w:rsidRPr="00F446C3" w:rsidRDefault="00F446C3" w:rsidP="00F446C3">
      <w:pPr>
        <w:rPr>
          <w:rFonts w:ascii="Arial" w:hAnsi="Arial" w:cs="Arial"/>
        </w:rPr>
      </w:pPr>
      <w:r w:rsidRPr="00F446C3">
        <w:rPr>
          <w:rFonts w:ascii="Arial" w:hAnsi="Arial" w:cs="Arial"/>
        </w:rPr>
        <w:t>Correspondence regarding this manuscript should be sent to me at the address shown on the letterhead.</w:t>
      </w:r>
    </w:p>
    <w:sectPr w:rsidR="00040625" w:rsidRPr="00F446C3" w:rsidSect="009271D7">
      <w:headerReference w:type="default" r:id="rId6"/>
      <w:pgSz w:w="11900" w:h="16840"/>
      <w:pgMar w:top="1985" w:right="1701" w:bottom="1701" w:left="1701" w:header="851" w:footer="992" w:gutter="0"/>
      <w:cols w:space="425"/>
      <w:docGrid w:type="lines"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466FEC" w14:textId="77777777" w:rsidR="008F5C67" w:rsidRDefault="008F5C67" w:rsidP="00F446C3">
      <w:r>
        <w:separator/>
      </w:r>
    </w:p>
  </w:endnote>
  <w:endnote w:type="continuationSeparator" w:id="0">
    <w:p w14:paraId="7F405515" w14:textId="77777777" w:rsidR="008F5C67" w:rsidRDefault="008F5C67" w:rsidP="00F446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Ｐゴシック">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游ゴシック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039561" w14:textId="77777777" w:rsidR="008F5C67" w:rsidRDefault="008F5C67" w:rsidP="00F446C3">
      <w:r>
        <w:separator/>
      </w:r>
    </w:p>
  </w:footnote>
  <w:footnote w:type="continuationSeparator" w:id="0">
    <w:p w14:paraId="50F96DCE" w14:textId="77777777" w:rsidR="008F5C67" w:rsidRDefault="008F5C67" w:rsidP="00F446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FB230F" w14:textId="77777777" w:rsidR="000C6018" w:rsidRDefault="000C6018" w:rsidP="000C6018">
    <w:pPr>
      <w:pStyle w:val="a3"/>
      <w:tabs>
        <w:tab w:val="clear" w:pos="4252"/>
        <w:tab w:val="clear" w:pos="8504"/>
        <w:tab w:val="left" w:pos="2435"/>
      </w:tabs>
      <w:jc w:val="right"/>
    </w:pPr>
    <w:r>
      <w:t>Department of Anesthesiology</w:t>
    </w:r>
  </w:p>
  <w:p w14:paraId="097CBA1D" w14:textId="77777777" w:rsidR="000C6018" w:rsidRDefault="000C6018" w:rsidP="000C6018">
    <w:pPr>
      <w:pStyle w:val="a3"/>
      <w:tabs>
        <w:tab w:val="left" w:pos="2435"/>
      </w:tabs>
      <w:jc w:val="right"/>
    </w:pPr>
    <w:r>
      <w:t>Fukuoka University School of Medicine</w:t>
    </w:r>
  </w:p>
  <w:p w14:paraId="10FCAA4D" w14:textId="77777777" w:rsidR="00FB7190" w:rsidRDefault="00FB7190" w:rsidP="00FB7190">
    <w:pPr>
      <w:pStyle w:val="a3"/>
      <w:tabs>
        <w:tab w:val="left" w:pos="2435"/>
      </w:tabs>
      <w:jc w:val="right"/>
    </w:pPr>
    <w:r>
      <w:t xml:space="preserve">7-45-1 </w:t>
    </w:r>
    <w:proofErr w:type="spellStart"/>
    <w:r>
      <w:t>Nanakuma</w:t>
    </w:r>
    <w:proofErr w:type="spellEnd"/>
    <w:r>
      <w:t xml:space="preserve"> Jonan-</w:t>
    </w:r>
    <w:proofErr w:type="spellStart"/>
    <w:r>
      <w:t>ku</w:t>
    </w:r>
    <w:proofErr w:type="spellEnd"/>
    <w:r>
      <w:t>, Fukuoka-</w:t>
    </w:r>
    <w:proofErr w:type="spellStart"/>
    <w:r>
      <w:t>shi</w:t>
    </w:r>
    <w:proofErr w:type="spellEnd"/>
    <w:r>
      <w:t>, Fukuoka-ken 814-0104, Japan</w:t>
    </w:r>
  </w:p>
  <w:p w14:paraId="481E158D" w14:textId="77777777" w:rsidR="000C6018" w:rsidRPr="00FB7190" w:rsidRDefault="000C6018" w:rsidP="000C6018">
    <w:pPr>
      <w:pStyle w:val="a3"/>
      <w:tabs>
        <w:tab w:val="left" w:pos="2435"/>
      </w:tabs>
      <w:jc w:val="right"/>
    </w:pPr>
  </w:p>
  <w:p w14:paraId="452DAA4C" w14:textId="77777777" w:rsidR="000C6018" w:rsidRDefault="000C6018" w:rsidP="000C6018">
    <w:pPr>
      <w:pStyle w:val="a3"/>
      <w:tabs>
        <w:tab w:val="left" w:pos="2435"/>
      </w:tabs>
      <w:jc w:val="right"/>
    </w:pPr>
    <w:proofErr w:type="gramStart"/>
    <w:r>
      <w:t>TEL :</w:t>
    </w:r>
    <w:proofErr w:type="gramEnd"/>
    <w:r>
      <w:t xml:space="preserve"> 81-92-801-1011   FAX : 81-92-801-1021</w:t>
    </w:r>
  </w:p>
  <w:p w14:paraId="03EB0AEB" w14:textId="77777777" w:rsidR="00F446C3" w:rsidRDefault="000C6018" w:rsidP="000C6018">
    <w:pPr>
      <w:pStyle w:val="a3"/>
      <w:tabs>
        <w:tab w:val="clear" w:pos="4252"/>
        <w:tab w:val="clear" w:pos="8504"/>
        <w:tab w:val="left" w:pos="2435"/>
      </w:tabs>
      <w:jc w:val="right"/>
    </w:pPr>
    <w:proofErr w:type="gramStart"/>
    <w:r>
      <w:t>E-mail :</w:t>
    </w:r>
    <w:proofErr w:type="gramEnd"/>
    <w:r>
      <w:t xml:space="preserve"> ttktkak@gmail.com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5"/>
  <w:bordersDoNotSurroundHeader/>
  <w:bordersDoNotSurroundFooter/>
  <w:proofState w:spelling="clean" w:grammar="clean"/>
  <w:defaultTabStop w:val="960"/>
  <w:drawingGridVerticalSpacing w:val="20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46C3"/>
    <w:rsid w:val="000C6018"/>
    <w:rsid w:val="000F2F52"/>
    <w:rsid w:val="00114339"/>
    <w:rsid w:val="00435BDD"/>
    <w:rsid w:val="008B5CC1"/>
    <w:rsid w:val="008B6059"/>
    <w:rsid w:val="008F5C67"/>
    <w:rsid w:val="009271D7"/>
    <w:rsid w:val="0095527E"/>
    <w:rsid w:val="009A644C"/>
    <w:rsid w:val="00B143F5"/>
    <w:rsid w:val="00EF19DA"/>
    <w:rsid w:val="00F232F3"/>
    <w:rsid w:val="00F446C3"/>
    <w:rsid w:val="00FB7190"/>
    <w:rsid w:val="00FD65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45FC97C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446C3"/>
    <w:pPr>
      <w:tabs>
        <w:tab w:val="center" w:pos="4252"/>
        <w:tab w:val="right" w:pos="8504"/>
      </w:tabs>
      <w:snapToGrid w:val="0"/>
    </w:pPr>
  </w:style>
  <w:style w:type="character" w:customStyle="1" w:styleId="a4">
    <w:name w:val="ヘッダー (文字)"/>
    <w:basedOn w:val="a0"/>
    <w:link w:val="a3"/>
    <w:uiPriority w:val="99"/>
    <w:rsid w:val="00F446C3"/>
  </w:style>
  <w:style w:type="paragraph" w:styleId="a5">
    <w:name w:val="footer"/>
    <w:basedOn w:val="a"/>
    <w:link w:val="a6"/>
    <w:uiPriority w:val="99"/>
    <w:unhideWhenUsed/>
    <w:rsid w:val="00F446C3"/>
    <w:pPr>
      <w:tabs>
        <w:tab w:val="center" w:pos="4252"/>
        <w:tab w:val="right" w:pos="8504"/>
      </w:tabs>
      <w:snapToGrid w:val="0"/>
    </w:pPr>
  </w:style>
  <w:style w:type="character" w:customStyle="1" w:styleId="a6">
    <w:name w:val="フッター (文字)"/>
    <w:basedOn w:val="a0"/>
    <w:link w:val="a5"/>
    <w:uiPriority w:val="99"/>
    <w:rsid w:val="00F446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5046542">
      <w:bodyDiv w:val="1"/>
      <w:marLeft w:val="0"/>
      <w:marRight w:val="0"/>
      <w:marTop w:val="0"/>
      <w:marBottom w:val="0"/>
      <w:divBdr>
        <w:top w:val="none" w:sz="0" w:space="0" w:color="auto"/>
        <w:left w:val="none" w:sz="0" w:space="0" w:color="auto"/>
        <w:bottom w:val="none" w:sz="0" w:space="0" w:color="auto"/>
        <w:right w:val="none" w:sz="0" w:space="0" w:color="auto"/>
      </w:divBdr>
    </w:div>
    <w:div w:id="408424085">
      <w:bodyDiv w:val="1"/>
      <w:marLeft w:val="0"/>
      <w:marRight w:val="0"/>
      <w:marTop w:val="0"/>
      <w:marBottom w:val="0"/>
      <w:divBdr>
        <w:top w:val="none" w:sz="0" w:space="0" w:color="auto"/>
        <w:left w:val="none" w:sz="0" w:space="0" w:color="auto"/>
        <w:bottom w:val="none" w:sz="0" w:space="0" w:color="auto"/>
        <w:right w:val="none" w:sz="0" w:space="0" w:color="auto"/>
      </w:divBdr>
    </w:div>
    <w:div w:id="696274112">
      <w:bodyDiv w:val="1"/>
      <w:marLeft w:val="0"/>
      <w:marRight w:val="0"/>
      <w:marTop w:val="0"/>
      <w:marBottom w:val="0"/>
      <w:divBdr>
        <w:top w:val="none" w:sz="0" w:space="0" w:color="auto"/>
        <w:left w:val="none" w:sz="0" w:space="0" w:color="auto"/>
        <w:bottom w:val="none" w:sz="0" w:space="0" w:color="auto"/>
        <w:right w:val="none" w:sz="0" w:space="0" w:color="auto"/>
      </w:divBdr>
    </w:div>
    <w:div w:id="924070501">
      <w:bodyDiv w:val="1"/>
      <w:marLeft w:val="0"/>
      <w:marRight w:val="0"/>
      <w:marTop w:val="0"/>
      <w:marBottom w:val="0"/>
      <w:divBdr>
        <w:top w:val="none" w:sz="0" w:space="0" w:color="auto"/>
        <w:left w:val="none" w:sz="0" w:space="0" w:color="auto"/>
        <w:bottom w:val="none" w:sz="0" w:space="0" w:color="auto"/>
        <w:right w:val="none" w:sz="0" w:space="0" w:color="auto"/>
      </w:divBdr>
    </w:div>
    <w:div w:id="1270310275">
      <w:bodyDiv w:val="1"/>
      <w:marLeft w:val="0"/>
      <w:marRight w:val="0"/>
      <w:marTop w:val="0"/>
      <w:marBottom w:val="0"/>
      <w:divBdr>
        <w:top w:val="none" w:sz="0" w:space="0" w:color="auto"/>
        <w:left w:val="none" w:sz="0" w:space="0" w:color="auto"/>
        <w:bottom w:val="none" w:sz="0" w:space="0" w:color="auto"/>
        <w:right w:val="none" w:sz="0" w:space="0" w:color="auto"/>
      </w:divBdr>
      <w:divsChild>
        <w:div w:id="1029993698">
          <w:marLeft w:val="0"/>
          <w:marRight w:val="0"/>
          <w:marTop w:val="0"/>
          <w:marBottom w:val="0"/>
          <w:divBdr>
            <w:top w:val="none" w:sz="0" w:space="0" w:color="auto"/>
            <w:left w:val="none" w:sz="0" w:space="0" w:color="auto"/>
            <w:bottom w:val="none" w:sz="0" w:space="0" w:color="auto"/>
            <w:right w:val="none" w:sz="0" w:space="0" w:color="auto"/>
          </w:divBdr>
        </w:div>
        <w:div w:id="731197233">
          <w:marLeft w:val="0"/>
          <w:marRight w:val="0"/>
          <w:marTop w:val="0"/>
          <w:marBottom w:val="0"/>
          <w:divBdr>
            <w:top w:val="none" w:sz="0" w:space="0" w:color="auto"/>
            <w:left w:val="none" w:sz="0" w:space="0" w:color="auto"/>
            <w:bottom w:val="none" w:sz="0" w:space="0" w:color="auto"/>
            <w:right w:val="none" w:sz="0" w:space="0" w:color="auto"/>
          </w:divBdr>
        </w:div>
        <w:div w:id="50857393">
          <w:marLeft w:val="0"/>
          <w:marRight w:val="0"/>
          <w:marTop w:val="0"/>
          <w:marBottom w:val="0"/>
          <w:divBdr>
            <w:top w:val="none" w:sz="0" w:space="0" w:color="auto"/>
            <w:left w:val="none" w:sz="0" w:space="0" w:color="auto"/>
            <w:bottom w:val="none" w:sz="0" w:space="0" w:color="auto"/>
            <w:right w:val="none" w:sz="0" w:space="0" w:color="auto"/>
          </w:divBdr>
        </w:div>
        <w:div w:id="1554075104">
          <w:marLeft w:val="0"/>
          <w:marRight w:val="0"/>
          <w:marTop w:val="0"/>
          <w:marBottom w:val="0"/>
          <w:divBdr>
            <w:top w:val="none" w:sz="0" w:space="0" w:color="auto"/>
            <w:left w:val="none" w:sz="0" w:space="0" w:color="auto"/>
            <w:bottom w:val="none" w:sz="0" w:space="0" w:color="auto"/>
            <w:right w:val="none" w:sz="0" w:space="0" w:color="auto"/>
          </w:divBdr>
        </w:div>
        <w:div w:id="700516745">
          <w:marLeft w:val="0"/>
          <w:marRight w:val="0"/>
          <w:marTop w:val="0"/>
          <w:marBottom w:val="0"/>
          <w:divBdr>
            <w:top w:val="none" w:sz="0" w:space="0" w:color="auto"/>
            <w:left w:val="none" w:sz="0" w:space="0" w:color="auto"/>
            <w:bottom w:val="none" w:sz="0" w:space="0" w:color="auto"/>
            <w:right w:val="none" w:sz="0" w:space="0" w:color="auto"/>
          </w:divBdr>
        </w:div>
        <w:div w:id="1187449338">
          <w:marLeft w:val="0"/>
          <w:marRight w:val="0"/>
          <w:marTop w:val="0"/>
          <w:marBottom w:val="0"/>
          <w:divBdr>
            <w:top w:val="none" w:sz="0" w:space="0" w:color="auto"/>
            <w:left w:val="none" w:sz="0" w:space="0" w:color="auto"/>
            <w:bottom w:val="none" w:sz="0" w:space="0" w:color="auto"/>
            <w:right w:val="none" w:sz="0" w:space="0" w:color="auto"/>
          </w:divBdr>
        </w:div>
      </w:divsChild>
    </w:div>
    <w:div w:id="131183579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Yu Gothic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Yu Mincho"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255</Words>
  <Characters>1457</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十時 崇彰</dc:creator>
  <cp:keywords/>
  <dc:description/>
  <cp:lastModifiedBy>十時 崇彰</cp:lastModifiedBy>
  <cp:revision>4</cp:revision>
  <dcterms:created xsi:type="dcterms:W3CDTF">2020-06-18T14:39:00Z</dcterms:created>
  <dcterms:modified xsi:type="dcterms:W3CDTF">2020-06-22T01:04:00Z</dcterms:modified>
</cp:coreProperties>
</file>