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FCF67" w14:textId="77777777" w:rsidR="003F4143" w:rsidRDefault="003F4143" w:rsidP="003F4143">
      <w:pPr>
        <w:pStyle w:val="Caption"/>
        <w:keepNext/>
        <w:spacing w:after="0"/>
        <w:rPr>
          <w:rStyle w:val="Heading1Char"/>
        </w:rPr>
      </w:pPr>
      <w:r>
        <w:rPr>
          <w:rStyle w:val="Heading1Char"/>
        </w:rPr>
        <w:t>SUPPLEMENT</w:t>
      </w:r>
    </w:p>
    <w:p w14:paraId="67948C97" w14:textId="77777777" w:rsidR="003F4143" w:rsidRDefault="003F4143" w:rsidP="003F4143"/>
    <w:p w14:paraId="48E26575" w14:textId="77777777" w:rsidR="003F4143" w:rsidRDefault="003F4143" w:rsidP="003F4143">
      <w:r w:rsidRPr="00CA24A9">
        <w:rPr>
          <w:b/>
          <w:bCs/>
        </w:rPr>
        <w:t>Supplement 1.</w:t>
      </w:r>
      <w:r>
        <w:t xml:space="preserve"> Calculations for overall</w:t>
      </w:r>
      <w:r w:rsidRPr="003462DF">
        <w:t xml:space="preserve"> </w:t>
      </w:r>
      <w:r>
        <w:t xml:space="preserve">and sub-component </w:t>
      </w:r>
      <w:r w:rsidRPr="003462DF">
        <w:t>guideline adherence score (GAS)</w:t>
      </w:r>
      <w: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88"/>
        <w:gridCol w:w="3587"/>
        <w:gridCol w:w="4943"/>
        <w:gridCol w:w="1830"/>
      </w:tblGrid>
      <w:tr w:rsidR="003F4143" w:rsidRPr="008A65F6" w14:paraId="643E6C5C" w14:textId="77777777" w:rsidTr="00C26C7F">
        <w:trPr>
          <w:trHeight w:val="70"/>
        </w:trPr>
        <w:tc>
          <w:tcPr>
            <w:tcW w:w="1286" w:type="pct"/>
            <w:shd w:val="clear" w:color="auto" w:fill="000000" w:themeFill="text1"/>
          </w:tcPr>
          <w:p w14:paraId="305B02DC" w14:textId="77777777" w:rsidR="003F4143" w:rsidRPr="008A65F6" w:rsidRDefault="003F4143" w:rsidP="00C26C7F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8A65F6">
              <w:rPr>
                <w:rFonts w:cs="Times New Roman"/>
                <w:b/>
                <w:bCs/>
                <w:szCs w:val="24"/>
              </w:rPr>
              <w:t>Overarching guideline</w:t>
            </w:r>
          </w:p>
        </w:tc>
        <w:tc>
          <w:tcPr>
            <w:tcW w:w="1286" w:type="pct"/>
            <w:shd w:val="clear" w:color="auto" w:fill="000000" w:themeFill="text1"/>
          </w:tcPr>
          <w:p w14:paraId="2E898518" w14:textId="77777777" w:rsidR="003F4143" w:rsidRPr="008A65F6" w:rsidRDefault="003F4143" w:rsidP="00C26C7F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8A65F6">
              <w:rPr>
                <w:rFonts w:cs="Times New Roman"/>
                <w:b/>
                <w:bCs/>
                <w:szCs w:val="24"/>
              </w:rPr>
              <w:t>Guideline components</w:t>
            </w:r>
          </w:p>
        </w:tc>
        <w:tc>
          <w:tcPr>
            <w:tcW w:w="1772" w:type="pct"/>
            <w:shd w:val="clear" w:color="auto" w:fill="000000" w:themeFill="text1"/>
          </w:tcPr>
          <w:p w14:paraId="6CC3B505" w14:textId="77777777" w:rsidR="003F4143" w:rsidRPr="008A65F6" w:rsidRDefault="003F4143" w:rsidP="00C26C7F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8A65F6">
              <w:rPr>
                <w:rFonts w:cs="Times New Roman"/>
                <w:b/>
                <w:bCs/>
                <w:szCs w:val="24"/>
              </w:rPr>
              <w:t>Chart examples</w:t>
            </w:r>
          </w:p>
        </w:tc>
        <w:tc>
          <w:tcPr>
            <w:tcW w:w="656" w:type="pct"/>
            <w:shd w:val="clear" w:color="auto" w:fill="000000" w:themeFill="text1"/>
          </w:tcPr>
          <w:p w14:paraId="2B046FB6" w14:textId="77777777" w:rsidR="003F4143" w:rsidRPr="008A65F6" w:rsidRDefault="003F4143" w:rsidP="00C26C7F">
            <w:pPr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8A65F6">
              <w:rPr>
                <w:rFonts w:cs="Times New Roman"/>
                <w:b/>
                <w:bCs/>
                <w:szCs w:val="24"/>
              </w:rPr>
              <w:t>GAS tally</w:t>
            </w:r>
          </w:p>
        </w:tc>
      </w:tr>
      <w:tr w:rsidR="003F4143" w:rsidRPr="008A65F6" w14:paraId="4B5249DC" w14:textId="77777777" w:rsidTr="00C26C7F">
        <w:trPr>
          <w:trHeight w:val="20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49CFFE0E" w14:textId="77777777" w:rsidR="003F4143" w:rsidRPr="008A65F6" w:rsidRDefault="003F4143" w:rsidP="00C26C7F">
            <w:pPr>
              <w:spacing w:line="240" w:lineRule="auto"/>
              <w:rPr>
                <w:rFonts w:cs="Times New Roman"/>
                <w:b/>
                <w:bCs/>
                <w:i/>
                <w:iCs/>
                <w:szCs w:val="24"/>
              </w:rPr>
            </w:pPr>
            <w:r w:rsidRPr="008A65F6">
              <w:rPr>
                <w:rFonts w:cs="Times New Roman"/>
                <w:b/>
                <w:bCs/>
                <w:szCs w:val="24"/>
              </w:rPr>
              <w:t>GAS sub-component: assessment guidelines</w:t>
            </w:r>
          </w:p>
        </w:tc>
      </w:tr>
      <w:tr w:rsidR="003F4143" w:rsidRPr="008A65F6" w14:paraId="42A5C558" w14:textId="77777777" w:rsidTr="00C26C7F">
        <w:trPr>
          <w:trHeight w:val="20"/>
        </w:trPr>
        <w:tc>
          <w:tcPr>
            <w:tcW w:w="1286" w:type="pct"/>
            <w:vMerge w:val="restart"/>
            <w:shd w:val="clear" w:color="auto" w:fill="auto"/>
          </w:tcPr>
          <w:p w14:paraId="2EE8508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Evidence of checking for red flags</w:t>
            </w:r>
          </w:p>
        </w:tc>
        <w:tc>
          <w:tcPr>
            <w:tcW w:w="1286" w:type="pct"/>
            <w:shd w:val="clear" w:color="auto" w:fill="auto"/>
          </w:tcPr>
          <w:p w14:paraId="2166B33F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Generic statement </w:t>
            </w:r>
          </w:p>
        </w:tc>
        <w:tc>
          <w:tcPr>
            <w:tcW w:w="1772" w:type="pct"/>
            <w:shd w:val="clear" w:color="auto" w:fill="auto"/>
          </w:tcPr>
          <w:p w14:paraId="7BF74E0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 red flags</w:t>
            </w:r>
          </w:p>
        </w:tc>
        <w:tc>
          <w:tcPr>
            <w:tcW w:w="656" w:type="pct"/>
            <w:shd w:val="clear" w:color="auto" w:fill="auto"/>
          </w:tcPr>
          <w:p w14:paraId="597A4494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571EDB3A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6C90AA2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04DD0E5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Vertebral fracture</w:t>
            </w:r>
          </w:p>
        </w:tc>
        <w:tc>
          <w:tcPr>
            <w:tcW w:w="1772" w:type="pct"/>
            <w:shd w:val="clear" w:color="auto" w:fill="auto"/>
          </w:tcPr>
          <w:p w14:paraId="2F7CB810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History of trauma or osteoporosis, focal tenderness</w:t>
            </w:r>
          </w:p>
        </w:tc>
        <w:tc>
          <w:tcPr>
            <w:tcW w:w="656" w:type="pct"/>
            <w:shd w:val="clear" w:color="auto" w:fill="auto"/>
          </w:tcPr>
          <w:p w14:paraId="5EAE1314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67DC3E21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55CD2EA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3B840D7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Malignancy</w:t>
            </w:r>
          </w:p>
        </w:tc>
        <w:tc>
          <w:tcPr>
            <w:tcW w:w="1772" w:type="pct"/>
            <w:shd w:val="clear" w:color="auto" w:fill="auto"/>
          </w:tcPr>
          <w:p w14:paraId="54067D8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History of malignancy, night sweats, weight loss</w:t>
            </w:r>
          </w:p>
        </w:tc>
        <w:tc>
          <w:tcPr>
            <w:tcW w:w="656" w:type="pct"/>
            <w:shd w:val="clear" w:color="auto" w:fill="auto"/>
          </w:tcPr>
          <w:p w14:paraId="180A8D5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143D9EA3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074872C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0168CAC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Spinal infection</w:t>
            </w:r>
          </w:p>
        </w:tc>
        <w:tc>
          <w:tcPr>
            <w:tcW w:w="1772" w:type="pct"/>
            <w:shd w:val="clear" w:color="auto" w:fill="auto"/>
          </w:tcPr>
          <w:p w14:paraId="2C38503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Fever</w:t>
            </w:r>
          </w:p>
        </w:tc>
        <w:tc>
          <w:tcPr>
            <w:tcW w:w="656" w:type="pct"/>
            <w:shd w:val="clear" w:color="auto" w:fill="auto"/>
          </w:tcPr>
          <w:p w14:paraId="076A4DF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4F374893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1AFBA14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42660820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Axial spondylarthritis</w:t>
            </w:r>
          </w:p>
        </w:tc>
        <w:tc>
          <w:tcPr>
            <w:tcW w:w="1772" w:type="pct"/>
            <w:shd w:val="clear" w:color="auto" w:fill="auto"/>
          </w:tcPr>
          <w:p w14:paraId="5F529D16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Generalised increasing stiffness, pain worse on walking, history of irritable bowel or family history of spondylarthritis</w:t>
            </w:r>
          </w:p>
        </w:tc>
        <w:tc>
          <w:tcPr>
            <w:tcW w:w="656" w:type="pct"/>
            <w:shd w:val="clear" w:color="auto" w:fill="auto"/>
          </w:tcPr>
          <w:p w14:paraId="7F6134E6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1B384EEE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16E8145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6060CE0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Cauda equina syndrome</w:t>
            </w:r>
          </w:p>
        </w:tc>
        <w:tc>
          <w:tcPr>
            <w:tcW w:w="1772" w:type="pct"/>
            <w:shd w:val="clear" w:color="auto" w:fill="auto"/>
          </w:tcPr>
          <w:p w14:paraId="7CCDCC5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Bowel and bladder dysfunction, saddle anaesthesia, reduce anal tone</w:t>
            </w:r>
          </w:p>
        </w:tc>
        <w:tc>
          <w:tcPr>
            <w:tcW w:w="656" w:type="pct"/>
            <w:shd w:val="clear" w:color="auto" w:fill="auto"/>
          </w:tcPr>
          <w:p w14:paraId="7E2637D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06C4B5AF" w14:textId="77777777" w:rsidTr="00C26C7F">
        <w:trPr>
          <w:trHeight w:val="20"/>
        </w:trPr>
        <w:tc>
          <w:tcPr>
            <w:tcW w:w="1286" w:type="pct"/>
            <w:vMerge w:val="restart"/>
            <w:shd w:val="clear" w:color="auto" w:fill="auto"/>
          </w:tcPr>
          <w:p w14:paraId="5A38B9A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Evidence of checking for radicular syndromes</w:t>
            </w:r>
          </w:p>
        </w:tc>
        <w:tc>
          <w:tcPr>
            <w:tcW w:w="1286" w:type="pct"/>
            <w:shd w:val="clear" w:color="auto" w:fill="auto"/>
          </w:tcPr>
          <w:p w14:paraId="4D36460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Generic statement</w:t>
            </w:r>
          </w:p>
        </w:tc>
        <w:tc>
          <w:tcPr>
            <w:tcW w:w="1772" w:type="pct"/>
            <w:shd w:val="clear" w:color="auto" w:fill="auto"/>
          </w:tcPr>
          <w:p w14:paraId="3629740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 radicular syndromes</w:t>
            </w:r>
          </w:p>
        </w:tc>
        <w:tc>
          <w:tcPr>
            <w:tcW w:w="656" w:type="pct"/>
            <w:shd w:val="clear" w:color="auto" w:fill="auto"/>
          </w:tcPr>
          <w:p w14:paraId="6F540EB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31D63C5D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437AA72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536B864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Radicular pain</w:t>
            </w:r>
          </w:p>
        </w:tc>
        <w:tc>
          <w:tcPr>
            <w:tcW w:w="1772" w:type="pct"/>
            <w:shd w:val="clear" w:color="auto" w:fill="auto"/>
          </w:tcPr>
          <w:p w14:paraId="5F0BC02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Sciatica, focal shooting pain, single leg raise test</w:t>
            </w:r>
          </w:p>
        </w:tc>
        <w:tc>
          <w:tcPr>
            <w:tcW w:w="656" w:type="pct"/>
            <w:shd w:val="clear" w:color="auto" w:fill="auto"/>
          </w:tcPr>
          <w:p w14:paraId="60D6F73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0223E575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02D697A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7D84894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Radiculopathy</w:t>
            </w:r>
          </w:p>
        </w:tc>
        <w:tc>
          <w:tcPr>
            <w:tcW w:w="1772" w:type="pct"/>
            <w:shd w:val="clear" w:color="auto" w:fill="auto"/>
          </w:tcPr>
          <w:p w14:paraId="6094528C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Lower limb reduces power or reflexes, tests for myotomes, </w:t>
            </w:r>
            <w:proofErr w:type="gramStart"/>
            <w:r w:rsidRPr="008A65F6">
              <w:rPr>
                <w:rFonts w:cs="Times New Roman"/>
                <w:sz w:val="20"/>
                <w:szCs w:val="20"/>
              </w:rPr>
              <w:t>dermatomes</w:t>
            </w:r>
            <w:proofErr w:type="gramEnd"/>
            <w:r w:rsidRPr="008A65F6">
              <w:rPr>
                <w:rFonts w:cs="Times New Roman"/>
                <w:sz w:val="20"/>
                <w:szCs w:val="20"/>
              </w:rPr>
              <w:t xml:space="preserve"> and reflexes</w:t>
            </w:r>
          </w:p>
        </w:tc>
        <w:tc>
          <w:tcPr>
            <w:tcW w:w="656" w:type="pct"/>
            <w:shd w:val="clear" w:color="auto" w:fill="auto"/>
          </w:tcPr>
          <w:p w14:paraId="352FB44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5B38E062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36266EE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7B7A677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Lumbar spinal stenosis</w:t>
            </w:r>
          </w:p>
        </w:tc>
        <w:tc>
          <w:tcPr>
            <w:tcW w:w="1772" w:type="pct"/>
            <w:shd w:val="clear" w:color="auto" w:fill="auto"/>
          </w:tcPr>
          <w:p w14:paraId="21E1451C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Pain on walking and standing, tests: extended postures increase pain, lumbar flexion relieves pain</w:t>
            </w:r>
          </w:p>
        </w:tc>
        <w:tc>
          <w:tcPr>
            <w:tcW w:w="656" w:type="pct"/>
            <w:shd w:val="clear" w:color="auto" w:fill="auto"/>
          </w:tcPr>
          <w:p w14:paraId="5A25123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5BE8374C" w14:textId="77777777" w:rsidTr="00C26C7F">
        <w:trPr>
          <w:trHeight w:val="20"/>
        </w:trPr>
        <w:tc>
          <w:tcPr>
            <w:tcW w:w="1286" w:type="pct"/>
            <w:vMerge w:val="restart"/>
            <w:shd w:val="clear" w:color="auto" w:fill="auto"/>
          </w:tcPr>
          <w:p w14:paraId="3004FAF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Evidence of checking for yellow flags</w:t>
            </w:r>
          </w:p>
        </w:tc>
        <w:tc>
          <w:tcPr>
            <w:tcW w:w="1286" w:type="pct"/>
            <w:shd w:val="clear" w:color="auto" w:fill="auto"/>
          </w:tcPr>
          <w:p w14:paraId="4A1D0776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Generic statement</w:t>
            </w:r>
          </w:p>
        </w:tc>
        <w:tc>
          <w:tcPr>
            <w:tcW w:w="1772" w:type="pct"/>
            <w:shd w:val="clear" w:color="auto" w:fill="auto"/>
          </w:tcPr>
          <w:p w14:paraId="56B40E0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 yellow flags</w:t>
            </w:r>
          </w:p>
        </w:tc>
        <w:tc>
          <w:tcPr>
            <w:tcW w:w="656" w:type="pct"/>
            <w:shd w:val="clear" w:color="auto" w:fill="auto"/>
          </w:tcPr>
          <w:p w14:paraId="548A624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05E9B9FE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769E36B9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2EA6486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Belief that </w:t>
            </w:r>
            <w:proofErr w:type="gramStart"/>
            <w:r w:rsidRPr="008A65F6">
              <w:rPr>
                <w:rFonts w:cs="Times New Roman"/>
                <w:sz w:val="20"/>
                <w:szCs w:val="20"/>
              </w:rPr>
              <w:t>pain</w:t>
            </w:r>
            <w:proofErr w:type="gramEnd"/>
            <w:r w:rsidRPr="008A65F6">
              <w:rPr>
                <w:rFonts w:cs="Times New Roman"/>
                <w:sz w:val="20"/>
                <w:szCs w:val="20"/>
              </w:rPr>
              <w:t xml:space="preserve"> and activity are harmful</w:t>
            </w:r>
          </w:p>
        </w:tc>
        <w:tc>
          <w:tcPr>
            <w:tcW w:w="1772" w:type="pct"/>
            <w:shd w:val="clear" w:color="auto" w:fill="auto"/>
          </w:tcPr>
          <w:p w14:paraId="3C3542C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Avoiding movement</w:t>
            </w:r>
          </w:p>
        </w:tc>
        <w:tc>
          <w:tcPr>
            <w:tcW w:w="656" w:type="pct"/>
            <w:shd w:val="clear" w:color="auto" w:fill="auto"/>
          </w:tcPr>
          <w:p w14:paraId="624ED90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69ABE4B5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7290F8D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3EA68F4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"Sickness behaviours" </w:t>
            </w:r>
          </w:p>
        </w:tc>
        <w:tc>
          <w:tcPr>
            <w:tcW w:w="1772" w:type="pct"/>
            <w:shd w:val="clear" w:color="auto" w:fill="auto"/>
          </w:tcPr>
          <w:p w14:paraId="16D4059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Extended rest</w:t>
            </w:r>
          </w:p>
        </w:tc>
        <w:tc>
          <w:tcPr>
            <w:tcW w:w="656" w:type="pct"/>
            <w:shd w:val="clear" w:color="auto" w:fill="auto"/>
          </w:tcPr>
          <w:p w14:paraId="5EE7476C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2537BC20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0271D1D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638CEA84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Low or negative moods, social withdrawal </w:t>
            </w:r>
          </w:p>
        </w:tc>
        <w:tc>
          <w:tcPr>
            <w:tcW w:w="1772" w:type="pct"/>
            <w:shd w:val="clear" w:color="auto" w:fill="auto"/>
          </w:tcPr>
          <w:p w14:paraId="300DC4F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Anxiety or depression</w:t>
            </w:r>
          </w:p>
        </w:tc>
        <w:tc>
          <w:tcPr>
            <w:tcW w:w="656" w:type="pct"/>
            <w:shd w:val="clear" w:color="auto" w:fill="auto"/>
          </w:tcPr>
          <w:p w14:paraId="1B4AF22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671CEE7C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6638CCD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2C16932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Treatment that does not fit with best practice</w:t>
            </w:r>
          </w:p>
        </w:tc>
        <w:tc>
          <w:tcPr>
            <w:tcW w:w="1772" w:type="pct"/>
            <w:shd w:val="clear" w:color="auto" w:fill="auto"/>
          </w:tcPr>
          <w:p w14:paraId="7917B9C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Mention of alternative medicine treatments</w:t>
            </w:r>
          </w:p>
        </w:tc>
        <w:tc>
          <w:tcPr>
            <w:tcW w:w="656" w:type="pct"/>
            <w:shd w:val="clear" w:color="auto" w:fill="auto"/>
          </w:tcPr>
          <w:p w14:paraId="1E3EB7C6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29349237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5BF5F6C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0609AB3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Problems with compensation system or claims</w:t>
            </w:r>
          </w:p>
        </w:tc>
        <w:tc>
          <w:tcPr>
            <w:tcW w:w="1772" w:type="pct"/>
            <w:shd w:val="clear" w:color="auto" w:fill="auto"/>
          </w:tcPr>
          <w:p w14:paraId="3BFAB5F9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Workcover or work injury</w:t>
            </w:r>
          </w:p>
        </w:tc>
        <w:tc>
          <w:tcPr>
            <w:tcW w:w="656" w:type="pct"/>
            <w:shd w:val="clear" w:color="auto" w:fill="auto"/>
          </w:tcPr>
          <w:p w14:paraId="1C23EC7F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1A4AC524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60DA05C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271D375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Time off work</w:t>
            </w:r>
          </w:p>
        </w:tc>
        <w:tc>
          <w:tcPr>
            <w:tcW w:w="1772" w:type="pct"/>
            <w:shd w:val="clear" w:color="auto" w:fill="auto"/>
          </w:tcPr>
          <w:p w14:paraId="26E071A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Activity limiting low back pain and employment listed</w:t>
            </w:r>
          </w:p>
        </w:tc>
        <w:tc>
          <w:tcPr>
            <w:tcW w:w="656" w:type="pct"/>
            <w:shd w:val="clear" w:color="auto" w:fill="auto"/>
          </w:tcPr>
          <w:p w14:paraId="0B74C8DF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2D248E3B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4179BD69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76643BFC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Problems at work, poor job satisfaction</w:t>
            </w:r>
          </w:p>
        </w:tc>
        <w:tc>
          <w:tcPr>
            <w:tcW w:w="1772" w:type="pct"/>
            <w:shd w:val="clear" w:color="auto" w:fill="auto"/>
          </w:tcPr>
          <w:p w14:paraId="7E5E206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Any mention of relationship or feelings towards work</w:t>
            </w:r>
          </w:p>
        </w:tc>
        <w:tc>
          <w:tcPr>
            <w:tcW w:w="656" w:type="pct"/>
            <w:shd w:val="clear" w:color="auto" w:fill="auto"/>
          </w:tcPr>
          <w:p w14:paraId="7C0D814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35108783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6E712B66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069ACA3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Overprotective family or lack of social support</w:t>
            </w:r>
          </w:p>
        </w:tc>
        <w:tc>
          <w:tcPr>
            <w:tcW w:w="1772" w:type="pct"/>
            <w:shd w:val="clear" w:color="auto" w:fill="auto"/>
          </w:tcPr>
          <w:p w14:paraId="7B4C51A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Social support listed</w:t>
            </w:r>
          </w:p>
        </w:tc>
        <w:tc>
          <w:tcPr>
            <w:tcW w:w="656" w:type="pct"/>
            <w:shd w:val="clear" w:color="auto" w:fill="auto"/>
          </w:tcPr>
          <w:p w14:paraId="39E5844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5DD12724" w14:textId="77777777" w:rsidTr="00C26C7F">
        <w:trPr>
          <w:trHeight w:val="20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562B7FC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i/>
                <w:iCs/>
                <w:sz w:val="22"/>
              </w:rPr>
            </w:pPr>
            <w:r w:rsidRPr="008A65F6">
              <w:rPr>
                <w:rFonts w:cs="Times New Roman"/>
                <w:b/>
                <w:bCs/>
                <w:szCs w:val="24"/>
              </w:rPr>
              <w:t>GAS sub-component: management guidelines</w:t>
            </w:r>
          </w:p>
        </w:tc>
      </w:tr>
      <w:tr w:rsidR="003F4143" w:rsidRPr="008A65F6" w14:paraId="283BBB3E" w14:textId="77777777" w:rsidTr="00C26C7F">
        <w:trPr>
          <w:trHeight w:val="20"/>
        </w:trPr>
        <w:tc>
          <w:tcPr>
            <w:tcW w:w="1286" w:type="pct"/>
            <w:vMerge w:val="restart"/>
            <w:shd w:val="clear" w:color="auto" w:fill="auto"/>
          </w:tcPr>
          <w:p w14:paraId="3BD77EF9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No imaging (given non-specific low back pain inclusion criteria)</w:t>
            </w:r>
          </w:p>
        </w:tc>
        <w:tc>
          <w:tcPr>
            <w:tcW w:w="1286" w:type="pct"/>
            <w:shd w:val="clear" w:color="auto" w:fill="auto"/>
          </w:tcPr>
          <w:p w14:paraId="552EE9B4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Nil imaging in hospital</w:t>
            </w:r>
          </w:p>
        </w:tc>
        <w:tc>
          <w:tcPr>
            <w:tcW w:w="1772" w:type="pct"/>
            <w:shd w:val="clear" w:color="auto" w:fill="auto"/>
          </w:tcPr>
          <w:p w14:paraId="03C870A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MRI, </w:t>
            </w:r>
            <w:proofErr w:type="gramStart"/>
            <w:r w:rsidRPr="008A65F6">
              <w:rPr>
                <w:rFonts w:cs="Times New Roman"/>
                <w:sz w:val="20"/>
                <w:szCs w:val="20"/>
              </w:rPr>
              <w:t>CT</w:t>
            </w:r>
            <w:proofErr w:type="gramEnd"/>
            <w:r w:rsidRPr="008A65F6">
              <w:rPr>
                <w:rFonts w:cs="Times New Roman"/>
                <w:sz w:val="20"/>
                <w:szCs w:val="20"/>
              </w:rPr>
              <w:t xml:space="preserve"> or x-ray</w:t>
            </w:r>
          </w:p>
        </w:tc>
        <w:tc>
          <w:tcPr>
            <w:tcW w:w="656" w:type="pct"/>
            <w:shd w:val="clear" w:color="auto" w:fill="auto"/>
          </w:tcPr>
          <w:p w14:paraId="3B96EE2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No=1 Yes=0</w:t>
            </w:r>
          </w:p>
        </w:tc>
      </w:tr>
      <w:tr w:rsidR="003F4143" w:rsidRPr="008A65F6" w14:paraId="79CFE5E1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168B084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6EC93B9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Nil referral for imaging at discharge</w:t>
            </w:r>
          </w:p>
        </w:tc>
        <w:tc>
          <w:tcPr>
            <w:tcW w:w="1772" w:type="pct"/>
            <w:shd w:val="clear" w:color="auto" w:fill="auto"/>
          </w:tcPr>
          <w:p w14:paraId="3900321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MRI, </w:t>
            </w:r>
            <w:proofErr w:type="gramStart"/>
            <w:r w:rsidRPr="008A65F6">
              <w:rPr>
                <w:rFonts w:cs="Times New Roman"/>
                <w:sz w:val="20"/>
                <w:szCs w:val="20"/>
              </w:rPr>
              <w:t>CT</w:t>
            </w:r>
            <w:proofErr w:type="gramEnd"/>
            <w:r w:rsidRPr="008A65F6">
              <w:rPr>
                <w:rFonts w:cs="Times New Roman"/>
                <w:sz w:val="20"/>
                <w:szCs w:val="20"/>
              </w:rPr>
              <w:t xml:space="preserve"> or x-ray</w:t>
            </w:r>
          </w:p>
        </w:tc>
        <w:tc>
          <w:tcPr>
            <w:tcW w:w="656" w:type="pct"/>
            <w:shd w:val="clear" w:color="auto" w:fill="auto"/>
          </w:tcPr>
          <w:p w14:paraId="578DE67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No=1 Yes=0</w:t>
            </w:r>
          </w:p>
        </w:tc>
      </w:tr>
      <w:tr w:rsidR="003F4143" w:rsidRPr="008A65F6" w14:paraId="1693DB16" w14:textId="77777777" w:rsidTr="00C26C7F">
        <w:trPr>
          <w:trHeight w:val="20"/>
        </w:trPr>
        <w:tc>
          <w:tcPr>
            <w:tcW w:w="1286" w:type="pct"/>
            <w:shd w:val="clear" w:color="auto" w:fill="auto"/>
          </w:tcPr>
          <w:p w14:paraId="37B2E9D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Medications in emergency department</w:t>
            </w:r>
          </w:p>
        </w:tc>
        <w:tc>
          <w:tcPr>
            <w:tcW w:w="1286" w:type="pct"/>
            <w:shd w:val="clear" w:color="auto" w:fill="auto"/>
          </w:tcPr>
          <w:p w14:paraId="65C1B5B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None or simple mediations only</w:t>
            </w:r>
          </w:p>
        </w:tc>
        <w:tc>
          <w:tcPr>
            <w:tcW w:w="1772" w:type="pct"/>
            <w:shd w:val="clear" w:color="auto" w:fill="auto"/>
          </w:tcPr>
          <w:p w14:paraId="536635A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Opioid</w:t>
            </w:r>
            <w:r w:rsidRPr="008A65F6">
              <w:rPr>
                <w:rFonts w:cs="Times New Roman"/>
                <w:sz w:val="20"/>
                <w:szCs w:val="20"/>
              </w:rPr>
              <w:t>s prescribed</w:t>
            </w:r>
          </w:p>
        </w:tc>
        <w:tc>
          <w:tcPr>
            <w:tcW w:w="656" w:type="pct"/>
            <w:shd w:val="clear" w:color="auto" w:fill="auto"/>
          </w:tcPr>
          <w:p w14:paraId="13253CA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No=1 Yes=0</w:t>
            </w:r>
          </w:p>
        </w:tc>
      </w:tr>
      <w:tr w:rsidR="003F4143" w:rsidRPr="008A65F6" w14:paraId="418EA5DB" w14:textId="77777777" w:rsidTr="00C26C7F">
        <w:trPr>
          <w:trHeight w:val="20"/>
        </w:trPr>
        <w:tc>
          <w:tcPr>
            <w:tcW w:w="1286" w:type="pct"/>
            <w:shd w:val="clear" w:color="auto" w:fill="auto"/>
          </w:tcPr>
          <w:p w14:paraId="4148925D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Medication prescription at discharge</w:t>
            </w:r>
          </w:p>
        </w:tc>
        <w:tc>
          <w:tcPr>
            <w:tcW w:w="1286" w:type="pct"/>
            <w:shd w:val="clear" w:color="auto" w:fill="auto"/>
          </w:tcPr>
          <w:p w14:paraId="1823DC8B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None or simple mediations only</w:t>
            </w:r>
          </w:p>
        </w:tc>
        <w:tc>
          <w:tcPr>
            <w:tcW w:w="1772" w:type="pct"/>
            <w:shd w:val="clear" w:color="auto" w:fill="auto"/>
          </w:tcPr>
          <w:p w14:paraId="32D08368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Opioid</w:t>
            </w:r>
            <w:r w:rsidRPr="008A65F6">
              <w:rPr>
                <w:rFonts w:cs="Times New Roman"/>
                <w:sz w:val="20"/>
                <w:szCs w:val="20"/>
              </w:rPr>
              <w:t>s prescribed</w:t>
            </w:r>
          </w:p>
        </w:tc>
        <w:tc>
          <w:tcPr>
            <w:tcW w:w="656" w:type="pct"/>
            <w:shd w:val="clear" w:color="auto" w:fill="auto"/>
          </w:tcPr>
          <w:p w14:paraId="044E0E7E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No=1 Yes=0</w:t>
            </w:r>
          </w:p>
        </w:tc>
      </w:tr>
      <w:tr w:rsidR="003F4143" w:rsidRPr="008A65F6" w14:paraId="1CF0ADFE" w14:textId="77777777" w:rsidTr="00C26C7F">
        <w:trPr>
          <w:trHeight w:val="20"/>
        </w:trPr>
        <w:tc>
          <w:tcPr>
            <w:tcW w:w="1286" w:type="pct"/>
            <w:shd w:val="clear" w:color="auto" w:fill="auto"/>
          </w:tcPr>
          <w:p w14:paraId="187D913C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Referral to neurosurgeon</w:t>
            </w:r>
          </w:p>
        </w:tc>
        <w:tc>
          <w:tcPr>
            <w:tcW w:w="1286" w:type="pct"/>
            <w:shd w:val="clear" w:color="auto" w:fill="auto"/>
          </w:tcPr>
          <w:p w14:paraId="24397A00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 referral to neurosurgeon</w:t>
            </w:r>
          </w:p>
        </w:tc>
        <w:tc>
          <w:tcPr>
            <w:tcW w:w="1772" w:type="pct"/>
            <w:shd w:val="clear" w:color="auto" w:fill="auto"/>
          </w:tcPr>
          <w:p w14:paraId="4C0A0540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 xml:space="preserve">Mention of referral </w:t>
            </w:r>
          </w:p>
        </w:tc>
        <w:tc>
          <w:tcPr>
            <w:tcW w:w="656" w:type="pct"/>
            <w:shd w:val="clear" w:color="auto" w:fill="auto"/>
          </w:tcPr>
          <w:p w14:paraId="37784B6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No=1 Yes=0</w:t>
            </w:r>
          </w:p>
        </w:tc>
      </w:tr>
      <w:tr w:rsidR="003F4143" w:rsidRPr="008A65F6" w14:paraId="14443FCC" w14:textId="77777777" w:rsidTr="00C26C7F">
        <w:trPr>
          <w:trHeight w:val="20"/>
        </w:trPr>
        <w:tc>
          <w:tcPr>
            <w:tcW w:w="1286" w:type="pct"/>
            <w:vMerge w:val="restart"/>
            <w:shd w:val="clear" w:color="auto" w:fill="auto"/>
          </w:tcPr>
          <w:p w14:paraId="584FB660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8A65F6">
              <w:rPr>
                <w:rFonts w:cs="Times New Roman"/>
                <w:b/>
                <w:bCs/>
                <w:sz w:val="20"/>
                <w:szCs w:val="20"/>
              </w:rPr>
              <w:t>Evidence of education, reassurance or promoting self-management.</w:t>
            </w:r>
          </w:p>
        </w:tc>
        <w:tc>
          <w:tcPr>
            <w:tcW w:w="1286" w:type="pct"/>
            <w:shd w:val="clear" w:color="auto" w:fill="auto"/>
          </w:tcPr>
          <w:p w14:paraId="0514573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Education or reassurance</w:t>
            </w:r>
          </w:p>
        </w:tc>
        <w:tc>
          <w:tcPr>
            <w:tcW w:w="1772" w:type="pct"/>
            <w:shd w:val="clear" w:color="auto" w:fill="auto"/>
          </w:tcPr>
          <w:p w14:paraId="7861D63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Advice, education, reassurance provided</w:t>
            </w:r>
          </w:p>
        </w:tc>
        <w:tc>
          <w:tcPr>
            <w:tcW w:w="656" w:type="pct"/>
            <w:shd w:val="clear" w:color="auto" w:fill="auto"/>
          </w:tcPr>
          <w:p w14:paraId="5C6470B2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16BF8ED5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19503480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34FADF9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Return to activity/exercise</w:t>
            </w:r>
          </w:p>
        </w:tc>
        <w:tc>
          <w:tcPr>
            <w:tcW w:w="1772" w:type="pct"/>
            <w:shd w:val="clear" w:color="auto" w:fill="auto"/>
          </w:tcPr>
          <w:p w14:paraId="1760ED44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Gentle movement, keep moving or return after x days</w:t>
            </w:r>
          </w:p>
        </w:tc>
        <w:tc>
          <w:tcPr>
            <w:tcW w:w="656" w:type="pct"/>
            <w:shd w:val="clear" w:color="auto" w:fill="auto"/>
          </w:tcPr>
          <w:p w14:paraId="7C7B06C4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0A12E440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4DD73E2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5577F731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Avoid activity/exercise</w:t>
            </w:r>
          </w:p>
        </w:tc>
        <w:tc>
          <w:tcPr>
            <w:tcW w:w="1772" w:type="pct"/>
            <w:shd w:val="clear" w:color="auto" w:fill="auto"/>
          </w:tcPr>
          <w:p w14:paraId="7653064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Avoid lifting and twisting for x days</w:t>
            </w:r>
          </w:p>
        </w:tc>
        <w:tc>
          <w:tcPr>
            <w:tcW w:w="656" w:type="pct"/>
            <w:shd w:val="clear" w:color="auto" w:fill="auto"/>
          </w:tcPr>
          <w:p w14:paraId="6A24350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02B53691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11CB202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389D34C9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Return to work</w:t>
            </w:r>
          </w:p>
        </w:tc>
        <w:tc>
          <w:tcPr>
            <w:tcW w:w="1772" w:type="pct"/>
            <w:shd w:val="clear" w:color="auto" w:fill="auto"/>
          </w:tcPr>
          <w:p w14:paraId="01FEDAD7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Return to work after x days, work capacity mentioned</w:t>
            </w:r>
          </w:p>
        </w:tc>
        <w:tc>
          <w:tcPr>
            <w:tcW w:w="656" w:type="pct"/>
            <w:shd w:val="clear" w:color="auto" w:fill="auto"/>
          </w:tcPr>
          <w:p w14:paraId="291E1916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  <w:tr w:rsidR="003F4143" w:rsidRPr="008A65F6" w14:paraId="1AAC353F" w14:textId="77777777" w:rsidTr="00C26C7F">
        <w:trPr>
          <w:trHeight w:val="20"/>
        </w:trPr>
        <w:tc>
          <w:tcPr>
            <w:tcW w:w="1286" w:type="pct"/>
            <w:vMerge/>
            <w:shd w:val="clear" w:color="auto" w:fill="auto"/>
          </w:tcPr>
          <w:p w14:paraId="7CFB0D6C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6" w:type="pct"/>
            <w:shd w:val="clear" w:color="auto" w:fill="auto"/>
          </w:tcPr>
          <w:p w14:paraId="463EE3A5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Sickness certificate</w:t>
            </w:r>
          </w:p>
        </w:tc>
        <w:tc>
          <w:tcPr>
            <w:tcW w:w="1772" w:type="pct"/>
            <w:shd w:val="clear" w:color="auto" w:fill="auto"/>
          </w:tcPr>
          <w:p w14:paraId="75B001A3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Certificate provided</w:t>
            </w:r>
          </w:p>
        </w:tc>
        <w:tc>
          <w:tcPr>
            <w:tcW w:w="656" w:type="pct"/>
            <w:shd w:val="clear" w:color="auto" w:fill="auto"/>
          </w:tcPr>
          <w:p w14:paraId="7C3BBC1A" w14:textId="77777777" w:rsidR="003F4143" w:rsidRPr="008A65F6" w:rsidRDefault="003F4143" w:rsidP="00C26C7F">
            <w:pPr>
              <w:spacing w:line="240" w:lineRule="auto"/>
              <w:jc w:val="left"/>
              <w:rPr>
                <w:rFonts w:cs="Times New Roman"/>
                <w:sz w:val="20"/>
                <w:szCs w:val="20"/>
              </w:rPr>
            </w:pPr>
            <w:r w:rsidRPr="008A65F6">
              <w:rPr>
                <w:rFonts w:cs="Times New Roman"/>
                <w:sz w:val="20"/>
                <w:szCs w:val="20"/>
              </w:rPr>
              <w:t>Yes=1 No=0</w:t>
            </w:r>
          </w:p>
        </w:tc>
      </w:tr>
    </w:tbl>
    <w:p w14:paraId="5B8378D8" w14:textId="77777777" w:rsidR="003F4143" w:rsidRDefault="003F4143" w:rsidP="003F4143">
      <w:pPr>
        <w:rPr>
          <w:rFonts w:cs="Times New Roman"/>
          <w:szCs w:val="24"/>
        </w:rPr>
      </w:pPr>
    </w:p>
    <w:p w14:paraId="5DBFD0D5" w14:textId="77777777" w:rsidR="003F4143" w:rsidRPr="008A65F6" w:rsidRDefault="003F4143" w:rsidP="003F4143">
      <w:pPr>
        <w:rPr>
          <w:rFonts w:cs="Times New Roman"/>
          <w:szCs w:val="24"/>
        </w:rPr>
        <w:sectPr w:rsidR="003F4143" w:rsidRPr="008A65F6" w:rsidSect="004978E0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titlePg/>
          <w:docGrid w:linePitch="360"/>
        </w:sectPr>
      </w:pPr>
    </w:p>
    <w:p w14:paraId="22BB5778" w14:textId="77777777" w:rsidR="003F4143" w:rsidRDefault="003F4143" w:rsidP="003F4143">
      <w:pPr>
        <w:rPr>
          <w:rFonts w:cs="Times New Roman"/>
          <w:szCs w:val="24"/>
        </w:rPr>
      </w:pPr>
      <w:r w:rsidRPr="00CA24A9">
        <w:rPr>
          <w:b/>
          <w:bCs/>
        </w:rPr>
        <w:lastRenderedPageBreak/>
        <w:t xml:space="preserve">Supplement </w:t>
      </w:r>
      <w:r>
        <w:rPr>
          <w:b/>
          <w:bCs/>
        </w:rPr>
        <w:t>2</w:t>
      </w:r>
      <w:r w:rsidRPr="00CA24A9">
        <w:rPr>
          <w:b/>
          <w:bCs/>
        </w:rPr>
        <w:t>.</w:t>
      </w:r>
      <w:r>
        <w:t xml:space="preserve"> Formulae for overall</w:t>
      </w:r>
      <w:r w:rsidRPr="003462DF">
        <w:t xml:space="preserve"> </w:t>
      </w:r>
      <w:r>
        <w:t xml:space="preserve">and sub-component </w:t>
      </w:r>
      <w:r w:rsidRPr="003462DF">
        <w:t>guideline adherence score (GAS)</w:t>
      </w:r>
      <w:r>
        <w:t>.</w:t>
      </w:r>
    </w:p>
    <w:tbl>
      <w:tblPr>
        <w:tblStyle w:val="TableGrid"/>
        <w:tblW w:w="9394" w:type="dxa"/>
        <w:tblLook w:val="04A0" w:firstRow="1" w:lastRow="0" w:firstColumn="1" w:lastColumn="0" w:noHBand="0" w:noVBand="1"/>
      </w:tblPr>
      <w:tblGrid>
        <w:gridCol w:w="2122"/>
        <w:gridCol w:w="6509"/>
        <w:gridCol w:w="763"/>
      </w:tblGrid>
      <w:tr w:rsidR="003F4143" w14:paraId="2467A67E" w14:textId="77777777" w:rsidTr="00C26C7F">
        <w:trPr>
          <w:trHeight w:val="20"/>
        </w:trPr>
        <w:tc>
          <w:tcPr>
            <w:tcW w:w="2122" w:type="dxa"/>
            <w:shd w:val="clear" w:color="auto" w:fill="000000" w:themeFill="text1"/>
          </w:tcPr>
          <w:p w14:paraId="08175324" w14:textId="77777777" w:rsidR="003F4143" w:rsidRPr="000C4F4D" w:rsidRDefault="003F4143" w:rsidP="00C26C7F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0C4F4D">
              <w:rPr>
                <w:b/>
                <w:bCs/>
                <w:color w:val="FFFFFF" w:themeColor="background1"/>
              </w:rPr>
              <w:t>GAS components</w:t>
            </w:r>
          </w:p>
        </w:tc>
        <w:tc>
          <w:tcPr>
            <w:tcW w:w="6509" w:type="dxa"/>
            <w:shd w:val="clear" w:color="auto" w:fill="000000" w:themeFill="text1"/>
          </w:tcPr>
          <w:p w14:paraId="01DD3691" w14:textId="77777777" w:rsidR="003F4143" w:rsidRPr="000C4F4D" w:rsidRDefault="003F4143" w:rsidP="00C26C7F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0C4F4D">
              <w:rPr>
                <w:b/>
                <w:bCs/>
                <w:color w:val="FFFFFF" w:themeColor="background1"/>
              </w:rPr>
              <w:t>Formula</w:t>
            </w:r>
          </w:p>
        </w:tc>
        <w:tc>
          <w:tcPr>
            <w:tcW w:w="763" w:type="dxa"/>
            <w:shd w:val="clear" w:color="auto" w:fill="000000" w:themeFill="text1"/>
          </w:tcPr>
          <w:p w14:paraId="1E830BC7" w14:textId="77777777" w:rsidR="003F4143" w:rsidRPr="000C4F4D" w:rsidRDefault="003F4143" w:rsidP="00C26C7F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 w:rsidRPr="000C4F4D">
              <w:rPr>
                <w:b/>
                <w:bCs/>
                <w:color w:val="FFFFFF" w:themeColor="background1"/>
              </w:rPr>
              <w:t>Total score</w:t>
            </w:r>
          </w:p>
        </w:tc>
      </w:tr>
      <w:tr w:rsidR="003F4143" w14:paraId="0DA1B8D5" w14:textId="77777777" w:rsidTr="00C26C7F">
        <w:trPr>
          <w:trHeight w:val="20"/>
        </w:trPr>
        <w:tc>
          <w:tcPr>
            <w:tcW w:w="2122" w:type="dxa"/>
            <w:shd w:val="clear" w:color="auto" w:fill="auto"/>
          </w:tcPr>
          <w:p w14:paraId="376AE80C" w14:textId="77777777" w:rsidR="003F4143" w:rsidRPr="00844B7C" w:rsidRDefault="003F4143" w:rsidP="00C26C7F">
            <w:pPr>
              <w:spacing w:line="240" w:lineRule="auto"/>
              <w:rPr>
                <w:b/>
                <w:bCs/>
              </w:rPr>
            </w:pPr>
            <w:r w:rsidRPr="00844B7C">
              <w:rPr>
                <w:b/>
                <w:bCs/>
              </w:rPr>
              <w:t>Collective GAS</w:t>
            </w:r>
          </w:p>
        </w:tc>
        <w:tc>
          <w:tcPr>
            <w:tcW w:w="6509" w:type="dxa"/>
            <w:shd w:val="clear" w:color="auto" w:fill="auto"/>
          </w:tcPr>
          <w:p w14:paraId="1B54D7A6" w14:textId="77777777" w:rsidR="003F4143" w:rsidRDefault="003F4143" w:rsidP="00C26C7F">
            <w:pPr>
              <w:spacing w:line="240" w:lineRule="auto"/>
            </w:pPr>
            <w:r>
              <w:rPr>
                <w:rFonts w:cs="Times New Roman"/>
                <w:b/>
                <w:bCs/>
                <w:sz w:val="20"/>
                <w:szCs w:val="20"/>
              </w:rPr>
              <w:t>[</w:t>
            </w:r>
            <w:r w:rsidRPr="00BD6E1F">
              <w:rPr>
                <w:rFonts w:cs="Times New Roman"/>
                <w:b/>
                <w:bCs/>
                <w:sz w:val="20"/>
                <w:szCs w:val="20"/>
              </w:rPr>
              <w:t>Evidence of assessment for</w:t>
            </w:r>
            <w:r>
              <w:rPr>
                <w:rFonts w:cs="Times New Roman"/>
                <w:sz w:val="20"/>
                <w:szCs w:val="20"/>
              </w:rPr>
              <w:t>: red flag (g</w:t>
            </w:r>
            <w:r w:rsidRPr="00746EDE">
              <w:rPr>
                <w:rFonts w:cs="Times New Roman"/>
                <w:sz w:val="20"/>
                <w:szCs w:val="20"/>
              </w:rPr>
              <w:t>eneric statement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Pr="00746EDE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+ v</w:t>
            </w:r>
            <w:r w:rsidRPr="00746EDE">
              <w:rPr>
                <w:rFonts w:cs="Times New Roman"/>
                <w:sz w:val="20"/>
                <w:szCs w:val="20"/>
              </w:rPr>
              <w:t>ertebral fracture</w:t>
            </w:r>
            <w:r>
              <w:rPr>
                <w:rFonts w:cs="Times New Roman"/>
                <w:sz w:val="20"/>
                <w:szCs w:val="20"/>
              </w:rPr>
              <w:t xml:space="preserve"> + m</w:t>
            </w:r>
            <w:r w:rsidRPr="00746EDE">
              <w:rPr>
                <w:rFonts w:cs="Times New Roman"/>
                <w:sz w:val="20"/>
                <w:szCs w:val="20"/>
              </w:rPr>
              <w:t>alignancy</w:t>
            </w:r>
            <w:r>
              <w:rPr>
                <w:rFonts w:cs="Times New Roman"/>
                <w:sz w:val="20"/>
                <w:szCs w:val="20"/>
              </w:rPr>
              <w:t xml:space="preserve"> + s</w:t>
            </w:r>
            <w:r w:rsidRPr="00746EDE">
              <w:rPr>
                <w:rFonts w:cs="Times New Roman"/>
                <w:sz w:val="20"/>
                <w:szCs w:val="20"/>
              </w:rPr>
              <w:t>pinal infection</w:t>
            </w:r>
            <w:r>
              <w:rPr>
                <w:rFonts w:cs="Times New Roman"/>
                <w:sz w:val="20"/>
                <w:szCs w:val="20"/>
              </w:rPr>
              <w:t xml:space="preserve"> + a</w:t>
            </w:r>
            <w:r w:rsidRPr="00746EDE">
              <w:rPr>
                <w:rFonts w:cs="Times New Roman"/>
                <w:sz w:val="20"/>
                <w:szCs w:val="20"/>
              </w:rPr>
              <w:t>xial spondylarthritis</w:t>
            </w:r>
            <w:r>
              <w:rPr>
                <w:rFonts w:cs="Times New Roman"/>
                <w:sz w:val="20"/>
                <w:szCs w:val="20"/>
              </w:rPr>
              <w:t xml:space="preserve"> + c</w:t>
            </w:r>
            <w:r w:rsidRPr="00746EDE">
              <w:rPr>
                <w:rFonts w:cs="Times New Roman"/>
                <w:sz w:val="20"/>
                <w:szCs w:val="20"/>
              </w:rPr>
              <w:t>auda equina syndrome</w:t>
            </w:r>
            <w:r>
              <w:rPr>
                <w:rFonts w:cs="Times New Roman"/>
                <w:sz w:val="20"/>
                <w:szCs w:val="20"/>
              </w:rPr>
              <w:t xml:space="preserve"> + radicular syndrome (g</w:t>
            </w:r>
            <w:r w:rsidRPr="00746EDE">
              <w:rPr>
                <w:rFonts w:cs="Times New Roman"/>
                <w:sz w:val="20"/>
                <w:szCs w:val="20"/>
              </w:rPr>
              <w:t>eneric statement</w:t>
            </w:r>
            <w:r>
              <w:rPr>
                <w:rFonts w:cs="Times New Roman"/>
                <w:sz w:val="20"/>
                <w:szCs w:val="20"/>
              </w:rPr>
              <w:t>) + r</w:t>
            </w:r>
            <w:r w:rsidRPr="00746EDE">
              <w:rPr>
                <w:rFonts w:cs="Times New Roman"/>
                <w:sz w:val="20"/>
                <w:szCs w:val="20"/>
              </w:rPr>
              <w:t>adicular pain</w:t>
            </w:r>
            <w:r>
              <w:rPr>
                <w:rFonts w:cs="Times New Roman"/>
                <w:sz w:val="20"/>
                <w:szCs w:val="20"/>
              </w:rPr>
              <w:t xml:space="preserve"> + r</w:t>
            </w:r>
            <w:r w:rsidRPr="00746EDE">
              <w:rPr>
                <w:rFonts w:cs="Times New Roman"/>
                <w:sz w:val="20"/>
                <w:szCs w:val="20"/>
              </w:rPr>
              <w:t>adiculopathy</w:t>
            </w:r>
            <w:r>
              <w:rPr>
                <w:rFonts w:cs="Times New Roman"/>
                <w:sz w:val="20"/>
                <w:szCs w:val="20"/>
              </w:rPr>
              <w:t xml:space="preserve"> + l</w:t>
            </w:r>
            <w:r w:rsidRPr="00746EDE">
              <w:rPr>
                <w:rFonts w:cs="Times New Roman"/>
                <w:sz w:val="20"/>
                <w:szCs w:val="20"/>
              </w:rPr>
              <w:t>umbar spinal stenosis</w:t>
            </w:r>
            <w:r>
              <w:rPr>
                <w:rFonts w:cs="Times New Roman"/>
                <w:sz w:val="20"/>
                <w:szCs w:val="20"/>
              </w:rPr>
              <w:t xml:space="preserve"> + yellow flag (g</w:t>
            </w:r>
            <w:r w:rsidRPr="00746EDE">
              <w:rPr>
                <w:rFonts w:cs="Times New Roman"/>
                <w:sz w:val="20"/>
                <w:szCs w:val="20"/>
              </w:rPr>
              <w:t>eneric statement</w:t>
            </w:r>
            <w:r>
              <w:rPr>
                <w:rFonts w:cs="Times New Roman"/>
                <w:sz w:val="20"/>
                <w:szCs w:val="20"/>
              </w:rPr>
              <w:t>) + b</w:t>
            </w:r>
            <w:r w:rsidRPr="00746EDE">
              <w:rPr>
                <w:rFonts w:cs="Times New Roman"/>
                <w:sz w:val="20"/>
                <w:szCs w:val="20"/>
              </w:rPr>
              <w:t>elief that pain and activity are harmful</w:t>
            </w:r>
            <w:r>
              <w:rPr>
                <w:rFonts w:cs="Times New Roman"/>
                <w:sz w:val="20"/>
                <w:szCs w:val="20"/>
              </w:rPr>
              <w:t xml:space="preserve"> + </w:t>
            </w:r>
            <w:r w:rsidRPr="00746EDE">
              <w:rPr>
                <w:rFonts w:cs="Times New Roman"/>
                <w:sz w:val="20"/>
                <w:szCs w:val="20"/>
              </w:rPr>
              <w:t>"</w:t>
            </w:r>
            <w:r>
              <w:rPr>
                <w:rFonts w:cs="Times New Roman"/>
                <w:sz w:val="20"/>
                <w:szCs w:val="20"/>
              </w:rPr>
              <w:t>s</w:t>
            </w:r>
            <w:r w:rsidRPr="00746EDE">
              <w:rPr>
                <w:rFonts w:cs="Times New Roman"/>
                <w:sz w:val="20"/>
                <w:szCs w:val="20"/>
              </w:rPr>
              <w:t>ickness behaviours"</w:t>
            </w:r>
            <w:r>
              <w:rPr>
                <w:rFonts w:cs="Times New Roman"/>
                <w:sz w:val="20"/>
                <w:szCs w:val="20"/>
              </w:rPr>
              <w:t xml:space="preserve"> + l</w:t>
            </w:r>
            <w:r w:rsidRPr="00746EDE">
              <w:rPr>
                <w:rFonts w:cs="Times New Roman"/>
                <w:sz w:val="20"/>
                <w:szCs w:val="20"/>
              </w:rPr>
              <w:t>ow or negative moods, social withdrawal</w:t>
            </w:r>
            <w:r>
              <w:rPr>
                <w:rFonts w:cs="Times New Roman"/>
                <w:sz w:val="20"/>
                <w:szCs w:val="20"/>
              </w:rPr>
              <w:t xml:space="preserve"> + t</w:t>
            </w:r>
            <w:r w:rsidRPr="00746EDE">
              <w:rPr>
                <w:rFonts w:cs="Times New Roman"/>
                <w:sz w:val="20"/>
                <w:szCs w:val="20"/>
              </w:rPr>
              <w:t>reatment that does not fit with best practice</w:t>
            </w:r>
            <w:r>
              <w:rPr>
                <w:rFonts w:cs="Times New Roman"/>
                <w:sz w:val="20"/>
                <w:szCs w:val="20"/>
              </w:rPr>
              <w:t xml:space="preserve"> + p</w:t>
            </w:r>
            <w:r w:rsidRPr="00746EDE">
              <w:rPr>
                <w:rFonts w:cs="Times New Roman"/>
                <w:sz w:val="20"/>
                <w:szCs w:val="20"/>
              </w:rPr>
              <w:t>roblems with compensation system or claims</w:t>
            </w:r>
            <w:r>
              <w:rPr>
                <w:rFonts w:cs="Times New Roman"/>
                <w:sz w:val="20"/>
                <w:szCs w:val="20"/>
              </w:rPr>
              <w:t xml:space="preserve"> + t</w:t>
            </w:r>
            <w:r w:rsidRPr="00746EDE">
              <w:rPr>
                <w:rFonts w:cs="Times New Roman"/>
                <w:sz w:val="20"/>
                <w:szCs w:val="20"/>
              </w:rPr>
              <w:t>ime off work</w:t>
            </w:r>
            <w:r>
              <w:rPr>
                <w:rFonts w:cs="Times New Roman"/>
                <w:sz w:val="20"/>
                <w:szCs w:val="20"/>
              </w:rPr>
              <w:t xml:space="preserve"> + p</w:t>
            </w:r>
            <w:r w:rsidRPr="00746EDE">
              <w:rPr>
                <w:rFonts w:cs="Times New Roman"/>
                <w:sz w:val="20"/>
                <w:szCs w:val="20"/>
              </w:rPr>
              <w:t>roblems at work, poor job satisfaction</w:t>
            </w:r>
            <w:r>
              <w:rPr>
                <w:rFonts w:cs="Times New Roman"/>
                <w:sz w:val="20"/>
                <w:szCs w:val="20"/>
              </w:rPr>
              <w:t xml:space="preserve"> + o</w:t>
            </w:r>
            <w:r w:rsidRPr="00746EDE">
              <w:rPr>
                <w:rFonts w:cs="Times New Roman"/>
                <w:sz w:val="20"/>
                <w:szCs w:val="20"/>
              </w:rPr>
              <w:t>verprotective family or lack of social support</w:t>
            </w:r>
            <w:r>
              <w:rPr>
                <w:rFonts w:cs="Times New Roman"/>
                <w:sz w:val="20"/>
                <w:szCs w:val="20"/>
              </w:rPr>
              <w:t>] + [</w:t>
            </w:r>
            <w:r w:rsidRPr="000B0971">
              <w:rPr>
                <w:rFonts w:cs="Times New Roman"/>
                <w:b/>
                <w:bCs/>
                <w:sz w:val="20"/>
                <w:szCs w:val="20"/>
              </w:rPr>
              <w:t xml:space="preserve">Evidence of 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management strategies </w:t>
            </w:r>
            <w:r w:rsidRPr="000B0971">
              <w:rPr>
                <w:rFonts w:cs="Times New Roman"/>
                <w:b/>
                <w:bCs/>
                <w:sz w:val="20"/>
                <w:szCs w:val="20"/>
              </w:rPr>
              <w:t>provided:</w:t>
            </w:r>
            <w:r>
              <w:rPr>
                <w:rFonts w:cs="Times New Roman"/>
                <w:sz w:val="20"/>
                <w:szCs w:val="20"/>
              </w:rPr>
              <w:t xml:space="preserve"> n</w:t>
            </w:r>
            <w:r w:rsidRPr="00746EDE">
              <w:rPr>
                <w:rFonts w:cs="Times New Roman"/>
                <w:sz w:val="20"/>
                <w:szCs w:val="20"/>
              </w:rPr>
              <w:t>il imaging in hospital</w:t>
            </w:r>
            <w:r>
              <w:rPr>
                <w:rFonts w:cs="Times New Roman"/>
                <w:sz w:val="20"/>
                <w:szCs w:val="20"/>
              </w:rPr>
              <w:t xml:space="preserve"> + n</w:t>
            </w:r>
            <w:r w:rsidRPr="00746EDE">
              <w:rPr>
                <w:rFonts w:cs="Times New Roman"/>
                <w:sz w:val="20"/>
                <w:szCs w:val="20"/>
              </w:rPr>
              <w:t>il referral for imaging at discharge</w:t>
            </w:r>
            <w:r>
              <w:rPr>
                <w:rFonts w:cs="Times New Roman"/>
                <w:sz w:val="20"/>
                <w:szCs w:val="20"/>
              </w:rPr>
              <w:t xml:space="preserve"> + n</w:t>
            </w:r>
            <w:r w:rsidRPr="00746EDE">
              <w:rPr>
                <w:rFonts w:cs="Times New Roman"/>
                <w:sz w:val="20"/>
                <w:szCs w:val="20"/>
              </w:rPr>
              <w:t>o</w:t>
            </w:r>
            <w:r>
              <w:rPr>
                <w:rFonts w:cs="Times New Roman"/>
                <w:sz w:val="20"/>
                <w:szCs w:val="20"/>
              </w:rPr>
              <w:t>ne</w:t>
            </w:r>
            <w:r w:rsidRPr="00746EDE">
              <w:rPr>
                <w:rFonts w:cs="Times New Roman"/>
                <w:sz w:val="20"/>
                <w:szCs w:val="20"/>
              </w:rPr>
              <w:t xml:space="preserve"> or simple mediations only</w:t>
            </w:r>
            <w:r>
              <w:rPr>
                <w:rFonts w:cs="Times New Roman"/>
                <w:sz w:val="20"/>
                <w:szCs w:val="20"/>
              </w:rPr>
              <w:t xml:space="preserve"> in ED + n</w:t>
            </w:r>
            <w:r w:rsidRPr="00746EDE">
              <w:rPr>
                <w:rFonts w:cs="Times New Roman"/>
                <w:sz w:val="20"/>
                <w:szCs w:val="20"/>
              </w:rPr>
              <w:t>one or simple mediations only</w:t>
            </w:r>
            <w:r>
              <w:rPr>
                <w:rFonts w:cs="Times New Roman"/>
                <w:sz w:val="20"/>
                <w:szCs w:val="20"/>
              </w:rPr>
              <w:t xml:space="preserve"> at discharge +</w:t>
            </w:r>
            <w:r w:rsidRPr="00746EDE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n</w:t>
            </w:r>
            <w:r w:rsidRPr="00746EDE">
              <w:rPr>
                <w:rFonts w:cs="Times New Roman"/>
                <w:sz w:val="20"/>
                <w:szCs w:val="20"/>
              </w:rPr>
              <w:t>o referral to neurosurgeon</w:t>
            </w:r>
            <w:r>
              <w:rPr>
                <w:rFonts w:cs="Times New Roman"/>
                <w:sz w:val="20"/>
                <w:szCs w:val="20"/>
              </w:rPr>
              <w:t xml:space="preserve"> + advice (e</w:t>
            </w:r>
            <w:r w:rsidRPr="00746EDE">
              <w:rPr>
                <w:rFonts w:cs="Times New Roman"/>
                <w:sz w:val="20"/>
                <w:szCs w:val="20"/>
              </w:rPr>
              <w:t>ducation or reassurance</w:t>
            </w:r>
            <w:r>
              <w:rPr>
                <w:rFonts w:cs="Times New Roman"/>
                <w:sz w:val="20"/>
                <w:szCs w:val="20"/>
              </w:rPr>
              <w:t>) + advice (r</w:t>
            </w:r>
            <w:r w:rsidRPr="00746EDE">
              <w:rPr>
                <w:rFonts w:cs="Times New Roman"/>
                <w:sz w:val="20"/>
                <w:szCs w:val="20"/>
              </w:rPr>
              <w:t>eturn to activity/exercise</w:t>
            </w:r>
            <w:r>
              <w:rPr>
                <w:rFonts w:cs="Times New Roman"/>
                <w:sz w:val="20"/>
                <w:szCs w:val="20"/>
              </w:rPr>
              <w:t>) + advice (a</w:t>
            </w:r>
            <w:r w:rsidRPr="00746EDE">
              <w:rPr>
                <w:rFonts w:cs="Times New Roman"/>
                <w:sz w:val="20"/>
                <w:szCs w:val="20"/>
              </w:rPr>
              <w:t>void activity/exercise</w:t>
            </w:r>
            <w:r>
              <w:rPr>
                <w:rFonts w:cs="Times New Roman"/>
                <w:sz w:val="20"/>
                <w:szCs w:val="20"/>
              </w:rPr>
              <w:t>) + advice (r</w:t>
            </w:r>
            <w:r w:rsidRPr="00746EDE">
              <w:rPr>
                <w:rFonts w:cs="Times New Roman"/>
                <w:sz w:val="20"/>
                <w:szCs w:val="20"/>
              </w:rPr>
              <w:t>eturn to work</w:t>
            </w:r>
            <w:r>
              <w:rPr>
                <w:rFonts w:cs="Times New Roman"/>
                <w:sz w:val="20"/>
                <w:szCs w:val="20"/>
              </w:rPr>
              <w:t>) + advice (s</w:t>
            </w:r>
            <w:r w:rsidRPr="00746EDE">
              <w:rPr>
                <w:rFonts w:cs="Times New Roman"/>
                <w:sz w:val="20"/>
                <w:szCs w:val="20"/>
              </w:rPr>
              <w:t>ickness certificate</w:t>
            </w:r>
            <w:r>
              <w:rPr>
                <w:rFonts w:cs="Times New Roman"/>
                <w:sz w:val="20"/>
                <w:szCs w:val="20"/>
              </w:rPr>
              <w:t>)]</w:t>
            </w:r>
          </w:p>
        </w:tc>
        <w:tc>
          <w:tcPr>
            <w:tcW w:w="763" w:type="dxa"/>
            <w:shd w:val="clear" w:color="auto" w:fill="auto"/>
          </w:tcPr>
          <w:p w14:paraId="20E1B321" w14:textId="77777777" w:rsidR="003F4143" w:rsidRPr="00844B7C" w:rsidRDefault="003F4143" w:rsidP="00C26C7F">
            <w:pPr>
              <w:spacing w:line="240" w:lineRule="auto"/>
              <w:jc w:val="center"/>
              <w:rPr>
                <w:b/>
                <w:bCs/>
              </w:rPr>
            </w:pPr>
            <w:r w:rsidRPr="00844B7C">
              <w:rPr>
                <w:b/>
                <w:bCs/>
              </w:rPr>
              <w:t>29</w:t>
            </w:r>
          </w:p>
        </w:tc>
      </w:tr>
      <w:tr w:rsidR="003F4143" w14:paraId="05C0CCD0" w14:textId="77777777" w:rsidTr="00C26C7F">
        <w:trPr>
          <w:trHeight w:val="20"/>
        </w:trPr>
        <w:tc>
          <w:tcPr>
            <w:tcW w:w="2122" w:type="dxa"/>
            <w:shd w:val="clear" w:color="auto" w:fill="auto"/>
          </w:tcPr>
          <w:p w14:paraId="103C6D91" w14:textId="77777777" w:rsidR="003F4143" w:rsidRPr="00844B7C" w:rsidRDefault="003F4143" w:rsidP="00C26C7F">
            <w:pPr>
              <w:spacing w:line="240" w:lineRule="auto"/>
              <w:rPr>
                <w:b/>
                <w:bCs/>
              </w:rPr>
            </w:pPr>
            <w:r w:rsidRPr="00844B7C">
              <w:rPr>
                <w:b/>
                <w:bCs/>
              </w:rPr>
              <w:t>Assessment GAS</w:t>
            </w:r>
          </w:p>
        </w:tc>
        <w:tc>
          <w:tcPr>
            <w:tcW w:w="6509" w:type="dxa"/>
            <w:shd w:val="clear" w:color="auto" w:fill="auto"/>
          </w:tcPr>
          <w:p w14:paraId="79441143" w14:textId="77777777" w:rsidR="003F4143" w:rsidRDefault="003F4143" w:rsidP="00C26C7F">
            <w:pPr>
              <w:spacing w:line="240" w:lineRule="auto"/>
            </w:pPr>
            <w:r w:rsidRPr="000B0971">
              <w:rPr>
                <w:rFonts w:cs="Times New Roman"/>
                <w:b/>
                <w:bCs/>
                <w:sz w:val="20"/>
                <w:szCs w:val="20"/>
              </w:rPr>
              <w:t>Evidence of assessment for:</w:t>
            </w:r>
            <w:r>
              <w:rPr>
                <w:rFonts w:cs="Times New Roman"/>
                <w:sz w:val="20"/>
                <w:szCs w:val="20"/>
              </w:rPr>
              <w:t xml:space="preserve"> red flag (g</w:t>
            </w:r>
            <w:r w:rsidRPr="00746EDE">
              <w:rPr>
                <w:rFonts w:cs="Times New Roman"/>
                <w:sz w:val="20"/>
                <w:szCs w:val="20"/>
              </w:rPr>
              <w:t>eneric statement</w:t>
            </w:r>
            <w:r>
              <w:rPr>
                <w:rFonts w:cs="Times New Roman"/>
                <w:sz w:val="20"/>
                <w:szCs w:val="20"/>
              </w:rPr>
              <w:t>)</w:t>
            </w:r>
            <w:r w:rsidRPr="00746EDE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+ v</w:t>
            </w:r>
            <w:r w:rsidRPr="00746EDE">
              <w:rPr>
                <w:rFonts w:cs="Times New Roman"/>
                <w:sz w:val="20"/>
                <w:szCs w:val="20"/>
              </w:rPr>
              <w:t>ertebral fracture</w:t>
            </w:r>
            <w:r>
              <w:rPr>
                <w:rFonts w:cs="Times New Roman"/>
                <w:sz w:val="20"/>
                <w:szCs w:val="20"/>
              </w:rPr>
              <w:t xml:space="preserve"> + m</w:t>
            </w:r>
            <w:r w:rsidRPr="00746EDE">
              <w:rPr>
                <w:rFonts w:cs="Times New Roman"/>
                <w:sz w:val="20"/>
                <w:szCs w:val="20"/>
              </w:rPr>
              <w:t>alignancy</w:t>
            </w:r>
            <w:r>
              <w:rPr>
                <w:rFonts w:cs="Times New Roman"/>
                <w:sz w:val="20"/>
                <w:szCs w:val="20"/>
              </w:rPr>
              <w:t xml:space="preserve"> + s</w:t>
            </w:r>
            <w:r w:rsidRPr="00746EDE">
              <w:rPr>
                <w:rFonts w:cs="Times New Roman"/>
                <w:sz w:val="20"/>
                <w:szCs w:val="20"/>
              </w:rPr>
              <w:t>pinal infection</w:t>
            </w:r>
            <w:r>
              <w:rPr>
                <w:rFonts w:cs="Times New Roman"/>
                <w:sz w:val="20"/>
                <w:szCs w:val="20"/>
              </w:rPr>
              <w:t xml:space="preserve"> + a</w:t>
            </w:r>
            <w:r w:rsidRPr="00746EDE">
              <w:rPr>
                <w:rFonts w:cs="Times New Roman"/>
                <w:sz w:val="20"/>
                <w:szCs w:val="20"/>
              </w:rPr>
              <w:t>xial spondylarthritis</w:t>
            </w:r>
            <w:r>
              <w:rPr>
                <w:rFonts w:cs="Times New Roman"/>
                <w:sz w:val="20"/>
                <w:szCs w:val="20"/>
              </w:rPr>
              <w:t xml:space="preserve"> + c</w:t>
            </w:r>
            <w:r w:rsidRPr="00746EDE">
              <w:rPr>
                <w:rFonts w:cs="Times New Roman"/>
                <w:sz w:val="20"/>
                <w:szCs w:val="20"/>
              </w:rPr>
              <w:t>auda equina syndrome</w:t>
            </w:r>
            <w:r>
              <w:rPr>
                <w:rFonts w:cs="Times New Roman"/>
                <w:sz w:val="20"/>
                <w:szCs w:val="20"/>
              </w:rPr>
              <w:t xml:space="preserve"> + radicular syndrome (g</w:t>
            </w:r>
            <w:r w:rsidRPr="00746EDE">
              <w:rPr>
                <w:rFonts w:cs="Times New Roman"/>
                <w:sz w:val="20"/>
                <w:szCs w:val="20"/>
              </w:rPr>
              <w:t>eneric statement</w:t>
            </w:r>
            <w:r>
              <w:rPr>
                <w:rFonts w:cs="Times New Roman"/>
                <w:sz w:val="20"/>
                <w:szCs w:val="20"/>
              </w:rPr>
              <w:t>) + r</w:t>
            </w:r>
            <w:r w:rsidRPr="00746EDE">
              <w:rPr>
                <w:rFonts w:cs="Times New Roman"/>
                <w:sz w:val="20"/>
                <w:szCs w:val="20"/>
              </w:rPr>
              <w:t>adicular pain</w:t>
            </w:r>
            <w:r>
              <w:rPr>
                <w:rFonts w:cs="Times New Roman"/>
                <w:sz w:val="20"/>
                <w:szCs w:val="20"/>
              </w:rPr>
              <w:t xml:space="preserve"> + r</w:t>
            </w:r>
            <w:r w:rsidRPr="00746EDE">
              <w:rPr>
                <w:rFonts w:cs="Times New Roman"/>
                <w:sz w:val="20"/>
                <w:szCs w:val="20"/>
              </w:rPr>
              <w:t>adiculopathy</w:t>
            </w:r>
            <w:r>
              <w:rPr>
                <w:rFonts w:cs="Times New Roman"/>
                <w:sz w:val="20"/>
                <w:szCs w:val="20"/>
              </w:rPr>
              <w:t xml:space="preserve"> + l</w:t>
            </w:r>
            <w:r w:rsidRPr="00746EDE">
              <w:rPr>
                <w:rFonts w:cs="Times New Roman"/>
                <w:sz w:val="20"/>
                <w:szCs w:val="20"/>
              </w:rPr>
              <w:t>umbar spinal stenosis</w:t>
            </w:r>
            <w:r>
              <w:rPr>
                <w:rFonts w:cs="Times New Roman"/>
                <w:sz w:val="20"/>
                <w:szCs w:val="20"/>
              </w:rPr>
              <w:t xml:space="preserve"> + yellow flag (g</w:t>
            </w:r>
            <w:r w:rsidRPr="00746EDE">
              <w:rPr>
                <w:rFonts w:cs="Times New Roman"/>
                <w:sz w:val="20"/>
                <w:szCs w:val="20"/>
              </w:rPr>
              <w:t>eneric statement</w:t>
            </w:r>
            <w:r>
              <w:rPr>
                <w:rFonts w:cs="Times New Roman"/>
                <w:sz w:val="20"/>
                <w:szCs w:val="20"/>
              </w:rPr>
              <w:t>) + b</w:t>
            </w:r>
            <w:r w:rsidRPr="00746EDE">
              <w:rPr>
                <w:rFonts w:cs="Times New Roman"/>
                <w:sz w:val="20"/>
                <w:szCs w:val="20"/>
              </w:rPr>
              <w:t>elief that pain and activity are harmful</w:t>
            </w:r>
            <w:r>
              <w:rPr>
                <w:rFonts w:cs="Times New Roman"/>
                <w:sz w:val="20"/>
                <w:szCs w:val="20"/>
              </w:rPr>
              <w:t xml:space="preserve"> + </w:t>
            </w:r>
            <w:r w:rsidRPr="00746EDE">
              <w:rPr>
                <w:rFonts w:cs="Times New Roman"/>
                <w:sz w:val="20"/>
                <w:szCs w:val="20"/>
              </w:rPr>
              <w:t>"</w:t>
            </w:r>
            <w:r>
              <w:rPr>
                <w:rFonts w:cs="Times New Roman"/>
                <w:sz w:val="20"/>
                <w:szCs w:val="20"/>
              </w:rPr>
              <w:t>s</w:t>
            </w:r>
            <w:r w:rsidRPr="00746EDE">
              <w:rPr>
                <w:rFonts w:cs="Times New Roman"/>
                <w:sz w:val="20"/>
                <w:szCs w:val="20"/>
              </w:rPr>
              <w:t>ickness behaviours"</w:t>
            </w:r>
            <w:r>
              <w:rPr>
                <w:rFonts w:cs="Times New Roman"/>
                <w:sz w:val="20"/>
                <w:szCs w:val="20"/>
              </w:rPr>
              <w:t xml:space="preserve"> + l</w:t>
            </w:r>
            <w:r w:rsidRPr="00746EDE">
              <w:rPr>
                <w:rFonts w:cs="Times New Roman"/>
                <w:sz w:val="20"/>
                <w:szCs w:val="20"/>
              </w:rPr>
              <w:t>ow or negative moods, social withdrawal</w:t>
            </w:r>
            <w:r>
              <w:rPr>
                <w:rFonts w:cs="Times New Roman"/>
                <w:sz w:val="20"/>
                <w:szCs w:val="20"/>
              </w:rPr>
              <w:t xml:space="preserve"> + </w:t>
            </w:r>
            <w:r w:rsidRPr="00746EDE">
              <w:rPr>
                <w:rFonts w:cs="Times New Roman"/>
                <w:sz w:val="20"/>
                <w:szCs w:val="20"/>
              </w:rPr>
              <w:t>that does not fit with best practice</w:t>
            </w:r>
            <w:r>
              <w:rPr>
                <w:rFonts w:cs="Times New Roman"/>
                <w:sz w:val="20"/>
                <w:szCs w:val="20"/>
              </w:rPr>
              <w:t xml:space="preserve"> + p</w:t>
            </w:r>
            <w:r w:rsidRPr="00746EDE">
              <w:rPr>
                <w:rFonts w:cs="Times New Roman"/>
                <w:sz w:val="20"/>
                <w:szCs w:val="20"/>
              </w:rPr>
              <w:t>roblems with compensation system or claims</w:t>
            </w:r>
            <w:r>
              <w:rPr>
                <w:rFonts w:cs="Times New Roman"/>
                <w:sz w:val="20"/>
                <w:szCs w:val="20"/>
              </w:rPr>
              <w:t xml:space="preserve"> + t</w:t>
            </w:r>
            <w:r w:rsidRPr="00746EDE">
              <w:rPr>
                <w:rFonts w:cs="Times New Roman"/>
                <w:sz w:val="20"/>
                <w:szCs w:val="20"/>
              </w:rPr>
              <w:t>ime off work</w:t>
            </w:r>
            <w:r>
              <w:rPr>
                <w:rFonts w:cs="Times New Roman"/>
                <w:sz w:val="20"/>
                <w:szCs w:val="20"/>
              </w:rPr>
              <w:t xml:space="preserve"> + p</w:t>
            </w:r>
            <w:r w:rsidRPr="00746EDE">
              <w:rPr>
                <w:rFonts w:cs="Times New Roman"/>
                <w:sz w:val="20"/>
                <w:szCs w:val="20"/>
              </w:rPr>
              <w:t>roblems at work, poor job satisfaction</w:t>
            </w:r>
            <w:r>
              <w:rPr>
                <w:rFonts w:cs="Times New Roman"/>
                <w:sz w:val="20"/>
                <w:szCs w:val="20"/>
              </w:rPr>
              <w:t xml:space="preserve"> + o</w:t>
            </w:r>
            <w:r w:rsidRPr="00746EDE">
              <w:rPr>
                <w:rFonts w:cs="Times New Roman"/>
                <w:sz w:val="20"/>
                <w:szCs w:val="20"/>
              </w:rPr>
              <w:t>verprotective family or lack of social support</w:t>
            </w:r>
          </w:p>
        </w:tc>
        <w:tc>
          <w:tcPr>
            <w:tcW w:w="763" w:type="dxa"/>
            <w:shd w:val="clear" w:color="auto" w:fill="auto"/>
          </w:tcPr>
          <w:p w14:paraId="43574362" w14:textId="77777777" w:rsidR="003F4143" w:rsidRPr="00844B7C" w:rsidRDefault="003F4143" w:rsidP="00C26C7F">
            <w:pPr>
              <w:spacing w:line="240" w:lineRule="auto"/>
              <w:jc w:val="center"/>
              <w:rPr>
                <w:b/>
                <w:bCs/>
              </w:rPr>
            </w:pPr>
            <w:r w:rsidRPr="00844B7C">
              <w:rPr>
                <w:b/>
                <w:bCs/>
              </w:rPr>
              <w:t>19</w:t>
            </w:r>
          </w:p>
        </w:tc>
      </w:tr>
      <w:tr w:rsidR="003F4143" w14:paraId="031C9747" w14:textId="77777777" w:rsidTr="00C26C7F">
        <w:trPr>
          <w:trHeight w:val="20"/>
        </w:trPr>
        <w:tc>
          <w:tcPr>
            <w:tcW w:w="2122" w:type="dxa"/>
            <w:shd w:val="clear" w:color="auto" w:fill="auto"/>
          </w:tcPr>
          <w:p w14:paraId="507E029B" w14:textId="77777777" w:rsidR="003F4143" w:rsidRPr="00844B7C" w:rsidRDefault="003F4143" w:rsidP="00C26C7F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Management</w:t>
            </w:r>
            <w:r w:rsidRPr="00844B7C">
              <w:rPr>
                <w:b/>
                <w:bCs/>
              </w:rPr>
              <w:t xml:space="preserve"> GAS</w:t>
            </w:r>
          </w:p>
        </w:tc>
        <w:tc>
          <w:tcPr>
            <w:tcW w:w="6509" w:type="dxa"/>
            <w:shd w:val="clear" w:color="auto" w:fill="auto"/>
          </w:tcPr>
          <w:p w14:paraId="0D36D33F" w14:textId="77777777" w:rsidR="003F4143" w:rsidRDefault="003F4143" w:rsidP="00C26C7F">
            <w:pPr>
              <w:spacing w:line="240" w:lineRule="auto"/>
            </w:pPr>
            <w:r w:rsidRPr="000B0971">
              <w:rPr>
                <w:rFonts w:cs="Times New Roman"/>
                <w:b/>
                <w:bCs/>
                <w:sz w:val="20"/>
                <w:szCs w:val="20"/>
              </w:rPr>
              <w:t xml:space="preserve">Evidence of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management strategies</w:t>
            </w:r>
            <w:r w:rsidRPr="000B0971">
              <w:rPr>
                <w:rFonts w:cs="Times New Roman"/>
                <w:b/>
                <w:bCs/>
                <w:sz w:val="20"/>
                <w:szCs w:val="20"/>
              </w:rPr>
              <w:t xml:space="preserve"> provided:</w:t>
            </w:r>
            <w:r>
              <w:rPr>
                <w:rFonts w:cs="Times New Roman"/>
                <w:sz w:val="20"/>
                <w:szCs w:val="20"/>
              </w:rPr>
              <w:t xml:space="preserve"> n</w:t>
            </w:r>
            <w:r w:rsidRPr="00746EDE">
              <w:rPr>
                <w:rFonts w:cs="Times New Roman"/>
                <w:sz w:val="20"/>
                <w:szCs w:val="20"/>
              </w:rPr>
              <w:t>il imaging in hospital</w:t>
            </w:r>
            <w:r>
              <w:rPr>
                <w:rFonts w:cs="Times New Roman"/>
                <w:sz w:val="20"/>
                <w:szCs w:val="20"/>
              </w:rPr>
              <w:t xml:space="preserve"> + n</w:t>
            </w:r>
            <w:r w:rsidRPr="00746EDE">
              <w:rPr>
                <w:rFonts w:cs="Times New Roman"/>
                <w:sz w:val="20"/>
                <w:szCs w:val="20"/>
              </w:rPr>
              <w:t>il referral for imaging at discharge</w:t>
            </w:r>
            <w:r>
              <w:rPr>
                <w:rFonts w:cs="Times New Roman"/>
                <w:sz w:val="20"/>
                <w:szCs w:val="20"/>
              </w:rPr>
              <w:t xml:space="preserve"> + n</w:t>
            </w:r>
            <w:r w:rsidRPr="00746EDE">
              <w:rPr>
                <w:rFonts w:cs="Times New Roman"/>
                <w:sz w:val="20"/>
                <w:szCs w:val="20"/>
              </w:rPr>
              <w:t>o</w:t>
            </w:r>
            <w:r>
              <w:rPr>
                <w:rFonts w:cs="Times New Roman"/>
                <w:sz w:val="20"/>
                <w:szCs w:val="20"/>
              </w:rPr>
              <w:t>ne</w:t>
            </w:r>
            <w:r w:rsidRPr="00746EDE">
              <w:rPr>
                <w:rFonts w:cs="Times New Roman"/>
                <w:sz w:val="20"/>
                <w:szCs w:val="20"/>
              </w:rPr>
              <w:t xml:space="preserve"> or simple mediations only</w:t>
            </w:r>
            <w:r>
              <w:rPr>
                <w:rFonts w:cs="Times New Roman"/>
                <w:sz w:val="20"/>
                <w:szCs w:val="20"/>
              </w:rPr>
              <w:t xml:space="preserve"> in ED + n</w:t>
            </w:r>
            <w:r w:rsidRPr="00746EDE">
              <w:rPr>
                <w:rFonts w:cs="Times New Roman"/>
                <w:sz w:val="20"/>
                <w:szCs w:val="20"/>
              </w:rPr>
              <w:t>one or simple mediations only</w:t>
            </w:r>
            <w:r>
              <w:rPr>
                <w:rFonts w:cs="Times New Roman"/>
                <w:sz w:val="20"/>
                <w:szCs w:val="20"/>
              </w:rPr>
              <w:t xml:space="preserve"> at discharge +</w:t>
            </w:r>
            <w:r w:rsidRPr="00746EDE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n</w:t>
            </w:r>
            <w:r w:rsidRPr="00746EDE">
              <w:rPr>
                <w:rFonts w:cs="Times New Roman"/>
                <w:sz w:val="20"/>
                <w:szCs w:val="20"/>
              </w:rPr>
              <w:t>o referral to neurosurgeon</w:t>
            </w:r>
            <w:r>
              <w:rPr>
                <w:rFonts w:cs="Times New Roman"/>
                <w:sz w:val="20"/>
                <w:szCs w:val="20"/>
              </w:rPr>
              <w:t xml:space="preserve"> + advice (e</w:t>
            </w:r>
            <w:r w:rsidRPr="00746EDE">
              <w:rPr>
                <w:rFonts w:cs="Times New Roman"/>
                <w:sz w:val="20"/>
                <w:szCs w:val="20"/>
              </w:rPr>
              <w:t>ducation or reassurance</w:t>
            </w:r>
            <w:r>
              <w:rPr>
                <w:rFonts w:cs="Times New Roman"/>
                <w:sz w:val="20"/>
                <w:szCs w:val="20"/>
              </w:rPr>
              <w:t>) + advice (r</w:t>
            </w:r>
            <w:r w:rsidRPr="00746EDE">
              <w:rPr>
                <w:rFonts w:cs="Times New Roman"/>
                <w:sz w:val="20"/>
                <w:szCs w:val="20"/>
              </w:rPr>
              <w:t>eturn to activity/exercise</w:t>
            </w:r>
            <w:r>
              <w:rPr>
                <w:rFonts w:cs="Times New Roman"/>
                <w:sz w:val="20"/>
                <w:szCs w:val="20"/>
              </w:rPr>
              <w:t>) + advice (a</w:t>
            </w:r>
            <w:r w:rsidRPr="00746EDE">
              <w:rPr>
                <w:rFonts w:cs="Times New Roman"/>
                <w:sz w:val="20"/>
                <w:szCs w:val="20"/>
              </w:rPr>
              <w:t>void activity/exercise</w:t>
            </w:r>
            <w:r>
              <w:rPr>
                <w:rFonts w:cs="Times New Roman"/>
                <w:sz w:val="20"/>
                <w:szCs w:val="20"/>
              </w:rPr>
              <w:t>) + advice (r</w:t>
            </w:r>
            <w:r w:rsidRPr="00746EDE">
              <w:rPr>
                <w:rFonts w:cs="Times New Roman"/>
                <w:sz w:val="20"/>
                <w:szCs w:val="20"/>
              </w:rPr>
              <w:t>eturn to work</w:t>
            </w:r>
            <w:r>
              <w:rPr>
                <w:rFonts w:cs="Times New Roman"/>
                <w:sz w:val="20"/>
                <w:szCs w:val="20"/>
              </w:rPr>
              <w:t>) + advice (s</w:t>
            </w:r>
            <w:r w:rsidRPr="00746EDE">
              <w:rPr>
                <w:rFonts w:cs="Times New Roman"/>
                <w:sz w:val="20"/>
                <w:szCs w:val="20"/>
              </w:rPr>
              <w:t>ickness certificate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63" w:type="dxa"/>
            <w:shd w:val="clear" w:color="auto" w:fill="auto"/>
          </w:tcPr>
          <w:p w14:paraId="0B52D0B0" w14:textId="77777777" w:rsidR="003F4143" w:rsidRPr="00844B7C" w:rsidRDefault="003F4143" w:rsidP="00C26C7F">
            <w:pPr>
              <w:spacing w:line="240" w:lineRule="auto"/>
              <w:jc w:val="center"/>
              <w:rPr>
                <w:b/>
                <w:bCs/>
              </w:rPr>
            </w:pPr>
            <w:r w:rsidRPr="00844B7C">
              <w:rPr>
                <w:b/>
                <w:bCs/>
              </w:rPr>
              <w:t>10</w:t>
            </w:r>
          </w:p>
        </w:tc>
      </w:tr>
    </w:tbl>
    <w:p w14:paraId="7AE44021" w14:textId="77777777" w:rsidR="003F4143" w:rsidRDefault="003F4143" w:rsidP="003F4143">
      <w:pPr>
        <w:pStyle w:val="NoSpacing"/>
        <w:spacing w:line="480" w:lineRule="auto"/>
        <w:rPr>
          <w:rFonts w:ascii="Times New Roman" w:hAnsi="Times New Roman"/>
        </w:rPr>
        <w:sectPr w:rsidR="003F4143" w:rsidSect="009A7386">
          <w:pgSz w:w="11906" w:h="16838"/>
          <w:pgMar w:top="1440" w:right="1440" w:bottom="1440" w:left="1440" w:header="708" w:footer="708" w:gutter="0"/>
          <w:lnNumType w:countBy="1" w:restart="continuous"/>
          <w:cols w:space="708"/>
          <w:titlePg/>
          <w:docGrid w:linePitch="360"/>
        </w:sectPr>
      </w:pPr>
    </w:p>
    <w:p w14:paraId="217D1AD1" w14:textId="77777777" w:rsidR="003F4143" w:rsidRDefault="003F4143" w:rsidP="003F4143">
      <w:pPr>
        <w:pStyle w:val="TableTitle"/>
        <w:jc w:val="both"/>
      </w:pPr>
      <w:r w:rsidRPr="00CA24A9">
        <w:rPr>
          <w:b/>
          <w:bCs/>
        </w:rPr>
        <w:lastRenderedPageBreak/>
        <w:t xml:space="preserve">Supplement </w:t>
      </w:r>
      <w:r>
        <w:rPr>
          <w:b/>
          <w:bCs/>
        </w:rPr>
        <w:t>3</w:t>
      </w:r>
      <w:r w:rsidRPr="00CA24A9">
        <w:rPr>
          <w:b/>
          <w:bCs/>
        </w:rPr>
        <w:t>.</w:t>
      </w:r>
      <w:r>
        <w:t xml:space="preserve"> </w:t>
      </w:r>
      <w:r w:rsidRPr="003F652A">
        <w:t xml:space="preserve">STROBE </w:t>
      </w:r>
      <w:r>
        <w:t>S</w:t>
      </w:r>
      <w:r w:rsidRPr="003F652A">
        <w:t xml:space="preserve">tatement—checklist of items that should be </w:t>
      </w:r>
      <w:r>
        <w:t xml:space="preserve">included </w:t>
      </w:r>
      <w:r w:rsidRPr="003F652A">
        <w:t>in r</w:t>
      </w:r>
      <w:r>
        <w:t>eports of observational studies.</w:t>
      </w:r>
    </w:p>
    <w:p w14:paraId="577A92D3" w14:textId="77777777" w:rsidR="003F4143" w:rsidRPr="003F652A" w:rsidRDefault="003F4143" w:rsidP="003F4143">
      <w:pPr>
        <w:pStyle w:val="TableTitle"/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616"/>
        <w:gridCol w:w="8031"/>
        <w:gridCol w:w="1559"/>
        <w:gridCol w:w="2835"/>
      </w:tblGrid>
      <w:tr w:rsidR="003F4143" w:rsidRPr="00AB7C88" w14:paraId="4BFA19D6" w14:textId="77777777" w:rsidTr="00C26C7F">
        <w:tc>
          <w:tcPr>
            <w:tcW w:w="1951" w:type="dxa"/>
          </w:tcPr>
          <w:p w14:paraId="145F8CC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14:paraId="30A7BBBB" w14:textId="77777777" w:rsidR="003F4143" w:rsidRPr="00AB7C88" w:rsidRDefault="003F4143" w:rsidP="00C26C7F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B7C88">
              <w:rPr>
                <w:bCs/>
                <w:sz w:val="20"/>
              </w:rPr>
              <w:t>Item No.</w:t>
            </w:r>
          </w:p>
        </w:tc>
        <w:tc>
          <w:tcPr>
            <w:tcW w:w="8031" w:type="dxa"/>
            <w:vAlign w:val="bottom"/>
          </w:tcPr>
          <w:p w14:paraId="2DD9B2D3" w14:textId="77777777" w:rsidR="003F4143" w:rsidRPr="00AB7C88" w:rsidRDefault="003F4143" w:rsidP="00C26C7F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B7C88">
              <w:rPr>
                <w:bCs/>
                <w:sz w:val="20"/>
              </w:rPr>
              <w:t>Recommendation</w:t>
            </w:r>
          </w:p>
        </w:tc>
        <w:tc>
          <w:tcPr>
            <w:tcW w:w="1559" w:type="dxa"/>
          </w:tcPr>
          <w:p w14:paraId="13AE23D8" w14:textId="77777777" w:rsidR="003F4143" w:rsidRPr="00AB7C88" w:rsidRDefault="003F4143" w:rsidP="00C26C7F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B7C88">
              <w:rPr>
                <w:bCs/>
                <w:sz w:val="20"/>
              </w:rPr>
              <w:t xml:space="preserve">Page </w:t>
            </w:r>
            <w:r w:rsidRPr="00AB7C88">
              <w:rPr>
                <w:bCs/>
                <w:sz w:val="20"/>
              </w:rPr>
              <w:br/>
              <w:t>No.</w:t>
            </w:r>
          </w:p>
        </w:tc>
        <w:tc>
          <w:tcPr>
            <w:tcW w:w="2835" w:type="dxa"/>
          </w:tcPr>
          <w:p w14:paraId="1AA1CB1F" w14:textId="77777777" w:rsidR="003F4143" w:rsidRPr="00AB7C88" w:rsidRDefault="003F4143" w:rsidP="00C26C7F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B7C88">
              <w:rPr>
                <w:bCs/>
                <w:sz w:val="20"/>
              </w:rPr>
              <w:t>Relevant text from manuscript</w:t>
            </w:r>
          </w:p>
        </w:tc>
      </w:tr>
      <w:tr w:rsidR="003F4143" w:rsidRPr="00AB7C88" w14:paraId="3201CDE6" w14:textId="77777777" w:rsidTr="00C26C7F">
        <w:tc>
          <w:tcPr>
            <w:tcW w:w="1951" w:type="dxa"/>
            <w:vMerge w:val="restart"/>
          </w:tcPr>
          <w:p w14:paraId="54BDFBB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/>
                <w:bCs/>
                <w:sz w:val="20"/>
                <w:szCs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AB7C88">
              <w:rPr>
                <w:b/>
                <w:sz w:val="20"/>
                <w:szCs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14:paraId="176E4E3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</w:t>
            </w:r>
          </w:p>
        </w:tc>
        <w:tc>
          <w:tcPr>
            <w:tcW w:w="8031" w:type="dxa"/>
          </w:tcPr>
          <w:p w14:paraId="7DBB1FF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a</w:t>
            </w:r>
            <w:r w:rsidRPr="00AB7C88">
              <w:rPr>
                <w:sz w:val="20"/>
                <w:szCs w:val="20"/>
              </w:rPr>
              <w:t>) Indicate the study’s design with a commonly used term in the title or the abstract</w:t>
            </w:r>
          </w:p>
        </w:tc>
        <w:tc>
          <w:tcPr>
            <w:tcW w:w="1559" w:type="dxa"/>
          </w:tcPr>
          <w:p w14:paraId="0EC64955" w14:textId="77777777" w:rsidR="003F4143" w:rsidRPr="00484527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484527">
              <w:rPr>
                <w:sz w:val="20"/>
                <w:szCs w:val="20"/>
              </w:rPr>
              <w:t xml:space="preserve">           1</w:t>
            </w:r>
          </w:p>
        </w:tc>
        <w:tc>
          <w:tcPr>
            <w:tcW w:w="2835" w:type="dxa"/>
          </w:tcPr>
          <w:p w14:paraId="67F80C6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755A6F2F" w14:textId="77777777" w:rsidTr="00C26C7F">
        <w:tc>
          <w:tcPr>
            <w:tcW w:w="1951" w:type="dxa"/>
            <w:vMerge/>
          </w:tcPr>
          <w:p w14:paraId="0A44C6A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14:paraId="0B859CD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031" w:type="dxa"/>
          </w:tcPr>
          <w:p w14:paraId="1FDE58A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b</w:t>
            </w:r>
            <w:r w:rsidRPr="00AB7C88">
              <w:rPr>
                <w:sz w:val="20"/>
                <w:szCs w:val="20"/>
              </w:rPr>
              <w:t>) Provide in the abstract an informative and balanced summary of what was done and what was found</w:t>
            </w:r>
          </w:p>
        </w:tc>
        <w:tc>
          <w:tcPr>
            <w:tcW w:w="1559" w:type="dxa"/>
          </w:tcPr>
          <w:p w14:paraId="2FFB6D70" w14:textId="77777777" w:rsidR="003F4143" w:rsidRPr="00484527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484527">
              <w:rPr>
                <w:sz w:val="20"/>
                <w:szCs w:val="20"/>
              </w:rPr>
              <w:t xml:space="preserve">           4</w:t>
            </w:r>
          </w:p>
        </w:tc>
        <w:tc>
          <w:tcPr>
            <w:tcW w:w="2835" w:type="dxa"/>
          </w:tcPr>
          <w:p w14:paraId="5BA21DB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40E43EC" w14:textId="77777777" w:rsidTr="00C26C7F">
        <w:tc>
          <w:tcPr>
            <w:tcW w:w="12157" w:type="dxa"/>
            <w:gridSpan w:val="4"/>
          </w:tcPr>
          <w:p w14:paraId="29685463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AB7C88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2835" w:type="dxa"/>
          </w:tcPr>
          <w:p w14:paraId="227A2C9D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3F4143" w:rsidRPr="00AB7C88" w14:paraId="231226B0" w14:textId="77777777" w:rsidTr="00C26C7F">
        <w:tc>
          <w:tcPr>
            <w:tcW w:w="1951" w:type="dxa"/>
          </w:tcPr>
          <w:p w14:paraId="72509A1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15" w:name="bold8"/>
            <w:bookmarkStart w:id="16" w:name="italic9"/>
            <w:r w:rsidRPr="00AB7C88">
              <w:rPr>
                <w:bCs/>
                <w:sz w:val="20"/>
                <w:szCs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AB7C88">
              <w:rPr>
                <w:bCs/>
                <w:sz w:val="20"/>
                <w:szCs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14:paraId="19351B2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2</w:t>
            </w:r>
          </w:p>
        </w:tc>
        <w:tc>
          <w:tcPr>
            <w:tcW w:w="8031" w:type="dxa"/>
          </w:tcPr>
          <w:p w14:paraId="255FB87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Explain the scientific background and rationale for the investigation being reported</w:t>
            </w:r>
          </w:p>
        </w:tc>
        <w:tc>
          <w:tcPr>
            <w:tcW w:w="1559" w:type="dxa"/>
          </w:tcPr>
          <w:p w14:paraId="64341BB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5</w:t>
            </w:r>
          </w:p>
        </w:tc>
        <w:tc>
          <w:tcPr>
            <w:tcW w:w="2835" w:type="dxa"/>
          </w:tcPr>
          <w:p w14:paraId="3E17688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084A9276" w14:textId="77777777" w:rsidTr="00C26C7F">
        <w:tc>
          <w:tcPr>
            <w:tcW w:w="1951" w:type="dxa"/>
          </w:tcPr>
          <w:p w14:paraId="0A62FC6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19" w:name="bold10" w:colFirst="0" w:colLast="0"/>
            <w:bookmarkStart w:id="20" w:name="italic11" w:colFirst="0" w:colLast="0"/>
            <w:r w:rsidRPr="00AB7C88">
              <w:rPr>
                <w:bCs/>
                <w:sz w:val="20"/>
                <w:szCs w:val="20"/>
              </w:rPr>
              <w:t>Objectives</w:t>
            </w:r>
          </w:p>
        </w:tc>
        <w:tc>
          <w:tcPr>
            <w:tcW w:w="616" w:type="dxa"/>
          </w:tcPr>
          <w:p w14:paraId="127942A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3</w:t>
            </w:r>
          </w:p>
        </w:tc>
        <w:tc>
          <w:tcPr>
            <w:tcW w:w="8031" w:type="dxa"/>
          </w:tcPr>
          <w:p w14:paraId="50FDB3B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State specific objectives, including any prespecified hypotheses</w:t>
            </w:r>
          </w:p>
        </w:tc>
        <w:tc>
          <w:tcPr>
            <w:tcW w:w="1559" w:type="dxa"/>
          </w:tcPr>
          <w:p w14:paraId="2FE53BA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6</w:t>
            </w:r>
          </w:p>
        </w:tc>
        <w:tc>
          <w:tcPr>
            <w:tcW w:w="2835" w:type="dxa"/>
          </w:tcPr>
          <w:p w14:paraId="082ED91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5AE91F4E" w14:textId="77777777" w:rsidTr="00C26C7F">
        <w:tc>
          <w:tcPr>
            <w:tcW w:w="12157" w:type="dxa"/>
            <w:gridSpan w:val="4"/>
          </w:tcPr>
          <w:p w14:paraId="2FE16334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AB7C88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2835" w:type="dxa"/>
          </w:tcPr>
          <w:p w14:paraId="74A78D6A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3F4143" w:rsidRPr="00AB7C88" w14:paraId="3CF2E757" w14:textId="77777777" w:rsidTr="00C26C7F">
        <w:tc>
          <w:tcPr>
            <w:tcW w:w="1951" w:type="dxa"/>
          </w:tcPr>
          <w:p w14:paraId="3C62E0A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23" w:name="bold12" w:colFirst="0" w:colLast="0"/>
            <w:bookmarkStart w:id="24" w:name="italic13" w:colFirst="0" w:colLast="0"/>
            <w:r w:rsidRPr="00AB7C88">
              <w:rPr>
                <w:bCs/>
                <w:sz w:val="20"/>
                <w:szCs w:val="20"/>
              </w:rPr>
              <w:t>Study design</w:t>
            </w:r>
          </w:p>
        </w:tc>
        <w:tc>
          <w:tcPr>
            <w:tcW w:w="616" w:type="dxa"/>
          </w:tcPr>
          <w:p w14:paraId="3851676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4</w:t>
            </w:r>
          </w:p>
        </w:tc>
        <w:tc>
          <w:tcPr>
            <w:tcW w:w="8031" w:type="dxa"/>
          </w:tcPr>
          <w:p w14:paraId="25F869C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Present key elements of study design early in the paper</w:t>
            </w:r>
          </w:p>
        </w:tc>
        <w:tc>
          <w:tcPr>
            <w:tcW w:w="1559" w:type="dxa"/>
          </w:tcPr>
          <w:p w14:paraId="45FEDA3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7</w:t>
            </w:r>
          </w:p>
        </w:tc>
        <w:tc>
          <w:tcPr>
            <w:tcW w:w="2835" w:type="dxa"/>
          </w:tcPr>
          <w:p w14:paraId="5D05A76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A7B986B" w14:textId="77777777" w:rsidTr="00C26C7F">
        <w:tc>
          <w:tcPr>
            <w:tcW w:w="1951" w:type="dxa"/>
          </w:tcPr>
          <w:p w14:paraId="4DA1C9C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AB7C88">
              <w:rPr>
                <w:bCs/>
                <w:sz w:val="20"/>
                <w:szCs w:val="20"/>
              </w:rPr>
              <w:t>Setting</w:t>
            </w:r>
          </w:p>
        </w:tc>
        <w:tc>
          <w:tcPr>
            <w:tcW w:w="616" w:type="dxa"/>
          </w:tcPr>
          <w:p w14:paraId="52C7851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5</w:t>
            </w:r>
          </w:p>
        </w:tc>
        <w:tc>
          <w:tcPr>
            <w:tcW w:w="8031" w:type="dxa"/>
          </w:tcPr>
          <w:p w14:paraId="4B4A292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59" w:type="dxa"/>
          </w:tcPr>
          <w:p w14:paraId="7719E74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7</w:t>
            </w:r>
          </w:p>
        </w:tc>
        <w:tc>
          <w:tcPr>
            <w:tcW w:w="2835" w:type="dxa"/>
          </w:tcPr>
          <w:p w14:paraId="37C98EE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bookmarkEnd w:id="25"/>
      <w:bookmarkEnd w:id="26"/>
      <w:tr w:rsidR="003F4143" w:rsidRPr="00AB7C88" w14:paraId="22B9AA51" w14:textId="77777777" w:rsidTr="00C26C7F">
        <w:tc>
          <w:tcPr>
            <w:tcW w:w="1951" w:type="dxa"/>
            <w:vMerge w:val="restart"/>
          </w:tcPr>
          <w:p w14:paraId="029327A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r w:rsidRPr="00AB7C88">
              <w:rPr>
                <w:bCs/>
                <w:sz w:val="20"/>
                <w:szCs w:val="20"/>
              </w:rPr>
              <w:t>Participants</w:t>
            </w:r>
          </w:p>
        </w:tc>
        <w:tc>
          <w:tcPr>
            <w:tcW w:w="616" w:type="dxa"/>
            <w:vMerge w:val="restart"/>
          </w:tcPr>
          <w:p w14:paraId="6265D36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6</w:t>
            </w:r>
          </w:p>
        </w:tc>
        <w:tc>
          <w:tcPr>
            <w:tcW w:w="8031" w:type="dxa"/>
          </w:tcPr>
          <w:p w14:paraId="776C72D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a</w:t>
            </w:r>
            <w:r w:rsidRPr="00AB7C88">
              <w:rPr>
                <w:sz w:val="20"/>
                <w:szCs w:val="20"/>
              </w:rPr>
              <w:t xml:space="preserve">) </w:t>
            </w:r>
            <w:r w:rsidRPr="00AB7C88">
              <w:rPr>
                <w:i/>
                <w:sz w:val="20"/>
                <w:szCs w:val="20"/>
              </w:rPr>
              <w:t>Cohort study</w:t>
            </w:r>
            <w:r w:rsidRPr="00AB7C88">
              <w:rPr>
                <w:sz w:val="20"/>
                <w:szCs w:val="20"/>
              </w:rPr>
              <w:t>—Give the eligibility criteria, and the sources and methods of selection of participants. Describe methods of follow-up</w:t>
            </w:r>
          </w:p>
          <w:p w14:paraId="167F3B3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i/>
                <w:sz w:val="20"/>
                <w:szCs w:val="20"/>
              </w:rPr>
              <w:t>Case-control study</w:t>
            </w:r>
            <w:r w:rsidRPr="00AB7C88">
              <w:rPr>
                <w:sz w:val="20"/>
                <w:szCs w:val="20"/>
              </w:rPr>
              <w:t xml:space="preserve">—Give the eligibility criteria, and the sources and methods of case ascertainment and control selection. Give the rationale for the choice of cases and </w:t>
            </w:r>
            <w:proofErr w:type="gramStart"/>
            <w:r w:rsidRPr="00AB7C88">
              <w:rPr>
                <w:sz w:val="20"/>
                <w:szCs w:val="20"/>
              </w:rPr>
              <w:t>controls</w:t>
            </w:r>
            <w:proofErr w:type="gramEnd"/>
          </w:p>
          <w:p w14:paraId="2A105A6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i/>
                <w:sz w:val="20"/>
                <w:szCs w:val="20"/>
              </w:rPr>
              <w:t>Cross-sectional study</w:t>
            </w:r>
            <w:r w:rsidRPr="00AB7C88">
              <w:rPr>
                <w:sz w:val="20"/>
                <w:szCs w:val="20"/>
              </w:rPr>
              <w:t>—Give the eligibility criteria, and the sources and methods of selection of participants</w:t>
            </w:r>
          </w:p>
        </w:tc>
        <w:tc>
          <w:tcPr>
            <w:tcW w:w="1559" w:type="dxa"/>
          </w:tcPr>
          <w:p w14:paraId="50698AB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7</w:t>
            </w:r>
          </w:p>
        </w:tc>
        <w:tc>
          <w:tcPr>
            <w:tcW w:w="2835" w:type="dxa"/>
          </w:tcPr>
          <w:p w14:paraId="7BFC8CF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7318C650" w14:textId="77777777" w:rsidTr="00C26C7F">
        <w:tc>
          <w:tcPr>
            <w:tcW w:w="1951" w:type="dxa"/>
            <w:vMerge/>
          </w:tcPr>
          <w:p w14:paraId="47C7A83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616" w:type="dxa"/>
            <w:vMerge/>
          </w:tcPr>
          <w:p w14:paraId="518C0D3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031" w:type="dxa"/>
          </w:tcPr>
          <w:p w14:paraId="04E386F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b</w:t>
            </w:r>
            <w:r w:rsidRPr="00AB7C88">
              <w:rPr>
                <w:sz w:val="20"/>
                <w:szCs w:val="20"/>
              </w:rPr>
              <w:t>)</w:t>
            </w:r>
            <w:r w:rsidRPr="00AB7C88">
              <w:rPr>
                <w:b/>
                <w:bCs/>
                <w:sz w:val="20"/>
                <w:szCs w:val="20"/>
              </w:rPr>
              <w:t xml:space="preserve"> </w:t>
            </w:r>
            <w:r w:rsidRPr="00AB7C88">
              <w:rPr>
                <w:bCs/>
                <w:i/>
                <w:sz w:val="20"/>
                <w:szCs w:val="20"/>
              </w:rPr>
              <w:t>Cohort study</w:t>
            </w:r>
            <w:r w:rsidRPr="00AB7C88">
              <w:rPr>
                <w:sz w:val="20"/>
                <w:szCs w:val="20"/>
              </w:rPr>
              <w:t>—For matched studies, give matching criteria and number of exposed and unexposed</w:t>
            </w:r>
          </w:p>
          <w:p w14:paraId="27BC997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  <w:r w:rsidRPr="00AB7C88">
              <w:rPr>
                <w:bCs/>
                <w:i/>
                <w:sz w:val="20"/>
                <w:szCs w:val="20"/>
              </w:rPr>
              <w:t>Case-control study</w:t>
            </w:r>
            <w:r w:rsidRPr="00AB7C88">
              <w:rPr>
                <w:sz w:val="20"/>
                <w:szCs w:val="20"/>
              </w:rPr>
              <w:t>—For matched studies, give matching criteria and the number of controls per case</w:t>
            </w:r>
          </w:p>
        </w:tc>
        <w:tc>
          <w:tcPr>
            <w:tcW w:w="1559" w:type="dxa"/>
          </w:tcPr>
          <w:p w14:paraId="0958B39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2AED77C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3C3956C9" w14:textId="77777777" w:rsidTr="00C26C7F">
        <w:tc>
          <w:tcPr>
            <w:tcW w:w="1951" w:type="dxa"/>
          </w:tcPr>
          <w:p w14:paraId="187CCDA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AB7C88">
              <w:rPr>
                <w:bCs/>
                <w:sz w:val="20"/>
                <w:szCs w:val="20"/>
              </w:rPr>
              <w:t>Variables</w:t>
            </w:r>
          </w:p>
        </w:tc>
        <w:tc>
          <w:tcPr>
            <w:tcW w:w="616" w:type="dxa"/>
          </w:tcPr>
          <w:p w14:paraId="06EAF47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7</w:t>
            </w:r>
          </w:p>
        </w:tc>
        <w:tc>
          <w:tcPr>
            <w:tcW w:w="8031" w:type="dxa"/>
          </w:tcPr>
          <w:p w14:paraId="7EB1167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59" w:type="dxa"/>
          </w:tcPr>
          <w:p w14:paraId="6AB733D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8</w:t>
            </w:r>
          </w:p>
        </w:tc>
        <w:tc>
          <w:tcPr>
            <w:tcW w:w="2835" w:type="dxa"/>
          </w:tcPr>
          <w:p w14:paraId="114C6E8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355BB543" w14:textId="77777777" w:rsidTr="00C26C7F">
        <w:trPr>
          <w:trHeight w:val="294"/>
        </w:trPr>
        <w:tc>
          <w:tcPr>
            <w:tcW w:w="1951" w:type="dxa"/>
          </w:tcPr>
          <w:p w14:paraId="7EC32EC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AB7C88">
              <w:rPr>
                <w:bCs/>
                <w:sz w:val="20"/>
                <w:szCs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 w:rsidRPr="00AB7C88">
              <w:rPr>
                <w:bCs/>
                <w:sz w:val="20"/>
                <w:szCs w:val="20"/>
              </w:rPr>
              <w:t xml:space="preserve"> measurement</w:t>
            </w:r>
            <w:bookmarkEnd w:id="33"/>
            <w:bookmarkEnd w:id="34"/>
          </w:p>
        </w:tc>
        <w:tc>
          <w:tcPr>
            <w:tcW w:w="616" w:type="dxa"/>
          </w:tcPr>
          <w:p w14:paraId="20E5F59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8</w:t>
            </w:r>
            <w:bookmarkStart w:id="35" w:name="bold19"/>
            <w:r w:rsidRPr="00AB7C88">
              <w:rPr>
                <w:bCs/>
                <w:sz w:val="20"/>
                <w:szCs w:val="20"/>
              </w:rPr>
              <w:t>*</w:t>
            </w:r>
            <w:bookmarkEnd w:id="35"/>
          </w:p>
        </w:tc>
        <w:tc>
          <w:tcPr>
            <w:tcW w:w="8031" w:type="dxa"/>
          </w:tcPr>
          <w:p w14:paraId="310A5F9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i/>
                <w:sz w:val="20"/>
                <w:szCs w:val="20"/>
              </w:rPr>
              <w:t xml:space="preserve"> </w:t>
            </w:r>
            <w:r w:rsidRPr="00AB7C88">
              <w:rPr>
                <w:sz w:val="20"/>
                <w:szCs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559" w:type="dxa"/>
          </w:tcPr>
          <w:p w14:paraId="760117B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8</w:t>
            </w:r>
          </w:p>
        </w:tc>
        <w:tc>
          <w:tcPr>
            <w:tcW w:w="2835" w:type="dxa"/>
          </w:tcPr>
          <w:p w14:paraId="22F8943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</w:tr>
      <w:tr w:rsidR="003F4143" w:rsidRPr="00AB7C88" w14:paraId="5A2E33EB" w14:textId="77777777" w:rsidTr="00C26C7F">
        <w:tc>
          <w:tcPr>
            <w:tcW w:w="1951" w:type="dxa"/>
          </w:tcPr>
          <w:p w14:paraId="1A45A1A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bookmarkStart w:id="36" w:name="bold20" w:colFirst="0" w:colLast="0"/>
            <w:bookmarkStart w:id="37" w:name="italic20" w:colFirst="0" w:colLast="0"/>
            <w:r w:rsidRPr="00AB7C88">
              <w:rPr>
                <w:bCs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616" w:type="dxa"/>
          </w:tcPr>
          <w:p w14:paraId="7C578D7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9</w:t>
            </w:r>
          </w:p>
        </w:tc>
        <w:tc>
          <w:tcPr>
            <w:tcW w:w="8031" w:type="dxa"/>
          </w:tcPr>
          <w:p w14:paraId="45DAC32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  <w:szCs w:val="20"/>
              </w:rPr>
            </w:pPr>
            <w:r w:rsidRPr="00AB7C88">
              <w:rPr>
                <w:color w:val="000000"/>
                <w:sz w:val="20"/>
                <w:szCs w:val="20"/>
              </w:rPr>
              <w:t>Describe any efforts to address potential sources of bias</w:t>
            </w:r>
          </w:p>
        </w:tc>
        <w:tc>
          <w:tcPr>
            <w:tcW w:w="1559" w:type="dxa"/>
          </w:tcPr>
          <w:p w14:paraId="747CAC1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8</w:t>
            </w:r>
          </w:p>
        </w:tc>
        <w:tc>
          <w:tcPr>
            <w:tcW w:w="2835" w:type="dxa"/>
          </w:tcPr>
          <w:p w14:paraId="6DE3E0A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3F4143" w:rsidRPr="00AB7C88" w14:paraId="2D131DE6" w14:textId="77777777" w:rsidTr="00C26C7F">
        <w:tc>
          <w:tcPr>
            <w:tcW w:w="1951" w:type="dxa"/>
          </w:tcPr>
          <w:p w14:paraId="398AA2B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AB7C88">
              <w:rPr>
                <w:bCs/>
                <w:sz w:val="20"/>
                <w:szCs w:val="20"/>
              </w:rPr>
              <w:t>Study size</w:t>
            </w:r>
          </w:p>
        </w:tc>
        <w:tc>
          <w:tcPr>
            <w:tcW w:w="616" w:type="dxa"/>
          </w:tcPr>
          <w:p w14:paraId="16908F3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10</w:t>
            </w:r>
          </w:p>
        </w:tc>
        <w:tc>
          <w:tcPr>
            <w:tcW w:w="8031" w:type="dxa"/>
          </w:tcPr>
          <w:p w14:paraId="42D1D5F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Explain how the study size was arrived at</w:t>
            </w:r>
          </w:p>
        </w:tc>
        <w:tc>
          <w:tcPr>
            <w:tcW w:w="1559" w:type="dxa"/>
          </w:tcPr>
          <w:p w14:paraId="070A410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9</w:t>
            </w:r>
          </w:p>
        </w:tc>
        <w:tc>
          <w:tcPr>
            <w:tcW w:w="2835" w:type="dxa"/>
          </w:tcPr>
          <w:p w14:paraId="2F6E147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516EDB24" w14:textId="77777777" w:rsidR="003F4143" w:rsidRPr="00AB7C88" w:rsidRDefault="003F4143" w:rsidP="003F4143">
      <w:pPr>
        <w:spacing w:line="240" w:lineRule="auto"/>
        <w:rPr>
          <w:sz w:val="20"/>
          <w:szCs w:val="20"/>
        </w:rPr>
      </w:pPr>
      <w:bookmarkStart w:id="40" w:name="bold22"/>
      <w:bookmarkStart w:id="41" w:name="italic22"/>
      <w:bookmarkEnd w:id="38"/>
      <w:bookmarkEnd w:id="39"/>
      <w:proofErr w:type="gramStart"/>
      <w:r w:rsidRPr="00AB7C88">
        <w:rPr>
          <w:sz w:val="20"/>
          <w:szCs w:val="20"/>
        </w:rPr>
        <w:t>Continued on</w:t>
      </w:r>
      <w:proofErr w:type="gramEnd"/>
      <w:r w:rsidRPr="00AB7C88">
        <w:rPr>
          <w:sz w:val="20"/>
          <w:szCs w:val="20"/>
        </w:rPr>
        <w:t xml:space="preserve"> next page </w:t>
      </w:r>
      <w:r w:rsidRPr="00AB7C88">
        <w:rPr>
          <w:sz w:val="20"/>
          <w:szCs w:val="20"/>
        </w:rP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21"/>
        <w:gridCol w:w="749"/>
        <w:gridCol w:w="8328"/>
        <w:gridCol w:w="1276"/>
        <w:gridCol w:w="3118"/>
      </w:tblGrid>
      <w:tr w:rsidR="003F4143" w:rsidRPr="00AB7C88" w14:paraId="7260EDA7" w14:textId="77777777" w:rsidTr="00C26C7F">
        <w:tc>
          <w:tcPr>
            <w:tcW w:w="1521" w:type="dxa"/>
          </w:tcPr>
          <w:p w14:paraId="24D9E51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r w:rsidRPr="00AB7C88">
              <w:rPr>
                <w:bCs/>
                <w:sz w:val="20"/>
                <w:szCs w:val="20"/>
              </w:rPr>
              <w:lastRenderedPageBreak/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AB7C88">
              <w:rPr>
                <w:bCs/>
                <w:sz w:val="20"/>
                <w:szCs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749" w:type="dxa"/>
          </w:tcPr>
          <w:p w14:paraId="5635BA1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11</w:t>
            </w:r>
          </w:p>
        </w:tc>
        <w:tc>
          <w:tcPr>
            <w:tcW w:w="8328" w:type="dxa"/>
          </w:tcPr>
          <w:p w14:paraId="6630899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276" w:type="dxa"/>
          </w:tcPr>
          <w:p w14:paraId="6F1BA7D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9</w:t>
            </w:r>
          </w:p>
        </w:tc>
        <w:tc>
          <w:tcPr>
            <w:tcW w:w="3118" w:type="dxa"/>
          </w:tcPr>
          <w:p w14:paraId="1302ED9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54776D17" w14:textId="77777777" w:rsidTr="00C26C7F">
        <w:tc>
          <w:tcPr>
            <w:tcW w:w="1521" w:type="dxa"/>
            <w:vMerge w:val="restart"/>
          </w:tcPr>
          <w:p w14:paraId="0B8A03E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bookmarkStart w:id="44" w:name="italic24"/>
            <w:r w:rsidRPr="00AB7C88">
              <w:rPr>
                <w:sz w:val="20"/>
                <w:szCs w:val="20"/>
              </w:rPr>
              <w:t>Statistical</w:t>
            </w:r>
            <w:bookmarkStart w:id="45" w:name="italic25"/>
            <w:bookmarkEnd w:id="44"/>
            <w:r w:rsidRPr="00AB7C88">
              <w:rPr>
                <w:sz w:val="20"/>
                <w:szCs w:val="20"/>
              </w:rPr>
              <w:t xml:space="preserve"> methods</w:t>
            </w:r>
            <w:bookmarkEnd w:id="45"/>
          </w:p>
        </w:tc>
        <w:tc>
          <w:tcPr>
            <w:tcW w:w="749" w:type="dxa"/>
            <w:vMerge w:val="restart"/>
          </w:tcPr>
          <w:p w14:paraId="48C5501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12</w:t>
            </w:r>
          </w:p>
        </w:tc>
        <w:tc>
          <w:tcPr>
            <w:tcW w:w="8328" w:type="dxa"/>
          </w:tcPr>
          <w:p w14:paraId="549DAC7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a</w:t>
            </w:r>
            <w:r w:rsidRPr="00AB7C88">
              <w:rPr>
                <w:sz w:val="20"/>
                <w:szCs w:val="20"/>
              </w:rPr>
              <w:t>) Describe all statistical methods, including those used to control for confounding</w:t>
            </w:r>
          </w:p>
        </w:tc>
        <w:tc>
          <w:tcPr>
            <w:tcW w:w="1276" w:type="dxa"/>
          </w:tcPr>
          <w:p w14:paraId="3FEF0B1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10</w:t>
            </w:r>
          </w:p>
        </w:tc>
        <w:tc>
          <w:tcPr>
            <w:tcW w:w="3118" w:type="dxa"/>
          </w:tcPr>
          <w:p w14:paraId="5089E08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B710241" w14:textId="77777777" w:rsidTr="00C26C7F">
        <w:tc>
          <w:tcPr>
            <w:tcW w:w="1521" w:type="dxa"/>
            <w:vMerge/>
          </w:tcPr>
          <w:p w14:paraId="04A0E13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749" w:type="dxa"/>
            <w:vMerge/>
          </w:tcPr>
          <w:p w14:paraId="2AED27B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67187EE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b</w:t>
            </w:r>
            <w:r w:rsidRPr="00AB7C88">
              <w:rPr>
                <w:sz w:val="20"/>
                <w:szCs w:val="20"/>
              </w:rPr>
              <w:t>) Describe any methods used to examine subgroups and interactions</w:t>
            </w:r>
          </w:p>
        </w:tc>
        <w:tc>
          <w:tcPr>
            <w:tcW w:w="1276" w:type="dxa"/>
          </w:tcPr>
          <w:p w14:paraId="31CA2AD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10</w:t>
            </w:r>
          </w:p>
        </w:tc>
        <w:tc>
          <w:tcPr>
            <w:tcW w:w="3118" w:type="dxa"/>
          </w:tcPr>
          <w:p w14:paraId="33D9F3F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78DD47B1" w14:textId="77777777" w:rsidTr="00C26C7F">
        <w:tc>
          <w:tcPr>
            <w:tcW w:w="1521" w:type="dxa"/>
            <w:vMerge/>
          </w:tcPr>
          <w:p w14:paraId="497041F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749" w:type="dxa"/>
            <w:vMerge/>
          </w:tcPr>
          <w:p w14:paraId="729E9B9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49C3859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c</w:t>
            </w:r>
            <w:r w:rsidRPr="00AB7C88">
              <w:rPr>
                <w:sz w:val="20"/>
                <w:szCs w:val="20"/>
              </w:rPr>
              <w:t>) Explain how missing data were addressed</w:t>
            </w:r>
          </w:p>
        </w:tc>
        <w:tc>
          <w:tcPr>
            <w:tcW w:w="1276" w:type="dxa"/>
          </w:tcPr>
          <w:p w14:paraId="6CE8990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8</w:t>
            </w:r>
          </w:p>
        </w:tc>
        <w:tc>
          <w:tcPr>
            <w:tcW w:w="3118" w:type="dxa"/>
          </w:tcPr>
          <w:p w14:paraId="324414C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54751099" w14:textId="77777777" w:rsidTr="00C26C7F">
        <w:tc>
          <w:tcPr>
            <w:tcW w:w="1521" w:type="dxa"/>
            <w:vMerge/>
          </w:tcPr>
          <w:p w14:paraId="5C143CB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749" w:type="dxa"/>
            <w:vMerge/>
          </w:tcPr>
          <w:p w14:paraId="0F6B578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2408F43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d</w:t>
            </w:r>
            <w:r w:rsidRPr="00AB7C88">
              <w:rPr>
                <w:sz w:val="20"/>
                <w:szCs w:val="20"/>
              </w:rPr>
              <w:t xml:space="preserve">) </w:t>
            </w:r>
            <w:r w:rsidRPr="00AB7C88">
              <w:rPr>
                <w:bCs/>
                <w:i/>
                <w:sz w:val="20"/>
                <w:szCs w:val="20"/>
              </w:rPr>
              <w:t>Cohort study</w:t>
            </w:r>
            <w:r w:rsidRPr="00AB7C88">
              <w:rPr>
                <w:sz w:val="20"/>
                <w:szCs w:val="20"/>
              </w:rPr>
              <w:t>—If applicable, explain how loss to follow-up was addressed</w:t>
            </w:r>
          </w:p>
          <w:p w14:paraId="068CA6B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bCs/>
                <w:i/>
                <w:sz w:val="20"/>
                <w:szCs w:val="20"/>
              </w:rPr>
              <w:t>Case-control study</w:t>
            </w:r>
            <w:r w:rsidRPr="00AB7C88">
              <w:rPr>
                <w:sz w:val="20"/>
                <w:szCs w:val="20"/>
              </w:rPr>
              <w:t xml:space="preserve">—If applicable, explain how matching of cases and controls was </w:t>
            </w:r>
            <w:proofErr w:type="gramStart"/>
            <w:r w:rsidRPr="00AB7C88">
              <w:rPr>
                <w:sz w:val="20"/>
                <w:szCs w:val="20"/>
              </w:rPr>
              <w:t>addressed</w:t>
            </w:r>
            <w:proofErr w:type="gramEnd"/>
          </w:p>
          <w:p w14:paraId="5CE5573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bCs/>
                <w:i/>
                <w:sz w:val="20"/>
                <w:szCs w:val="20"/>
              </w:rPr>
              <w:t>Cross-sectional study</w:t>
            </w:r>
            <w:r w:rsidRPr="00AB7C88">
              <w:rPr>
                <w:sz w:val="20"/>
                <w:szCs w:val="20"/>
              </w:rPr>
              <w:t>—If applicable, describe analytical methods taking account of sampling strategy</w:t>
            </w:r>
          </w:p>
        </w:tc>
        <w:tc>
          <w:tcPr>
            <w:tcW w:w="1276" w:type="dxa"/>
          </w:tcPr>
          <w:p w14:paraId="654F6F1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336568D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518EC530" w14:textId="77777777" w:rsidTr="00C26C7F">
        <w:tc>
          <w:tcPr>
            <w:tcW w:w="1521" w:type="dxa"/>
            <w:vMerge/>
          </w:tcPr>
          <w:p w14:paraId="2A0A926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749" w:type="dxa"/>
            <w:vMerge/>
          </w:tcPr>
          <w:p w14:paraId="729F449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631675F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  <w:u w:val="single"/>
              </w:rPr>
              <w:t>e</w:t>
            </w:r>
            <w:r w:rsidRPr="00AB7C88">
              <w:rPr>
                <w:sz w:val="20"/>
                <w:szCs w:val="20"/>
              </w:rPr>
              <w:t>) Describe any sensitivity analyses</w:t>
            </w:r>
          </w:p>
        </w:tc>
        <w:tc>
          <w:tcPr>
            <w:tcW w:w="1276" w:type="dxa"/>
          </w:tcPr>
          <w:p w14:paraId="6FB9934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10</w:t>
            </w:r>
          </w:p>
        </w:tc>
        <w:tc>
          <w:tcPr>
            <w:tcW w:w="3118" w:type="dxa"/>
          </w:tcPr>
          <w:p w14:paraId="3D53C3E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bookmarkEnd w:id="52"/>
      <w:bookmarkEnd w:id="53"/>
      <w:tr w:rsidR="003F4143" w:rsidRPr="00AB7C88" w14:paraId="583D2DEF" w14:textId="77777777" w:rsidTr="00C26C7F">
        <w:tc>
          <w:tcPr>
            <w:tcW w:w="14992" w:type="dxa"/>
            <w:gridSpan w:val="5"/>
          </w:tcPr>
          <w:p w14:paraId="6D2FA797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AB7C88">
              <w:rPr>
                <w:sz w:val="20"/>
              </w:rPr>
              <w:t>Results</w:t>
            </w:r>
          </w:p>
        </w:tc>
      </w:tr>
      <w:tr w:rsidR="003F4143" w:rsidRPr="00AB7C88" w14:paraId="11372A87" w14:textId="77777777" w:rsidTr="00C26C7F">
        <w:tc>
          <w:tcPr>
            <w:tcW w:w="0" w:type="auto"/>
            <w:vMerge w:val="restart"/>
          </w:tcPr>
          <w:p w14:paraId="3E18212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54" w:name="bold29"/>
            <w:bookmarkStart w:id="55" w:name="italic31"/>
            <w:r w:rsidRPr="00AB7C88">
              <w:rPr>
                <w:bCs/>
                <w:sz w:val="20"/>
                <w:szCs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3EBDEF7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13</w:t>
            </w:r>
            <w:bookmarkStart w:id="56" w:name="bold30"/>
            <w:r w:rsidRPr="00AB7C88">
              <w:rPr>
                <w:bCs/>
                <w:sz w:val="20"/>
                <w:szCs w:val="20"/>
              </w:rPr>
              <w:t>*</w:t>
            </w:r>
            <w:bookmarkEnd w:id="56"/>
          </w:p>
        </w:tc>
        <w:tc>
          <w:tcPr>
            <w:tcW w:w="8328" w:type="dxa"/>
          </w:tcPr>
          <w:p w14:paraId="1798E84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(a) Report numbers of individuals at each stage of study—</w:t>
            </w:r>
            <w:proofErr w:type="spellStart"/>
            <w:r w:rsidRPr="00AB7C88">
              <w:rPr>
                <w:sz w:val="20"/>
                <w:szCs w:val="20"/>
              </w:rPr>
              <w:t>eg</w:t>
            </w:r>
            <w:proofErr w:type="spellEnd"/>
            <w:r w:rsidRPr="00AB7C88">
              <w:rPr>
                <w:sz w:val="20"/>
                <w:szCs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276" w:type="dxa"/>
          </w:tcPr>
          <w:p w14:paraId="60138DC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11</w:t>
            </w:r>
          </w:p>
        </w:tc>
        <w:tc>
          <w:tcPr>
            <w:tcW w:w="3118" w:type="dxa"/>
          </w:tcPr>
          <w:p w14:paraId="693429D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647A69D0" w14:textId="77777777" w:rsidTr="00C26C7F">
        <w:tc>
          <w:tcPr>
            <w:tcW w:w="0" w:type="auto"/>
            <w:vMerge/>
          </w:tcPr>
          <w:p w14:paraId="0C6740B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02A140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19502EA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(b) Give reasons for non-participation at each stage</w:t>
            </w:r>
          </w:p>
        </w:tc>
        <w:tc>
          <w:tcPr>
            <w:tcW w:w="1276" w:type="dxa"/>
          </w:tcPr>
          <w:p w14:paraId="341BC21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27F105D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2DBFE7E7" w14:textId="77777777" w:rsidTr="00C26C7F">
        <w:tc>
          <w:tcPr>
            <w:tcW w:w="0" w:type="auto"/>
            <w:vMerge/>
          </w:tcPr>
          <w:p w14:paraId="473A46C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21BAF21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1BE5A74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bookmarkStart w:id="61" w:name="OLE_LINK4"/>
            <w:r w:rsidRPr="00AB7C88">
              <w:rPr>
                <w:sz w:val="20"/>
                <w:szCs w:val="20"/>
              </w:rPr>
              <w:t>(c) Consider use of a flow diagram</w:t>
            </w:r>
            <w:bookmarkEnd w:id="61"/>
          </w:p>
        </w:tc>
        <w:tc>
          <w:tcPr>
            <w:tcW w:w="1276" w:type="dxa"/>
          </w:tcPr>
          <w:p w14:paraId="5450447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265F36A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57932043" w14:textId="77777777" w:rsidTr="00C26C7F">
        <w:tc>
          <w:tcPr>
            <w:tcW w:w="0" w:type="auto"/>
            <w:vMerge w:val="restart"/>
          </w:tcPr>
          <w:p w14:paraId="363056D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AB7C88">
              <w:rPr>
                <w:bCs/>
                <w:sz w:val="20"/>
                <w:szCs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AB7C88">
              <w:rPr>
                <w:bCs/>
                <w:sz w:val="20"/>
                <w:szCs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778072B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14</w:t>
            </w:r>
            <w:bookmarkStart w:id="66" w:name="bold35"/>
            <w:r w:rsidRPr="00AB7C88">
              <w:rPr>
                <w:bCs/>
                <w:sz w:val="20"/>
                <w:szCs w:val="20"/>
              </w:rPr>
              <w:t>*</w:t>
            </w:r>
            <w:bookmarkEnd w:id="66"/>
          </w:p>
        </w:tc>
        <w:tc>
          <w:tcPr>
            <w:tcW w:w="8328" w:type="dxa"/>
          </w:tcPr>
          <w:p w14:paraId="15BD8C9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(a) Give characteristics of study participants (</w:t>
            </w:r>
            <w:proofErr w:type="spellStart"/>
            <w:r w:rsidRPr="00AB7C88">
              <w:rPr>
                <w:sz w:val="20"/>
                <w:szCs w:val="20"/>
              </w:rPr>
              <w:t>eg</w:t>
            </w:r>
            <w:proofErr w:type="spellEnd"/>
            <w:r w:rsidRPr="00AB7C88">
              <w:rPr>
                <w:sz w:val="20"/>
                <w:szCs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276" w:type="dxa"/>
          </w:tcPr>
          <w:p w14:paraId="23C6E94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11</w:t>
            </w:r>
          </w:p>
        </w:tc>
        <w:tc>
          <w:tcPr>
            <w:tcW w:w="3118" w:type="dxa"/>
          </w:tcPr>
          <w:p w14:paraId="20F0F92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5FA1E98A" w14:textId="77777777" w:rsidTr="00C26C7F">
        <w:tc>
          <w:tcPr>
            <w:tcW w:w="0" w:type="auto"/>
            <w:vMerge/>
          </w:tcPr>
          <w:p w14:paraId="4249950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1BE76D4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18585C6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(b) Indicate number of participants with missing data for each variable of interest</w:t>
            </w:r>
          </w:p>
        </w:tc>
        <w:tc>
          <w:tcPr>
            <w:tcW w:w="1276" w:type="dxa"/>
          </w:tcPr>
          <w:p w14:paraId="10DD3E2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12A5044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B603062" w14:textId="77777777" w:rsidTr="00C26C7F">
        <w:tc>
          <w:tcPr>
            <w:tcW w:w="0" w:type="auto"/>
            <w:vMerge/>
          </w:tcPr>
          <w:p w14:paraId="6189337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678932E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1571ADD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 xml:space="preserve">(c) </w:t>
            </w:r>
            <w:r w:rsidRPr="00AB7C88">
              <w:rPr>
                <w:i/>
                <w:sz w:val="20"/>
                <w:szCs w:val="20"/>
              </w:rPr>
              <w:t>Cohort study</w:t>
            </w:r>
            <w:r w:rsidRPr="00AB7C88">
              <w:rPr>
                <w:sz w:val="20"/>
                <w:szCs w:val="20"/>
              </w:rPr>
              <w:t>—Summarise follow-up time (</w:t>
            </w:r>
            <w:proofErr w:type="spellStart"/>
            <w:r w:rsidRPr="00AB7C88">
              <w:rPr>
                <w:sz w:val="20"/>
                <w:szCs w:val="20"/>
              </w:rPr>
              <w:t>eg</w:t>
            </w:r>
            <w:proofErr w:type="spellEnd"/>
            <w:r w:rsidRPr="00AB7C88">
              <w:rPr>
                <w:sz w:val="20"/>
                <w:szCs w:val="20"/>
              </w:rPr>
              <w:t>, average and total amount)</w:t>
            </w:r>
          </w:p>
        </w:tc>
        <w:tc>
          <w:tcPr>
            <w:tcW w:w="1276" w:type="dxa"/>
          </w:tcPr>
          <w:p w14:paraId="4527E61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26B3661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3E43A0F1" w14:textId="77777777" w:rsidTr="00C26C7F">
        <w:trPr>
          <w:trHeight w:val="295"/>
        </w:trPr>
        <w:tc>
          <w:tcPr>
            <w:tcW w:w="0" w:type="auto"/>
            <w:vMerge w:val="restart"/>
          </w:tcPr>
          <w:p w14:paraId="442D0A0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AB7C88">
              <w:rPr>
                <w:bCs/>
                <w:sz w:val="20"/>
                <w:szCs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14:paraId="0EE5792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15</w:t>
            </w:r>
            <w:bookmarkStart w:id="73" w:name="bold39"/>
            <w:r w:rsidRPr="00AB7C88">
              <w:rPr>
                <w:bCs/>
                <w:sz w:val="20"/>
                <w:szCs w:val="20"/>
              </w:rPr>
              <w:t>*</w:t>
            </w:r>
            <w:bookmarkEnd w:id="73"/>
          </w:p>
        </w:tc>
        <w:tc>
          <w:tcPr>
            <w:tcW w:w="8328" w:type="dxa"/>
          </w:tcPr>
          <w:p w14:paraId="14653D7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i/>
                <w:sz w:val="20"/>
                <w:szCs w:val="20"/>
              </w:rPr>
              <w:t>Cohort study</w:t>
            </w:r>
            <w:r w:rsidRPr="00AB7C88">
              <w:rPr>
                <w:sz w:val="20"/>
                <w:szCs w:val="20"/>
              </w:rPr>
              <w:t>—Report numbers of outcome events or summary measures over time</w:t>
            </w:r>
          </w:p>
        </w:tc>
        <w:tc>
          <w:tcPr>
            <w:tcW w:w="1276" w:type="dxa"/>
          </w:tcPr>
          <w:p w14:paraId="0AF29F9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14:paraId="18E2578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</w:tr>
      <w:tr w:rsidR="003F4143" w:rsidRPr="00AB7C88" w14:paraId="02BFA6CE" w14:textId="77777777" w:rsidTr="00C26C7F">
        <w:trPr>
          <w:trHeight w:val="294"/>
        </w:trPr>
        <w:tc>
          <w:tcPr>
            <w:tcW w:w="0" w:type="auto"/>
            <w:vMerge/>
          </w:tcPr>
          <w:p w14:paraId="4382166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0A2CAA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30465DD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  <w:r w:rsidRPr="00AB7C88">
              <w:rPr>
                <w:i/>
                <w:sz w:val="20"/>
                <w:szCs w:val="20"/>
              </w:rPr>
              <w:t>Case-control study—</w:t>
            </w:r>
            <w:r w:rsidRPr="00AB7C88">
              <w:rPr>
                <w:sz w:val="20"/>
                <w:szCs w:val="20"/>
              </w:rPr>
              <w:t>Report numbers in each exposure category, or summary measures of exposure</w:t>
            </w:r>
          </w:p>
        </w:tc>
        <w:tc>
          <w:tcPr>
            <w:tcW w:w="1276" w:type="dxa"/>
          </w:tcPr>
          <w:p w14:paraId="1689BDE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14:paraId="3D47B38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</w:tr>
      <w:tr w:rsidR="003F4143" w:rsidRPr="00AB7C88" w14:paraId="0EA097D3" w14:textId="77777777" w:rsidTr="00C26C7F">
        <w:trPr>
          <w:trHeight w:val="294"/>
        </w:trPr>
        <w:tc>
          <w:tcPr>
            <w:tcW w:w="0" w:type="auto"/>
            <w:vMerge/>
          </w:tcPr>
          <w:p w14:paraId="0D6ECF0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F082C9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27A445F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  <w:r w:rsidRPr="00AB7C88">
              <w:rPr>
                <w:i/>
                <w:sz w:val="20"/>
                <w:szCs w:val="20"/>
              </w:rPr>
              <w:t>Cross-sectional study—</w:t>
            </w:r>
            <w:r w:rsidRPr="00AB7C88">
              <w:rPr>
                <w:sz w:val="20"/>
                <w:szCs w:val="20"/>
              </w:rPr>
              <w:t>Report numbers of outcome events or summary measures</w:t>
            </w:r>
          </w:p>
        </w:tc>
        <w:tc>
          <w:tcPr>
            <w:tcW w:w="1276" w:type="dxa"/>
          </w:tcPr>
          <w:p w14:paraId="641C36B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14:paraId="296B261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i/>
                <w:sz w:val="20"/>
                <w:szCs w:val="20"/>
              </w:rPr>
            </w:pPr>
          </w:p>
        </w:tc>
      </w:tr>
      <w:tr w:rsidR="003F4143" w:rsidRPr="00AB7C88" w14:paraId="61C738C2" w14:textId="77777777" w:rsidTr="00C26C7F">
        <w:tc>
          <w:tcPr>
            <w:tcW w:w="0" w:type="auto"/>
            <w:vMerge w:val="restart"/>
          </w:tcPr>
          <w:p w14:paraId="41ED22D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AB7C88">
              <w:rPr>
                <w:bCs/>
                <w:sz w:val="20"/>
                <w:szCs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415F4E6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16</w:t>
            </w:r>
          </w:p>
        </w:tc>
        <w:tc>
          <w:tcPr>
            <w:tcW w:w="8328" w:type="dxa"/>
          </w:tcPr>
          <w:p w14:paraId="004EADC4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a</w:t>
            </w:r>
            <w:r w:rsidRPr="00AB7C88">
              <w:rPr>
                <w:sz w:val="20"/>
                <w:szCs w:val="20"/>
              </w:rPr>
              <w:t>) Give unadjusted estimates and, if applicable, confounder-adjusted estimates and their precision (</w:t>
            </w:r>
            <w:proofErr w:type="spellStart"/>
            <w:r w:rsidRPr="00AB7C88">
              <w:rPr>
                <w:sz w:val="20"/>
                <w:szCs w:val="20"/>
              </w:rPr>
              <w:t>eg</w:t>
            </w:r>
            <w:proofErr w:type="spellEnd"/>
            <w:r w:rsidRPr="00AB7C88">
              <w:rPr>
                <w:sz w:val="20"/>
                <w:szCs w:val="20"/>
              </w:rPr>
              <w:t>, 95% confidence interval). Make clear which confounders were adjusted for and why they were included</w:t>
            </w:r>
          </w:p>
        </w:tc>
        <w:tc>
          <w:tcPr>
            <w:tcW w:w="1276" w:type="dxa"/>
          </w:tcPr>
          <w:p w14:paraId="656CF97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11</w:t>
            </w:r>
          </w:p>
        </w:tc>
        <w:tc>
          <w:tcPr>
            <w:tcW w:w="3118" w:type="dxa"/>
          </w:tcPr>
          <w:p w14:paraId="20AB2C1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7239154F" w14:textId="77777777" w:rsidTr="00C26C7F">
        <w:tc>
          <w:tcPr>
            <w:tcW w:w="0" w:type="auto"/>
            <w:vMerge/>
          </w:tcPr>
          <w:p w14:paraId="32D9527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</w:tcPr>
          <w:p w14:paraId="563DF0A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21462AC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b</w:t>
            </w:r>
            <w:r w:rsidRPr="00AB7C88">
              <w:rPr>
                <w:sz w:val="20"/>
                <w:szCs w:val="20"/>
              </w:rPr>
              <w:t>) Report category boundaries when continuous variables were categorized</w:t>
            </w:r>
          </w:p>
        </w:tc>
        <w:tc>
          <w:tcPr>
            <w:tcW w:w="1276" w:type="dxa"/>
          </w:tcPr>
          <w:p w14:paraId="1BE50F8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3D90AC9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7D69DC2" w14:textId="77777777" w:rsidTr="00C26C7F">
        <w:tc>
          <w:tcPr>
            <w:tcW w:w="0" w:type="auto"/>
            <w:vMerge/>
          </w:tcPr>
          <w:p w14:paraId="12F3615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14:paraId="1DEA71AB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328" w:type="dxa"/>
          </w:tcPr>
          <w:p w14:paraId="46177AE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(</w:t>
            </w:r>
            <w:r w:rsidRPr="00AB7C88">
              <w:rPr>
                <w:i/>
                <w:sz w:val="20"/>
                <w:szCs w:val="20"/>
              </w:rPr>
              <w:t>c</w:t>
            </w:r>
            <w:r w:rsidRPr="00AB7C88">
              <w:rPr>
                <w:sz w:val="20"/>
                <w:szCs w:val="20"/>
              </w:rPr>
              <w:t xml:space="preserve">) If relevant, consider translating estimates of relative risk into absolute risk for a meaningful </w:t>
            </w:r>
            <w:proofErr w:type="gramStart"/>
            <w:r w:rsidRPr="00AB7C88">
              <w:rPr>
                <w:sz w:val="20"/>
                <w:szCs w:val="20"/>
              </w:rPr>
              <w:t>time period</w:t>
            </w:r>
            <w:proofErr w:type="gramEnd"/>
          </w:p>
        </w:tc>
        <w:tc>
          <w:tcPr>
            <w:tcW w:w="1276" w:type="dxa"/>
          </w:tcPr>
          <w:p w14:paraId="0DD291D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623289A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F6F0521" w14:textId="77777777" w:rsidR="003F4143" w:rsidRPr="00AB7C88" w:rsidRDefault="003F4143" w:rsidP="003F4143">
      <w:pPr>
        <w:spacing w:line="240" w:lineRule="auto"/>
        <w:rPr>
          <w:sz w:val="20"/>
          <w:szCs w:val="20"/>
        </w:rPr>
      </w:pPr>
      <w:bookmarkStart w:id="80" w:name="italic43"/>
      <w:bookmarkStart w:id="81" w:name="bold44"/>
      <w:bookmarkEnd w:id="78"/>
      <w:bookmarkEnd w:id="79"/>
      <w:proofErr w:type="gramStart"/>
      <w:r w:rsidRPr="00AB7C88">
        <w:rPr>
          <w:sz w:val="20"/>
          <w:szCs w:val="20"/>
        </w:rPr>
        <w:t>Continued on</w:t>
      </w:r>
      <w:proofErr w:type="gramEnd"/>
      <w:r w:rsidRPr="00AB7C88">
        <w:rPr>
          <w:sz w:val="20"/>
          <w:szCs w:val="20"/>
        </w:rPr>
        <w:t xml:space="preserve"> next page </w:t>
      </w:r>
      <w:r w:rsidRPr="00AB7C88">
        <w:rPr>
          <w:sz w:val="20"/>
          <w:szCs w:val="20"/>
        </w:rP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5"/>
        <w:gridCol w:w="416"/>
        <w:gridCol w:w="8687"/>
        <w:gridCol w:w="1265"/>
        <w:gridCol w:w="3129"/>
      </w:tblGrid>
      <w:tr w:rsidR="003F4143" w:rsidRPr="00AB7C88" w14:paraId="462A2DBF" w14:textId="77777777" w:rsidTr="00C26C7F">
        <w:tc>
          <w:tcPr>
            <w:tcW w:w="0" w:type="auto"/>
          </w:tcPr>
          <w:p w14:paraId="31247AD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r w:rsidRPr="00AB7C88">
              <w:rPr>
                <w:bCs/>
                <w:sz w:val="20"/>
                <w:szCs w:val="20"/>
              </w:rPr>
              <w:lastRenderedPageBreak/>
              <w:t>Other analyses</w:t>
            </w:r>
            <w:bookmarkEnd w:id="80"/>
            <w:bookmarkEnd w:id="81"/>
          </w:p>
        </w:tc>
        <w:tc>
          <w:tcPr>
            <w:tcW w:w="0" w:type="auto"/>
          </w:tcPr>
          <w:p w14:paraId="5F883D6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17</w:t>
            </w:r>
          </w:p>
        </w:tc>
        <w:tc>
          <w:tcPr>
            <w:tcW w:w="8687" w:type="dxa"/>
          </w:tcPr>
          <w:p w14:paraId="08A868F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Report other analyses done—</w:t>
            </w:r>
            <w:proofErr w:type="spellStart"/>
            <w:r w:rsidRPr="00AB7C88">
              <w:rPr>
                <w:sz w:val="20"/>
                <w:szCs w:val="20"/>
              </w:rPr>
              <w:t>eg</w:t>
            </w:r>
            <w:proofErr w:type="spellEnd"/>
            <w:r w:rsidRPr="00AB7C88">
              <w:rPr>
                <w:sz w:val="20"/>
                <w:szCs w:val="20"/>
              </w:rPr>
              <w:t xml:space="preserve"> analyses of subgroups and interactions, and sensitivity analyses</w:t>
            </w:r>
          </w:p>
        </w:tc>
        <w:tc>
          <w:tcPr>
            <w:tcW w:w="1265" w:type="dxa"/>
          </w:tcPr>
          <w:p w14:paraId="3FCFAFA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12</w:t>
            </w:r>
          </w:p>
        </w:tc>
        <w:tc>
          <w:tcPr>
            <w:tcW w:w="3129" w:type="dxa"/>
          </w:tcPr>
          <w:p w14:paraId="1D93B24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6E89CBB4" w14:textId="77777777" w:rsidTr="00C26C7F">
        <w:tc>
          <w:tcPr>
            <w:tcW w:w="14992" w:type="dxa"/>
            <w:gridSpan w:val="5"/>
          </w:tcPr>
          <w:p w14:paraId="5B29D2D3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AB7C88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3F4143" w:rsidRPr="00AB7C88" w14:paraId="025C90EC" w14:textId="77777777" w:rsidTr="00C26C7F">
        <w:tc>
          <w:tcPr>
            <w:tcW w:w="0" w:type="auto"/>
          </w:tcPr>
          <w:p w14:paraId="3758BD8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84" w:name="italic45" w:colFirst="0" w:colLast="0"/>
            <w:bookmarkStart w:id="85" w:name="bold46" w:colFirst="0" w:colLast="0"/>
            <w:r w:rsidRPr="00AB7C88">
              <w:rPr>
                <w:bCs/>
                <w:sz w:val="20"/>
                <w:szCs w:val="20"/>
              </w:rPr>
              <w:t>Key results</w:t>
            </w:r>
          </w:p>
        </w:tc>
        <w:tc>
          <w:tcPr>
            <w:tcW w:w="0" w:type="auto"/>
          </w:tcPr>
          <w:p w14:paraId="626C286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18</w:t>
            </w:r>
          </w:p>
        </w:tc>
        <w:tc>
          <w:tcPr>
            <w:tcW w:w="8687" w:type="dxa"/>
          </w:tcPr>
          <w:p w14:paraId="6A57E0D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Summarise key results with reference to study objectives</w:t>
            </w:r>
          </w:p>
        </w:tc>
        <w:tc>
          <w:tcPr>
            <w:tcW w:w="1265" w:type="dxa"/>
          </w:tcPr>
          <w:p w14:paraId="485AADD8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13</w:t>
            </w:r>
          </w:p>
        </w:tc>
        <w:tc>
          <w:tcPr>
            <w:tcW w:w="3129" w:type="dxa"/>
          </w:tcPr>
          <w:p w14:paraId="59CC015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7FFE4796" w14:textId="77777777" w:rsidTr="00C26C7F">
        <w:tc>
          <w:tcPr>
            <w:tcW w:w="0" w:type="auto"/>
          </w:tcPr>
          <w:p w14:paraId="34305C31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AB7C88">
              <w:rPr>
                <w:bCs/>
                <w:sz w:val="20"/>
                <w:szCs w:val="20"/>
              </w:rPr>
              <w:t>Limitations</w:t>
            </w:r>
          </w:p>
        </w:tc>
        <w:tc>
          <w:tcPr>
            <w:tcW w:w="0" w:type="auto"/>
          </w:tcPr>
          <w:p w14:paraId="3E4D8EF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19</w:t>
            </w:r>
          </w:p>
        </w:tc>
        <w:tc>
          <w:tcPr>
            <w:tcW w:w="8687" w:type="dxa"/>
          </w:tcPr>
          <w:p w14:paraId="40721E9A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 xml:space="preserve">Discuss limitations of the study, </w:t>
            </w:r>
            <w:proofErr w:type="gramStart"/>
            <w:r w:rsidRPr="00AB7C88">
              <w:rPr>
                <w:sz w:val="20"/>
                <w:szCs w:val="20"/>
              </w:rPr>
              <w:t>taking into account</w:t>
            </w:r>
            <w:proofErr w:type="gramEnd"/>
            <w:r w:rsidRPr="00AB7C88">
              <w:rPr>
                <w:sz w:val="20"/>
                <w:szCs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1265" w:type="dxa"/>
          </w:tcPr>
          <w:p w14:paraId="750CCC5D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13</w:t>
            </w:r>
          </w:p>
        </w:tc>
        <w:tc>
          <w:tcPr>
            <w:tcW w:w="3129" w:type="dxa"/>
          </w:tcPr>
          <w:p w14:paraId="0709048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EA4F286" w14:textId="77777777" w:rsidTr="00C26C7F">
        <w:tc>
          <w:tcPr>
            <w:tcW w:w="0" w:type="auto"/>
          </w:tcPr>
          <w:p w14:paraId="590D4252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AB7C88">
              <w:rPr>
                <w:bCs/>
                <w:sz w:val="20"/>
                <w:szCs w:val="20"/>
              </w:rPr>
              <w:t>Interpretation</w:t>
            </w:r>
          </w:p>
        </w:tc>
        <w:tc>
          <w:tcPr>
            <w:tcW w:w="0" w:type="auto"/>
          </w:tcPr>
          <w:p w14:paraId="6CB6354E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20</w:t>
            </w:r>
          </w:p>
        </w:tc>
        <w:tc>
          <w:tcPr>
            <w:tcW w:w="8687" w:type="dxa"/>
          </w:tcPr>
          <w:p w14:paraId="2527D24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65" w:type="dxa"/>
          </w:tcPr>
          <w:p w14:paraId="03BB62E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14</w:t>
            </w:r>
          </w:p>
        </w:tc>
        <w:tc>
          <w:tcPr>
            <w:tcW w:w="3129" w:type="dxa"/>
          </w:tcPr>
          <w:p w14:paraId="46CD578F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70B5C230" w14:textId="77777777" w:rsidTr="00C26C7F">
        <w:tc>
          <w:tcPr>
            <w:tcW w:w="0" w:type="auto"/>
          </w:tcPr>
          <w:p w14:paraId="28F8D5E6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AB7C88">
              <w:rPr>
                <w:bCs/>
                <w:sz w:val="20"/>
                <w:szCs w:val="20"/>
              </w:rPr>
              <w:t>Generalisability</w:t>
            </w:r>
          </w:p>
        </w:tc>
        <w:tc>
          <w:tcPr>
            <w:tcW w:w="0" w:type="auto"/>
          </w:tcPr>
          <w:p w14:paraId="6D329C8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21</w:t>
            </w:r>
          </w:p>
        </w:tc>
        <w:tc>
          <w:tcPr>
            <w:tcW w:w="8687" w:type="dxa"/>
          </w:tcPr>
          <w:p w14:paraId="49AB442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Discuss the generalisability (external validity) of the study results</w:t>
            </w:r>
          </w:p>
        </w:tc>
        <w:tc>
          <w:tcPr>
            <w:tcW w:w="1265" w:type="dxa"/>
          </w:tcPr>
          <w:p w14:paraId="4A61674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17</w:t>
            </w:r>
          </w:p>
        </w:tc>
        <w:tc>
          <w:tcPr>
            <w:tcW w:w="3129" w:type="dxa"/>
          </w:tcPr>
          <w:p w14:paraId="15C2E41C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3F4143" w:rsidRPr="00AB7C88" w14:paraId="469142F5" w14:textId="77777777" w:rsidTr="00C26C7F">
        <w:tc>
          <w:tcPr>
            <w:tcW w:w="1911" w:type="dxa"/>
            <w:gridSpan w:val="2"/>
          </w:tcPr>
          <w:p w14:paraId="07E7983D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AB7C88">
              <w:rPr>
                <w:sz w:val="20"/>
              </w:rPr>
              <w:t>Other information</w:t>
            </w:r>
          </w:p>
        </w:tc>
        <w:bookmarkEnd w:id="92"/>
        <w:bookmarkEnd w:id="93"/>
        <w:tc>
          <w:tcPr>
            <w:tcW w:w="13081" w:type="dxa"/>
            <w:gridSpan w:val="3"/>
          </w:tcPr>
          <w:p w14:paraId="5AC805BE" w14:textId="77777777" w:rsidR="003F4143" w:rsidRPr="00AB7C88" w:rsidRDefault="003F4143" w:rsidP="00C26C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3F4143" w:rsidRPr="00AB7C88" w14:paraId="419798EE" w14:textId="77777777" w:rsidTr="00C26C7F">
        <w:tc>
          <w:tcPr>
            <w:tcW w:w="0" w:type="auto"/>
          </w:tcPr>
          <w:p w14:paraId="4DC29149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bCs/>
                <w:sz w:val="20"/>
                <w:szCs w:val="20"/>
              </w:rPr>
            </w:pPr>
            <w:bookmarkStart w:id="94" w:name="italic50" w:colFirst="0" w:colLast="0"/>
            <w:bookmarkStart w:id="95" w:name="bold51" w:colFirst="0" w:colLast="0"/>
            <w:r w:rsidRPr="00AB7C88">
              <w:rPr>
                <w:bCs/>
                <w:sz w:val="20"/>
                <w:szCs w:val="20"/>
              </w:rPr>
              <w:t>Funding</w:t>
            </w:r>
          </w:p>
        </w:tc>
        <w:tc>
          <w:tcPr>
            <w:tcW w:w="0" w:type="auto"/>
          </w:tcPr>
          <w:p w14:paraId="3C4C8705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22</w:t>
            </w:r>
          </w:p>
        </w:tc>
        <w:tc>
          <w:tcPr>
            <w:tcW w:w="8687" w:type="dxa"/>
          </w:tcPr>
          <w:p w14:paraId="5EE49B10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  <w:r w:rsidRPr="00AB7C88">
              <w:rPr>
                <w:sz w:val="20"/>
                <w:szCs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65" w:type="dxa"/>
          </w:tcPr>
          <w:p w14:paraId="031DA343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129" w:type="dxa"/>
          </w:tcPr>
          <w:p w14:paraId="230CEAC7" w14:textId="77777777" w:rsidR="003F4143" w:rsidRPr="00AB7C88" w:rsidRDefault="003F4143" w:rsidP="00C26C7F">
            <w:pPr>
              <w:tabs>
                <w:tab w:val="left" w:pos="5400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bookmarkEnd w:id="94"/>
      <w:bookmarkEnd w:id="95"/>
    </w:tbl>
    <w:p w14:paraId="6FD2BB9F" w14:textId="77777777" w:rsidR="003F4143" w:rsidRPr="00AB7C88" w:rsidRDefault="003F4143" w:rsidP="003F4143">
      <w:pPr>
        <w:pStyle w:val="TableNote"/>
        <w:tabs>
          <w:tab w:val="left" w:pos="5400"/>
        </w:tabs>
        <w:spacing w:line="240" w:lineRule="auto"/>
        <w:rPr>
          <w:bCs/>
          <w:sz w:val="20"/>
        </w:rPr>
      </w:pPr>
    </w:p>
    <w:p w14:paraId="0274C8D0" w14:textId="77777777" w:rsidR="003F4143" w:rsidRPr="00E669F0" w:rsidRDefault="003F4143" w:rsidP="003F4143">
      <w:pPr>
        <w:pStyle w:val="TableNote"/>
        <w:tabs>
          <w:tab w:val="left" w:pos="5400"/>
        </w:tabs>
        <w:spacing w:line="240" w:lineRule="auto"/>
        <w:rPr>
          <w:sz w:val="20"/>
        </w:rPr>
      </w:pPr>
      <w:r w:rsidRPr="00AB7C88">
        <w:rPr>
          <w:bCs/>
          <w:sz w:val="20"/>
        </w:rPr>
        <w:t>*</w:t>
      </w:r>
      <w:r w:rsidRPr="00AB7C88">
        <w:rPr>
          <w:sz w:val="20"/>
        </w:rPr>
        <w:t>Give information separately for cases and controls in case-control studies and, if applicable, for exposed and unexposed groups in cohort and cross-sectional studies</w:t>
      </w:r>
      <w:r>
        <w:rPr>
          <w:sz w:val="20"/>
        </w:rPr>
        <w:t>.</w:t>
      </w:r>
    </w:p>
    <w:p w14:paraId="55488564" w14:textId="77777777" w:rsidR="003F4143" w:rsidRPr="000C4F4D" w:rsidRDefault="003F4143" w:rsidP="003F4143">
      <w:pPr>
        <w:pStyle w:val="NoSpacing"/>
        <w:spacing w:line="480" w:lineRule="auto"/>
        <w:rPr>
          <w:rFonts w:ascii="Times New Roman" w:hAnsi="Times New Roman"/>
        </w:rPr>
      </w:pPr>
    </w:p>
    <w:p w14:paraId="582EA4C9" w14:textId="77777777" w:rsidR="007441CB" w:rsidRDefault="007441CB"/>
    <w:sectPr w:rsidR="007441CB" w:rsidSect="00902F64">
      <w:pgSz w:w="16838" w:h="11906" w:orient="landscape"/>
      <w:pgMar w:top="1440" w:right="1440" w:bottom="1440" w:left="1440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143"/>
    <w:rsid w:val="00104E9E"/>
    <w:rsid w:val="001A2687"/>
    <w:rsid w:val="003F4143"/>
    <w:rsid w:val="0061216B"/>
    <w:rsid w:val="006B286C"/>
    <w:rsid w:val="007441CB"/>
    <w:rsid w:val="00760D0F"/>
    <w:rsid w:val="00836303"/>
    <w:rsid w:val="00AE7973"/>
    <w:rsid w:val="00CB3BCD"/>
    <w:rsid w:val="00E01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759BD"/>
  <w15:chartTrackingRefBased/>
  <w15:docId w15:val="{C7EB9687-E808-44C0-A04B-0F89A27F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143"/>
    <w:pPr>
      <w:spacing w:after="0" w:line="480" w:lineRule="auto"/>
      <w:contextualSpacing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4143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143"/>
    <w:rPr>
      <w:rFonts w:ascii="Times New Roman" w:eastAsiaTheme="majorEastAsia" w:hAnsi="Times New Roman" w:cstheme="majorBidi"/>
      <w:b/>
      <w:kern w:val="0"/>
      <w:sz w:val="32"/>
      <w:szCs w:val="32"/>
      <w14:ligatures w14:val="none"/>
    </w:rPr>
  </w:style>
  <w:style w:type="table" w:styleId="TableGrid">
    <w:name w:val="Table Grid"/>
    <w:basedOn w:val="TableNormal"/>
    <w:uiPriority w:val="39"/>
    <w:rsid w:val="003F414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F4143"/>
    <w:pPr>
      <w:spacing w:after="200"/>
    </w:pPr>
    <w:rPr>
      <w:bCs/>
      <w:iCs/>
      <w:szCs w:val="24"/>
    </w:rPr>
  </w:style>
  <w:style w:type="paragraph" w:styleId="NoSpacing">
    <w:name w:val="No Spacing"/>
    <w:uiPriority w:val="1"/>
    <w:qFormat/>
    <w:rsid w:val="003F4143"/>
    <w:pPr>
      <w:spacing w:before="120" w:after="120" w:line="240" w:lineRule="auto"/>
      <w:jc w:val="both"/>
    </w:pPr>
    <w:rPr>
      <w:kern w:val="0"/>
      <w:sz w:val="24"/>
      <w14:ligatures w14:val="none"/>
    </w:rPr>
  </w:style>
  <w:style w:type="paragraph" w:customStyle="1" w:styleId="TableNote">
    <w:name w:val="TableNote"/>
    <w:basedOn w:val="Normal"/>
    <w:rsid w:val="003F4143"/>
    <w:pPr>
      <w:spacing w:line="300" w:lineRule="exact"/>
      <w:contextualSpacing w:val="0"/>
      <w:jc w:val="left"/>
    </w:pPr>
    <w:rPr>
      <w:rFonts w:eastAsia="Times New Roman" w:cs="Times New Roman"/>
      <w:szCs w:val="20"/>
      <w:lang w:val="en-GB"/>
    </w:rPr>
  </w:style>
  <w:style w:type="paragraph" w:customStyle="1" w:styleId="TableTitle">
    <w:name w:val="TableTitle"/>
    <w:basedOn w:val="Normal"/>
    <w:rsid w:val="003F4143"/>
    <w:pPr>
      <w:spacing w:line="300" w:lineRule="exact"/>
      <w:contextualSpacing w:val="0"/>
      <w:jc w:val="left"/>
    </w:pPr>
    <w:rPr>
      <w:rFonts w:eastAsia="Times New Roman" w:cs="Times New Roman"/>
      <w:szCs w:val="20"/>
      <w:lang w:val="en-GB"/>
    </w:rPr>
  </w:style>
  <w:style w:type="paragraph" w:customStyle="1" w:styleId="TableHeader">
    <w:name w:val="TableHeader"/>
    <w:basedOn w:val="Normal"/>
    <w:rsid w:val="003F4143"/>
    <w:pPr>
      <w:spacing w:before="120" w:line="240" w:lineRule="auto"/>
      <w:contextualSpacing w:val="0"/>
      <w:jc w:val="left"/>
    </w:pPr>
    <w:rPr>
      <w:rFonts w:eastAsia="Times New Roman" w:cs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3F4143"/>
  </w:style>
  <w:style w:type="character" w:styleId="LineNumber">
    <w:name w:val="line number"/>
    <w:basedOn w:val="DefaultParagraphFont"/>
    <w:uiPriority w:val="99"/>
    <w:semiHidden/>
    <w:unhideWhenUsed/>
    <w:rsid w:val="003F4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1555</Words>
  <Characters>8866</Characters>
  <Application>Microsoft Office Word</Application>
  <DocSecurity>0</DocSecurity>
  <Lines>73</Lines>
  <Paragraphs>20</Paragraphs>
  <ScaleCrop>false</ScaleCrop>
  <Company/>
  <LinksUpToDate>false</LinksUpToDate>
  <CharactersWithSpaces>10401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SAMANNA</dc:creator>
  <cp:keywords/>
  <dc:description/>
  <cp:lastModifiedBy>CLAIRE SAMANNA</cp:lastModifiedBy>
  <cp:revision>1</cp:revision>
  <dcterms:created xsi:type="dcterms:W3CDTF">2023-12-14T20:14:00Z</dcterms:created>
  <dcterms:modified xsi:type="dcterms:W3CDTF">2023-12-14T20:20:00Z</dcterms:modified>
</cp:coreProperties>
</file>