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23F0FC" w14:textId="663A2D20" w:rsidR="001D1D58" w:rsidRPr="00C07ACF" w:rsidRDefault="00AD6070" w:rsidP="00AD6070">
      <w:pPr>
        <w:pStyle w:val="Heading1"/>
        <w:rPr>
          <w:rFonts w:ascii="Times New Roman" w:hAnsi="Times New Roman" w:cs="Times New Roman"/>
        </w:rPr>
      </w:pPr>
      <w:r w:rsidRPr="00C07ACF">
        <w:rPr>
          <w:rFonts w:ascii="Times New Roman" w:hAnsi="Times New Roman" w:cs="Times New Roman"/>
        </w:rPr>
        <w:t>Figures</w:t>
      </w:r>
    </w:p>
    <w:p w14:paraId="60E223ED" w14:textId="4F7304A3" w:rsidR="001D1D58" w:rsidRPr="00C07ACF" w:rsidRDefault="001D1D58"/>
    <w:p w14:paraId="4ABB9359" w14:textId="77777777" w:rsidR="001D1D58" w:rsidRPr="00C07ACF" w:rsidRDefault="001D1D58" w:rsidP="001D1D58">
      <w:pPr>
        <w:jc w:val="center"/>
      </w:pPr>
      <w:r w:rsidRPr="00C07ACF">
        <w:rPr>
          <w:noProof/>
        </w:rPr>
        <w:drawing>
          <wp:inline distT="0" distB="0" distL="0" distR="0" wp14:anchorId="2CFFDF19" wp14:editId="6F1E83B7">
            <wp:extent cx="5943600" cy="3345180"/>
            <wp:effectExtent l="0" t="0" r="0" b="0"/>
            <wp:docPr id="14" name="Picture 14" descr="Chart, rad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radar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345180"/>
                    </a:xfrm>
                    <a:prstGeom prst="rect">
                      <a:avLst/>
                    </a:prstGeom>
                  </pic:spPr>
                </pic:pic>
              </a:graphicData>
            </a:graphic>
          </wp:inline>
        </w:drawing>
      </w:r>
    </w:p>
    <w:p w14:paraId="19109A65" w14:textId="27400698" w:rsidR="001D1D58" w:rsidRPr="00C07ACF" w:rsidRDefault="001D1D58" w:rsidP="00C07ACF">
      <w:pPr>
        <w:spacing w:line="360" w:lineRule="auto"/>
        <w:jc w:val="both"/>
        <w:rPr>
          <w:sz w:val="20"/>
          <w:szCs w:val="20"/>
        </w:rPr>
      </w:pPr>
      <w:r w:rsidRPr="00C07ACF">
        <w:rPr>
          <w:b/>
          <w:bCs/>
          <w:sz w:val="20"/>
          <w:szCs w:val="20"/>
        </w:rPr>
        <w:t xml:space="preserve">Figure S1: </w:t>
      </w:r>
      <w:r w:rsidRPr="00C07ACF">
        <w:rPr>
          <w:sz w:val="20"/>
          <w:szCs w:val="20"/>
        </w:rPr>
        <w:t xml:space="preserve">Response rate to each COVID-related item on the questionnaire, where the number of participants that responded </w:t>
      </w:r>
      <w:r w:rsidRPr="00C07ACF">
        <w:rPr>
          <w:i/>
          <w:iCs/>
          <w:sz w:val="20"/>
          <w:szCs w:val="20"/>
        </w:rPr>
        <w:t>“</w:t>
      </w:r>
      <w:r w:rsidR="00107298">
        <w:rPr>
          <w:i/>
          <w:iCs/>
          <w:sz w:val="20"/>
          <w:szCs w:val="20"/>
        </w:rPr>
        <w:t>Y</w:t>
      </w:r>
      <w:r w:rsidRPr="00C07ACF">
        <w:rPr>
          <w:i/>
          <w:iCs/>
          <w:sz w:val="20"/>
          <w:szCs w:val="20"/>
        </w:rPr>
        <w:t>es”</w:t>
      </w:r>
      <w:r w:rsidRPr="00C07ACF">
        <w:rPr>
          <w:sz w:val="20"/>
          <w:szCs w:val="20"/>
        </w:rPr>
        <w:t xml:space="preserve"> (Y), “</w:t>
      </w:r>
      <w:r w:rsidR="00107298">
        <w:rPr>
          <w:i/>
          <w:iCs/>
          <w:sz w:val="20"/>
          <w:szCs w:val="20"/>
        </w:rPr>
        <w:t>N</w:t>
      </w:r>
      <w:r w:rsidRPr="00C07ACF">
        <w:rPr>
          <w:i/>
          <w:iCs/>
          <w:sz w:val="20"/>
          <w:szCs w:val="20"/>
        </w:rPr>
        <w:t>o”</w:t>
      </w:r>
      <w:r w:rsidRPr="00C07ACF">
        <w:rPr>
          <w:sz w:val="20"/>
          <w:szCs w:val="20"/>
        </w:rPr>
        <w:t xml:space="preserve"> (N), or </w:t>
      </w:r>
      <w:r w:rsidRPr="00C07ACF">
        <w:rPr>
          <w:i/>
          <w:iCs/>
          <w:sz w:val="20"/>
          <w:szCs w:val="20"/>
        </w:rPr>
        <w:t>“</w:t>
      </w:r>
      <w:r w:rsidR="00107298">
        <w:rPr>
          <w:i/>
          <w:iCs/>
          <w:sz w:val="20"/>
          <w:szCs w:val="20"/>
        </w:rPr>
        <w:t xml:space="preserve">I </w:t>
      </w:r>
      <w:r w:rsidRPr="00C07ACF">
        <w:rPr>
          <w:i/>
          <w:iCs/>
          <w:sz w:val="20"/>
          <w:szCs w:val="20"/>
        </w:rPr>
        <w:t>don’t know”</w:t>
      </w:r>
      <w:r w:rsidRPr="00C07ACF">
        <w:rPr>
          <w:sz w:val="20"/>
          <w:szCs w:val="20"/>
        </w:rPr>
        <w:t xml:space="preserve"> (?) is proportional to the height of the response node (i.e., the vertical black line). Coloured bands correspond to groups of participants that were assigned the same WHO COVID severity score (0-6) according to their responses to these questions, which can be observed by following each coloured band through the response nodes. The figure also depicts the sequence of questions that each group was asked; for example, the unaffected group (score = 0, dark blue band) selected none of the listed symptoms, were not hospitalised (and therefore not asked about ICU, etc.) and were not impacted in their daily functioning.</w:t>
      </w:r>
    </w:p>
    <w:p w14:paraId="0A85D150" w14:textId="00B0082F" w:rsidR="001D1D58" w:rsidRPr="00C07ACF" w:rsidRDefault="001D1D58">
      <w:pPr>
        <w:rPr>
          <w:rFonts w:eastAsiaTheme="majorEastAsia"/>
          <w:color w:val="2F5496" w:themeColor="accent1" w:themeShade="BF"/>
          <w:sz w:val="32"/>
          <w:szCs w:val="32"/>
          <w:lang w:eastAsia="en-US"/>
        </w:rPr>
      </w:pPr>
    </w:p>
    <w:p w14:paraId="7C369A8F" w14:textId="77777777" w:rsidR="001D1D58" w:rsidRPr="00C07ACF" w:rsidRDefault="001D1D58">
      <w:pPr>
        <w:rPr>
          <w:rFonts w:eastAsiaTheme="majorEastAsia"/>
          <w:color w:val="2F5496" w:themeColor="accent1" w:themeShade="BF"/>
          <w:sz w:val="32"/>
          <w:szCs w:val="32"/>
          <w:lang w:eastAsia="en-US"/>
        </w:rPr>
      </w:pPr>
    </w:p>
    <w:p w14:paraId="750BF16F" w14:textId="77777777" w:rsidR="00AD6070" w:rsidRPr="00C07ACF" w:rsidRDefault="00AD6070" w:rsidP="00AD6070">
      <w:pPr>
        <w:pStyle w:val="Heading1"/>
        <w:rPr>
          <w:rFonts w:ascii="Times New Roman" w:hAnsi="Times New Roman" w:cs="Times New Roman"/>
        </w:rPr>
      </w:pPr>
    </w:p>
    <w:p w14:paraId="59ECB234" w14:textId="77777777" w:rsidR="00AD6070" w:rsidRPr="00C07ACF" w:rsidRDefault="00AD6070" w:rsidP="00AD6070"/>
    <w:p w14:paraId="3E2184E2" w14:textId="61150B49" w:rsidR="00AD6070" w:rsidRPr="00C07ACF" w:rsidRDefault="00BF2353" w:rsidP="00860D5C">
      <w:pPr>
        <w:jc w:val="center"/>
      </w:pPr>
      <w:r w:rsidRPr="00C07ACF">
        <w:rPr>
          <w:noProof/>
        </w:rPr>
        <w:lastRenderedPageBreak/>
        <w:drawing>
          <wp:inline distT="0" distB="0" distL="0" distR="0" wp14:anchorId="7F5EE441" wp14:editId="66D8EB57">
            <wp:extent cx="5434788" cy="4004672"/>
            <wp:effectExtent l="0" t="0" r="1270" b="0"/>
            <wp:docPr id="4" name="Picture 4" descr="A picture containing text, businesscard, screensho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businesscard, screenshot, vector graphic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39928" cy="4008459"/>
                    </a:xfrm>
                    <a:prstGeom prst="rect">
                      <a:avLst/>
                    </a:prstGeom>
                  </pic:spPr>
                </pic:pic>
              </a:graphicData>
            </a:graphic>
          </wp:inline>
        </w:drawing>
      </w:r>
    </w:p>
    <w:p w14:paraId="681590F9" w14:textId="69E28EE3" w:rsidR="008730A2" w:rsidRPr="00C07ACF" w:rsidRDefault="00AD6070" w:rsidP="00C07ACF">
      <w:pPr>
        <w:spacing w:line="360" w:lineRule="auto"/>
        <w:rPr>
          <w:sz w:val="20"/>
          <w:szCs w:val="20"/>
        </w:rPr>
      </w:pPr>
      <w:r w:rsidRPr="00C07ACF">
        <w:rPr>
          <w:b/>
          <w:bCs/>
          <w:sz w:val="20"/>
          <w:szCs w:val="20"/>
        </w:rPr>
        <w:t>Figure S</w:t>
      </w:r>
      <w:r w:rsidR="001D1D58" w:rsidRPr="00C07ACF">
        <w:rPr>
          <w:b/>
          <w:bCs/>
          <w:sz w:val="20"/>
          <w:szCs w:val="20"/>
        </w:rPr>
        <w:t>2</w:t>
      </w:r>
      <w:r w:rsidRPr="00C07ACF">
        <w:rPr>
          <w:b/>
          <w:bCs/>
          <w:sz w:val="20"/>
          <w:szCs w:val="20"/>
        </w:rPr>
        <w:t>:</w:t>
      </w:r>
      <w:r w:rsidRPr="00C07ACF">
        <w:rPr>
          <w:sz w:val="20"/>
          <w:szCs w:val="20"/>
        </w:rPr>
        <w:t xml:space="preserve"> Pair-wise correlations between health-related measures in COVID+ participants (N=4</w:t>
      </w:r>
      <w:r w:rsidR="00BF2353" w:rsidRPr="00C07ACF">
        <w:rPr>
          <w:sz w:val="20"/>
          <w:szCs w:val="20"/>
        </w:rPr>
        <w:t>85</w:t>
      </w:r>
      <w:r w:rsidRPr="00C07ACF">
        <w:rPr>
          <w:sz w:val="20"/>
          <w:szCs w:val="20"/>
        </w:rPr>
        <w:t xml:space="preserve">). Correlations </w:t>
      </w:r>
      <w:r w:rsidR="007465C6" w:rsidRPr="00C07ACF">
        <w:rPr>
          <w:sz w:val="20"/>
          <w:szCs w:val="20"/>
        </w:rPr>
        <w:t xml:space="preserve">along the diagonal (i.e., r = 1.0) </w:t>
      </w:r>
      <w:r w:rsidR="00860D5C" w:rsidRPr="00C07ACF">
        <w:rPr>
          <w:sz w:val="20"/>
          <w:szCs w:val="20"/>
        </w:rPr>
        <w:t>are not shown</w:t>
      </w:r>
      <w:r w:rsidR="007465C6" w:rsidRPr="00C07ACF">
        <w:rPr>
          <w:sz w:val="20"/>
          <w:szCs w:val="20"/>
        </w:rPr>
        <w:t>.</w:t>
      </w:r>
      <w:r w:rsidR="0049238C" w:rsidRPr="00C07ACF">
        <w:rPr>
          <w:sz w:val="20"/>
          <w:szCs w:val="20"/>
        </w:rPr>
        <w:t xml:space="preserve"> Red and blue colours indicate positive and negative correlations, respectively. A larger node size and stronger colour intensity indicate stronger correlations.</w:t>
      </w:r>
    </w:p>
    <w:p w14:paraId="464F72F0" w14:textId="472E3734" w:rsidR="00E55B15" w:rsidRPr="00C07ACF" w:rsidRDefault="00E55B15" w:rsidP="00C07ACF">
      <w:pPr>
        <w:spacing w:line="360" w:lineRule="auto"/>
        <w:rPr>
          <w:sz w:val="20"/>
          <w:szCs w:val="20"/>
        </w:rPr>
      </w:pPr>
      <w:r w:rsidRPr="00C07ACF">
        <w:rPr>
          <w:sz w:val="20"/>
          <w:szCs w:val="20"/>
        </w:rPr>
        <w:br w:type="page"/>
      </w:r>
    </w:p>
    <w:p w14:paraId="5308A280" w14:textId="77777777" w:rsidR="008730A2" w:rsidRPr="00C07ACF" w:rsidRDefault="008730A2">
      <w:pPr>
        <w:rPr>
          <w:sz w:val="20"/>
          <w:szCs w:val="20"/>
        </w:rPr>
      </w:pPr>
    </w:p>
    <w:p w14:paraId="7D300C43" w14:textId="43E8E09C" w:rsidR="00E55B15" w:rsidRPr="00C07ACF" w:rsidRDefault="005B7A26" w:rsidP="00E55B15">
      <w:pPr>
        <w:jc w:val="center"/>
        <w:rPr>
          <w:sz w:val="20"/>
          <w:szCs w:val="20"/>
        </w:rPr>
      </w:pPr>
      <w:r w:rsidRPr="00C07ACF">
        <w:rPr>
          <w:noProof/>
          <w:sz w:val="20"/>
          <w:szCs w:val="20"/>
        </w:rPr>
        <w:drawing>
          <wp:inline distT="0" distB="0" distL="0" distR="0" wp14:anchorId="57FD963E" wp14:editId="2734AA59">
            <wp:extent cx="3733327" cy="3897881"/>
            <wp:effectExtent l="0" t="0" r="635" b="127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47092" cy="3912253"/>
                    </a:xfrm>
                    <a:prstGeom prst="rect">
                      <a:avLst/>
                    </a:prstGeom>
                  </pic:spPr>
                </pic:pic>
              </a:graphicData>
            </a:graphic>
          </wp:inline>
        </w:drawing>
      </w:r>
    </w:p>
    <w:p w14:paraId="1399573A" w14:textId="781687D6" w:rsidR="00E55B15" w:rsidRPr="00C07ACF" w:rsidRDefault="00E55B15" w:rsidP="00C07ACF">
      <w:pPr>
        <w:spacing w:line="360" w:lineRule="auto"/>
        <w:jc w:val="both"/>
        <w:rPr>
          <w:sz w:val="20"/>
          <w:szCs w:val="20"/>
        </w:rPr>
      </w:pPr>
      <w:r w:rsidRPr="00C07ACF">
        <w:rPr>
          <w:b/>
          <w:sz w:val="20"/>
          <w:szCs w:val="20"/>
        </w:rPr>
        <w:t>Figure S</w:t>
      </w:r>
      <w:r w:rsidR="0043166F" w:rsidRPr="00C07ACF">
        <w:rPr>
          <w:b/>
          <w:sz w:val="20"/>
          <w:szCs w:val="20"/>
        </w:rPr>
        <w:t>3</w:t>
      </w:r>
      <w:r w:rsidRPr="00C07ACF">
        <w:rPr>
          <w:b/>
          <w:sz w:val="20"/>
          <w:szCs w:val="20"/>
        </w:rPr>
        <w:t xml:space="preserve">: </w:t>
      </w:r>
      <w:r w:rsidRPr="00C07ACF">
        <w:rPr>
          <w:sz w:val="20"/>
          <w:szCs w:val="20"/>
        </w:rPr>
        <w:t>Quantile-quantile (</w:t>
      </w:r>
      <w:r w:rsidR="00E877D0" w:rsidRPr="00C07ACF">
        <w:rPr>
          <w:i/>
          <w:iCs/>
          <w:sz w:val="20"/>
          <w:szCs w:val="20"/>
        </w:rPr>
        <w:t>“QQ”</w:t>
      </w:r>
      <w:r w:rsidRPr="00C07ACF">
        <w:rPr>
          <w:sz w:val="20"/>
          <w:szCs w:val="20"/>
        </w:rPr>
        <w:t>) plots of</w:t>
      </w:r>
      <w:r w:rsidR="00270340" w:rsidRPr="00C07ACF">
        <w:rPr>
          <w:sz w:val="20"/>
          <w:szCs w:val="20"/>
        </w:rPr>
        <w:t xml:space="preserve"> the</w:t>
      </w:r>
      <w:r w:rsidRPr="00C07ACF">
        <w:rPr>
          <w:sz w:val="20"/>
          <w:szCs w:val="20"/>
        </w:rPr>
        <w:t xml:space="preserve"> residuals from linear</w:t>
      </w:r>
      <w:r w:rsidR="00270340" w:rsidRPr="00C07ACF">
        <w:rPr>
          <w:sz w:val="20"/>
          <w:szCs w:val="20"/>
        </w:rPr>
        <w:t xml:space="preserve"> regression models that predict each composite cognitive scores from the two health factors – physical (F1) and mental (</w:t>
      </w:r>
      <w:r w:rsidR="00E877D0" w:rsidRPr="00C07ACF">
        <w:rPr>
          <w:sz w:val="20"/>
          <w:szCs w:val="20"/>
        </w:rPr>
        <w:t>F2</w:t>
      </w:r>
      <w:r w:rsidR="00270340" w:rsidRPr="00C07ACF">
        <w:rPr>
          <w:sz w:val="20"/>
          <w:szCs w:val="20"/>
        </w:rPr>
        <w:t>)</w:t>
      </w:r>
      <w:r w:rsidR="00E877D0" w:rsidRPr="00C07ACF">
        <w:rPr>
          <w:sz w:val="20"/>
          <w:szCs w:val="20"/>
        </w:rPr>
        <w:t xml:space="preserve"> health</w:t>
      </w:r>
      <w:r w:rsidR="00FE4E78" w:rsidRPr="00C07ACF">
        <w:rPr>
          <w:sz w:val="20"/>
          <w:szCs w:val="20"/>
        </w:rPr>
        <w:t xml:space="preserve"> – in the COVID+ sample (N=</w:t>
      </w:r>
      <w:r w:rsidR="00766E23">
        <w:rPr>
          <w:sz w:val="20"/>
          <w:szCs w:val="20"/>
        </w:rPr>
        <w:t>4</w:t>
      </w:r>
      <w:r w:rsidR="00A7200A">
        <w:rPr>
          <w:sz w:val="20"/>
          <w:szCs w:val="20"/>
        </w:rPr>
        <w:t>85</w:t>
      </w:r>
      <w:r w:rsidR="00FE4E78" w:rsidRPr="00C07ACF">
        <w:rPr>
          <w:sz w:val="20"/>
          <w:szCs w:val="20"/>
        </w:rPr>
        <w:t>).</w:t>
      </w:r>
      <w:r w:rsidR="00270340" w:rsidRPr="00C07ACF">
        <w:rPr>
          <w:sz w:val="20"/>
          <w:szCs w:val="20"/>
        </w:rPr>
        <w:t xml:space="preserve"> Statistics related to those regression models are presented in Table 3 (</w:t>
      </w:r>
      <w:r w:rsidR="00E877D0" w:rsidRPr="00C07ACF">
        <w:rPr>
          <w:sz w:val="20"/>
          <w:szCs w:val="20"/>
        </w:rPr>
        <w:t>see</w:t>
      </w:r>
      <w:r w:rsidR="00270340" w:rsidRPr="00C07ACF">
        <w:rPr>
          <w:sz w:val="20"/>
          <w:szCs w:val="20"/>
        </w:rPr>
        <w:t xml:space="preserve"> main text). </w:t>
      </w:r>
    </w:p>
    <w:p w14:paraId="293953A8" w14:textId="77777777" w:rsidR="00E55B15" w:rsidRPr="00C07ACF" w:rsidRDefault="00E55B15" w:rsidP="00E55B15">
      <w:pPr>
        <w:jc w:val="center"/>
        <w:rPr>
          <w:sz w:val="20"/>
          <w:szCs w:val="20"/>
        </w:rPr>
      </w:pPr>
    </w:p>
    <w:p w14:paraId="5269076E" w14:textId="77777777" w:rsidR="0049238C" w:rsidRPr="00C07ACF" w:rsidRDefault="0049238C" w:rsidP="0049238C">
      <w:pPr>
        <w:rPr>
          <w:sz w:val="20"/>
          <w:szCs w:val="20"/>
        </w:rPr>
      </w:pPr>
    </w:p>
    <w:p w14:paraId="79947748" w14:textId="4DE080A3" w:rsidR="0049238C" w:rsidRPr="00C07ACF" w:rsidRDefault="0049238C">
      <w:pPr>
        <w:rPr>
          <w:sz w:val="20"/>
          <w:szCs w:val="20"/>
        </w:rPr>
      </w:pPr>
    </w:p>
    <w:p w14:paraId="4D1DF273" w14:textId="3EA9B744" w:rsidR="008730A2" w:rsidRPr="00C07ACF" w:rsidRDefault="00EF625D">
      <w:pPr>
        <w:rPr>
          <w:sz w:val="20"/>
          <w:szCs w:val="20"/>
        </w:rPr>
      </w:pPr>
      <w:r w:rsidRPr="00C07ACF">
        <w:rPr>
          <w:noProof/>
          <w:sz w:val="20"/>
          <w:szCs w:val="20"/>
        </w:rPr>
        <w:lastRenderedPageBreak/>
        <w:drawing>
          <wp:inline distT="0" distB="0" distL="0" distR="0" wp14:anchorId="0FE87FDA" wp14:editId="6ACFCDCC">
            <wp:extent cx="5943600" cy="3686175"/>
            <wp:effectExtent l="0" t="0" r="0" b="0"/>
            <wp:docPr id="5" name="Picture 5"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treemap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686175"/>
                    </a:xfrm>
                    <a:prstGeom prst="rect">
                      <a:avLst/>
                    </a:prstGeom>
                  </pic:spPr>
                </pic:pic>
              </a:graphicData>
            </a:graphic>
          </wp:inline>
        </w:drawing>
      </w:r>
    </w:p>
    <w:p w14:paraId="036A08D3" w14:textId="77777777" w:rsidR="00AD6070" w:rsidRPr="00C07ACF" w:rsidRDefault="00AD6070" w:rsidP="0049238C"/>
    <w:p w14:paraId="432FFD4C" w14:textId="0EE2ED50" w:rsidR="006753EF" w:rsidRPr="00C07ACF" w:rsidRDefault="006753EF" w:rsidP="003418C9">
      <w:pPr>
        <w:spacing w:line="480" w:lineRule="auto"/>
        <w:jc w:val="center"/>
      </w:pPr>
    </w:p>
    <w:p w14:paraId="3648B0E0" w14:textId="72CF8986" w:rsidR="00F36C4F" w:rsidRPr="00C07ACF" w:rsidRDefault="00F36C4F" w:rsidP="00C07ACF">
      <w:pPr>
        <w:spacing w:line="360" w:lineRule="auto"/>
        <w:jc w:val="both"/>
        <w:rPr>
          <w:sz w:val="20"/>
          <w:szCs w:val="20"/>
        </w:rPr>
      </w:pPr>
      <w:r w:rsidRPr="00C07ACF">
        <w:rPr>
          <w:b/>
          <w:sz w:val="20"/>
          <w:szCs w:val="20"/>
        </w:rPr>
        <w:t xml:space="preserve">Figure </w:t>
      </w:r>
      <w:r w:rsidR="00BD125D" w:rsidRPr="00C07ACF">
        <w:rPr>
          <w:b/>
          <w:sz w:val="20"/>
          <w:szCs w:val="20"/>
        </w:rPr>
        <w:t>S</w:t>
      </w:r>
      <w:r w:rsidR="0043166F" w:rsidRPr="00C07ACF">
        <w:rPr>
          <w:b/>
          <w:sz w:val="20"/>
          <w:szCs w:val="20"/>
        </w:rPr>
        <w:t>4</w:t>
      </w:r>
      <w:r w:rsidRPr="00C07ACF">
        <w:rPr>
          <w:b/>
          <w:sz w:val="20"/>
          <w:szCs w:val="20"/>
        </w:rPr>
        <w:t xml:space="preserve">: </w:t>
      </w:r>
      <w:r w:rsidR="005B4FE1" w:rsidRPr="00C07ACF">
        <w:rPr>
          <w:bCs/>
          <w:sz w:val="20"/>
          <w:szCs w:val="20"/>
        </w:rPr>
        <w:t xml:space="preserve">Pair-wise </w:t>
      </w:r>
      <w:r w:rsidR="005B4FE1" w:rsidRPr="00C07ACF">
        <w:rPr>
          <w:sz w:val="20"/>
          <w:szCs w:val="20"/>
        </w:rPr>
        <w:t xml:space="preserve">tests between variables of interest, </w:t>
      </w:r>
      <w:r w:rsidR="00BD125D" w:rsidRPr="00C07ACF">
        <w:rPr>
          <w:sz w:val="20"/>
          <w:szCs w:val="20"/>
        </w:rPr>
        <w:t xml:space="preserve">using </w:t>
      </w:r>
      <w:r w:rsidR="00BD125D" w:rsidRPr="00C07ACF">
        <w:rPr>
          <w:b/>
          <w:bCs/>
          <w:sz w:val="20"/>
          <w:szCs w:val="20"/>
        </w:rPr>
        <w:t>A</w:t>
      </w:r>
      <w:r w:rsidRPr="00C07ACF">
        <w:rPr>
          <w:b/>
          <w:bCs/>
          <w:sz w:val="20"/>
          <w:szCs w:val="20"/>
        </w:rPr>
        <w:t>)</w:t>
      </w:r>
      <w:r w:rsidRPr="00C07ACF">
        <w:rPr>
          <w:sz w:val="20"/>
          <w:szCs w:val="20"/>
        </w:rPr>
        <w:t xml:space="preserve"> frequentist and </w:t>
      </w:r>
      <w:r w:rsidRPr="00C07ACF">
        <w:rPr>
          <w:b/>
          <w:bCs/>
          <w:sz w:val="20"/>
          <w:szCs w:val="20"/>
        </w:rPr>
        <w:t>B)</w:t>
      </w:r>
      <w:r w:rsidRPr="00C07ACF">
        <w:rPr>
          <w:sz w:val="20"/>
          <w:szCs w:val="20"/>
        </w:rPr>
        <w:t xml:space="preserve"> Bayesian statistics. In both panels, the rows </w:t>
      </w:r>
      <w:r w:rsidR="005B4FE1" w:rsidRPr="00C07ACF">
        <w:rPr>
          <w:sz w:val="20"/>
          <w:szCs w:val="20"/>
        </w:rPr>
        <w:t xml:space="preserve">are </w:t>
      </w:r>
      <w:r w:rsidRPr="00C07ACF">
        <w:rPr>
          <w:sz w:val="20"/>
          <w:szCs w:val="20"/>
        </w:rPr>
        <w:t xml:space="preserve">regression parameters </w:t>
      </w:r>
      <w:r w:rsidR="005B4FE1" w:rsidRPr="00C07ACF">
        <w:rPr>
          <w:sz w:val="20"/>
          <w:szCs w:val="20"/>
        </w:rPr>
        <w:t>used to</w:t>
      </w:r>
      <w:r w:rsidRPr="00C07ACF">
        <w:rPr>
          <w:sz w:val="20"/>
          <w:szCs w:val="20"/>
        </w:rPr>
        <w:t xml:space="preserve"> predict cognitive </w:t>
      </w:r>
      <w:r w:rsidR="005B4FE1" w:rsidRPr="00C07ACF">
        <w:rPr>
          <w:sz w:val="20"/>
          <w:szCs w:val="20"/>
        </w:rPr>
        <w:t xml:space="preserve">scores (columns). However, each variable is considered in isolation of the others – that is, the simple regression of each cognitive score on to </w:t>
      </w:r>
      <w:r w:rsidR="00BD125D" w:rsidRPr="00C07ACF">
        <w:rPr>
          <w:sz w:val="20"/>
          <w:szCs w:val="20"/>
        </w:rPr>
        <w:t>a single</w:t>
      </w:r>
      <w:r w:rsidR="005B4FE1" w:rsidRPr="00C07ACF">
        <w:rPr>
          <w:sz w:val="20"/>
          <w:szCs w:val="20"/>
        </w:rPr>
        <w:t xml:space="preserve"> predictor variable.</w:t>
      </w:r>
    </w:p>
    <w:p w14:paraId="68F75819" w14:textId="77777777" w:rsidR="00F36C4F" w:rsidRPr="00C07ACF" w:rsidRDefault="00F36C4F" w:rsidP="00C07ACF">
      <w:pPr>
        <w:spacing w:line="360" w:lineRule="auto"/>
        <w:jc w:val="both"/>
        <w:rPr>
          <w:sz w:val="20"/>
          <w:szCs w:val="20"/>
        </w:rPr>
      </w:pPr>
    </w:p>
    <w:p w14:paraId="1DB659DE" w14:textId="06BEE25E" w:rsidR="00F36C4F" w:rsidRPr="00C07ACF" w:rsidRDefault="00F36C4F" w:rsidP="00C07ACF">
      <w:pPr>
        <w:spacing w:line="360" w:lineRule="auto"/>
        <w:jc w:val="both"/>
        <w:rPr>
          <w:sz w:val="20"/>
          <w:szCs w:val="20"/>
        </w:rPr>
      </w:pPr>
      <w:r w:rsidRPr="00C07ACF">
        <w:rPr>
          <w:b/>
          <w:sz w:val="20"/>
          <w:szCs w:val="20"/>
        </w:rPr>
        <w:t>A)</w:t>
      </w:r>
      <w:r w:rsidRPr="00C07ACF">
        <w:rPr>
          <w:sz w:val="20"/>
          <w:szCs w:val="20"/>
        </w:rPr>
        <w:t xml:space="preserve"> </w:t>
      </w:r>
      <w:r w:rsidRPr="00C07ACF">
        <w:rPr>
          <w:i/>
          <w:sz w:val="20"/>
          <w:szCs w:val="20"/>
        </w:rPr>
        <w:t>T-</w:t>
      </w:r>
      <w:r w:rsidRPr="00C07ACF">
        <w:rPr>
          <w:sz w:val="20"/>
          <w:szCs w:val="20"/>
        </w:rPr>
        <w:t xml:space="preserve">statistics for each parameter estimate. Blue indicates a positive </w:t>
      </w:r>
      <w:r w:rsidRPr="00C07ACF">
        <w:rPr>
          <w:i/>
          <w:sz w:val="20"/>
          <w:szCs w:val="20"/>
        </w:rPr>
        <w:t>t-</w:t>
      </w:r>
      <w:r w:rsidRPr="00C07ACF">
        <w:rPr>
          <w:sz w:val="20"/>
          <w:szCs w:val="20"/>
        </w:rPr>
        <w:t>statistic (and estimated parameter greater than 0.0) whereas red indicates the converse. Stars indicate significant effects</w:t>
      </w:r>
      <w:r w:rsidR="006041E9" w:rsidRPr="00C07ACF">
        <w:rPr>
          <w:sz w:val="20"/>
          <w:szCs w:val="20"/>
        </w:rPr>
        <w:t xml:space="preserve">, </w:t>
      </w:r>
      <w:r w:rsidRPr="00C07ACF">
        <w:rPr>
          <w:i/>
          <w:sz w:val="20"/>
          <w:szCs w:val="20"/>
        </w:rPr>
        <w:t>p</w:t>
      </w:r>
      <w:r w:rsidRPr="00C07ACF">
        <w:rPr>
          <w:sz w:val="20"/>
          <w:szCs w:val="20"/>
        </w:rPr>
        <w:t xml:space="preserve"> &lt; 0.05</w:t>
      </w:r>
      <w:r w:rsidR="006041E9" w:rsidRPr="00C07ACF">
        <w:rPr>
          <w:sz w:val="20"/>
          <w:szCs w:val="20"/>
        </w:rPr>
        <w:t>,</w:t>
      </w:r>
      <w:r w:rsidRPr="00C07ACF">
        <w:rPr>
          <w:sz w:val="20"/>
          <w:szCs w:val="20"/>
        </w:rPr>
        <w:t xml:space="preserve"> </w:t>
      </w:r>
      <w:r w:rsidR="005B4FE1" w:rsidRPr="00C07ACF">
        <w:rPr>
          <w:sz w:val="20"/>
          <w:szCs w:val="20"/>
        </w:rPr>
        <w:t>corrected for multiple comparisons using the False Discovery Rate (FDR)</w:t>
      </w:r>
      <w:r w:rsidR="006041E9" w:rsidRPr="00C07ACF">
        <w:rPr>
          <w:sz w:val="20"/>
          <w:szCs w:val="20"/>
        </w:rPr>
        <w:t xml:space="preserve"> across all </w:t>
      </w:r>
      <w:r w:rsidR="006041E9" w:rsidRPr="00C07ACF">
        <w:rPr>
          <w:i/>
          <w:iCs/>
          <w:sz w:val="20"/>
          <w:szCs w:val="20"/>
        </w:rPr>
        <w:t>t</w:t>
      </w:r>
      <w:r w:rsidR="006041E9" w:rsidRPr="00C07ACF">
        <w:rPr>
          <w:sz w:val="20"/>
          <w:szCs w:val="20"/>
        </w:rPr>
        <w:t>-tests in the panel.</w:t>
      </w:r>
    </w:p>
    <w:p w14:paraId="17A28080" w14:textId="77777777" w:rsidR="00F36C4F" w:rsidRPr="00C07ACF" w:rsidRDefault="00F36C4F" w:rsidP="00C07ACF">
      <w:pPr>
        <w:spacing w:line="360" w:lineRule="auto"/>
        <w:jc w:val="both"/>
        <w:rPr>
          <w:sz w:val="20"/>
          <w:szCs w:val="20"/>
        </w:rPr>
      </w:pPr>
    </w:p>
    <w:p w14:paraId="77A260FA" w14:textId="418A696D" w:rsidR="00F36C4F" w:rsidRPr="00C07ACF" w:rsidRDefault="00F36C4F" w:rsidP="00C07ACF">
      <w:pPr>
        <w:spacing w:line="360" w:lineRule="auto"/>
        <w:jc w:val="both"/>
        <w:rPr>
          <w:sz w:val="20"/>
          <w:szCs w:val="20"/>
        </w:rPr>
      </w:pPr>
      <w:r w:rsidRPr="00C07ACF">
        <w:rPr>
          <w:b/>
          <w:sz w:val="20"/>
          <w:szCs w:val="20"/>
        </w:rPr>
        <w:t>B)</w:t>
      </w:r>
      <w:r w:rsidRPr="00C07ACF">
        <w:rPr>
          <w:sz w:val="20"/>
          <w:szCs w:val="20"/>
        </w:rPr>
        <w:t xml:space="preserve"> Bayes Factors </w:t>
      </w:r>
      <w:r w:rsidR="005B4FE1" w:rsidRPr="00C07ACF">
        <w:rPr>
          <w:sz w:val="20"/>
          <w:szCs w:val="20"/>
        </w:rPr>
        <w:t>comparing the regression model that predicted each cognitive score from a single variable</w:t>
      </w:r>
      <w:r w:rsidRPr="00C07ACF">
        <w:rPr>
          <w:sz w:val="20"/>
          <w:szCs w:val="20"/>
        </w:rPr>
        <w:t xml:space="preserve"> to </w:t>
      </w:r>
      <w:r w:rsidR="005B4FE1" w:rsidRPr="00C07ACF">
        <w:rPr>
          <w:sz w:val="20"/>
          <w:szCs w:val="20"/>
        </w:rPr>
        <w:t>a null (intercept-only) model</w:t>
      </w:r>
      <w:r w:rsidRPr="00C07ACF">
        <w:rPr>
          <w:sz w:val="20"/>
          <w:szCs w:val="20"/>
        </w:rPr>
        <w:t>. Blue cells indicate support for the alternative hypothesis (BF</w:t>
      </w:r>
      <w:r w:rsidRPr="00C07ACF">
        <w:rPr>
          <w:sz w:val="20"/>
          <w:szCs w:val="20"/>
          <w:vertAlign w:val="subscript"/>
        </w:rPr>
        <w:t xml:space="preserve">10 </w:t>
      </w:r>
      <w:r w:rsidRPr="00C07ACF">
        <w:rPr>
          <w:sz w:val="20"/>
          <w:szCs w:val="20"/>
        </w:rPr>
        <w:t>&gt; 1), and warm cells indicate support for the null hypothesis (BF</w:t>
      </w:r>
      <w:r w:rsidRPr="00C07ACF">
        <w:rPr>
          <w:sz w:val="20"/>
          <w:szCs w:val="20"/>
          <w:vertAlign w:val="subscript"/>
        </w:rPr>
        <w:t xml:space="preserve">10 </w:t>
      </w:r>
      <w:r w:rsidRPr="00C07ACF">
        <w:rPr>
          <w:sz w:val="20"/>
          <w:szCs w:val="20"/>
        </w:rPr>
        <w:t>&lt; 1). Symbols provide a heuristic interpretation for the given BF: positive (BF</w:t>
      </w:r>
      <w:r w:rsidRPr="00C07ACF">
        <w:rPr>
          <w:sz w:val="20"/>
          <w:szCs w:val="20"/>
          <w:vertAlign w:val="subscript"/>
        </w:rPr>
        <w:t>10</w:t>
      </w:r>
      <w:r w:rsidRPr="00C07ACF">
        <w:rPr>
          <w:sz w:val="20"/>
          <w:szCs w:val="20"/>
        </w:rPr>
        <w:t xml:space="preserve"> 3-20), strong, (BF</w:t>
      </w:r>
      <w:r w:rsidRPr="00C07ACF">
        <w:rPr>
          <w:sz w:val="20"/>
          <w:szCs w:val="20"/>
          <w:vertAlign w:val="subscript"/>
        </w:rPr>
        <w:t>10</w:t>
      </w:r>
      <w:r w:rsidRPr="00C07ACF">
        <w:rPr>
          <w:sz w:val="20"/>
          <w:szCs w:val="20"/>
        </w:rPr>
        <w:t xml:space="preserve"> 20-150), or very strong (BF</w:t>
      </w:r>
      <w:r w:rsidRPr="00C07ACF">
        <w:rPr>
          <w:sz w:val="20"/>
          <w:szCs w:val="20"/>
          <w:vertAlign w:val="subscript"/>
        </w:rPr>
        <w:t>10</w:t>
      </w:r>
      <w:r w:rsidRPr="00C07ACF">
        <w:rPr>
          <w:sz w:val="20"/>
          <w:szCs w:val="20"/>
        </w:rPr>
        <w:t xml:space="preserve"> &gt; 150) evidence for </w:t>
      </w:r>
      <w:r w:rsidRPr="00C07ACF">
        <w:rPr>
          <w:i/>
          <w:sz w:val="20"/>
          <w:szCs w:val="20"/>
        </w:rPr>
        <w:t>H</w:t>
      </w:r>
      <w:r w:rsidRPr="00C07ACF">
        <w:rPr>
          <w:i/>
          <w:sz w:val="20"/>
          <w:szCs w:val="20"/>
          <w:vertAlign w:val="subscript"/>
        </w:rPr>
        <w:t>1</w:t>
      </w:r>
      <w:r w:rsidRPr="00C07ACF">
        <w:rPr>
          <w:sz w:val="20"/>
          <w:szCs w:val="20"/>
        </w:rPr>
        <w:t xml:space="preserve"> (labels not shown for BFs that support the null hypotheses)</w:t>
      </w:r>
    </w:p>
    <w:p w14:paraId="50EEBF31" w14:textId="77777777" w:rsidR="00F65F94" w:rsidRPr="00C07ACF" w:rsidRDefault="00F65F94" w:rsidP="00F65F94">
      <w:pPr>
        <w:jc w:val="both"/>
      </w:pPr>
    </w:p>
    <w:p w14:paraId="7C2AB1C2" w14:textId="186CCEBE" w:rsidR="00F65F94" w:rsidRPr="00C07ACF" w:rsidRDefault="00F65F94">
      <w:pPr>
        <w:rPr>
          <w:rFonts w:eastAsiaTheme="majorEastAsia"/>
          <w:color w:val="2F5496" w:themeColor="accent1" w:themeShade="BF"/>
          <w:sz w:val="32"/>
          <w:szCs w:val="32"/>
        </w:rPr>
      </w:pPr>
    </w:p>
    <w:p w14:paraId="3E300183" w14:textId="77777777" w:rsidR="001A3DE9" w:rsidRPr="00C07ACF" w:rsidRDefault="001A3DE9">
      <w:pPr>
        <w:rPr>
          <w:rFonts w:eastAsiaTheme="majorEastAsia"/>
          <w:color w:val="2F5496" w:themeColor="accent1" w:themeShade="BF"/>
          <w:sz w:val="32"/>
          <w:szCs w:val="32"/>
          <w:lang w:eastAsia="en-US"/>
        </w:rPr>
      </w:pPr>
      <w:r w:rsidRPr="00C07ACF">
        <w:br w:type="page"/>
      </w:r>
    </w:p>
    <w:p w14:paraId="64AD8FD3" w14:textId="60DA9FC4" w:rsidR="00AD6070" w:rsidRPr="00C07ACF" w:rsidRDefault="00AD6070" w:rsidP="00AD6070">
      <w:pPr>
        <w:pStyle w:val="Heading1"/>
        <w:rPr>
          <w:rFonts w:ascii="Times New Roman" w:hAnsi="Times New Roman" w:cs="Times New Roman"/>
        </w:rPr>
      </w:pPr>
      <w:r w:rsidRPr="00C07ACF">
        <w:rPr>
          <w:rFonts w:ascii="Times New Roman" w:hAnsi="Times New Roman" w:cs="Times New Roman"/>
        </w:rPr>
        <w:lastRenderedPageBreak/>
        <w:t>Tables</w:t>
      </w:r>
    </w:p>
    <w:p w14:paraId="0BD1C392" w14:textId="09487E07" w:rsidR="00AD6070" w:rsidRPr="00C07ACF" w:rsidRDefault="00AD6070"/>
    <w:p w14:paraId="4611E1F1" w14:textId="77777777" w:rsidR="008F4122" w:rsidRPr="00C07ACF" w:rsidRDefault="008F4122" w:rsidP="008F4122"/>
    <w:p w14:paraId="3715C4F3" w14:textId="77777777" w:rsidR="008F4122" w:rsidRPr="00C07ACF" w:rsidRDefault="008F4122" w:rsidP="008F4122">
      <w:pPr>
        <w:rPr>
          <w:b/>
          <w:bCs/>
          <w:sz w:val="20"/>
          <w:szCs w:val="20"/>
        </w:rPr>
      </w:pPr>
    </w:p>
    <w:p w14:paraId="59726D3A" w14:textId="7530A523" w:rsidR="008F4122" w:rsidRPr="00C07ACF" w:rsidRDefault="008F4122" w:rsidP="00107298">
      <w:pPr>
        <w:jc w:val="both"/>
        <w:rPr>
          <w:sz w:val="20"/>
          <w:szCs w:val="20"/>
        </w:rPr>
      </w:pPr>
      <w:r w:rsidRPr="00C07ACF">
        <w:rPr>
          <w:b/>
          <w:bCs/>
          <w:sz w:val="20"/>
          <w:szCs w:val="20"/>
        </w:rPr>
        <w:t xml:space="preserve">Table </w:t>
      </w:r>
      <w:r w:rsidR="0032780B" w:rsidRPr="00C07ACF">
        <w:rPr>
          <w:b/>
          <w:bCs/>
          <w:sz w:val="20"/>
          <w:szCs w:val="20"/>
        </w:rPr>
        <w:t>S</w:t>
      </w:r>
      <w:r w:rsidR="00DC7653" w:rsidRPr="00C07ACF">
        <w:rPr>
          <w:b/>
          <w:bCs/>
          <w:sz w:val="20"/>
          <w:szCs w:val="20"/>
        </w:rPr>
        <w:t>1</w:t>
      </w:r>
      <w:r w:rsidRPr="00C07ACF">
        <w:rPr>
          <w:b/>
          <w:bCs/>
          <w:sz w:val="20"/>
          <w:szCs w:val="20"/>
        </w:rPr>
        <w:t>:</w:t>
      </w:r>
      <w:r w:rsidRPr="00C07ACF">
        <w:rPr>
          <w:sz w:val="20"/>
          <w:szCs w:val="20"/>
        </w:rPr>
        <w:t xml:space="preserve"> Classification criteria for the WHO COVID-19 severity scores obtainable given the questionnaire items (see Table S1) in this study. Percentages (of participants in each WHO category) are relative to the entire COVID+ sample.</w:t>
      </w:r>
      <w:r w:rsidR="00107298">
        <w:rPr>
          <w:sz w:val="20"/>
          <w:szCs w:val="20"/>
        </w:rPr>
        <w:t xml:space="preserve"> Y/N indicates the response “Yes” or “No”. Green indicates the option associated with better health, whereas red indicates the response associated with poorer health.</w:t>
      </w:r>
    </w:p>
    <w:p w14:paraId="3CDC3454" w14:textId="77777777" w:rsidR="008F4122" w:rsidRPr="00C07ACF" w:rsidRDefault="008F4122" w:rsidP="008F4122">
      <w:pPr>
        <w:rPr>
          <w:sz w:val="20"/>
          <w:szCs w:val="20"/>
        </w:rPr>
      </w:pPr>
    </w:p>
    <w:tbl>
      <w:tblPr>
        <w:tblW w:w="6379" w:type="dxa"/>
        <w:tblLook w:val="04A0" w:firstRow="1" w:lastRow="0" w:firstColumn="1" w:lastColumn="0" w:noHBand="0" w:noVBand="1"/>
      </w:tblPr>
      <w:tblGrid>
        <w:gridCol w:w="1260"/>
        <w:gridCol w:w="1560"/>
        <w:gridCol w:w="1008"/>
        <w:gridCol w:w="1417"/>
        <w:gridCol w:w="1134"/>
      </w:tblGrid>
      <w:tr w:rsidR="008F4122" w:rsidRPr="00C07ACF" w14:paraId="3DDBF8A3" w14:textId="77777777" w:rsidTr="00943C57">
        <w:trPr>
          <w:trHeight w:val="260"/>
        </w:trPr>
        <w:tc>
          <w:tcPr>
            <w:tcW w:w="1260" w:type="dxa"/>
            <w:tcBorders>
              <w:top w:val="nil"/>
              <w:left w:val="nil"/>
              <w:bottom w:val="single" w:sz="4" w:space="0" w:color="auto"/>
              <w:right w:val="nil"/>
            </w:tcBorders>
            <w:shd w:val="clear" w:color="auto" w:fill="auto"/>
            <w:vAlign w:val="center"/>
            <w:hideMark/>
          </w:tcPr>
          <w:p w14:paraId="15D51E5E" w14:textId="77777777" w:rsidR="008F4122" w:rsidRPr="00C07ACF" w:rsidRDefault="008F4122" w:rsidP="00943C57">
            <w:pPr>
              <w:rPr>
                <w:b/>
                <w:bCs/>
                <w:color w:val="000000"/>
                <w:sz w:val="18"/>
                <w:szCs w:val="18"/>
              </w:rPr>
            </w:pPr>
            <w:r w:rsidRPr="00C07ACF">
              <w:rPr>
                <w:b/>
                <w:bCs/>
                <w:color w:val="000000"/>
                <w:sz w:val="18"/>
                <w:szCs w:val="18"/>
              </w:rPr>
              <w:t>Description</w:t>
            </w:r>
          </w:p>
        </w:tc>
        <w:tc>
          <w:tcPr>
            <w:tcW w:w="1560" w:type="dxa"/>
            <w:tcBorders>
              <w:top w:val="nil"/>
              <w:left w:val="nil"/>
              <w:bottom w:val="single" w:sz="4" w:space="0" w:color="auto"/>
              <w:right w:val="nil"/>
            </w:tcBorders>
            <w:shd w:val="clear" w:color="auto" w:fill="auto"/>
            <w:vAlign w:val="center"/>
            <w:hideMark/>
          </w:tcPr>
          <w:p w14:paraId="2BFABCE3" w14:textId="77777777" w:rsidR="008F4122" w:rsidRPr="00C07ACF" w:rsidRDefault="008F4122" w:rsidP="00943C57">
            <w:pPr>
              <w:jc w:val="right"/>
              <w:rPr>
                <w:b/>
                <w:bCs/>
                <w:color w:val="000000"/>
                <w:sz w:val="18"/>
                <w:szCs w:val="18"/>
              </w:rPr>
            </w:pPr>
            <w:r w:rsidRPr="00C07ACF">
              <w:rPr>
                <w:b/>
                <w:bCs/>
                <w:color w:val="000000"/>
                <w:sz w:val="18"/>
                <w:szCs w:val="18"/>
              </w:rPr>
              <w:t>Question</w:t>
            </w:r>
          </w:p>
        </w:tc>
        <w:tc>
          <w:tcPr>
            <w:tcW w:w="1008" w:type="dxa"/>
            <w:tcBorders>
              <w:top w:val="nil"/>
              <w:left w:val="nil"/>
              <w:bottom w:val="single" w:sz="4" w:space="0" w:color="auto"/>
              <w:right w:val="nil"/>
            </w:tcBorders>
            <w:vAlign w:val="center"/>
          </w:tcPr>
          <w:p w14:paraId="4D2D27E8" w14:textId="77777777" w:rsidR="008F4122" w:rsidRPr="00C07ACF" w:rsidRDefault="008F4122" w:rsidP="00943C57">
            <w:pPr>
              <w:jc w:val="center"/>
              <w:rPr>
                <w:b/>
                <w:bCs/>
                <w:color w:val="000000"/>
                <w:sz w:val="18"/>
                <w:szCs w:val="18"/>
              </w:rPr>
            </w:pPr>
            <w:r w:rsidRPr="00C07ACF">
              <w:rPr>
                <w:b/>
                <w:bCs/>
                <w:color w:val="000000"/>
                <w:sz w:val="18"/>
                <w:szCs w:val="18"/>
              </w:rPr>
              <w:t>Yes / No</w:t>
            </w:r>
          </w:p>
        </w:tc>
        <w:tc>
          <w:tcPr>
            <w:tcW w:w="1417" w:type="dxa"/>
            <w:tcBorders>
              <w:top w:val="nil"/>
              <w:left w:val="nil"/>
              <w:bottom w:val="single" w:sz="4" w:space="0" w:color="auto"/>
              <w:right w:val="nil"/>
            </w:tcBorders>
            <w:shd w:val="clear" w:color="auto" w:fill="auto"/>
            <w:vAlign w:val="center"/>
            <w:hideMark/>
          </w:tcPr>
          <w:p w14:paraId="5860C825" w14:textId="77777777" w:rsidR="008F4122" w:rsidRPr="00C07ACF" w:rsidRDefault="008F4122" w:rsidP="00943C57">
            <w:pPr>
              <w:jc w:val="center"/>
              <w:rPr>
                <w:b/>
                <w:bCs/>
                <w:color w:val="000000"/>
                <w:sz w:val="18"/>
                <w:szCs w:val="18"/>
              </w:rPr>
            </w:pPr>
            <w:r w:rsidRPr="00C07ACF">
              <w:rPr>
                <w:b/>
                <w:bCs/>
                <w:color w:val="000000"/>
                <w:sz w:val="18"/>
                <w:szCs w:val="18"/>
              </w:rPr>
              <w:t>WHO Score</w:t>
            </w:r>
          </w:p>
        </w:tc>
        <w:tc>
          <w:tcPr>
            <w:tcW w:w="1134" w:type="dxa"/>
            <w:tcBorders>
              <w:top w:val="nil"/>
              <w:left w:val="nil"/>
              <w:bottom w:val="single" w:sz="4" w:space="0" w:color="auto"/>
              <w:right w:val="nil"/>
            </w:tcBorders>
            <w:shd w:val="clear" w:color="auto" w:fill="auto"/>
            <w:noWrap/>
            <w:vAlign w:val="bottom"/>
            <w:hideMark/>
          </w:tcPr>
          <w:p w14:paraId="13EB1D9E" w14:textId="77777777" w:rsidR="008F4122" w:rsidRPr="00C07ACF" w:rsidRDefault="008F4122" w:rsidP="00943C57">
            <w:pPr>
              <w:rPr>
                <w:b/>
                <w:bCs/>
                <w:color w:val="000000"/>
                <w:sz w:val="18"/>
                <w:szCs w:val="18"/>
              </w:rPr>
            </w:pPr>
            <w:r w:rsidRPr="00C07ACF">
              <w:rPr>
                <w:b/>
                <w:bCs/>
                <w:color w:val="000000"/>
                <w:sz w:val="18"/>
                <w:szCs w:val="18"/>
              </w:rPr>
              <w:t>Count</w:t>
            </w:r>
          </w:p>
        </w:tc>
      </w:tr>
      <w:tr w:rsidR="008F4122" w:rsidRPr="00C07ACF" w14:paraId="0AF12771" w14:textId="77777777" w:rsidTr="00943C57">
        <w:trPr>
          <w:trHeight w:val="260"/>
        </w:trPr>
        <w:tc>
          <w:tcPr>
            <w:tcW w:w="1260" w:type="dxa"/>
            <w:vMerge w:val="restart"/>
            <w:tcBorders>
              <w:top w:val="nil"/>
              <w:left w:val="nil"/>
              <w:bottom w:val="single" w:sz="4" w:space="0" w:color="000000"/>
              <w:right w:val="nil"/>
            </w:tcBorders>
            <w:shd w:val="clear" w:color="auto" w:fill="auto"/>
            <w:vAlign w:val="center"/>
            <w:hideMark/>
          </w:tcPr>
          <w:p w14:paraId="3ADE4E92" w14:textId="77777777" w:rsidR="008F4122" w:rsidRPr="00C07ACF" w:rsidRDefault="008F4122" w:rsidP="00943C57">
            <w:pPr>
              <w:rPr>
                <w:color w:val="000000"/>
                <w:sz w:val="18"/>
                <w:szCs w:val="18"/>
              </w:rPr>
            </w:pPr>
            <w:r w:rsidRPr="00C07ACF">
              <w:rPr>
                <w:color w:val="000000"/>
                <w:sz w:val="18"/>
                <w:szCs w:val="18"/>
              </w:rPr>
              <w:t>Unaffected</w:t>
            </w:r>
          </w:p>
        </w:tc>
        <w:tc>
          <w:tcPr>
            <w:tcW w:w="1560" w:type="dxa"/>
            <w:tcBorders>
              <w:top w:val="nil"/>
              <w:left w:val="nil"/>
              <w:bottom w:val="nil"/>
              <w:right w:val="nil"/>
            </w:tcBorders>
            <w:shd w:val="clear" w:color="auto" w:fill="F2F2F2" w:themeFill="background1" w:themeFillShade="F2"/>
            <w:vAlign w:val="center"/>
            <w:hideMark/>
          </w:tcPr>
          <w:p w14:paraId="7D790A35" w14:textId="77777777" w:rsidR="008F4122" w:rsidRPr="00C07ACF" w:rsidRDefault="008F4122" w:rsidP="00943C57">
            <w:pPr>
              <w:jc w:val="right"/>
              <w:rPr>
                <w:color w:val="000000"/>
                <w:sz w:val="18"/>
                <w:szCs w:val="18"/>
              </w:rPr>
            </w:pPr>
            <w:r w:rsidRPr="00C07ACF">
              <w:rPr>
                <w:color w:val="000000"/>
                <w:sz w:val="18"/>
                <w:szCs w:val="18"/>
              </w:rPr>
              <w:t>Symptoms</w:t>
            </w:r>
          </w:p>
        </w:tc>
        <w:tc>
          <w:tcPr>
            <w:tcW w:w="1008" w:type="dxa"/>
            <w:tcBorders>
              <w:top w:val="single" w:sz="4" w:space="0" w:color="auto"/>
              <w:left w:val="nil"/>
              <w:right w:val="nil"/>
            </w:tcBorders>
            <w:shd w:val="clear" w:color="auto" w:fill="F2F2F2" w:themeFill="background1" w:themeFillShade="F2"/>
            <w:vAlign w:val="center"/>
          </w:tcPr>
          <w:p w14:paraId="278984EC"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val="restart"/>
            <w:tcBorders>
              <w:top w:val="nil"/>
              <w:left w:val="nil"/>
              <w:bottom w:val="single" w:sz="4" w:space="0" w:color="000000"/>
              <w:right w:val="nil"/>
            </w:tcBorders>
            <w:shd w:val="clear" w:color="auto" w:fill="auto"/>
            <w:vAlign w:val="center"/>
            <w:hideMark/>
          </w:tcPr>
          <w:p w14:paraId="61BD1A57" w14:textId="77777777" w:rsidR="008F4122" w:rsidRPr="00C07ACF" w:rsidRDefault="008F4122" w:rsidP="00943C57">
            <w:pPr>
              <w:jc w:val="center"/>
              <w:rPr>
                <w:color w:val="000000"/>
                <w:sz w:val="18"/>
                <w:szCs w:val="18"/>
              </w:rPr>
            </w:pPr>
            <w:r w:rsidRPr="00C07ACF">
              <w:rPr>
                <w:color w:val="000000"/>
                <w:sz w:val="18"/>
                <w:szCs w:val="18"/>
              </w:rPr>
              <w:t>0</w:t>
            </w:r>
          </w:p>
        </w:tc>
        <w:tc>
          <w:tcPr>
            <w:tcW w:w="1134" w:type="dxa"/>
            <w:vMerge w:val="restart"/>
            <w:tcBorders>
              <w:top w:val="nil"/>
              <w:left w:val="nil"/>
              <w:bottom w:val="single" w:sz="4" w:space="0" w:color="000000"/>
              <w:right w:val="nil"/>
            </w:tcBorders>
            <w:shd w:val="clear" w:color="auto" w:fill="auto"/>
            <w:noWrap/>
            <w:vAlign w:val="center"/>
            <w:hideMark/>
          </w:tcPr>
          <w:p w14:paraId="2EA855D2" w14:textId="4F9324FE" w:rsidR="008F4122" w:rsidRPr="00C07ACF" w:rsidRDefault="001D1D58" w:rsidP="00943C57">
            <w:pPr>
              <w:rPr>
                <w:color w:val="000000"/>
                <w:sz w:val="18"/>
                <w:szCs w:val="18"/>
              </w:rPr>
            </w:pPr>
            <w:r w:rsidRPr="00C07ACF">
              <w:rPr>
                <w:color w:val="000000"/>
                <w:sz w:val="18"/>
                <w:szCs w:val="18"/>
              </w:rPr>
              <w:t>15</w:t>
            </w:r>
            <w:r w:rsidR="008F4122" w:rsidRPr="00C07ACF">
              <w:rPr>
                <w:color w:val="000000"/>
                <w:sz w:val="18"/>
                <w:szCs w:val="18"/>
              </w:rPr>
              <w:t>(5.3%)</w:t>
            </w:r>
          </w:p>
        </w:tc>
      </w:tr>
      <w:tr w:rsidR="008F4122" w:rsidRPr="00C07ACF" w14:paraId="126BBE60" w14:textId="77777777" w:rsidTr="00943C57">
        <w:trPr>
          <w:trHeight w:val="260"/>
        </w:trPr>
        <w:tc>
          <w:tcPr>
            <w:tcW w:w="1260" w:type="dxa"/>
            <w:vMerge/>
            <w:tcBorders>
              <w:top w:val="nil"/>
              <w:left w:val="nil"/>
              <w:bottom w:val="single" w:sz="4" w:space="0" w:color="000000"/>
              <w:right w:val="nil"/>
            </w:tcBorders>
            <w:vAlign w:val="center"/>
            <w:hideMark/>
          </w:tcPr>
          <w:p w14:paraId="6082DED5"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auto"/>
            <w:vAlign w:val="center"/>
            <w:hideMark/>
          </w:tcPr>
          <w:p w14:paraId="17AB87D8"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nil"/>
              <w:left w:val="nil"/>
              <w:bottom w:val="single" w:sz="4" w:space="0" w:color="000000"/>
              <w:right w:val="nil"/>
            </w:tcBorders>
            <w:vAlign w:val="center"/>
          </w:tcPr>
          <w:p w14:paraId="2A87239D"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1D6E1614"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2351C127" w14:textId="77777777" w:rsidR="008F4122" w:rsidRPr="00C07ACF" w:rsidRDefault="008F4122" w:rsidP="00943C57">
            <w:pPr>
              <w:rPr>
                <w:color w:val="000000"/>
                <w:sz w:val="18"/>
                <w:szCs w:val="18"/>
              </w:rPr>
            </w:pPr>
          </w:p>
        </w:tc>
      </w:tr>
      <w:tr w:rsidR="008F4122" w:rsidRPr="00C07ACF" w14:paraId="78973D26" w14:textId="77777777" w:rsidTr="00943C57">
        <w:trPr>
          <w:trHeight w:val="260"/>
        </w:trPr>
        <w:tc>
          <w:tcPr>
            <w:tcW w:w="1260" w:type="dxa"/>
            <w:vMerge w:val="restart"/>
            <w:tcBorders>
              <w:top w:val="nil"/>
              <w:left w:val="nil"/>
              <w:bottom w:val="single" w:sz="4" w:space="0" w:color="000000"/>
              <w:right w:val="nil"/>
            </w:tcBorders>
            <w:shd w:val="clear" w:color="auto" w:fill="auto"/>
            <w:vAlign w:val="center"/>
            <w:hideMark/>
          </w:tcPr>
          <w:p w14:paraId="4A732E1C" w14:textId="77777777" w:rsidR="008F4122" w:rsidRPr="00C07ACF" w:rsidRDefault="008F4122" w:rsidP="00943C57">
            <w:pPr>
              <w:rPr>
                <w:color w:val="000000"/>
                <w:sz w:val="18"/>
                <w:szCs w:val="18"/>
              </w:rPr>
            </w:pPr>
            <w:r w:rsidRPr="00C07ACF">
              <w:rPr>
                <w:color w:val="000000"/>
                <w:sz w:val="18"/>
                <w:szCs w:val="18"/>
              </w:rPr>
              <w:t>Ambulatory</w:t>
            </w:r>
          </w:p>
        </w:tc>
        <w:tc>
          <w:tcPr>
            <w:tcW w:w="1560" w:type="dxa"/>
            <w:tcBorders>
              <w:top w:val="nil"/>
              <w:left w:val="nil"/>
              <w:bottom w:val="nil"/>
              <w:right w:val="nil"/>
            </w:tcBorders>
            <w:shd w:val="clear" w:color="auto" w:fill="F2F2F2" w:themeFill="background1" w:themeFillShade="F2"/>
            <w:vAlign w:val="center"/>
            <w:hideMark/>
          </w:tcPr>
          <w:p w14:paraId="3FBCBBB8" w14:textId="77777777" w:rsidR="008F4122" w:rsidRPr="00C07ACF" w:rsidRDefault="008F4122" w:rsidP="00943C57">
            <w:pPr>
              <w:jc w:val="right"/>
              <w:rPr>
                <w:color w:val="000000"/>
                <w:sz w:val="18"/>
                <w:szCs w:val="18"/>
              </w:rPr>
            </w:pPr>
            <w:r w:rsidRPr="00C07ACF">
              <w:rPr>
                <w:color w:val="000000"/>
                <w:sz w:val="18"/>
                <w:szCs w:val="18"/>
              </w:rPr>
              <w:t>Symptoms</w:t>
            </w:r>
          </w:p>
        </w:tc>
        <w:tc>
          <w:tcPr>
            <w:tcW w:w="1008" w:type="dxa"/>
            <w:tcBorders>
              <w:top w:val="single" w:sz="4" w:space="0" w:color="000000"/>
              <w:left w:val="nil"/>
              <w:right w:val="nil"/>
            </w:tcBorders>
            <w:shd w:val="clear" w:color="auto" w:fill="F2F2F2" w:themeFill="background1" w:themeFillShade="F2"/>
            <w:vAlign w:val="center"/>
          </w:tcPr>
          <w:p w14:paraId="467A49A0"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val="restart"/>
            <w:tcBorders>
              <w:top w:val="nil"/>
              <w:left w:val="nil"/>
              <w:bottom w:val="single" w:sz="4" w:space="0" w:color="000000"/>
              <w:right w:val="nil"/>
            </w:tcBorders>
            <w:shd w:val="clear" w:color="auto" w:fill="auto"/>
            <w:vAlign w:val="center"/>
            <w:hideMark/>
          </w:tcPr>
          <w:p w14:paraId="5C67596A" w14:textId="77777777" w:rsidR="008F4122" w:rsidRPr="00C07ACF" w:rsidRDefault="008F4122" w:rsidP="00943C57">
            <w:pPr>
              <w:jc w:val="center"/>
              <w:rPr>
                <w:color w:val="000000"/>
                <w:sz w:val="18"/>
                <w:szCs w:val="18"/>
              </w:rPr>
            </w:pPr>
            <w:r w:rsidRPr="00C07ACF">
              <w:rPr>
                <w:color w:val="000000"/>
                <w:sz w:val="18"/>
                <w:szCs w:val="18"/>
              </w:rPr>
              <w:t>1</w:t>
            </w:r>
          </w:p>
        </w:tc>
        <w:tc>
          <w:tcPr>
            <w:tcW w:w="1134" w:type="dxa"/>
            <w:vMerge w:val="restart"/>
            <w:tcBorders>
              <w:top w:val="nil"/>
              <w:left w:val="nil"/>
              <w:bottom w:val="single" w:sz="4" w:space="0" w:color="000000"/>
              <w:right w:val="nil"/>
            </w:tcBorders>
            <w:shd w:val="clear" w:color="auto" w:fill="auto"/>
            <w:noWrap/>
            <w:vAlign w:val="center"/>
            <w:hideMark/>
          </w:tcPr>
          <w:p w14:paraId="03DE0CA1" w14:textId="06F98716" w:rsidR="008F4122" w:rsidRPr="00C07ACF" w:rsidRDefault="008F4122" w:rsidP="00943C57">
            <w:pPr>
              <w:rPr>
                <w:color w:val="000000"/>
                <w:sz w:val="18"/>
                <w:szCs w:val="18"/>
              </w:rPr>
            </w:pPr>
            <w:r w:rsidRPr="00C07ACF">
              <w:rPr>
                <w:color w:val="000000"/>
                <w:sz w:val="18"/>
                <w:szCs w:val="18"/>
              </w:rPr>
              <w:t>11</w:t>
            </w:r>
            <w:r w:rsidR="001D1D58" w:rsidRPr="00C07ACF">
              <w:rPr>
                <w:color w:val="000000"/>
                <w:sz w:val="18"/>
                <w:szCs w:val="18"/>
              </w:rPr>
              <w:t>6</w:t>
            </w:r>
            <w:r w:rsidRPr="00C07ACF">
              <w:rPr>
                <w:color w:val="000000"/>
                <w:sz w:val="18"/>
                <w:szCs w:val="18"/>
              </w:rPr>
              <w:t xml:space="preserve"> (23.8%)</w:t>
            </w:r>
          </w:p>
        </w:tc>
      </w:tr>
      <w:tr w:rsidR="008F4122" w:rsidRPr="00C07ACF" w14:paraId="3468314A" w14:textId="77777777" w:rsidTr="00943C57">
        <w:trPr>
          <w:trHeight w:val="260"/>
        </w:trPr>
        <w:tc>
          <w:tcPr>
            <w:tcW w:w="1260" w:type="dxa"/>
            <w:vMerge/>
            <w:tcBorders>
              <w:top w:val="nil"/>
              <w:left w:val="nil"/>
              <w:bottom w:val="single" w:sz="4" w:space="0" w:color="000000"/>
              <w:right w:val="nil"/>
            </w:tcBorders>
            <w:vAlign w:val="center"/>
            <w:hideMark/>
          </w:tcPr>
          <w:p w14:paraId="5D11D1A4"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auto"/>
            <w:vAlign w:val="center"/>
            <w:hideMark/>
          </w:tcPr>
          <w:p w14:paraId="0FA45DB8" w14:textId="77777777" w:rsidR="008F4122" w:rsidRPr="00C07ACF" w:rsidRDefault="008F4122" w:rsidP="00943C57">
            <w:pPr>
              <w:jc w:val="right"/>
              <w:rPr>
                <w:color w:val="000000"/>
                <w:sz w:val="18"/>
                <w:szCs w:val="18"/>
              </w:rPr>
            </w:pPr>
            <w:r w:rsidRPr="00C07ACF">
              <w:rPr>
                <w:color w:val="000000"/>
                <w:sz w:val="18"/>
                <w:szCs w:val="18"/>
              </w:rPr>
              <w:t>Daily Routine</w:t>
            </w:r>
          </w:p>
        </w:tc>
        <w:tc>
          <w:tcPr>
            <w:tcW w:w="1008" w:type="dxa"/>
            <w:tcBorders>
              <w:top w:val="nil"/>
              <w:left w:val="nil"/>
              <w:right w:val="nil"/>
            </w:tcBorders>
            <w:vAlign w:val="center"/>
          </w:tcPr>
          <w:p w14:paraId="2FAC06DB" w14:textId="77777777" w:rsidR="008F4122" w:rsidRPr="00C07ACF" w:rsidRDefault="008F4122" w:rsidP="00943C57">
            <w:pPr>
              <w:jc w:val="center"/>
              <w:rPr>
                <w:color w:val="000000"/>
                <w:sz w:val="18"/>
                <w:szCs w:val="18"/>
              </w:rPr>
            </w:pPr>
            <w:r w:rsidRPr="00C07ACF">
              <w:rPr>
                <w:b/>
                <w:bCs/>
                <w:color w:val="00B050"/>
                <w:sz w:val="18"/>
                <w:szCs w:val="18"/>
              </w:rPr>
              <w:t>Y</w:t>
            </w:r>
          </w:p>
        </w:tc>
        <w:tc>
          <w:tcPr>
            <w:tcW w:w="1417" w:type="dxa"/>
            <w:vMerge/>
            <w:tcBorders>
              <w:top w:val="nil"/>
              <w:left w:val="nil"/>
              <w:bottom w:val="single" w:sz="4" w:space="0" w:color="000000"/>
              <w:right w:val="nil"/>
            </w:tcBorders>
            <w:vAlign w:val="center"/>
            <w:hideMark/>
          </w:tcPr>
          <w:p w14:paraId="758FBD12"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2655609D" w14:textId="77777777" w:rsidR="008F4122" w:rsidRPr="00C07ACF" w:rsidRDefault="008F4122" w:rsidP="00943C57">
            <w:pPr>
              <w:rPr>
                <w:color w:val="000000"/>
                <w:sz w:val="18"/>
                <w:szCs w:val="18"/>
              </w:rPr>
            </w:pPr>
          </w:p>
        </w:tc>
      </w:tr>
      <w:tr w:rsidR="008F4122" w:rsidRPr="00C07ACF" w14:paraId="323B3DFF" w14:textId="77777777" w:rsidTr="00943C57">
        <w:trPr>
          <w:trHeight w:val="260"/>
        </w:trPr>
        <w:tc>
          <w:tcPr>
            <w:tcW w:w="1260" w:type="dxa"/>
            <w:vMerge/>
            <w:tcBorders>
              <w:top w:val="nil"/>
              <w:left w:val="nil"/>
              <w:bottom w:val="single" w:sz="4" w:space="0" w:color="000000"/>
              <w:right w:val="nil"/>
            </w:tcBorders>
            <w:vAlign w:val="center"/>
            <w:hideMark/>
          </w:tcPr>
          <w:p w14:paraId="1C37BDF3"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F2F2F2" w:themeFill="background1" w:themeFillShade="F2"/>
            <w:vAlign w:val="center"/>
            <w:hideMark/>
          </w:tcPr>
          <w:p w14:paraId="217ED37E"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nil"/>
              <w:left w:val="nil"/>
              <w:bottom w:val="single" w:sz="4" w:space="0" w:color="000000"/>
              <w:right w:val="nil"/>
            </w:tcBorders>
            <w:shd w:val="clear" w:color="auto" w:fill="F2F2F2" w:themeFill="background1" w:themeFillShade="F2"/>
            <w:vAlign w:val="center"/>
          </w:tcPr>
          <w:p w14:paraId="198455CD"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04DC68D3"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16AE27D8" w14:textId="77777777" w:rsidR="008F4122" w:rsidRPr="00C07ACF" w:rsidRDefault="008F4122" w:rsidP="00943C57">
            <w:pPr>
              <w:rPr>
                <w:color w:val="000000"/>
                <w:sz w:val="18"/>
                <w:szCs w:val="18"/>
              </w:rPr>
            </w:pPr>
          </w:p>
        </w:tc>
      </w:tr>
      <w:tr w:rsidR="008F4122" w:rsidRPr="00C07ACF" w14:paraId="71FD1E0A" w14:textId="77777777" w:rsidTr="00943C57">
        <w:trPr>
          <w:trHeight w:val="260"/>
        </w:trPr>
        <w:tc>
          <w:tcPr>
            <w:tcW w:w="1260" w:type="dxa"/>
            <w:vMerge w:val="restart"/>
            <w:tcBorders>
              <w:top w:val="nil"/>
              <w:left w:val="nil"/>
              <w:bottom w:val="single" w:sz="4" w:space="0" w:color="000000"/>
              <w:right w:val="nil"/>
            </w:tcBorders>
            <w:shd w:val="clear" w:color="auto" w:fill="auto"/>
            <w:vAlign w:val="center"/>
            <w:hideMark/>
          </w:tcPr>
          <w:p w14:paraId="25C61FC7" w14:textId="77777777" w:rsidR="008F4122" w:rsidRPr="00C07ACF" w:rsidRDefault="008F4122" w:rsidP="00943C57">
            <w:pPr>
              <w:rPr>
                <w:color w:val="000000"/>
                <w:sz w:val="18"/>
                <w:szCs w:val="18"/>
              </w:rPr>
            </w:pPr>
            <w:r w:rsidRPr="00C07ACF">
              <w:rPr>
                <w:color w:val="000000"/>
                <w:sz w:val="18"/>
                <w:szCs w:val="18"/>
              </w:rPr>
              <w:t>Limited in activities</w:t>
            </w:r>
          </w:p>
        </w:tc>
        <w:tc>
          <w:tcPr>
            <w:tcW w:w="1560" w:type="dxa"/>
            <w:tcBorders>
              <w:top w:val="nil"/>
              <w:left w:val="nil"/>
              <w:bottom w:val="nil"/>
              <w:right w:val="nil"/>
            </w:tcBorders>
            <w:shd w:val="clear" w:color="auto" w:fill="auto"/>
            <w:vAlign w:val="center"/>
            <w:hideMark/>
          </w:tcPr>
          <w:p w14:paraId="3CBDDB5A" w14:textId="77777777" w:rsidR="008F4122" w:rsidRPr="00C07ACF" w:rsidRDefault="008F4122" w:rsidP="00943C57">
            <w:pPr>
              <w:jc w:val="right"/>
              <w:rPr>
                <w:color w:val="000000"/>
                <w:sz w:val="18"/>
                <w:szCs w:val="18"/>
              </w:rPr>
            </w:pPr>
            <w:r w:rsidRPr="00C07ACF">
              <w:rPr>
                <w:color w:val="000000"/>
                <w:sz w:val="18"/>
                <w:szCs w:val="18"/>
              </w:rPr>
              <w:t>Symptoms</w:t>
            </w:r>
          </w:p>
        </w:tc>
        <w:tc>
          <w:tcPr>
            <w:tcW w:w="1008" w:type="dxa"/>
            <w:tcBorders>
              <w:top w:val="single" w:sz="4" w:space="0" w:color="000000"/>
              <w:left w:val="nil"/>
              <w:right w:val="nil"/>
            </w:tcBorders>
            <w:vAlign w:val="center"/>
          </w:tcPr>
          <w:p w14:paraId="5A94DF2A"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val="restart"/>
            <w:tcBorders>
              <w:top w:val="nil"/>
              <w:left w:val="nil"/>
              <w:bottom w:val="single" w:sz="4" w:space="0" w:color="000000"/>
              <w:right w:val="nil"/>
            </w:tcBorders>
            <w:shd w:val="clear" w:color="auto" w:fill="auto"/>
            <w:vAlign w:val="center"/>
            <w:hideMark/>
          </w:tcPr>
          <w:p w14:paraId="1C423570" w14:textId="77777777" w:rsidR="008F4122" w:rsidRPr="00C07ACF" w:rsidRDefault="008F4122" w:rsidP="00943C57">
            <w:pPr>
              <w:jc w:val="center"/>
              <w:rPr>
                <w:color w:val="000000"/>
                <w:sz w:val="18"/>
                <w:szCs w:val="18"/>
              </w:rPr>
            </w:pPr>
            <w:r w:rsidRPr="00C07ACF">
              <w:rPr>
                <w:color w:val="000000"/>
                <w:sz w:val="18"/>
                <w:szCs w:val="18"/>
              </w:rPr>
              <w:t>2</w:t>
            </w:r>
          </w:p>
        </w:tc>
        <w:tc>
          <w:tcPr>
            <w:tcW w:w="1134" w:type="dxa"/>
            <w:vMerge w:val="restart"/>
            <w:tcBorders>
              <w:top w:val="nil"/>
              <w:left w:val="nil"/>
              <w:bottom w:val="single" w:sz="4" w:space="0" w:color="000000"/>
              <w:right w:val="nil"/>
            </w:tcBorders>
            <w:shd w:val="clear" w:color="auto" w:fill="auto"/>
            <w:noWrap/>
            <w:vAlign w:val="center"/>
            <w:hideMark/>
          </w:tcPr>
          <w:p w14:paraId="3308C1BC" w14:textId="3A617AA6" w:rsidR="008F4122" w:rsidRPr="00C07ACF" w:rsidRDefault="008F4122" w:rsidP="00943C57">
            <w:pPr>
              <w:rPr>
                <w:color w:val="000000"/>
                <w:sz w:val="18"/>
                <w:szCs w:val="18"/>
              </w:rPr>
            </w:pPr>
            <w:r w:rsidRPr="00C07ACF">
              <w:rPr>
                <w:color w:val="000000"/>
                <w:sz w:val="18"/>
                <w:szCs w:val="18"/>
              </w:rPr>
              <w:t>28</w:t>
            </w:r>
            <w:r w:rsidR="001D1D58" w:rsidRPr="00C07ACF">
              <w:rPr>
                <w:color w:val="000000"/>
                <w:sz w:val="18"/>
                <w:szCs w:val="18"/>
              </w:rPr>
              <w:t>7</w:t>
            </w:r>
            <w:r w:rsidRPr="00C07ACF">
              <w:rPr>
                <w:color w:val="000000"/>
                <w:sz w:val="18"/>
                <w:szCs w:val="18"/>
              </w:rPr>
              <w:t xml:space="preserve"> (57.0%)</w:t>
            </w:r>
          </w:p>
        </w:tc>
      </w:tr>
      <w:tr w:rsidR="008F4122" w:rsidRPr="00C07ACF" w14:paraId="7B058AE5" w14:textId="77777777" w:rsidTr="00943C57">
        <w:trPr>
          <w:trHeight w:val="260"/>
        </w:trPr>
        <w:tc>
          <w:tcPr>
            <w:tcW w:w="1260" w:type="dxa"/>
            <w:vMerge/>
            <w:tcBorders>
              <w:top w:val="nil"/>
              <w:left w:val="nil"/>
              <w:bottom w:val="single" w:sz="4" w:space="0" w:color="000000"/>
              <w:right w:val="nil"/>
            </w:tcBorders>
            <w:vAlign w:val="center"/>
            <w:hideMark/>
          </w:tcPr>
          <w:p w14:paraId="1676502F"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F2F2F2" w:themeFill="background1" w:themeFillShade="F2"/>
            <w:vAlign w:val="center"/>
            <w:hideMark/>
          </w:tcPr>
          <w:p w14:paraId="53EED9F0" w14:textId="77777777" w:rsidR="008F4122" w:rsidRPr="00C07ACF" w:rsidRDefault="008F4122" w:rsidP="00943C57">
            <w:pPr>
              <w:jc w:val="right"/>
              <w:rPr>
                <w:color w:val="000000"/>
                <w:sz w:val="18"/>
                <w:szCs w:val="18"/>
              </w:rPr>
            </w:pPr>
            <w:r w:rsidRPr="00C07ACF">
              <w:rPr>
                <w:color w:val="000000"/>
                <w:sz w:val="18"/>
                <w:szCs w:val="18"/>
              </w:rPr>
              <w:t>Daily Routine</w:t>
            </w:r>
          </w:p>
        </w:tc>
        <w:tc>
          <w:tcPr>
            <w:tcW w:w="1008" w:type="dxa"/>
            <w:tcBorders>
              <w:top w:val="nil"/>
              <w:left w:val="nil"/>
              <w:right w:val="nil"/>
            </w:tcBorders>
            <w:shd w:val="clear" w:color="auto" w:fill="F2F2F2" w:themeFill="background1" w:themeFillShade="F2"/>
            <w:vAlign w:val="center"/>
          </w:tcPr>
          <w:p w14:paraId="0D2BB53E" w14:textId="77777777" w:rsidR="008F4122" w:rsidRPr="00C07ACF" w:rsidRDefault="008F4122" w:rsidP="00943C57">
            <w:pPr>
              <w:jc w:val="center"/>
              <w:rPr>
                <w:color w:val="000000"/>
                <w:sz w:val="18"/>
                <w:szCs w:val="18"/>
              </w:rPr>
            </w:pPr>
            <w:r w:rsidRPr="00C07ACF">
              <w:rPr>
                <w:b/>
                <w:bCs/>
                <w:color w:val="C00000"/>
                <w:sz w:val="18"/>
                <w:szCs w:val="18"/>
              </w:rPr>
              <w:t>N</w:t>
            </w:r>
          </w:p>
        </w:tc>
        <w:tc>
          <w:tcPr>
            <w:tcW w:w="1417" w:type="dxa"/>
            <w:vMerge/>
            <w:tcBorders>
              <w:top w:val="nil"/>
              <w:left w:val="nil"/>
              <w:bottom w:val="single" w:sz="4" w:space="0" w:color="000000"/>
              <w:right w:val="nil"/>
            </w:tcBorders>
            <w:vAlign w:val="center"/>
            <w:hideMark/>
          </w:tcPr>
          <w:p w14:paraId="60D4B1F6"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5ABC0B2C" w14:textId="77777777" w:rsidR="008F4122" w:rsidRPr="00C07ACF" w:rsidRDefault="008F4122" w:rsidP="00943C57">
            <w:pPr>
              <w:rPr>
                <w:color w:val="000000"/>
                <w:sz w:val="18"/>
                <w:szCs w:val="18"/>
              </w:rPr>
            </w:pPr>
          </w:p>
        </w:tc>
      </w:tr>
      <w:tr w:rsidR="008F4122" w:rsidRPr="00C07ACF" w14:paraId="3A1C6157" w14:textId="77777777" w:rsidTr="00943C57">
        <w:trPr>
          <w:trHeight w:val="260"/>
        </w:trPr>
        <w:tc>
          <w:tcPr>
            <w:tcW w:w="1260" w:type="dxa"/>
            <w:vMerge/>
            <w:tcBorders>
              <w:top w:val="nil"/>
              <w:left w:val="nil"/>
              <w:bottom w:val="single" w:sz="4" w:space="0" w:color="000000"/>
              <w:right w:val="nil"/>
            </w:tcBorders>
            <w:vAlign w:val="center"/>
            <w:hideMark/>
          </w:tcPr>
          <w:p w14:paraId="1EAE7352"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auto"/>
            <w:vAlign w:val="center"/>
            <w:hideMark/>
          </w:tcPr>
          <w:p w14:paraId="258ADBA5"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nil"/>
              <w:left w:val="nil"/>
              <w:bottom w:val="single" w:sz="4" w:space="0" w:color="000000"/>
              <w:right w:val="nil"/>
            </w:tcBorders>
            <w:vAlign w:val="center"/>
          </w:tcPr>
          <w:p w14:paraId="5B190E06"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6B3BE826"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7445F030" w14:textId="77777777" w:rsidR="008F4122" w:rsidRPr="00C07ACF" w:rsidRDefault="008F4122" w:rsidP="00943C57">
            <w:pPr>
              <w:rPr>
                <w:color w:val="000000"/>
                <w:sz w:val="18"/>
                <w:szCs w:val="18"/>
              </w:rPr>
            </w:pPr>
          </w:p>
        </w:tc>
      </w:tr>
      <w:tr w:rsidR="008F4122" w:rsidRPr="00C07ACF" w14:paraId="34CDB3F5" w14:textId="77777777" w:rsidTr="00943C57">
        <w:trPr>
          <w:trHeight w:val="260"/>
        </w:trPr>
        <w:tc>
          <w:tcPr>
            <w:tcW w:w="1260" w:type="dxa"/>
            <w:vMerge w:val="restart"/>
            <w:tcBorders>
              <w:top w:val="nil"/>
              <w:left w:val="nil"/>
              <w:bottom w:val="single" w:sz="4" w:space="0" w:color="000000"/>
              <w:right w:val="nil"/>
            </w:tcBorders>
            <w:shd w:val="clear" w:color="auto" w:fill="auto"/>
            <w:vAlign w:val="center"/>
            <w:hideMark/>
          </w:tcPr>
          <w:p w14:paraId="6DCF22D7" w14:textId="77777777" w:rsidR="008F4122" w:rsidRPr="00C07ACF" w:rsidRDefault="008F4122" w:rsidP="00943C57">
            <w:pPr>
              <w:rPr>
                <w:color w:val="000000"/>
                <w:sz w:val="18"/>
                <w:szCs w:val="18"/>
              </w:rPr>
            </w:pPr>
            <w:r w:rsidRPr="00C07ACF">
              <w:rPr>
                <w:color w:val="000000"/>
                <w:sz w:val="18"/>
                <w:szCs w:val="18"/>
              </w:rPr>
              <w:t>Hospitalised, mild disease</w:t>
            </w:r>
          </w:p>
        </w:tc>
        <w:tc>
          <w:tcPr>
            <w:tcW w:w="1560" w:type="dxa"/>
            <w:tcBorders>
              <w:top w:val="nil"/>
              <w:left w:val="nil"/>
              <w:bottom w:val="nil"/>
              <w:right w:val="nil"/>
            </w:tcBorders>
            <w:shd w:val="clear" w:color="auto" w:fill="F2F2F2" w:themeFill="background1" w:themeFillShade="F2"/>
            <w:vAlign w:val="center"/>
            <w:hideMark/>
          </w:tcPr>
          <w:p w14:paraId="3E7882F3"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single" w:sz="4" w:space="0" w:color="000000"/>
              <w:left w:val="nil"/>
              <w:right w:val="nil"/>
            </w:tcBorders>
            <w:shd w:val="clear" w:color="auto" w:fill="F2F2F2" w:themeFill="background1" w:themeFillShade="F2"/>
            <w:vAlign w:val="center"/>
          </w:tcPr>
          <w:p w14:paraId="30446D09"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val="restart"/>
            <w:tcBorders>
              <w:top w:val="nil"/>
              <w:left w:val="nil"/>
              <w:bottom w:val="single" w:sz="4" w:space="0" w:color="000000"/>
              <w:right w:val="nil"/>
            </w:tcBorders>
            <w:shd w:val="clear" w:color="auto" w:fill="auto"/>
            <w:vAlign w:val="center"/>
            <w:hideMark/>
          </w:tcPr>
          <w:p w14:paraId="4C17B40E" w14:textId="77777777" w:rsidR="008F4122" w:rsidRPr="00C07ACF" w:rsidRDefault="008F4122" w:rsidP="00943C57">
            <w:pPr>
              <w:jc w:val="center"/>
              <w:rPr>
                <w:color w:val="000000"/>
                <w:sz w:val="18"/>
                <w:szCs w:val="18"/>
              </w:rPr>
            </w:pPr>
            <w:r w:rsidRPr="00C07ACF">
              <w:rPr>
                <w:color w:val="000000"/>
                <w:sz w:val="18"/>
                <w:szCs w:val="18"/>
              </w:rPr>
              <w:t>3</w:t>
            </w:r>
          </w:p>
        </w:tc>
        <w:tc>
          <w:tcPr>
            <w:tcW w:w="1134" w:type="dxa"/>
            <w:vMerge w:val="restart"/>
            <w:tcBorders>
              <w:top w:val="nil"/>
              <w:left w:val="nil"/>
              <w:bottom w:val="single" w:sz="4" w:space="0" w:color="000000"/>
              <w:right w:val="nil"/>
            </w:tcBorders>
            <w:shd w:val="clear" w:color="auto" w:fill="auto"/>
            <w:noWrap/>
            <w:vAlign w:val="center"/>
            <w:hideMark/>
          </w:tcPr>
          <w:p w14:paraId="4463695B" w14:textId="77777777" w:rsidR="008F4122" w:rsidRPr="00C07ACF" w:rsidRDefault="008F4122" w:rsidP="00943C57">
            <w:pPr>
              <w:rPr>
                <w:color w:val="000000"/>
                <w:sz w:val="18"/>
                <w:szCs w:val="18"/>
              </w:rPr>
            </w:pPr>
            <w:r w:rsidRPr="00C07ACF">
              <w:rPr>
                <w:color w:val="000000"/>
                <w:sz w:val="18"/>
                <w:szCs w:val="18"/>
              </w:rPr>
              <w:t>30 (6.1%)</w:t>
            </w:r>
          </w:p>
        </w:tc>
      </w:tr>
      <w:tr w:rsidR="008F4122" w:rsidRPr="00C07ACF" w14:paraId="2A799D02" w14:textId="77777777" w:rsidTr="00943C57">
        <w:trPr>
          <w:trHeight w:val="260"/>
        </w:trPr>
        <w:tc>
          <w:tcPr>
            <w:tcW w:w="1260" w:type="dxa"/>
            <w:vMerge/>
            <w:tcBorders>
              <w:top w:val="nil"/>
              <w:left w:val="nil"/>
              <w:bottom w:val="single" w:sz="4" w:space="0" w:color="000000"/>
              <w:right w:val="nil"/>
            </w:tcBorders>
            <w:vAlign w:val="center"/>
            <w:hideMark/>
          </w:tcPr>
          <w:p w14:paraId="527D870F"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auto"/>
            <w:vAlign w:val="center"/>
            <w:hideMark/>
          </w:tcPr>
          <w:p w14:paraId="34B3281C" w14:textId="77777777" w:rsidR="008F4122" w:rsidRPr="00C07ACF" w:rsidRDefault="008F4122" w:rsidP="00943C57">
            <w:pPr>
              <w:jc w:val="right"/>
              <w:rPr>
                <w:color w:val="000000"/>
                <w:sz w:val="18"/>
                <w:szCs w:val="18"/>
              </w:rPr>
            </w:pPr>
            <w:r w:rsidRPr="00C07ACF">
              <w:rPr>
                <w:color w:val="000000"/>
                <w:sz w:val="18"/>
                <w:szCs w:val="18"/>
              </w:rPr>
              <w:t>Supplemental O</w:t>
            </w:r>
            <w:r w:rsidRPr="00C07ACF">
              <w:rPr>
                <w:color w:val="000000"/>
                <w:sz w:val="18"/>
                <w:szCs w:val="18"/>
                <w:vertAlign w:val="subscript"/>
              </w:rPr>
              <w:t>2</w:t>
            </w:r>
          </w:p>
        </w:tc>
        <w:tc>
          <w:tcPr>
            <w:tcW w:w="1008" w:type="dxa"/>
            <w:tcBorders>
              <w:top w:val="nil"/>
              <w:left w:val="nil"/>
              <w:right w:val="nil"/>
            </w:tcBorders>
            <w:vAlign w:val="center"/>
          </w:tcPr>
          <w:p w14:paraId="581695F5"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7583C565"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5B38BB63" w14:textId="77777777" w:rsidR="008F4122" w:rsidRPr="00C07ACF" w:rsidRDefault="008F4122" w:rsidP="00943C57">
            <w:pPr>
              <w:rPr>
                <w:color w:val="000000"/>
                <w:sz w:val="18"/>
                <w:szCs w:val="18"/>
              </w:rPr>
            </w:pPr>
          </w:p>
        </w:tc>
      </w:tr>
      <w:tr w:rsidR="008F4122" w:rsidRPr="00C07ACF" w14:paraId="41D1C687" w14:textId="77777777" w:rsidTr="00943C57">
        <w:trPr>
          <w:trHeight w:val="260"/>
        </w:trPr>
        <w:tc>
          <w:tcPr>
            <w:tcW w:w="1260" w:type="dxa"/>
            <w:vMerge/>
            <w:tcBorders>
              <w:top w:val="nil"/>
              <w:left w:val="nil"/>
              <w:bottom w:val="single" w:sz="4" w:space="0" w:color="000000"/>
              <w:right w:val="nil"/>
            </w:tcBorders>
            <w:vAlign w:val="center"/>
            <w:hideMark/>
          </w:tcPr>
          <w:p w14:paraId="1689199D"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F2F2F2" w:themeFill="background1" w:themeFillShade="F2"/>
            <w:vAlign w:val="center"/>
            <w:hideMark/>
          </w:tcPr>
          <w:p w14:paraId="24A8653E" w14:textId="77777777" w:rsidR="008F4122" w:rsidRPr="00C07ACF" w:rsidRDefault="008F4122" w:rsidP="00943C57">
            <w:pPr>
              <w:jc w:val="right"/>
              <w:rPr>
                <w:color w:val="000000"/>
                <w:sz w:val="18"/>
                <w:szCs w:val="18"/>
              </w:rPr>
            </w:pPr>
            <w:r w:rsidRPr="00C07ACF">
              <w:rPr>
                <w:color w:val="000000"/>
                <w:sz w:val="18"/>
                <w:szCs w:val="18"/>
              </w:rPr>
              <w:t>Intensive Care</w:t>
            </w:r>
          </w:p>
        </w:tc>
        <w:tc>
          <w:tcPr>
            <w:tcW w:w="1008" w:type="dxa"/>
            <w:tcBorders>
              <w:top w:val="nil"/>
              <w:left w:val="nil"/>
              <w:bottom w:val="single" w:sz="4" w:space="0" w:color="000000"/>
              <w:right w:val="nil"/>
            </w:tcBorders>
            <w:shd w:val="clear" w:color="auto" w:fill="F2F2F2" w:themeFill="background1" w:themeFillShade="F2"/>
            <w:vAlign w:val="center"/>
          </w:tcPr>
          <w:p w14:paraId="6B40C0C1"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2E2FA606"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7500FC08" w14:textId="77777777" w:rsidR="008F4122" w:rsidRPr="00C07ACF" w:rsidRDefault="008F4122" w:rsidP="00943C57">
            <w:pPr>
              <w:rPr>
                <w:color w:val="000000"/>
                <w:sz w:val="18"/>
                <w:szCs w:val="18"/>
              </w:rPr>
            </w:pPr>
          </w:p>
        </w:tc>
      </w:tr>
      <w:tr w:rsidR="008F4122" w:rsidRPr="00C07ACF" w14:paraId="47F44715" w14:textId="77777777" w:rsidTr="00943C57">
        <w:trPr>
          <w:trHeight w:val="260"/>
        </w:trPr>
        <w:tc>
          <w:tcPr>
            <w:tcW w:w="1260" w:type="dxa"/>
            <w:vMerge/>
            <w:tcBorders>
              <w:top w:val="nil"/>
              <w:left w:val="nil"/>
              <w:bottom w:val="single" w:sz="4" w:space="0" w:color="000000"/>
              <w:right w:val="nil"/>
            </w:tcBorders>
            <w:vAlign w:val="center"/>
            <w:hideMark/>
          </w:tcPr>
          <w:p w14:paraId="27B9FA31"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auto"/>
            <w:vAlign w:val="center"/>
            <w:hideMark/>
          </w:tcPr>
          <w:p w14:paraId="24BFF8C7"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single" w:sz="4" w:space="0" w:color="000000"/>
              <w:left w:val="nil"/>
              <w:right w:val="nil"/>
            </w:tcBorders>
            <w:vAlign w:val="center"/>
          </w:tcPr>
          <w:p w14:paraId="73B7AF00"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val="restart"/>
            <w:tcBorders>
              <w:top w:val="nil"/>
              <w:left w:val="nil"/>
              <w:bottom w:val="single" w:sz="4" w:space="0" w:color="000000"/>
              <w:right w:val="nil"/>
            </w:tcBorders>
            <w:shd w:val="clear" w:color="auto" w:fill="auto"/>
            <w:vAlign w:val="center"/>
            <w:hideMark/>
          </w:tcPr>
          <w:p w14:paraId="68C1827E" w14:textId="77777777" w:rsidR="008F4122" w:rsidRPr="00C07ACF" w:rsidRDefault="008F4122" w:rsidP="00943C57">
            <w:pPr>
              <w:jc w:val="center"/>
              <w:rPr>
                <w:color w:val="000000"/>
                <w:sz w:val="18"/>
                <w:szCs w:val="18"/>
              </w:rPr>
            </w:pPr>
            <w:r w:rsidRPr="00C07ACF">
              <w:rPr>
                <w:color w:val="000000"/>
                <w:sz w:val="18"/>
                <w:szCs w:val="18"/>
              </w:rPr>
              <w:t>4</w:t>
            </w:r>
          </w:p>
        </w:tc>
        <w:tc>
          <w:tcPr>
            <w:tcW w:w="1134" w:type="dxa"/>
            <w:vMerge w:val="restart"/>
            <w:tcBorders>
              <w:top w:val="nil"/>
              <w:left w:val="nil"/>
              <w:bottom w:val="single" w:sz="4" w:space="0" w:color="000000"/>
              <w:right w:val="nil"/>
            </w:tcBorders>
            <w:shd w:val="clear" w:color="auto" w:fill="auto"/>
            <w:noWrap/>
            <w:vAlign w:val="center"/>
            <w:hideMark/>
          </w:tcPr>
          <w:p w14:paraId="62B80066" w14:textId="77777777" w:rsidR="008F4122" w:rsidRPr="00C07ACF" w:rsidRDefault="008F4122" w:rsidP="00943C57">
            <w:pPr>
              <w:rPr>
                <w:color w:val="000000"/>
                <w:sz w:val="18"/>
                <w:szCs w:val="18"/>
              </w:rPr>
            </w:pPr>
            <w:r w:rsidRPr="00C07ACF">
              <w:rPr>
                <w:color w:val="000000"/>
                <w:sz w:val="18"/>
                <w:szCs w:val="18"/>
              </w:rPr>
              <w:t>20 (4.1%)</w:t>
            </w:r>
          </w:p>
        </w:tc>
      </w:tr>
      <w:tr w:rsidR="008F4122" w:rsidRPr="00C07ACF" w14:paraId="035C8978" w14:textId="77777777" w:rsidTr="00943C57">
        <w:trPr>
          <w:trHeight w:val="260"/>
        </w:trPr>
        <w:tc>
          <w:tcPr>
            <w:tcW w:w="1260" w:type="dxa"/>
            <w:vMerge/>
            <w:tcBorders>
              <w:top w:val="nil"/>
              <w:left w:val="nil"/>
              <w:bottom w:val="single" w:sz="4" w:space="0" w:color="000000"/>
              <w:right w:val="nil"/>
            </w:tcBorders>
            <w:vAlign w:val="center"/>
            <w:hideMark/>
          </w:tcPr>
          <w:p w14:paraId="0157DE67"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F2F2F2" w:themeFill="background1" w:themeFillShade="F2"/>
            <w:vAlign w:val="center"/>
            <w:hideMark/>
          </w:tcPr>
          <w:p w14:paraId="22FBCCDE" w14:textId="77777777" w:rsidR="008F4122" w:rsidRPr="00C07ACF" w:rsidRDefault="008F4122" w:rsidP="00943C57">
            <w:pPr>
              <w:jc w:val="right"/>
              <w:rPr>
                <w:color w:val="000000"/>
                <w:sz w:val="18"/>
                <w:szCs w:val="18"/>
              </w:rPr>
            </w:pPr>
            <w:r w:rsidRPr="00C07ACF">
              <w:rPr>
                <w:color w:val="000000"/>
                <w:sz w:val="18"/>
                <w:szCs w:val="18"/>
              </w:rPr>
              <w:t>Supplemental O</w:t>
            </w:r>
            <w:r w:rsidRPr="00C07ACF">
              <w:rPr>
                <w:color w:val="000000"/>
                <w:sz w:val="18"/>
                <w:szCs w:val="18"/>
                <w:vertAlign w:val="subscript"/>
              </w:rPr>
              <w:t>2</w:t>
            </w:r>
          </w:p>
        </w:tc>
        <w:tc>
          <w:tcPr>
            <w:tcW w:w="1008" w:type="dxa"/>
            <w:tcBorders>
              <w:top w:val="nil"/>
              <w:left w:val="nil"/>
              <w:right w:val="nil"/>
            </w:tcBorders>
            <w:shd w:val="clear" w:color="auto" w:fill="F2F2F2" w:themeFill="background1" w:themeFillShade="F2"/>
            <w:vAlign w:val="center"/>
          </w:tcPr>
          <w:p w14:paraId="30EF2403"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tcBorders>
              <w:top w:val="nil"/>
              <w:left w:val="nil"/>
              <w:bottom w:val="single" w:sz="4" w:space="0" w:color="000000"/>
              <w:right w:val="nil"/>
            </w:tcBorders>
            <w:vAlign w:val="center"/>
            <w:hideMark/>
          </w:tcPr>
          <w:p w14:paraId="61455161"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3B4FE6F8" w14:textId="77777777" w:rsidR="008F4122" w:rsidRPr="00C07ACF" w:rsidRDefault="008F4122" w:rsidP="00943C57">
            <w:pPr>
              <w:rPr>
                <w:color w:val="000000"/>
                <w:sz w:val="18"/>
                <w:szCs w:val="18"/>
              </w:rPr>
            </w:pPr>
          </w:p>
        </w:tc>
      </w:tr>
      <w:tr w:rsidR="008F4122" w:rsidRPr="00C07ACF" w14:paraId="2771A722" w14:textId="77777777" w:rsidTr="00943C57">
        <w:trPr>
          <w:trHeight w:val="260"/>
        </w:trPr>
        <w:tc>
          <w:tcPr>
            <w:tcW w:w="1260" w:type="dxa"/>
            <w:vMerge/>
            <w:tcBorders>
              <w:top w:val="nil"/>
              <w:left w:val="nil"/>
              <w:bottom w:val="single" w:sz="4" w:space="0" w:color="000000"/>
              <w:right w:val="nil"/>
            </w:tcBorders>
            <w:vAlign w:val="center"/>
            <w:hideMark/>
          </w:tcPr>
          <w:p w14:paraId="10127E1D"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auto"/>
            <w:vAlign w:val="center"/>
            <w:hideMark/>
          </w:tcPr>
          <w:p w14:paraId="307CD6E2" w14:textId="77777777" w:rsidR="008F4122" w:rsidRPr="00C07ACF" w:rsidRDefault="008F4122" w:rsidP="00943C57">
            <w:pPr>
              <w:jc w:val="right"/>
              <w:rPr>
                <w:color w:val="000000"/>
                <w:sz w:val="18"/>
                <w:szCs w:val="18"/>
              </w:rPr>
            </w:pPr>
            <w:r w:rsidRPr="00C07ACF">
              <w:rPr>
                <w:color w:val="000000"/>
                <w:sz w:val="18"/>
                <w:szCs w:val="18"/>
              </w:rPr>
              <w:t>Intensive Care</w:t>
            </w:r>
          </w:p>
        </w:tc>
        <w:tc>
          <w:tcPr>
            <w:tcW w:w="1008" w:type="dxa"/>
            <w:tcBorders>
              <w:top w:val="nil"/>
              <w:left w:val="nil"/>
              <w:bottom w:val="single" w:sz="4" w:space="0" w:color="000000"/>
              <w:right w:val="nil"/>
            </w:tcBorders>
            <w:vAlign w:val="center"/>
          </w:tcPr>
          <w:p w14:paraId="404C665B"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4DFF8B1F"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5F890AD6" w14:textId="77777777" w:rsidR="008F4122" w:rsidRPr="00C07ACF" w:rsidRDefault="008F4122" w:rsidP="00943C57">
            <w:pPr>
              <w:rPr>
                <w:color w:val="000000"/>
                <w:sz w:val="18"/>
                <w:szCs w:val="18"/>
              </w:rPr>
            </w:pPr>
          </w:p>
        </w:tc>
      </w:tr>
      <w:tr w:rsidR="008F4122" w:rsidRPr="00C07ACF" w14:paraId="05FFE078" w14:textId="77777777" w:rsidTr="00943C57">
        <w:trPr>
          <w:trHeight w:val="260"/>
        </w:trPr>
        <w:tc>
          <w:tcPr>
            <w:tcW w:w="1260" w:type="dxa"/>
            <w:vMerge w:val="restart"/>
            <w:tcBorders>
              <w:top w:val="nil"/>
              <w:left w:val="nil"/>
              <w:bottom w:val="single" w:sz="4" w:space="0" w:color="000000"/>
              <w:right w:val="nil"/>
            </w:tcBorders>
            <w:shd w:val="clear" w:color="auto" w:fill="auto"/>
            <w:vAlign w:val="center"/>
            <w:hideMark/>
          </w:tcPr>
          <w:p w14:paraId="4E2592B3" w14:textId="77777777" w:rsidR="008F4122" w:rsidRPr="00C07ACF" w:rsidRDefault="008F4122" w:rsidP="00943C57">
            <w:pPr>
              <w:rPr>
                <w:color w:val="000000"/>
                <w:sz w:val="18"/>
                <w:szCs w:val="18"/>
              </w:rPr>
            </w:pPr>
            <w:r w:rsidRPr="00C07ACF">
              <w:rPr>
                <w:color w:val="000000"/>
                <w:sz w:val="18"/>
                <w:szCs w:val="18"/>
              </w:rPr>
              <w:t>Hospitalised, severe disease</w:t>
            </w:r>
          </w:p>
        </w:tc>
        <w:tc>
          <w:tcPr>
            <w:tcW w:w="1560" w:type="dxa"/>
            <w:tcBorders>
              <w:top w:val="nil"/>
              <w:left w:val="nil"/>
              <w:bottom w:val="nil"/>
              <w:right w:val="nil"/>
            </w:tcBorders>
            <w:shd w:val="clear" w:color="auto" w:fill="F2F2F2" w:themeFill="background1" w:themeFillShade="F2"/>
            <w:vAlign w:val="center"/>
            <w:hideMark/>
          </w:tcPr>
          <w:p w14:paraId="1279C495"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single" w:sz="4" w:space="0" w:color="000000"/>
              <w:left w:val="nil"/>
              <w:right w:val="nil"/>
            </w:tcBorders>
            <w:shd w:val="clear" w:color="auto" w:fill="F2F2F2" w:themeFill="background1" w:themeFillShade="F2"/>
            <w:vAlign w:val="center"/>
          </w:tcPr>
          <w:p w14:paraId="64773CA7"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val="restart"/>
            <w:tcBorders>
              <w:top w:val="nil"/>
              <w:left w:val="nil"/>
              <w:bottom w:val="single" w:sz="4" w:space="0" w:color="000000"/>
              <w:right w:val="nil"/>
            </w:tcBorders>
            <w:shd w:val="clear" w:color="auto" w:fill="auto"/>
            <w:vAlign w:val="center"/>
            <w:hideMark/>
          </w:tcPr>
          <w:p w14:paraId="4D5EB92B" w14:textId="77777777" w:rsidR="008F4122" w:rsidRPr="00C07ACF" w:rsidRDefault="008F4122" w:rsidP="00943C57">
            <w:pPr>
              <w:jc w:val="center"/>
              <w:rPr>
                <w:color w:val="000000"/>
                <w:sz w:val="18"/>
                <w:szCs w:val="18"/>
              </w:rPr>
            </w:pPr>
            <w:r w:rsidRPr="00C07ACF">
              <w:rPr>
                <w:color w:val="000000"/>
                <w:sz w:val="18"/>
                <w:szCs w:val="18"/>
              </w:rPr>
              <w:t>5</w:t>
            </w:r>
          </w:p>
        </w:tc>
        <w:tc>
          <w:tcPr>
            <w:tcW w:w="1134" w:type="dxa"/>
            <w:vMerge w:val="restart"/>
            <w:tcBorders>
              <w:top w:val="nil"/>
              <w:left w:val="nil"/>
              <w:bottom w:val="single" w:sz="4" w:space="0" w:color="000000"/>
              <w:right w:val="nil"/>
            </w:tcBorders>
            <w:shd w:val="clear" w:color="auto" w:fill="auto"/>
            <w:noWrap/>
            <w:vAlign w:val="center"/>
            <w:hideMark/>
          </w:tcPr>
          <w:p w14:paraId="45F2930B" w14:textId="77777777" w:rsidR="008F4122" w:rsidRPr="00C07ACF" w:rsidRDefault="008F4122" w:rsidP="00943C57">
            <w:pPr>
              <w:rPr>
                <w:color w:val="000000"/>
                <w:sz w:val="18"/>
                <w:szCs w:val="18"/>
              </w:rPr>
            </w:pPr>
            <w:r w:rsidRPr="00C07ACF">
              <w:rPr>
                <w:color w:val="000000"/>
                <w:sz w:val="18"/>
                <w:szCs w:val="18"/>
              </w:rPr>
              <w:t>6 (1.2%)</w:t>
            </w:r>
          </w:p>
        </w:tc>
      </w:tr>
      <w:tr w:rsidR="008F4122" w:rsidRPr="00C07ACF" w14:paraId="44A8A604" w14:textId="77777777" w:rsidTr="00943C57">
        <w:trPr>
          <w:trHeight w:val="260"/>
        </w:trPr>
        <w:tc>
          <w:tcPr>
            <w:tcW w:w="1260" w:type="dxa"/>
            <w:vMerge/>
            <w:tcBorders>
              <w:top w:val="nil"/>
              <w:left w:val="nil"/>
              <w:bottom w:val="single" w:sz="4" w:space="0" w:color="000000"/>
              <w:right w:val="nil"/>
            </w:tcBorders>
            <w:vAlign w:val="center"/>
            <w:hideMark/>
          </w:tcPr>
          <w:p w14:paraId="44531C68"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auto"/>
            <w:vAlign w:val="center"/>
            <w:hideMark/>
          </w:tcPr>
          <w:p w14:paraId="4375A031" w14:textId="77777777" w:rsidR="008F4122" w:rsidRPr="00C07ACF" w:rsidRDefault="008F4122" w:rsidP="00943C57">
            <w:pPr>
              <w:jc w:val="right"/>
              <w:rPr>
                <w:color w:val="000000"/>
                <w:sz w:val="18"/>
                <w:szCs w:val="18"/>
              </w:rPr>
            </w:pPr>
            <w:r w:rsidRPr="00C07ACF">
              <w:rPr>
                <w:color w:val="000000"/>
                <w:sz w:val="18"/>
                <w:szCs w:val="18"/>
              </w:rPr>
              <w:t>Intensive Care</w:t>
            </w:r>
          </w:p>
        </w:tc>
        <w:tc>
          <w:tcPr>
            <w:tcW w:w="1008" w:type="dxa"/>
            <w:tcBorders>
              <w:top w:val="nil"/>
              <w:left w:val="nil"/>
              <w:right w:val="nil"/>
            </w:tcBorders>
            <w:vAlign w:val="center"/>
          </w:tcPr>
          <w:p w14:paraId="128F4C8C"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tcBorders>
              <w:top w:val="nil"/>
              <w:left w:val="nil"/>
              <w:bottom w:val="single" w:sz="4" w:space="0" w:color="000000"/>
              <w:right w:val="nil"/>
            </w:tcBorders>
            <w:vAlign w:val="center"/>
            <w:hideMark/>
          </w:tcPr>
          <w:p w14:paraId="1E785B0C"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0A499A14" w14:textId="77777777" w:rsidR="008F4122" w:rsidRPr="00C07ACF" w:rsidRDefault="008F4122" w:rsidP="00943C57">
            <w:pPr>
              <w:rPr>
                <w:color w:val="000000"/>
                <w:sz w:val="18"/>
                <w:szCs w:val="18"/>
              </w:rPr>
            </w:pPr>
          </w:p>
        </w:tc>
      </w:tr>
      <w:tr w:rsidR="008F4122" w:rsidRPr="00C07ACF" w14:paraId="113C416E" w14:textId="77777777" w:rsidTr="00943C57">
        <w:trPr>
          <w:trHeight w:val="260"/>
        </w:trPr>
        <w:tc>
          <w:tcPr>
            <w:tcW w:w="1260" w:type="dxa"/>
            <w:vMerge/>
            <w:tcBorders>
              <w:top w:val="nil"/>
              <w:left w:val="nil"/>
              <w:bottom w:val="single" w:sz="4" w:space="0" w:color="000000"/>
              <w:right w:val="nil"/>
            </w:tcBorders>
            <w:vAlign w:val="center"/>
            <w:hideMark/>
          </w:tcPr>
          <w:p w14:paraId="14F5BC80"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F2F2F2" w:themeFill="background1" w:themeFillShade="F2"/>
            <w:vAlign w:val="center"/>
            <w:hideMark/>
          </w:tcPr>
          <w:p w14:paraId="324D3432" w14:textId="77777777" w:rsidR="008F4122" w:rsidRPr="00C07ACF" w:rsidRDefault="008F4122" w:rsidP="00943C57">
            <w:pPr>
              <w:jc w:val="right"/>
              <w:rPr>
                <w:color w:val="000000"/>
                <w:sz w:val="18"/>
                <w:szCs w:val="18"/>
              </w:rPr>
            </w:pPr>
            <w:r w:rsidRPr="00C07ACF">
              <w:rPr>
                <w:color w:val="000000"/>
                <w:sz w:val="18"/>
                <w:szCs w:val="18"/>
              </w:rPr>
              <w:t>Ventilator</w:t>
            </w:r>
          </w:p>
        </w:tc>
        <w:tc>
          <w:tcPr>
            <w:tcW w:w="1008" w:type="dxa"/>
            <w:tcBorders>
              <w:top w:val="nil"/>
              <w:left w:val="nil"/>
              <w:bottom w:val="single" w:sz="4" w:space="0" w:color="000000"/>
              <w:right w:val="nil"/>
            </w:tcBorders>
            <w:shd w:val="clear" w:color="auto" w:fill="F2F2F2" w:themeFill="background1" w:themeFillShade="F2"/>
            <w:vAlign w:val="center"/>
          </w:tcPr>
          <w:p w14:paraId="56D836C2" w14:textId="77777777" w:rsidR="008F4122" w:rsidRPr="00C07ACF" w:rsidRDefault="008F4122" w:rsidP="00943C57">
            <w:pPr>
              <w:jc w:val="center"/>
              <w:rPr>
                <w:color w:val="000000"/>
                <w:sz w:val="18"/>
                <w:szCs w:val="18"/>
              </w:rPr>
            </w:pPr>
            <w:r w:rsidRPr="00C07ACF">
              <w:rPr>
                <w:b/>
                <w:bCs/>
                <w:color w:val="00B050"/>
                <w:sz w:val="18"/>
                <w:szCs w:val="18"/>
              </w:rPr>
              <w:t>N</w:t>
            </w:r>
          </w:p>
        </w:tc>
        <w:tc>
          <w:tcPr>
            <w:tcW w:w="1417" w:type="dxa"/>
            <w:vMerge/>
            <w:tcBorders>
              <w:top w:val="nil"/>
              <w:left w:val="nil"/>
              <w:bottom w:val="single" w:sz="4" w:space="0" w:color="000000"/>
              <w:right w:val="nil"/>
            </w:tcBorders>
            <w:vAlign w:val="center"/>
            <w:hideMark/>
          </w:tcPr>
          <w:p w14:paraId="3FB98D17"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4C667250" w14:textId="77777777" w:rsidR="008F4122" w:rsidRPr="00C07ACF" w:rsidRDefault="008F4122" w:rsidP="00943C57">
            <w:pPr>
              <w:rPr>
                <w:color w:val="000000"/>
                <w:sz w:val="18"/>
                <w:szCs w:val="18"/>
              </w:rPr>
            </w:pPr>
          </w:p>
        </w:tc>
      </w:tr>
      <w:tr w:rsidR="008F4122" w:rsidRPr="00C07ACF" w14:paraId="79054FE2" w14:textId="77777777" w:rsidTr="00943C57">
        <w:trPr>
          <w:trHeight w:val="260"/>
        </w:trPr>
        <w:tc>
          <w:tcPr>
            <w:tcW w:w="1260" w:type="dxa"/>
            <w:vMerge/>
            <w:tcBorders>
              <w:top w:val="nil"/>
              <w:left w:val="nil"/>
              <w:bottom w:val="single" w:sz="4" w:space="0" w:color="000000"/>
              <w:right w:val="nil"/>
            </w:tcBorders>
            <w:vAlign w:val="center"/>
            <w:hideMark/>
          </w:tcPr>
          <w:p w14:paraId="4FA6CEAF"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auto"/>
            <w:vAlign w:val="center"/>
            <w:hideMark/>
          </w:tcPr>
          <w:p w14:paraId="4D53F27B" w14:textId="77777777" w:rsidR="008F4122" w:rsidRPr="00C07ACF" w:rsidRDefault="008F4122" w:rsidP="00943C57">
            <w:pPr>
              <w:jc w:val="right"/>
              <w:rPr>
                <w:color w:val="000000"/>
                <w:sz w:val="18"/>
                <w:szCs w:val="18"/>
              </w:rPr>
            </w:pPr>
            <w:r w:rsidRPr="00C07ACF">
              <w:rPr>
                <w:color w:val="000000"/>
                <w:sz w:val="18"/>
                <w:szCs w:val="18"/>
              </w:rPr>
              <w:t>Hospital</w:t>
            </w:r>
          </w:p>
        </w:tc>
        <w:tc>
          <w:tcPr>
            <w:tcW w:w="1008" w:type="dxa"/>
            <w:tcBorders>
              <w:top w:val="single" w:sz="4" w:space="0" w:color="000000"/>
              <w:left w:val="nil"/>
              <w:right w:val="nil"/>
            </w:tcBorders>
            <w:vAlign w:val="center"/>
          </w:tcPr>
          <w:p w14:paraId="288A2988"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val="restart"/>
            <w:tcBorders>
              <w:top w:val="nil"/>
              <w:left w:val="nil"/>
              <w:bottom w:val="single" w:sz="4" w:space="0" w:color="000000"/>
              <w:right w:val="nil"/>
            </w:tcBorders>
            <w:shd w:val="clear" w:color="auto" w:fill="auto"/>
            <w:vAlign w:val="center"/>
            <w:hideMark/>
          </w:tcPr>
          <w:p w14:paraId="57681FDF" w14:textId="77777777" w:rsidR="008F4122" w:rsidRPr="00C07ACF" w:rsidRDefault="008F4122" w:rsidP="00943C57">
            <w:pPr>
              <w:jc w:val="center"/>
              <w:rPr>
                <w:color w:val="000000"/>
                <w:sz w:val="18"/>
                <w:szCs w:val="18"/>
              </w:rPr>
            </w:pPr>
            <w:r w:rsidRPr="00C07ACF">
              <w:rPr>
                <w:color w:val="000000"/>
                <w:sz w:val="18"/>
                <w:szCs w:val="18"/>
              </w:rPr>
              <w:t>6</w:t>
            </w:r>
          </w:p>
        </w:tc>
        <w:tc>
          <w:tcPr>
            <w:tcW w:w="1134" w:type="dxa"/>
            <w:vMerge w:val="restart"/>
            <w:tcBorders>
              <w:top w:val="nil"/>
              <w:left w:val="nil"/>
              <w:bottom w:val="single" w:sz="4" w:space="0" w:color="000000"/>
              <w:right w:val="nil"/>
            </w:tcBorders>
            <w:shd w:val="clear" w:color="auto" w:fill="auto"/>
            <w:noWrap/>
            <w:vAlign w:val="center"/>
            <w:hideMark/>
          </w:tcPr>
          <w:p w14:paraId="509B8334" w14:textId="585D7492" w:rsidR="008F4122" w:rsidRPr="00C07ACF" w:rsidRDefault="008F4122" w:rsidP="00943C57">
            <w:pPr>
              <w:rPr>
                <w:color w:val="000000"/>
                <w:sz w:val="18"/>
                <w:szCs w:val="18"/>
              </w:rPr>
            </w:pPr>
            <w:r w:rsidRPr="00C07ACF">
              <w:rPr>
                <w:color w:val="000000"/>
                <w:sz w:val="18"/>
                <w:szCs w:val="18"/>
              </w:rPr>
              <w:t>1</w:t>
            </w:r>
            <w:r w:rsidR="001D1D58" w:rsidRPr="00C07ACF">
              <w:rPr>
                <w:color w:val="000000"/>
                <w:sz w:val="18"/>
                <w:szCs w:val="18"/>
              </w:rPr>
              <w:t>1</w:t>
            </w:r>
            <w:r w:rsidRPr="00C07ACF">
              <w:rPr>
                <w:color w:val="000000"/>
                <w:sz w:val="18"/>
                <w:szCs w:val="18"/>
              </w:rPr>
              <w:t xml:space="preserve"> (2.4%)</w:t>
            </w:r>
          </w:p>
        </w:tc>
      </w:tr>
      <w:tr w:rsidR="008F4122" w:rsidRPr="00C07ACF" w14:paraId="25738E6D" w14:textId="77777777" w:rsidTr="00943C57">
        <w:trPr>
          <w:trHeight w:val="260"/>
        </w:trPr>
        <w:tc>
          <w:tcPr>
            <w:tcW w:w="1260" w:type="dxa"/>
            <w:vMerge/>
            <w:tcBorders>
              <w:top w:val="nil"/>
              <w:left w:val="nil"/>
              <w:bottom w:val="single" w:sz="4" w:space="0" w:color="000000"/>
              <w:right w:val="nil"/>
            </w:tcBorders>
            <w:vAlign w:val="center"/>
            <w:hideMark/>
          </w:tcPr>
          <w:p w14:paraId="5BD683D1" w14:textId="77777777" w:rsidR="008F4122" w:rsidRPr="00C07ACF" w:rsidRDefault="008F4122" w:rsidP="00943C57">
            <w:pPr>
              <w:rPr>
                <w:color w:val="000000"/>
                <w:sz w:val="18"/>
                <w:szCs w:val="18"/>
              </w:rPr>
            </w:pPr>
          </w:p>
        </w:tc>
        <w:tc>
          <w:tcPr>
            <w:tcW w:w="1560" w:type="dxa"/>
            <w:tcBorders>
              <w:top w:val="nil"/>
              <w:left w:val="nil"/>
              <w:bottom w:val="nil"/>
              <w:right w:val="nil"/>
            </w:tcBorders>
            <w:shd w:val="clear" w:color="auto" w:fill="F2F2F2" w:themeFill="background1" w:themeFillShade="F2"/>
            <w:vAlign w:val="center"/>
            <w:hideMark/>
          </w:tcPr>
          <w:p w14:paraId="4F8BC65C" w14:textId="77777777" w:rsidR="008F4122" w:rsidRPr="00C07ACF" w:rsidRDefault="008F4122" w:rsidP="00943C57">
            <w:pPr>
              <w:jc w:val="right"/>
              <w:rPr>
                <w:color w:val="000000"/>
                <w:sz w:val="18"/>
                <w:szCs w:val="18"/>
              </w:rPr>
            </w:pPr>
            <w:r w:rsidRPr="00C07ACF">
              <w:rPr>
                <w:color w:val="000000"/>
                <w:sz w:val="18"/>
                <w:szCs w:val="18"/>
              </w:rPr>
              <w:t>Intensive Care</w:t>
            </w:r>
          </w:p>
        </w:tc>
        <w:tc>
          <w:tcPr>
            <w:tcW w:w="1008" w:type="dxa"/>
            <w:tcBorders>
              <w:top w:val="nil"/>
              <w:left w:val="nil"/>
              <w:right w:val="nil"/>
            </w:tcBorders>
            <w:shd w:val="clear" w:color="auto" w:fill="F2F2F2" w:themeFill="background1" w:themeFillShade="F2"/>
            <w:vAlign w:val="center"/>
          </w:tcPr>
          <w:p w14:paraId="4045A4AB"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tcBorders>
              <w:top w:val="nil"/>
              <w:left w:val="nil"/>
              <w:bottom w:val="single" w:sz="4" w:space="0" w:color="000000"/>
              <w:right w:val="nil"/>
            </w:tcBorders>
            <w:vAlign w:val="center"/>
            <w:hideMark/>
          </w:tcPr>
          <w:p w14:paraId="4ACB0784"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69EC3329" w14:textId="77777777" w:rsidR="008F4122" w:rsidRPr="00C07ACF" w:rsidRDefault="008F4122" w:rsidP="00943C57">
            <w:pPr>
              <w:rPr>
                <w:color w:val="000000"/>
                <w:sz w:val="18"/>
                <w:szCs w:val="18"/>
              </w:rPr>
            </w:pPr>
          </w:p>
        </w:tc>
      </w:tr>
      <w:tr w:rsidR="008F4122" w:rsidRPr="00C07ACF" w14:paraId="40D6E986" w14:textId="77777777" w:rsidTr="00943C57">
        <w:trPr>
          <w:trHeight w:val="260"/>
        </w:trPr>
        <w:tc>
          <w:tcPr>
            <w:tcW w:w="1260" w:type="dxa"/>
            <w:vMerge/>
            <w:tcBorders>
              <w:top w:val="nil"/>
              <w:left w:val="nil"/>
              <w:bottom w:val="single" w:sz="4" w:space="0" w:color="000000"/>
              <w:right w:val="nil"/>
            </w:tcBorders>
            <w:vAlign w:val="center"/>
            <w:hideMark/>
          </w:tcPr>
          <w:p w14:paraId="5D2BBFF7" w14:textId="77777777" w:rsidR="008F4122" w:rsidRPr="00C07ACF" w:rsidRDefault="008F4122" w:rsidP="00943C57">
            <w:pPr>
              <w:rPr>
                <w:color w:val="000000"/>
                <w:sz w:val="18"/>
                <w:szCs w:val="18"/>
              </w:rPr>
            </w:pPr>
          </w:p>
        </w:tc>
        <w:tc>
          <w:tcPr>
            <w:tcW w:w="1560" w:type="dxa"/>
            <w:tcBorders>
              <w:top w:val="nil"/>
              <w:left w:val="nil"/>
              <w:bottom w:val="single" w:sz="4" w:space="0" w:color="auto"/>
              <w:right w:val="nil"/>
            </w:tcBorders>
            <w:shd w:val="clear" w:color="auto" w:fill="auto"/>
            <w:vAlign w:val="center"/>
            <w:hideMark/>
          </w:tcPr>
          <w:p w14:paraId="727054CC" w14:textId="77777777" w:rsidR="008F4122" w:rsidRPr="00C07ACF" w:rsidRDefault="008F4122" w:rsidP="00943C57">
            <w:pPr>
              <w:jc w:val="right"/>
              <w:rPr>
                <w:color w:val="000000"/>
                <w:sz w:val="18"/>
                <w:szCs w:val="18"/>
              </w:rPr>
            </w:pPr>
            <w:r w:rsidRPr="00C07ACF">
              <w:rPr>
                <w:color w:val="000000"/>
                <w:sz w:val="18"/>
                <w:szCs w:val="18"/>
              </w:rPr>
              <w:t>Ventilator</w:t>
            </w:r>
          </w:p>
        </w:tc>
        <w:tc>
          <w:tcPr>
            <w:tcW w:w="1008" w:type="dxa"/>
            <w:tcBorders>
              <w:top w:val="nil"/>
              <w:left w:val="nil"/>
              <w:bottom w:val="single" w:sz="4" w:space="0" w:color="000000"/>
              <w:right w:val="nil"/>
            </w:tcBorders>
            <w:vAlign w:val="center"/>
          </w:tcPr>
          <w:p w14:paraId="5A720FCB" w14:textId="77777777" w:rsidR="008F4122" w:rsidRPr="00C07ACF" w:rsidRDefault="008F4122" w:rsidP="00943C57">
            <w:pPr>
              <w:jc w:val="center"/>
              <w:rPr>
                <w:color w:val="000000"/>
                <w:sz w:val="18"/>
                <w:szCs w:val="18"/>
              </w:rPr>
            </w:pPr>
            <w:r w:rsidRPr="00C07ACF">
              <w:rPr>
                <w:b/>
                <w:bCs/>
                <w:color w:val="C00000"/>
                <w:sz w:val="18"/>
                <w:szCs w:val="18"/>
              </w:rPr>
              <w:t>Y</w:t>
            </w:r>
          </w:p>
        </w:tc>
        <w:tc>
          <w:tcPr>
            <w:tcW w:w="1417" w:type="dxa"/>
            <w:vMerge/>
            <w:tcBorders>
              <w:top w:val="nil"/>
              <w:left w:val="nil"/>
              <w:bottom w:val="single" w:sz="4" w:space="0" w:color="000000"/>
              <w:right w:val="nil"/>
            </w:tcBorders>
            <w:vAlign w:val="center"/>
            <w:hideMark/>
          </w:tcPr>
          <w:p w14:paraId="64D4B7FC" w14:textId="77777777" w:rsidR="008F4122" w:rsidRPr="00C07ACF" w:rsidRDefault="008F4122" w:rsidP="00943C57">
            <w:pPr>
              <w:rPr>
                <w:color w:val="000000"/>
                <w:sz w:val="18"/>
                <w:szCs w:val="18"/>
              </w:rPr>
            </w:pPr>
          </w:p>
        </w:tc>
        <w:tc>
          <w:tcPr>
            <w:tcW w:w="1134" w:type="dxa"/>
            <w:vMerge/>
            <w:tcBorders>
              <w:top w:val="nil"/>
              <w:left w:val="nil"/>
              <w:bottom w:val="single" w:sz="4" w:space="0" w:color="000000"/>
              <w:right w:val="nil"/>
            </w:tcBorders>
            <w:vAlign w:val="center"/>
            <w:hideMark/>
          </w:tcPr>
          <w:p w14:paraId="4FA32533" w14:textId="77777777" w:rsidR="008F4122" w:rsidRPr="00C07ACF" w:rsidRDefault="008F4122" w:rsidP="00943C57">
            <w:pPr>
              <w:rPr>
                <w:color w:val="000000"/>
                <w:sz w:val="18"/>
                <w:szCs w:val="18"/>
              </w:rPr>
            </w:pPr>
          </w:p>
        </w:tc>
      </w:tr>
    </w:tbl>
    <w:p w14:paraId="7A8339E8" w14:textId="77777777" w:rsidR="0032780B" w:rsidRPr="00C07ACF" w:rsidRDefault="0032780B">
      <w:pPr>
        <w:rPr>
          <w:b/>
          <w:bCs/>
          <w:sz w:val="20"/>
          <w:szCs w:val="20"/>
        </w:rPr>
      </w:pPr>
    </w:p>
    <w:p w14:paraId="2C27165D" w14:textId="77777777" w:rsidR="0032780B" w:rsidRPr="00C07ACF" w:rsidRDefault="0032780B">
      <w:pPr>
        <w:rPr>
          <w:b/>
          <w:bCs/>
          <w:sz w:val="20"/>
          <w:szCs w:val="20"/>
        </w:rPr>
      </w:pPr>
    </w:p>
    <w:p w14:paraId="2969EACF" w14:textId="77777777" w:rsidR="00AE237A" w:rsidRPr="00C07ACF" w:rsidRDefault="00AE237A">
      <w:pPr>
        <w:rPr>
          <w:b/>
          <w:bCs/>
          <w:sz w:val="20"/>
          <w:szCs w:val="20"/>
        </w:rPr>
      </w:pPr>
      <w:r w:rsidRPr="00C07ACF">
        <w:rPr>
          <w:b/>
          <w:bCs/>
          <w:sz w:val="20"/>
          <w:szCs w:val="20"/>
        </w:rPr>
        <w:br w:type="page"/>
      </w:r>
    </w:p>
    <w:p w14:paraId="1178A079" w14:textId="677999F0" w:rsidR="00AD6070" w:rsidRPr="00C07ACF" w:rsidRDefault="00AD6070">
      <w:pPr>
        <w:rPr>
          <w:sz w:val="20"/>
          <w:szCs w:val="20"/>
        </w:rPr>
      </w:pPr>
      <w:r w:rsidRPr="00C07ACF">
        <w:rPr>
          <w:b/>
          <w:bCs/>
          <w:sz w:val="20"/>
          <w:szCs w:val="20"/>
        </w:rPr>
        <w:lastRenderedPageBreak/>
        <w:t>Table S</w:t>
      </w:r>
      <w:r w:rsidR="00B0363C" w:rsidRPr="00C07ACF">
        <w:rPr>
          <w:b/>
          <w:bCs/>
          <w:sz w:val="20"/>
          <w:szCs w:val="20"/>
        </w:rPr>
        <w:t>2</w:t>
      </w:r>
      <w:r w:rsidRPr="00C07ACF">
        <w:rPr>
          <w:b/>
          <w:bCs/>
          <w:sz w:val="20"/>
          <w:szCs w:val="20"/>
        </w:rPr>
        <w:t>:</w:t>
      </w:r>
      <w:r w:rsidRPr="00C07ACF">
        <w:rPr>
          <w:sz w:val="20"/>
          <w:szCs w:val="20"/>
        </w:rPr>
        <w:t xml:space="preserve"> Factor loadings of health-related measures from COVID+ participants (N = 4</w:t>
      </w:r>
      <w:r w:rsidR="00FA365B" w:rsidRPr="00C07ACF">
        <w:rPr>
          <w:sz w:val="20"/>
          <w:szCs w:val="20"/>
        </w:rPr>
        <w:t>85</w:t>
      </w:r>
      <w:r w:rsidRPr="00C07ACF">
        <w:rPr>
          <w:sz w:val="20"/>
          <w:szCs w:val="20"/>
        </w:rPr>
        <w:t>)</w:t>
      </w:r>
    </w:p>
    <w:tbl>
      <w:tblPr>
        <w:tblW w:w="9141" w:type="dxa"/>
        <w:tblLook w:val="04A0" w:firstRow="1" w:lastRow="0" w:firstColumn="1" w:lastColumn="0" w:noHBand="0" w:noVBand="1"/>
      </w:tblPr>
      <w:tblGrid>
        <w:gridCol w:w="4678"/>
        <w:gridCol w:w="992"/>
        <w:gridCol w:w="142"/>
        <w:gridCol w:w="1203"/>
        <w:gridCol w:w="708"/>
        <w:gridCol w:w="357"/>
        <w:gridCol w:w="1061"/>
      </w:tblGrid>
      <w:tr w:rsidR="00AD6070" w:rsidRPr="00C07ACF" w14:paraId="6ACAB9B2" w14:textId="77777777" w:rsidTr="00107298">
        <w:trPr>
          <w:trHeight w:val="320"/>
        </w:trPr>
        <w:tc>
          <w:tcPr>
            <w:tcW w:w="4678" w:type="dxa"/>
            <w:tcBorders>
              <w:top w:val="nil"/>
              <w:left w:val="nil"/>
              <w:bottom w:val="nil"/>
              <w:right w:val="nil"/>
            </w:tcBorders>
            <w:shd w:val="clear" w:color="auto" w:fill="auto"/>
            <w:noWrap/>
            <w:vAlign w:val="center"/>
            <w:hideMark/>
          </w:tcPr>
          <w:p w14:paraId="77CBB307" w14:textId="025BCD43" w:rsidR="00AD6070" w:rsidRPr="00C07ACF" w:rsidRDefault="00AD6070" w:rsidP="00D30A8B">
            <w:pPr>
              <w:rPr>
                <w:sz w:val="20"/>
                <w:szCs w:val="20"/>
              </w:rPr>
            </w:pPr>
          </w:p>
        </w:tc>
        <w:tc>
          <w:tcPr>
            <w:tcW w:w="992" w:type="dxa"/>
            <w:tcBorders>
              <w:top w:val="nil"/>
              <w:left w:val="nil"/>
              <w:bottom w:val="nil"/>
              <w:right w:val="nil"/>
            </w:tcBorders>
            <w:shd w:val="clear" w:color="auto" w:fill="auto"/>
            <w:noWrap/>
            <w:vAlign w:val="center"/>
            <w:hideMark/>
          </w:tcPr>
          <w:p w14:paraId="5CA00582" w14:textId="77777777" w:rsidR="00AD6070" w:rsidRPr="00C07ACF" w:rsidRDefault="00AD6070" w:rsidP="00D30A8B">
            <w:pPr>
              <w:jc w:val="right"/>
              <w:rPr>
                <w:sz w:val="20"/>
                <w:szCs w:val="20"/>
              </w:rPr>
            </w:pPr>
          </w:p>
        </w:tc>
        <w:tc>
          <w:tcPr>
            <w:tcW w:w="1345" w:type="dxa"/>
            <w:gridSpan w:val="2"/>
            <w:tcBorders>
              <w:top w:val="nil"/>
              <w:left w:val="nil"/>
              <w:bottom w:val="nil"/>
              <w:right w:val="nil"/>
            </w:tcBorders>
            <w:shd w:val="clear" w:color="auto" w:fill="auto"/>
            <w:noWrap/>
            <w:vAlign w:val="center"/>
            <w:hideMark/>
          </w:tcPr>
          <w:p w14:paraId="020030B6" w14:textId="77777777" w:rsidR="00AD6070" w:rsidRPr="00C07ACF" w:rsidRDefault="00AD6070" w:rsidP="00D30A8B">
            <w:pPr>
              <w:jc w:val="right"/>
              <w:rPr>
                <w:sz w:val="20"/>
                <w:szCs w:val="20"/>
              </w:rPr>
            </w:pPr>
          </w:p>
        </w:tc>
        <w:tc>
          <w:tcPr>
            <w:tcW w:w="2126" w:type="dxa"/>
            <w:gridSpan w:val="3"/>
            <w:tcBorders>
              <w:top w:val="nil"/>
              <w:left w:val="nil"/>
              <w:bottom w:val="single" w:sz="4" w:space="0" w:color="auto"/>
              <w:right w:val="nil"/>
            </w:tcBorders>
            <w:shd w:val="clear" w:color="auto" w:fill="auto"/>
            <w:noWrap/>
            <w:vAlign w:val="center"/>
            <w:hideMark/>
          </w:tcPr>
          <w:p w14:paraId="5C59597B" w14:textId="77777777" w:rsidR="00AD6070" w:rsidRPr="00C07ACF" w:rsidRDefault="00AD6070" w:rsidP="00D30A8B">
            <w:pPr>
              <w:jc w:val="center"/>
              <w:rPr>
                <w:b/>
                <w:bCs/>
                <w:color w:val="000000"/>
                <w:sz w:val="18"/>
                <w:szCs w:val="18"/>
              </w:rPr>
            </w:pPr>
            <w:r w:rsidRPr="00C07ACF">
              <w:rPr>
                <w:b/>
                <w:bCs/>
                <w:color w:val="000000"/>
                <w:sz w:val="18"/>
                <w:szCs w:val="18"/>
              </w:rPr>
              <w:t>Factor</w:t>
            </w:r>
          </w:p>
        </w:tc>
      </w:tr>
      <w:tr w:rsidR="00AD6070" w:rsidRPr="00C07ACF" w14:paraId="7B40E854" w14:textId="77777777" w:rsidTr="0090281B">
        <w:trPr>
          <w:trHeight w:val="320"/>
        </w:trPr>
        <w:tc>
          <w:tcPr>
            <w:tcW w:w="4678" w:type="dxa"/>
            <w:tcBorders>
              <w:top w:val="nil"/>
              <w:left w:val="nil"/>
              <w:bottom w:val="single" w:sz="4" w:space="0" w:color="auto"/>
              <w:right w:val="nil"/>
            </w:tcBorders>
            <w:shd w:val="clear" w:color="auto" w:fill="auto"/>
            <w:noWrap/>
            <w:vAlign w:val="center"/>
            <w:hideMark/>
          </w:tcPr>
          <w:p w14:paraId="7E42D5B9" w14:textId="2A8F032C" w:rsidR="00AD6070" w:rsidRPr="00C07ACF" w:rsidRDefault="00E1244A" w:rsidP="00D30A8B">
            <w:pPr>
              <w:jc w:val="right"/>
              <w:rPr>
                <w:b/>
                <w:bCs/>
                <w:color w:val="000000"/>
                <w:sz w:val="18"/>
                <w:szCs w:val="18"/>
              </w:rPr>
            </w:pPr>
            <w:r w:rsidRPr="00C07ACF">
              <w:rPr>
                <w:b/>
                <w:bCs/>
                <w:color w:val="000000"/>
                <w:sz w:val="18"/>
                <w:szCs w:val="18"/>
              </w:rPr>
              <w:t>vari</w:t>
            </w:r>
            <w:r w:rsidR="005A3726" w:rsidRPr="00C07ACF">
              <w:rPr>
                <w:b/>
                <w:bCs/>
                <w:color w:val="000000"/>
                <w:sz w:val="18"/>
                <w:szCs w:val="18"/>
              </w:rPr>
              <w:t>a</w:t>
            </w:r>
            <w:r w:rsidRPr="00C07ACF">
              <w:rPr>
                <w:b/>
                <w:bCs/>
                <w:color w:val="000000"/>
                <w:sz w:val="18"/>
                <w:szCs w:val="18"/>
              </w:rPr>
              <w:t>ble</w:t>
            </w:r>
          </w:p>
        </w:tc>
        <w:tc>
          <w:tcPr>
            <w:tcW w:w="1134" w:type="dxa"/>
            <w:gridSpan w:val="2"/>
            <w:tcBorders>
              <w:top w:val="nil"/>
              <w:left w:val="nil"/>
              <w:bottom w:val="single" w:sz="4" w:space="0" w:color="auto"/>
              <w:right w:val="nil"/>
            </w:tcBorders>
            <w:shd w:val="clear" w:color="auto" w:fill="auto"/>
            <w:noWrap/>
            <w:vAlign w:val="center"/>
            <w:hideMark/>
          </w:tcPr>
          <w:p w14:paraId="650E2858" w14:textId="4A5269E3" w:rsidR="00AD6070" w:rsidRPr="00C07ACF" w:rsidRDefault="00E1244A" w:rsidP="00D30A8B">
            <w:pPr>
              <w:jc w:val="right"/>
              <w:rPr>
                <w:b/>
                <w:bCs/>
                <w:color w:val="000000"/>
                <w:sz w:val="18"/>
                <w:szCs w:val="18"/>
              </w:rPr>
            </w:pPr>
            <w:r w:rsidRPr="00C07ACF">
              <w:rPr>
                <w:b/>
                <w:bCs/>
                <w:color w:val="000000"/>
                <w:sz w:val="18"/>
                <w:szCs w:val="18"/>
              </w:rPr>
              <w:t>mean</w:t>
            </w:r>
          </w:p>
        </w:tc>
        <w:tc>
          <w:tcPr>
            <w:tcW w:w="1203" w:type="dxa"/>
            <w:tcBorders>
              <w:top w:val="nil"/>
              <w:left w:val="nil"/>
              <w:bottom w:val="single" w:sz="4" w:space="0" w:color="auto"/>
              <w:right w:val="nil"/>
            </w:tcBorders>
            <w:shd w:val="clear" w:color="auto" w:fill="auto"/>
            <w:noWrap/>
            <w:vAlign w:val="center"/>
            <w:hideMark/>
          </w:tcPr>
          <w:p w14:paraId="6B2EA7D6" w14:textId="77777777" w:rsidR="00AD6070" w:rsidRPr="00C07ACF" w:rsidRDefault="00AD6070" w:rsidP="00D30A8B">
            <w:pPr>
              <w:jc w:val="center"/>
              <w:rPr>
                <w:b/>
                <w:bCs/>
                <w:color w:val="000000"/>
                <w:sz w:val="18"/>
                <w:szCs w:val="18"/>
              </w:rPr>
            </w:pPr>
            <w:r w:rsidRPr="00C07ACF">
              <w:rPr>
                <w:b/>
                <w:bCs/>
                <w:color w:val="000000"/>
                <w:sz w:val="18"/>
                <w:szCs w:val="18"/>
              </w:rPr>
              <w:t>(SD)</w:t>
            </w:r>
          </w:p>
        </w:tc>
        <w:tc>
          <w:tcPr>
            <w:tcW w:w="1065" w:type="dxa"/>
            <w:gridSpan w:val="2"/>
            <w:tcBorders>
              <w:top w:val="nil"/>
              <w:left w:val="nil"/>
              <w:bottom w:val="single" w:sz="4" w:space="0" w:color="auto"/>
              <w:right w:val="nil"/>
            </w:tcBorders>
            <w:shd w:val="clear" w:color="auto" w:fill="auto"/>
            <w:noWrap/>
            <w:vAlign w:val="center"/>
            <w:hideMark/>
          </w:tcPr>
          <w:p w14:paraId="77E99DD9" w14:textId="77777777" w:rsidR="00AD6070" w:rsidRPr="00C07ACF" w:rsidRDefault="00AD6070" w:rsidP="00D30A8B">
            <w:pPr>
              <w:jc w:val="center"/>
              <w:rPr>
                <w:b/>
                <w:bCs/>
                <w:color w:val="000000"/>
                <w:sz w:val="18"/>
                <w:szCs w:val="18"/>
              </w:rPr>
            </w:pPr>
            <w:r w:rsidRPr="00C07ACF">
              <w:rPr>
                <w:b/>
                <w:bCs/>
                <w:color w:val="000000"/>
                <w:sz w:val="18"/>
                <w:szCs w:val="18"/>
              </w:rPr>
              <w:t>F1</w:t>
            </w:r>
          </w:p>
        </w:tc>
        <w:tc>
          <w:tcPr>
            <w:tcW w:w="1061" w:type="dxa"/>
            <w:tcBorders>
              <w:top w:val="nil"/>
              <w:left w:val="nil"/>
              <w:bottom w:val="single" w:sz="4" w:space="0" w:color="auto"/>
              <w:right w:val="nil"/>
            </w:tcBorders>
            <w:shd w:val="clear" w:color="auto" w:fill="auto"/>
            <w:noWrap/>
            <w:vAlign w:val="center"/>
            <w:hideMark/>
          </w:tcPr>
          <w:p w14:paraId="58597741" w14:textId="77777777" w:rsidR="00AD6070" w:rsidRPr="00C07ACF" w:rsidRDefault="00AD6070" w:rsidP="00D30A8B">
            <w:pPr>
              <w:jc w:val="center"/>
              <w:rPr>
                <w:b/>
                <w:bCs/>
                <w:color w:val="000000"/>
                <w:sz w:val="18"/>
                <w:szCs w:val="18"/>
              </w:rPr>
            </w:pPr>
            <w:r w:rsidRPr="00C07ACF">
              <w:rPr>
                <w:b/>
                <w:bCs/>
                <w:color w:val="000000"/>
                <w:sz w:val="18"/>
                <w:szCs w:val="18"/>
              </w:rPr>
              <w:t>F2</w:t>
            </w:r>
          </w:p>
        </w:tc>
      </w:tr>
      <w:tr w:rsidR="00F73111" w:rsidRPr="00C07ACF" w14:paraId="1756B16A" w14:textId="77777777" w:rsidTr="0090281B">
        <w:trPr>
          <w:trHeight w:val="320"/>
        </w:trPr>
        <w:tc>
          <w:tcPr>
            <w:tcW w:w="4678" w:type="dxa"/>
            <w:tcBorders>
              <w:top w:val="nil"/>
              <w:left w:val="nil"/>
              <w:bottom w:val="nil"/>
              <w:right w:val="nil"/>
            </w:tcBorders>
            <w:shd w:val="clear" w:color="auto" w:fill="F2F2F2" w:themeFill="background1" w:themeFillShade="F2"/>
            <w:noWrap/>
            <w:vAlign w:val="center"/>
            <w:hideMark/>
          </w:tcPr>
          <w:p w14:paraId="041DD80E" w14:textId="77777777" w:rsidR="00F73111" w:rsidRPr="00C07ACF" w:rsidRDefault="00F73111" w:rsidP="00F73111">
            <w:pPr>
              <w:jc w:val="right"/>
              <w:rPr>
                <w:color w:val="000000"/>
                <w:sz w:val="18"/>
                <w:szCs w:val="18"/>
              </w:rPr>
            </w:pPr>
            <w:r w:rsidRPr="00C07ACF">
              <w:rPr>
                <w:color w:val="000000"/>
                <w:sz w:val="18"/>
                <w:szCs w:val="18"/>
              </w:rPr>
              <w:t>SF36_physical_functioning</w:t>
            </w:r>
          </w:p>
        </w:tc>
        <w:tc>
          <w:tcPr>
            <w:tcW w:w="1134" w:type="dxa"/>
            <w:gridSpan w:val="2"/>
            <w:tcBorders>
              <w:top w:val="nil"/>
              <w:left w:val="nil"/>
              <w:bottom w:val="nil"/>
              <w:right w:val="nil"/>
            </w:tcBorders>
            <w:shd w:val="clear" w:color="auto" w:fill="F2F2F2" w:themeFill="background1" w:themeFillShade="F2"/>
            <w:noWrap/>
            <w:vAlign w:val="center"/>
            <w:hideMark/>
          </w:tcPr>
          <w:p w14:paraId="07F6362E" w14:textId="77777777" w:rsidR="00F73111" w:rsidRPr="00C07ACF" w:rsidRDefault="00F73111" w:rsidP="00F73111">
            <w:pPr>
              <w:jc w:val="right"/>
              <w:rPr>
                <w:color w:val="000000"/>
                <w:sz w:val="18"/>
                <w:szCs w:val="18"/>
              </w:rPr>
            </w:pPr>
            <w:r w:rsidRPr="00C07ACF">
              <w:rPr>
                <w:color w:val="000000"/>
                <w:sz w:val="18"/>
                <w:szCs w:val="18"/>
              </w:rPr>
              <w:t>69.70</w:t>
            </w:r>
          </w:p>
        </w:tc>
        <w:tc>
          <w:tcPr>
            <w:tcW w:w="1203" w:type="dxa"/>
            <w:tcBorders>
              <w:top w:val="nil"/>
              <w:left w:val="nil"/>
              <w:bottom w:val="nil"/>
              <w:right w:val="nil"/>
            </w:tcBorders>
            <w:shd w:val="clear" w:color="auto" w:fill="F2F2F2" w:themeFill="background1" w:themeFillShade="F2"/>
            <w:noWrap/>
            <w:vAlign w:val="center"/>
            <w:hideMark/>
          </w:tcPr>
          <w:p w14:paraId="0B8932D2" w14:textId="77777777" w:rsidR="00F73111" w:rsidRPr="00C07ACF" w:rsidRDefault="00F73111" w:rsidP="00F73111">
            <w:pPr>
              <w:jc w:val="center"/>
              <w:rPr>
                <w:color w:val="000000"/>
                <w:sz w:val="18"/>
                <w:szCs w:val="18"/>
              </w:rPr>
            </w:pPr>
            <w:r w:rsidRPr="00C07ACF">
              <w:rPr>
                <w:color w:val="000000"/>
                <w:sz w:val="18"/>
                <w:szCs w:val="18"/>
              </w:rPr>
              <w:t>(29.03)</w:t>
            </w:r>
          </w:p>
        </w:tc>
        <w:tc>
          <w:tcPr>
            <w:tcW w:w="1065" w:type="dxa"/>
            <w:gridSpan w:val="2"/>
            <w:tcBorders>
              <w:top w:val="nil"/>
              <w:left w:val="nil"/>
              <w:bottom w:val="nil"/>
              <w:right w:val="nil"/>
            </w:tcBorders>
            <w:shd w:val="clear" w:color="auto" w:fill="F2F2F2" w:themeFill="background1" w:themeFillShade="F2"/>
            <w:noWrap/>
            <w:vAlign w:val="center"/>
            <w:hideMark/>
          </w:tcPr>
          <w:p w14:paraId="296F46EE" w14:textId="3C3B6907" w:rsidR="00F73111" w:rsidRPr="00C07ACF" w:rsidRDefault="00F73111" w:rsidP="00F73111">
            <w:pPr>
              <w:jc w:val="center"/>
              <w:rPr>
                <w:color w:val="000000"/>
                <w:sz w:val="18"/>
                <w:szCs w:val="18"/>
              </w:rPr>
            </w:pPr>
            <w:r w:rsidRPr="00C07ACF">
              <w:rPr>
                <w:color w:val="000000"/>
                <w:sz w:val="18"/>
                <w:szCs w:val="18"/>
              </w:rPr>
              <w:t>0.838</w:t>
            </w:r>
          </w:p>
        </w:tc>
        <w:tc>
          <w:tcPr>
            <w:tcW w:w="1061" w:type="dxa"/>
            <w:tcBorders>
              <w:top w:val="nil"/>
              <w:left w:val="nil"/>
              <w:bottom w:val="nil"/>
              <w:right w:val="nil"/>
            </w:tcBorders>
            <w:shd w:val="clear" w:color="auto" w:fill="F2F2F2" w:themeFill="background1" w:themeFillShade="F2"/>
            <w:noWrap/>
            <w:vAlign w:val="center"/>
            <w:hideMark/>
          </w:tcPr>
          <w:p w14:paraId="2D00EB7C" w14:textId="7EE66FB7" w:rsidR="00F73111" w:rsidRPr="00C07ACF" w:rsidRDefault="00F73111" w:rsidP="00F73111">
            <w:pPr>
              <w:jc w:val="center"/>
              <w:rPr>
                <w:color w:val="000000"/>
                <w:sz w:val="18"/>
                <w:szCs w:val="18"/>
              </w:rPr>
            </w:pPr>
            <w:r w:rsidRPr="00C07ACF">
              <w:rPr>
                <w:color w:val="000000"/>
                <w:sz w:val="18"/>
                <w:szCs w:val="18"/>
              </w:rPr>
              <w:t>.</w:t>
            </w:r>
          </w:p>
        </w:tc>
      </w:tr>
      <w:tr w:rsidR="00F73111" w:rsidRPr="00C07ACF" w14:paraId="2603A8ED" w14:textId="77777777" w:rsidTr="0090281B">
        <w:trPr>
          <w:trHeight w:val="320"/>
        </w:trPr>
        <w:tc>
          <w:tcPr>
            <w:tcW w:w="4678" w:type="dxa"/>
            <w:tcBorders>
              <w:top w:val="nil"/>
              <w:left w:val="nil"/>
              <w:bottom w:val="nil"/>
              <w:right w:val="nil"/>
            </w:tcBorders>
            <w:shd w:val="clear" w:color="auto" w:fill="auto"/>
            <w:noWrap/>
            <w:vAlign w:val="center"/>
            <w:hideMark/>
          </w:tcPr>
          <w:p w14:paraId="73E10047" w14:textId="77777777" w:rsidR="00F73111" w:rsidRPr="00C07ACF" w:rsidRDefault="00F73111" w:rsidP="00F73111">
            <w:pPr>
              <w:jc w:val="right"/>
              <w:rPr>
                <w:color w:val="000000"/>
                <w:sz w:val="18"/>
                <w:szCs w:val="18"/>
              </w:rPr>
            </w:pPr>
            <w:r w:rsidRPr="00C07ACF">
              <w:rPr>
                <w:color w:val="000000"/>
                <w:sz w:val="18"/>
                <w:szCs w:val="18"/>
              </w:rPr>
              <w:t>SF36_role_limitations_physical</w:t>
            </w:r>
          </w:p>
        </w:tc>
        <w:tc>
          <w:tcPr>
            <w:tcW w:w="1134" w:type="dxa"/>
            <w:gridSpan w:val="2"/>
            <w:tcBorders>
              <w:top w:val="nil"/>
              <w:left w:val="nil"/>
              <w:bottom w:val="nil"/>
              <w:right w:val="nil"/>
            </w:tcBorders>
            <w:shd w:val="clear" w:color="auto" w:fill="auto"/>
            <w:noWrap/>
            <w:vAlign w:val="center"/>
            <w:hideMark/>
          </w:tcPr>
          <w:p w14:paraId="19D49CA8" w14:textId="77777777" w:rsidR="00F73111" w:rsidRPr="00C07ACF" w:rsidRDefault="00F73111" w:rsidP="00F73111">
            <w:pPr>
              <w:jc w:val="right"/>
              <w:rPr>
                <w:color w:val="000000"/>
                <w:sz w:val="18"/>
                <w:szCs w:val="18"/>
              </w:rPr>
            </w:pPr>
            <w:r w:rsidRPr="00C07ACF">
              <w:rPr>
                <w:color w:val="000000"/>
                <w:sz w:val="18"/>
                <w:szCs w:val="18"/>
              </w:rPr>
              <w:t>37.32</w:t>
            </w:r>
          </w:p>
        </w:tc>
        <w:tc>
          <w:tcPr>
            <w:tcW w:w="1203" w:type="dxa"/>
            <w:tcBorders>
              <w:top w:val="nil"/>
              <w:left w:val="nil"/>
              <w:bottom w:val="nil"/>
              <w:right w:val="nil"/>
            </w:tcBorders>
            <w:shd w:val="clear" w:color="auto" w:fill="auto"/>
            <w:noWrap/>
            <w:vAlign w:val="center"/>
            <w:hideMark/>
          </w:tcPr>
          <w:p w14:paraId="0C8A8C10" w14:textId="77777777" w:rsidR="00F73111" w:rsidRPr="00C07ACF" w:rsidRDefault="00F73111" w:rsidP="00F73111">
            <w:pPr>
              <w:jc w:val="center"/>
              <w:rPr>
                <w:color w:val="000000"/>
                <w:sz w:val="18"/>
                <w:szCs w:val="18"/>
              </w:rPr>
            </w:pPr>
            <w:r w:rsidRPr="00C07ACF">
              <w:rPr>
                <w:color w:val="000000"/>
                <w:sz w:val="18"/>
                <w:szCs w:val="18"/>
              </w:rPr>
              <w:t>(43.02)</w:t>
            </w:r>
          </w:p>
        </w:tc>
        <w:tc>
          <w:tcPr>
            <w:tcW w:w="1065" w:type="dxa"/>
            <w:gridSpan w:val="2"/>
            <w:tcBorders>
              <w:top w:val="nil"/>
              <w:left w:val="nil"/>
              <w:bottom w:val="nil"/>
              <w:right w:val="nil"/>
            </w:tcBorders>
            <w:shd w:val="clear" w:color="auto" w:fill="auto"/>
            <w:noWrap/>
            <w:vAlign w:val="center"/>
            <w:hideMark/>
          </w:tcPr>
          <w:p w14:paraId="3A2BE9AD" w14:textId="0E1D1E8C" w:rsidR="00F73111" w:rsidRPr="00C07ACF" w:rsidRDefault="00F73111" w:rsidP="00F73111">
            <w:pPr>
              <w:jc w:val="center"/>
              <w:rPr>
                <w:color w:val="000000"/>
                <w:sz w:val="18"/>
                <w:szCs w:val="18"/>
              </w:rPr>
            </w:pPr>
            <w:r w:rsidRPr="00C07ACF">
              <w:rPr>
                <w:color w:val="000000"/>
                <w:sz w:val="18"/>
                <w:szCs w:val="18"/>
              </w:rPr>
              <w:t>0.771</w:t>
            </w:r>
          </w:p>
        </w:tc>
        <w:tc>
          <w:tcPr>
            <w:tcW w:w="1061" w:type="dxa"/>
            <w:tcBorders>
              <w:top w:val="nil"/>
              <w:left w:val="nil"/>
              <w:bottom w:val="nil"/>
              <w:right w:val="nil"/>
            </w:tcBorders>
            <w:shd w:val="clear" w:color="auto" w:fill="auto"/>
            <w:noWrap/>
            <w:vAlign w:val="center"/>
            <w:hideMark/>
          </w:tcPr>
          <w:p w14:paraId="41B05D9A" w14:textId="6C8B54A5" w:rsidR="00F73111" w:rsidRPr="00C07ACF" w:rsidRDefault="00F73111" w:rsidP="00F73111">
            <w:pPr>
              <w:jc w:val="center"/>
              <w:rPr>
                <w:color w:val="000000"/>
                <w:sz w:val="18"/>
                <w:szCs w:val="18"/>
              </w:rPr>
            </w:pPr>
            <w:r w:rsidRPr="00C07ACF">
              <w:rPr>
                <w:color w:val="000000"/>
                <w:sz w:val="18"/>
                <w:szCs w:val="18"/>
              </w:rPr>
              <w:t>.</w:t>
            </w:r>
          </w:p>
        </w:tc>
      </w:tr>
      <w:tr w:rsidR="00F73111" w:rsidRPr="00C07ACF" w14:paraId="17215561" w14:textId="77777777" w:rsidTr="0090281B">
        <w:trPr>
          <w:trHeight w:val="320"/>
        </w:trPr>
        <w:tc>
          <w:tcPr>
            <w:tcW w:w="4678" w:type="dxa"/>
            <w:tcBorders>
              <w:top w:val="nil"/>
              <w:left w:val="nil"/>
              <w:bottom w:val="nil"/>
              <w:right w:val="nil"/>
            </w:tcBorders>
            <w:shd w:val="clear" w:color="auto" w:fill="F2F2F2" w:themeFill="background1" w:themeFillShade="F2"/>
            <w:noWrap/>
            <w:vAlign w:val="center"/>
            <w:hideMark/>
          </w:tcPr>
          <w:p w14:paraId="7574469D" w14:textId="77777777" w:rsidR="00F73111" w:rsidRPr="00C07ACF" w:rsidRDefault="00F73111" w:rsidP="00F73111">
            <w:pPr>
              <w:jc w:val="right"/>
              <w:rPr>
                <w:color w:val="000000"/>
                <w:sz w:val="18"/>
                <w:szCs w:val="18"/>
              </w:rPr>
            </w:pPr>
            <w:r w:rsidRPr="00C07ACF">
              <w:rPr>
                <w:color w:val="000000"/>
                <w:sz w:val="18"/>
                <w:szCs w:val="18"/>
              </w:rPr>
              <w:t>SF36_role_limitations_emotional</w:t>
            </w:r>
          </w:p>
        </w:tc>
        <w:tc>
          <w:tcPr>
            <w:tcW w:w="1134" w:type="dxa"/>
            <w:gridSpan w:val="2"/>
            <w:tcBorders>
              <w:top w:val="nil"/>
              <w:left w:val="nil"/>
              <w:bottom w:val="nil"/>
              <w:right w:val="nil"/>
            </w:tcBorders>
            <w:shd w:val="clear" w:color="auto" w:fill="F2F2F2" w:themeFill="background1" w:themeFillShade="F2"/>
            <w:noWrap/>
            <w:vAlign w:val="center"/>
            <w:hideMark/>
          </w:tcPr>
          <w:p w14:paraId="08C5EFEC" w14:textId="77777777" w:rsidR="00F73111" w:rsidRPr="00C07ACF" w:rsidRDefault="00F73111" w:rsidP="00F73111">
            <w:pPr>
              <w:jc w:val="right"/>
              <w:rPr>
                <w:color w:val="000000"/>
                <w:sz w:val="18"/>
                <w:szCs w:val="18"/>
              </w:rPr>
            </w:pPr>
            <w:r w:rsidRPr="00C07ACF">
              <w:rPr>
                <w:color w:val="000000"/>
                <w:sz w:val="18"/>
                <w:szCs w:val="18"/>
              </w:rPr>
              <w:t>56.63</w:t>
            </w:r>
          </w:p>
        </w:tc>
        <w:tc>
          <w:tcPr>
            <w:tcW w:w="1203" w:type="dxa"/>
            <w:tcBorders>
              <w:top w:val="nil"/>
              <w:left w:val="nil"/>
              <w:bottom w:val="nil"/>
              <w:right w:val="nil"/>
            </w:tcBorders>
            <w:shd w:val="clear" w:color="auto" w:fill="F2F2F2" w:themeFill="background1" w:themeFillShade="F2"/>
            <w:noWrap/>
            <w:vAlign w:val="center"/>
            <w:hideMark/>
          </w:tcPr>
          <w:p w14:paraId="2C91E004" w14:textId="77777777" w:rsidR="00F73111" w:rsidRPr="00C07ACF" w:rsidRDefault="00F73111" w:rsidP="00F73111">
            <w:pPr>
              <w:jc w:val="center"/>
              <w:rPr>
                <w:color w:val="000000"/>
                <w:sz w:val="18"/>
                <w:szCs w:val="18"/>
              </w:rPr>
            </w:pPr>
            <w:r w:rsidRPr="00C07ACF">
              <w:rPr>
                <w:color w:val="000000"/>
                <w:sz w:val="18"/>
                <w:szCs w:val="18"/>
              </w:rPr>
              <w:t>(43.18)</w:t>
            </w:r>
          </w:p>
        </w:tc>
        <w:tc>
          <w:tcPr>
            <w:tcW w:w="1065" w:type="dxa"/>
            <w:gridSpan w:val="2"/>
            <w:tcBorders>
              <w:top w:val="nil"/>
              <w:left w:val="nil"/>
              <w:bottom w:val="nil"/>
              <w:right w:val="nil"/>
            </w:tcBorders>
            <w:shd w:val="clear" w:color="auto" w:fill="F2F2F2" w:themeFill="background1" w:themeFillShade="F2"/>
            <w:noWrap/>
            <w:vAlign w:val="center"/>
            <w:hideMark/>
          </w:tcPr>
          <w:p w14:paraId="734BC487" w14:textId="5098A81F" w:rsidR="00F73111" w:rsidRPr="00C07ACF" w:rsidRDefault="00F73111" w:rsidP="00F73111">
            <w:pPr>
              <w:jc w:val="center"/>
              <w:rPr>
                <w:color w:val="000000"/>
                <w:sz w:val="18"/>
                <w:szCs w:val="18"/>
              </w:rPr>
            </w:pPr>
            <w:r w:rsidRPr="00C07ACF">
              <w:rPr>
                <w:color w:val="000000"/>
                <w:sz w:val="18"/>
                <w:szCs w:val="18"/>
              </w:rPr>
              <w:t>.</w:t>
            </w:r>
          </w:p>
        </w:tc>
        <w:tc>
          <w:tcPr>
            <w:tcW w:w="1061" w:type="dxa"/>
            <w:tcBorders>
              <w:top w:val="nil"/>
              <w:left w:val="nil"/>
              <w:bottom w:val="nil"/>
              <w:right w:val="nil"/>
            </w:tcBorders>
            <w:shd w:val="clear" w:color="auto" w:fill="F2F2F2" w:themeFill="background1" w:themeFillShade="F2"/>
            <w:noWrap/>
            <w:vAlign w:val="center"/>
            <w:hideMark/>
          </w:tcPr>
          <w:p w14:paraId="3CBF6F65" w14:textId="5CF8E450" w:rsidR="00F73111" w:rsidRPr="00C07ACF" w:rsidRDefault="00F73111" w:rsidP="00F73111">
            <w:pPr>
              <w:jc w:val="center"/>
              <w:rPr>
                <w:color w:val="000000"/>
                <w:sz w:val="18"/>
                <w:szCs w:val="18"/>
              </w:rPr>
            </w:pPr>
            <w:r w:rsidRPr="00C07ACF">
              <w:rPr>
                <w:color w:val="000000"/>
                <w:sz w:val="18"/>
                <w:szCs w:val="18"/>
              </w:rPr>
              <w:t>0.632</w:t>
            </w:r>
          </w:p>
        </w:tc>
      </w:tr>
      <w:tr w:rsidR="00F73111" w:rsidRPr="00C07ACF" w14:paraId="33F928C7" w14:textId="77777777" w:rsidTr="0090281B">
        <w:trPr>
          <w:trHeight w:val="320"/>
        </w:trPr>
        <w:tc>
          <w:tcPr>
            <w:tcW w:w="4678" w:type="dxa"/>
            <w:tcBorders>
              <w:top w:val="nil"/>
              <w:left w:val="nil"/>
              <w:bottom w:val="nil"/>
              <w:right w:val="nil"/>
            </w:tcBorders>
            <w:shd w:val="clear" w:color="auto" w:fill="auto"/>
            <w:noWrap/>
            <w:vAlign w:val="center"/>
            <w:hideMark/>
          </w:tcPr>
          <w:p w14:paraId="74D51BFD" w14:textId="77777777" w:rsidR="00F73111" w:rsidRPr="00C07ACF" w:rsidRDefault="00F73111" w:rsidP="00F73111">
            <w:pPr>
              <w:jc w:val="right"/>
              <w:rPr>
                <w:color w:val="000000"/>
                <w:sz w:val="18"/>
                <w:szCs w:val="18"/>
              </w:rPr>
            </w:pPr>
            <w:r w:rsidRPr="00C07ACF">
              <w:rPr>
                <w:color w:val="000000"/>
                <w:sz w:val="18"/>
                <w:szCs w:val="18"/>
              </w:rPr>
              <w:t>SF36_energy_fatigue</w:t>
            </w:r>
          </w:p>
        </w:tc>
        <w:tc>
          <w:tcPr>
            <w:tcW w:w="1134" w:type="dxa"/>
            <w:gridSpan w:val="2"/>
            <w:tcBorders>
              <w:top w:val="nil"/>
              <w:left w:val="nil"/>
              <w:bottom w:val="nil"/>
              <w:right w:val="nil"/>
            </w:tcBorders>
            <w:shd w:val="clear" w:color="auto" w:fill="auto"/>
            <w:noWrap/>
            <w:vAlign w:val="center"/>
            <w:hideMark/>
          </w:tcPr>
          <w:p w14:paraId="2E9FAA21" w14:textId="77777777" w:rsidR="00F73111" w:rsidRPr="00C07ACF" w:rsidRDefault="00F73111" w:rsidP="00F73111">
            <w:pPr>
              <w:jc w:val="right"/>
              <w:rPr>
                <w:color w:val="000000"/>
                <w:sz w:val="18"/>
                <w:szCs w:val="18"/>
              </w:rPr>
            </w:pPr>
            <w:r w:rsidRPr="00C07ACF">
              <w:rPr>
                <w:color w:val="000000"/>
                <w:sz w:val="18"/>
                <w:szCs w:val="18"/>
              </w:rPr>
              <w:t>34.08</w:t>
            </w:r>
          </w:p>
        </w:tc>
        <w:tc>
          <w:tcPr>
            <w:tcW w:w="1203" w:type="dxa"/>
            <w:tcBorders>
              <w:top w:val="nil"/>
              <w:left w:val="nil"/>
              <w:bottom w:val="nil"/>
              <w:right w:val="nil"/>
            </w:tcBorders>
            <w:shd w:val="clear" w:color="auto" w:fill="auto"/>
            <w:noWrap/>
            <w:vAlign w:val="center"/>
            <w:hideMark/>
          </w:tcPr>
          <w:p w14:paraId="3E4E7926" w14:textId="77777777" w:rsidR="00F73111" w:rsidRPr="00C07ACF" w:rsidRDefault="00F73111" w:rsidP="00F73111">
            <w:pPr>
              <w:jc w:val="center"/>
              <w:rPr>
                <w:color w:val="000000"/>
                <w:sz w:val="18"/>
                <w:szCs w:val="18"/>
              </w:rPr>
            </w:pPr>
            <w:r w:rsidRPr="00C07ACF">
              <w:rPr>
                <w:color w:val="000000"/>
                <w:sz w:val="18"/>
                <w:szCs w:val="18"/>
              </w:rPr>
              <w:t>(24.01)</w:t>
            </w:r>
          </w:p>
        </w:tc>
        <w:tc>
          <w:tcPr>
            <w:tcW w:w="1065" w:type="dxa"/>
            <w:gridSpan w:val="2"/>
            <w:tcBorders>
              <w:top w:val="nil"/>
              <w:left w:val="nil"/>
              <w:bottom w:val="nil"/>
              <w:right w:val="nil"/>
            </w:tcBorders>
            <w:shd w:val="clear" w:color="auto" w:fill="auto"/>
            <w:noWrap/>
            <w:vAlign w:val="center"/>
            <w:hideMark/>
          </w:tcPr>
          <w:p w14:paraId="638A7361" w14:textId="0366DBAA" w:rsidR="00F73111" w:rsidRPr="00C07ACF" w:rsidRDefault="00F73111" w:rsidP="00F73111">
            <w:pPr>
              <w:jc w:val="center"/>
              <w:rPr>
                <w:color w:val="000000"/>
                <w:sz w:val="18"/>
                <w:szCs w:val="18"/>
              </w:rPr>
            </w:pPr>
            <w:r w:rsidRPr="00C07ACF">
              <w:rPr>
                <w:color w:val="000000"/>
                <w:sz w:val="18"/>
                <w:szCs w:val="18"/>
              </w:rPr>
              <w:t>0.754</w:t>
            </w:r>
          </w:p>
        </w:tc>
        <w:tc>
          <w:tcPr>
            <w:tcW w:w="1061" w:type="dxa"/>
            <w:tcBorders>
              <w:top w:val="nil"/>
              <w:left w:val="nil"/>
              <w:bottom w:val="nil"/>
              <w:right w:val="nil"/>
            </w:tcBorders>
            <w:shd w:val="clear" w:color="auto" w:fill="auto"/>
            <w:noWrap/>
            <w:vAlign w:val="center"/>
            <w:hideMark/>
          </w:tcPr>
          <w:p w14:paraId="51794281" w14:textId="242FAEAB" w:rsidR="00F73111" w:rsidRPr="00C07ACF" w:rsidRDefault="00F73111" w:rsidP="00F73111">
            <w:pPr>
              <w:jc w:val="center"/>
              <w:rPr>
                <w:color w:val="000000"/>
                <w:sz w:val="18"/>
                <w:szCs w:val="18"/>
              </w:rPr>
            </w:pPr>
            <w:r w:rsidRPr="00C07ACF">
              <w:rPr>
                <w:color w:val="000000"/>
                <w:sz w:val="18"/>
                <w:szCs w:val="18"/>
              </w:rPr>
              <w:t>0.357</w:t>
            </w:r>
          </w:p>
        </w:tc>
      </w:tr>
      <w:tr w:rsidR="00F73111" w:rsidRPr="00C07ACF" w14:paraId="476BADE3" w14:textId="77777777" w:rsidTr="0090281B">
        <w:trPr>
          <w:trHeight w:val="320"/>
        </w:trPr>
        <w:tc>
          <w:tcPr>
            <w:tcW w:w="4678" w:type="dxa"/>
            <w:tcBorders>
              <w:top w:val="nil"/>
              <w:left w:val="nil"/>
              <w:bottom w:val="nil"/>
              <w:right w:val="nil"/>
            </w:tcBorders>
            <w:shd w:val="clear" w:color="auto" w:fill="F2F2F2" w:themeFill="background1" w:themeFillShade="F2"/>
            <w:noWrap/>
            <w:vAlign w:val="center"/>
            <w:hideMark/>
          </w:tcPr>
          <w:p w14:paraId="789E32EE" w14:textId="77777777" w:rsidR="00F73111" w:rsidRPr="00C07ACF" w:rsidRDefault="00F73111" w:rsidP="00F73111">
            <w:pPr>
              <w:jc w:val="right"/>
              <w:rPr>
                <w:color w:val="000000"/>
                <w:sz w:val="18"/>
                <w:szCs w:val="18"/>
              </w:rPr>
            </w:pPr>
            <w:r w:rsidRPr="00C07ACF">
              <w:rPr>
                <w:color w:val="000000"/>
                <w:sz w:val="18"/>
                <w:szCs w:val="18"/>
              </w:rPr>
              <w:t>SF36_pain</w:t>
            </w:r>
          </w:p>
        </w:tc>
        <w:tc>
          <w:tcPr>
            <w:tcW w:w="1134" w:type="dxa"/>
            <w:gridSpan w:val="2"/>
            <w:tcBorders>
              <w:top w:val="nil"/>
              <w:left w:val="nil"/>
              <w:bottom w:val="nil"/>
              <w:right w:val="nil"/>
            </w:tcBorders>
            <w:shd w:val="clear" w:color="auto" w:fill="F2F2F2" w:themeFill="background1" w:themeFillShade="F2"/>
            <w:noWrap/>
            <w:vAlign w:val="center"/>
            <w:hideMark/>
          </w:tcPr>
          <w:p w14:paraId="6814D017" w14:textId="77777777" w:rsidR="00F73111" w:rsidRPr="00C07ACF" w:rsidRDefault="00F73111" w:rsidP="00F73111">
            <w:pPr>
              <w:jc w:val="right"/>
              <w:rPr>
                <w:color w:val="000000"/>
                <w:sz w:val="18"/>
                <w:szCs w:val="18"/>
              </w:rPr>
            </w:pPr>
            <w:r w:rsidRPr="00C07ACF">
              <w:rPr>
                <w:color w:val="000000"/>
                <w:sz w:val="18"/>
                <w:szCs w:val="18"/>
              </w:rPr>
              <w:t>66.91</w:t>
            </w:r>
          </w:p>
        </w:tc>
        <w:tc>
          <w:tcPr>
            <w:tcW w:w="1203" w:type="dxa"/>
            <w:tcBorders>
              <w:top w:val="nil"/>
              <w:left w:val="nil"/>
              <w:bottom w:val="nil"/>
              <w:right w:val="nil"/>
            </w:tcBorders>
            <w:shd w:val="clear" w:color="auto" w:fill="F2F2F2" w:themeFill="background1" w:themeFillShade="F2"/>
            <w:noWrap/>
            <w:vAlign w:val="center"/>
            <w:hideMark/>
          </w:tcPr>
          <w:p w14:paraId="017FF779" w14:textId="77777777" w:rsidR="00F73111" w:rsidRPr="00C07ACF" w:rsidRDefault="00F73111" w:rsidP="00F73111">
            <w:pPr>
              <w:jc w:val="center"/>
              <w:rPr>
                <w:color w:val="000000"/>
                <w:sz w:val="18"/>
                <w:szCs w:val="18"/>
              </w:rPr>
            </w:pPr>
            <w:r w:rsidRPr="00C07ACF">
              <w:rPr>
                <w:color w:val="000000"/>
                <w:sz w:val="18"/>
                <w:szCs w:val="18"/>
              </w:rPr>
              <w:t>(26.04)</w:t>
            </w:r>
          </w:p>
        </w:tc>
        <w:tc>
          <w:tcPr>
            <w:tcW w:w="1065" w:type="dxa"/>
            <w:gridSpan w:val="2"/>
            <w:tcBorders>
              <w:top w:val="nil"/>
              <w:left w:val="nil"/>
              <w:bottom w:val="nil"/>
              <w:right w:val="nil"/>
            </w:tcBorders>
            <w:shd w:val="clear" w:color="auto" w:fill="F2F2F2" w:themeFill="background1" w:themeFillShade="F2"/>
            <w:noWrap/>
            <w:vAlign w:val="center"/>
            <w:hideMark/>
          </w:tcPr>
          <w:p w14:paraId="25458CC3" w14:textId="194FCCD9" w:rsidR="00F73111" w:rsidRPr="00C07ACF" w:rsidRDefault="00F73111" w:rsidP="00F73111">
            <w:pPr>
              <w:jc w:val="center"/>
              <w:rPr>
                <w:color w:val="000000"/>
                <w:sz w:val="18"/>
                <w:szCs w:val="18"/>
              </w:rPr>
            </w:pPr>
            <w:r w:rsidRPr="00C07ACF">
              <w:rPr>
                <w:color w:val="000000"/>
                <w:sz w:val="18"/>
                <w:szCs w:val="18"/>
              </w:rPr>
              <w:t>0.674</w:t>
            </w:r>
          </w:p>
        </w:tc>
        <w:tc>
          <w:tcPr>
            <w:tcW w:w="1061" w:type="dxa"/>
            <w:tcBorders>
              <w:top w:val="nil"/>
              <w:left w:val="nil"/>
              <w:bottom w:val="nil"/>
              <w:right w:val="nil"/>
            </w:tcBorders>
            <w:shd w:val="clear" w:color="auto" w:fill="F2F2F2" w:themeFill="background1" w:themeFillShade="F2"/>
            <w:noWrap/>
            <w:vAlign w:val="center"/>
            <w:hideMark/>
          </w:tcPr>
          <w:p w14:paraId="7835EA55" w14:textId="313B284A" w:rsidR="00F73111" w:rsidRPr="00C07ACF" w:rsidRDefault="00F73111" w:rsidP="00F73111">
            <w:pPr>
              <w:jc w:val="center"/>
              <w:rPr>
                <w:color w:val="000000"/>
                <w:sz w:val="18"/>
                <w:szCs w:val="18"/>
              </w:rPr>
            </w:pPr>
            <w:r w:rsidRPr="00C07ACF">
              <w:rPr>
                <w:color w:val="000000"/>
                <w:sz w:val="18"/>
                <w:szCs w:val="18"/>
              </w:rPr>
              <w:t>.</w:t>
            </w:r>
          </w:p>
        </w:tc>
      </w:tr>
      <w:tr w:rsidR="00F73111" w:rsidRPr="00C07ACF" w14:paraId="7F9B9F5F" w14:textId="77777777" w:rsidTr="0090281B">
        <w:trPr>
          <w:trHeight w:val="320"/>
        </w:trPr>
        <w:tc>
          <w:tcPr>
            <w:tcW w:w="4678" w:type="dxa"/>
            <w:tcBorders>
              <w:top w:val="nil"/>
              <w:left w:val="nil"/>
              <w:bottom w:val="nil"/>
              <w:right w:val="nil"/>
            </w:tcBorders>
            <w:shd w:val="clear" w:color="auto" w:fill="auto"/>
            <w:noWrap/>
            <w:vAlign w:val="center"/>
            <w:hideMark/>
          </w:tcPr>
          <w:p w14:paraId="08FAA806" w14:textId="33FECCA3" w:rsidR="00F73111" w:rsidRPr="00C07ACF" w:rsidRDefault="00F73111" w:rsidP="00F73111">
            <w:pPr>
              <w:jc w:val="right"/>
              <w:rPr>
                <w:color w:val="000000"/>
                <w:sz w:val="18"/>
                <w:szCs w:val="18"/>
              </w:rPr>
            </w:pPr>
            <w:r w:rsidRPr="00C07ACF">
              <w:rPr>
                <w:color w:val="000000"/>
                <w:sz w:val="18"/>
                <w:szCs w:val="18"/>
              </w:rPr>
              <w:t>GAD2</w:t>
            </w:r>
          </w:p>
        </w:tc>
        <w:tc>
          <w:tcPr>
            <w:tcW w:w="1134" w:type="dxa"/>
            <w:gridSpan w:val="2"/>
            <w:tcBorders>
              <w:top w:val="nil"/>
              <w:left w:val="nil"/>
              <w:bottom w:val="nil"/>
              <w:right w:val="nil"/>
            </w:tcBorders>
            <w:shd w:val="clear" w:color="auto" w:fill="auto"/>
            <w:noWrap/>
            <w:vAlign w:val="center"/>
            <w:hideMark/>
          </w:tcPr>
          <w:p w14:paraId="130C9765" w14:textId="77777777" w:rsidR="00F73111" w:rsidRPr="00C07ACF" w:rsidRDefault="00F73111" w:rsidP="00F73111">
            <w:pPr>
              <w:jc w:val="right"/>
              <w:rPr>
                <w:color w:val="000000"/>
                <w:sz w:val="18"/>
                <w:szCs w:val="18"/>
              </w:rPr>
            </w:pPr>
            <w:r w:rsidRPr="00C07ACF">
              <w:rPr>
                <w:color w:val="000000"/>
                <w:sz w:val="18"/>
                <w:szCs w:val="18"/>
              </w:rPr>
              <w:t>2.10</w:t>
            </w:r>
          </w:p>
        </w:tc>
        <w:tc>
          <w:tcPr>
            <w:tcW w:w="1203" w:type="dxa"/>
            <w:tcBorders>
              <w:top w:val="nil"/>
              <w:left w:val="nil"/>
              <w:bottom w:val="nil"/>
              <w:right w:val="nil"/>
            </w:tcBorders>
            <w:shd w:val="clear" w:color="auto" w:fill="auto"/>
            <w:noWrap/>
            <w:vAlign w:val="center"/>
            <w:hideMark/>
          </w:tcPr>
          <w:p w14:paraId="6518AD6B" w14:textId="77777777" w:rsidR="00F73111" w:rsidRPr="00C07ACF" w:rsidRDefault="00F73111" w:rsidP="00F73111">
            <w:pPr>
              <w:jc w:val="center"/>
              <w:rPr>
                <w:color w:val="000000"/>
                <w:sz w:val="18"/>
                <w:szCs w:val="18"/>
              </w:rPr>
            </w:pPr>
            <w:r w:rsidRPr="00C07ACF">
              <w:rPr>
                <w:color w:val="000000"/>
                <w:sz w:val="18"/>
                <w:szCs w:val="18"/>
              </w:rPr>
              <w:t>(1.95)</w:t>
            </w:r>
          </w:p>
        </w:tc>
        <w:tc>
          <w:tcPr>
            <w:tcW w:w="1065" w:type="dxa"/>
            <w:gridSpan w:val="2"/>
            <w:tcBorders>
              <w:top w:val="nil"/>
              <w:left w:val="nil"/>
              <w:bottom w:val="nil"/>
              <w:right w:val="nil"/>
            </w:tcBorders>
            <w:shd w:val="clear" w:color="auto" w:fill="auto"/>
            <w:noWrap/>
            <w:vAlign w:val="center"/>
            <w:hideMark/>
          </w:tcPr>
          <w:p w14:paraId="7EC1D6C1" w14:textId="2C8F01B7" w:rsidR="00F73111" w:rsidRPr="00C07ACF" w:rsidRDefault="00F73111" w:rsidP="00F73111">
            <w:pPr>
              <w:jc w:val="center"/>
              <w:rPr>
                <w:color w:val="000000"/>
                <w:sz w:val="18"/>
                <w:szCs w:val="18"/>
              </w:rPr>
            </w:pPr>
            <w:r w:rsidRPr="00C07ACF">
              <w:rPr>
                <w:color w:val="000000"/>
                <w:sz w:val="18"/>
                <w:szCs w:val="18"/>
              </w:rPr>
              <w:t>.</w:t>
            </w:r>
          </w:p>
        </w:tc>
        <w:tc>
          <w:tcPr>
            <w:tcW w:w="1061" w:type="dxa"/>
            <w:tcBorders>
              <w:top w:val="nil"/>
              <w:left w:val="nil"/>
              <w:bottom w:val="nil"/>
              <w:right w:val="nil"/>
            </w:tcBorders>
            <w:shd w:val="clear" w:color="auto" w:fill="auto"/>
            <w:noWrap/>
            <w:vAlign w:val="center"/>
            <w:hideMark/>
          </w:tcPr>
          <w:p w14:paraId="6D58B81A" w14:textId="4242F10A" w:rsidR="00F73111" w:rsidRPr="00C07ACF" w:rsidRDefault="00F73111" w:rsidP="00F73111">
            <w:pPr>
              <w:jc w:val="center"/>
              <w:rPr>
                <w:color w:val="000000"/>
                <w:sz w:val="18"/>
                <w:szCs w:val="18"/>
              </w:rPr>
            </w:pPr>
            <w:r w:rsidRPr="00C07ACF">
              <w:rPr>
                <w:color w:val="000000"/>
                <w:sz w:val="18"/>
                <w:szCs w:val="18"/>
              </w:rPr>
              <w:t>0.773</w:t>
            </w:r>
          </w:p>
        </w:tc>
      </w:tr>
      <w:tr w:rsidR="00F73111" w:rsidRPr="00C07ACF" w14:paraId="0DA54956" w14:textId="77777777" w:rsidTr="0090281B">
        <w:trPr>
          <w:trHeight w:val="320"/>
        </w:trPr>
        <w:tc>
          <w:tcPr>
            <w:tcW w:w="4678" w:type="dxa"/>
            <w:tcBorders>
              <w:top w:val="nil"/>
              <w:left w:val="nil"/>
              <w:bottom w:val="nil"/>
              <w:right w:val="nil"/>
            </w:tcBorders>
            <w:shd w:val="clear" w:color="auto" w:fill="F2F2F2" w:themeFill="background1" w:themeFillShade="F2"/>
            <w:noWrap/>
            <w:vAlign w:val="center"/>
            <w:hideMark/>
          </w:tcPr>
          <w:p w14:paraId="103E0F4D" w14:textId="50FD4DC6" w:rsidR="00F73111" w:rsidRPr="00C07ACF" w:rsidRDefault="00F73111" w:rsidP="00F73111">
            <w:pPr>
              <w:jc w:val="right"/>
              <w:rPr>
                <w:color w:val="000000"/>
                <w:sz w:val="18"/>
                <w:szCs w:val="18"/>
              </w:rPr>
            </w:pPr>
            <w:r w:rsidRPr="00C07ACF">
              <w:rPr>
                <w:color w:val="000000"/>
                <w:sz w:val="18"/>
                <w:szCs w:val="18"/>
              </w:rPr>
              <w:t>PHQ2</w:t>
            </w:r>
          </w:p>
        </w:tc>
        <w:tc>
          <w:tcPr>
            <w:tcW w:w="1134" w:type="dxa"/>
            <w:gridSpan w:val="2"/>
            <w:tcBorders>
              <w:top w:val="nil"/>
              <w:left w:val="nil"/>
              <w:bottom w:val="nil"/>
              <w:right w:val="nil"/>
            </w:tcBorders>
            <w:shd w:val="clear" w:color="auto" w:fill="F2F2F2" w:themeFill="background1" w:themeFillShade="F2"/>
            <w:noWrap/>
            <w:vAlign w:val="center"/>
            <w:hideMark/>
          </w:tcPr>
          <w:p w14:paraId="37DDC654" w14:textId="77777777" w:rsidR="00F73111" w:rsidRPr="00C07ACF" w:rsidRDefault="00F73111" w:rsidP="00F73111">
            <w:pPr>
              <w:jc w:val="right"/>
              <w:rPr>
                <w:color w:val="000000"/>
                <w:sz w:val="18"/>
                <w:szCs w:val="18"/>
              </w:rPr>
            </w:pPr>
            <w:r w:rsidRPr="00C07ACF">
              <w:rPr>
                <w:color w:val="000000"/>
                <w:sz w:val="18"/>
                <w:szCs w:val="18"/>
              </w:rPr>
              <w:t>2.00</w:t>
            </w:r>
          </w:p>
        </w:tc>
        <w:tc>
          <w:tcPr>
            <w:tcW w:w="1203" w:type="dxa"/>
            <w:tcBorders>
              <w:top w:val="nil"/>
              <w:left w:val="nil"/>
              <w:bottom w:val="nil"/>
              <w:right w:val="nil"/>
            </w:tcBorders>
            <w:shd w:val="clear" w:color="auto" w:fill="F2F2F2" w:themeFill="background1" w:themeFillShade="F2"/>
            <w:noWrap/>
            <w:vAlign w:val="center"/>
            <w:hideMark/>
          </w:tcPr>
          <w:p w14:paraId="520E57AF" w14:textId="77777777" w:rsidR="00F73111" w:rsidRPr="00C07ACF" w:rsidRDefault="00F73111" w:rsidP="00F73111">
            <w:pPr>
              <w:jc w:val="center"/>
              <w:rPr>
                <w:color w:val="000000"/>
                <w:sz w:val="18"/>
                <w:szCs w:val="18"/>
              </w:rPr>
            </w:pPr>
            <w:r w:rsidRPr="00C07ACF">
              <w:rPr>
                <w:color w:val="000000"/>
                <w:sz w:val="18"/>
                <w:szCs w:val="18"/>
              </w:rPr>
              <w:t>(1.86)</w:t>
            </w:r>
          </w:p>
        </w:tc>
        <w:tc>
          <w:tcPr>
            <w:tcW w:w="1065" w:type="dxa"/>
            <w:gridSpan w:val="2"/>
            <w:tcBorders>
              <w:top w:val="nil"/>
              <w:left w:val="nil"/>
              <w:bottom w:val="nil"/>
              <w:right w:val="nil"/>
            </w:tcBorders>
            <w:shd w:val="clear" w:color="auto" w:fill="F2F2F2" w:themeFill="background1" w:themeFillShade="F2"/>
            <w:noWrap/>
            <w:vAlign w:val="center"/>
            <w:hideMark/>
          </w:tcPr>
          <w:p w14:paraId="0B46C63E" w14:textId="50EAEE6E" w:rsidR="00F73111" w:rsidRPr="00C07ACF" w:rsidRDefault="00F73111" w:rsidP="00F73111">
            <w:pPr>
              <w:jc w:val="center"/>
              <w:rPr>
                <w:color w:val="000000"/>
                <w:sz w:val="18"/>
                <w:szCs w:val="18"/>
              </w:rPr>
            </w:pPr>
            <w:r w:rsidRPr="00C07ACF">
              <w:rPr>
                <w:color w:val="000000"/>
                <w:sz w:val="18"/>
                <w:szCs w:val="18"/>
              </w:rPr>
              <w:t>0.317</w:t>
            </w:r>
          </w:p>
        </w:tc>
        <w:tc>
          <w:tcPr>
            <w:tcW w:w="1061" w:type="dxa"/>
            <w:tcBorders>
              <w:top w:val="nil"/>
              <w:left w:val="nil"/>
              <w:bottom w:val="nil"/>
              <w:right w:val="nil"/>
            </w:tcBorders>
            <w:shd w:val="clear" w:color="auto" w:fill="F2F2F2" w:themeFill="background1" w:themeFillShade="F2"/>
            <w:noWrap/>
            <w:vAlign w:val="center"/>
            <w:hideMark/>
          </w:tcPr>
          <w:p w14:paraId="3530010E" w14:textId="5F313FE3" w:rsidR="00F73111" w:rsidRPr="00C07ACF" w:rsidRDefault="00F73111" w:rsidP="00F73111">
            <w:pPr>
              <w:jc w:val="center"/>
              <w:rPr>
                <w:color w:val="000000"/>
                <w:sz w:val="18"/>
                <w:szCs w:val="18"/>
              </w:rPr>
            </w:pPr>
            <w:r w:rsidRPr="00C07ACF">
              <w:rPr>
                <w:color w:val="000000"/>
                <w:sz w:val="18"/>
                <w:szCs w:val="18"/>
              </w:rPr>
              <w:t>0.756</w:t>
            </w:r>
          </w:p>
        </w:tc>
      </w:tr>
      <w:tr w:rsidR="00F73111" w:rsidRPr="00C07ACF" w14:paraId="64E758CC" w14:textId="77777777" w:rsidTr="0090281B">
        <w:trPr>
          <w:trHeight w:val="320"/>
        </w:trPr>
        <w:tc>
          <w:tcPr>
            <w:tcW w:w="4678" w:type="dxa"/>
            <w:tcBorders>
              <w:top w:val="nil"/>
              <w:left w:val="nil"/>
              <w:bottom w:val="nil"/>
              <w:right w:val="nil"/>
            </w:tcBorders>
            <w:shd w:val="clear" w:color="auto" w:fill="auto"/>
            <w:noWrap/>
            <w:vAlign w:val="center"/>
            <w:hideMark/>
          </w:tcPr>
          <w:p w14:paraId="18FB1427" w14:textId="7AB7F014" w:rsidR="00F73111" w:rsidRPr="00C07ACF" w:rsidRDefault="00107298" w:rsidP="00F73111">
            <w:pPr>
              <w:jc w:val="right"/>
              <w:rPr>
                <w:color w:val="000000"/>
                <w:sz w:val="18"/>
                <w:szCs w:val="18"/>
              </w:rPr>
            </w:pPr>
            <w:r w:rsidRPr="00107298">
              <w:rPr>
                <w:i/>
                <w:iCs/>
                <w:color w:val="000000"/>
                <w:sz w:val="18"/>
                <w:szCs w:val="18"/>
              </w:rPr>
              <w:t>“How would you rate your memory?</w:t>
            </w:r>
            <w:r>
              <w:rPr>
                <w:color w:val="000000"/>
                <w:sz w:val="18"/>
                <w:szCs w:val="18"/>
              </w:rPr>
              <w:t xml:space="preserve"> (0-5)</w:t>
            </w:r>
          </w:p>
        </w:tc>
        <w:tc>
          <w:tcPr>
            <w:tcW w:w="1134" w:type="dxa"/>
            <w:gridSpan w:val="2"/>
            <w:tcBorders>
              <w:top w:val="nil"/>
              <w:left w:val="nil"/>
              <w:bottom w:val="nil"/>
              <w:right w:val="nil"/>
            </w:tcBorders>
            <w:shd w:val="clear" w:color="auto" w:fill="auto"/>
            <w:noWrap/>
            <w:vAlign w:val="center"/>
            <w:hideMark/>
          </w:tcPr>
          <w:p w14:paraId="7340E093" w14:textId="77777777" w:rsidR="00F73111" w:rsidRPr="00C07ACF" w:rsidRDefault="00F73111" w:rsidP="00F73111">
            <w:pPr>
              <w:jc w:val="right"/>
              <w:rPr>
                <w:color w:val="000000"/>
                <w:sz w:val="18"/>
                <w:szCs w:val="18"/>
              </w:rPr>
            </w:pPr>
            <w:r w:rsidRPr="00C07ACF">
              <w:rPr>
                <w:color w:val="000000"/>
                <w:sz w:val="18"/>
                <w:szCs w:val="18"/>
              </w:rPr>
              <w:t>2.28</w:t>
            </w:r>
          </w:p>
        </w:tc>
        <w:tc>
          <w:tcPr>
            <w:tcW w:w="1203" w:type="dxa"/>
            <w:tcBorders>
              <w:top w:val="nil"/>
              <w:left w:val="nil"/>
              <w:bottom w:val="nil"/>
              <w:right w:val="nil"/>
            </w:tcBorders>
            <w:shd w:val="clear" w:color="auto" w:fill="auto"/>
            <w:noWrap/>
            <w:vAlign w:val="center"/>
            <w:hideMark/>
          </w:tcPr>
          <w:p w14:paraId="1AF46163" w14:textId="77777777" w:rsidR="00F73111" w:rsidRPr="00C07ACF" w:rsidRDefault="00F73111" w:rsidP="00F73111">
            <w:pPr>
              <w:jc w:val="center"/>
              <w:rPr>
                <w:color w:val="000000"/>
                <w:sz w:val="18"/>
                <w:szCs w:val="18"/>
              </w:rPr>
            </w:pPr>
            <w:r w:rsidRPr="00C07ACF">
              <w:rPr>
                <w:color w:val="000000"/>
                <w:sz w:val="18"/>
                <w:szCs w:val="18"/>
              </w:rPr>
              <w:t>(1.01)</w:t>
            </w:r>
          </w:p>
        </w:tc>
        <w:tc>
          <w:tcPr>
            <w:tcW w:w="1065" w:type="dxa"/>
            <w:gridSpan w:val="2"/>
            <w:tcBorders>
              <w:top w:val="nil"/>
              <w:left w:val="nil"/>
              <w:bottom w:val="nil"/>
              <w:right w:val="nil"/>
            </w:tcBorders>
            <w:shd w:val="clear" w:color="auto" w:fill="auto"/>
            <w:noWrap/>
            <w:vAlign w:val="center"/>
            <w:hideMark/>
          </w:tcPr>
          <w:p w14:paraId="2C48E1B7" w14:textId="0E654F4A" w:rsidR="00F73111" w:rsidRPr="00C07ACF" w:rsidRDefault="00F73111" w:rsidP="00F73111">
            <w:pPr>
              <w:jc w:val="center"/>
              <w:rPr>
                <w:color w:val="000000"/>
                <w:sz w:val="18"/>
                <w:szCs w:val="18"/>
              </w:rPr>
            </w:pPr>
            <w:r w:rsidRPr="00C07ACF">
              <w:rPr>
                <w:color w:val="000000"/>
                <w:sz w:val="18"/>
                <w:szCs w:val="18"/>
              </w:rPr>
              <w:t>0.565</w:t>
            </w:r>
          </w:p>
        </w:tc>
        <w:tc>
          <w:tcPr>
            <w:tcW w:w="1061" w:type="dxa"/>
            <w:tcBorders>
              <w:top w:val="nil"/>
              <w:left w:val="nil"/>
              <w:bottom w:val="nil"/>
              <w:right w:val="nil"/>
            </w:tcBorders>
            <w:shd w:val="clear" w:color="auto" w:fill="auto"/>
            <w:noWrap/>
            <w:vAlign w:val="center"/>
            <w:hideMark/>
          </w:tcPr>
          <w:p w14:paraId="0307FFA7" w14:textId="069E6CD2" w:rsidR="00F73111" w:rsidRPr="00C07ACF" w:rsidRDefault="00F73111" w:rsidP="00F73111">
            <w:pPr>
              <w:jc w:val="center"/>
              <w:rPr>
                <w:color w:val="000000"/>
                <w:sz w:val="18"/>
                <w:szCs w:val="18"/>
              </w:rPr>
            </w:pPr>
            <w:r w:rsidRPr="00C07ACF">
              <w:rPr>
                <w:color w:val="000000"/>
                <w:sz w:val="18"/>
                <w:szCs w:val="18"/>
              </w:rPr>
              <w:t>0.268</w:t>
            </w:r>
          </w:p>
        </w:tc>
      </w:tr>
      <w:tr w:rsidR="00F73111" w:rsidRPr="00C07ACF" w14:paraId="7280EE2E" w14:textId="77777777" w:rsidTr="00107298">
        <w:trPr>
          <w:trHeight w:val="320"/>
        </w:trPr>
        <w:tc>
          <w:tcPr>
            <w:tcW w:w="4678" w:type="dxa"/>
            <w:tcBorders>
              <w:top w:val="nil"/>
              <w:left w:val="nil"/>
              <w:bottom w:val="nil"/>
              <w:right w:val="nil"/>
            </w:tcBorders>
            <w:shd w:val="clear" w:color="auto" w:fill="F2F2F2" w:themeFill="background1" w:themeFillShade="F2"/>
            <w:noWrap/>
            <w:vAlign w:val="center"/>
            <w:hideMark/>
          </w:tcPr>
          <w:p w14:paraId="1A466D9E" w14:textId="34EF1B2A" w:rsidR="00F73111" w:rsidRPr="00107298" w:rsidRDefault="00107298" w:rsidP="00F73111">
            <w:pPr>
              <w:jc w:val="right"/>
              <w:rPr>
                <w:color w:val="000000"/>
                <w:sz w:val="18"/>
                <w:szCs w:val="18"/>
              </w:rPr>
            </w:pPr>
            <w:r w:rsidRPr="00107298">
              <w:rPr>
                <w:color w:val="000000"/>
                <w:sz w:val="18"/>
                <w:szCs w:val="18"/>
              </w:rPr>
              <w:t>“…</w:t>
            </w:r>
            <w:r w:rsidRPr="00107298">
              <w:rPr>
                <w:i/>
                <w:iCs/>
                <w:sz w:val="18"/>
                <w:szCs w:val="18"/>
              </w:rPr>
              <w:t>are back to your baseline level of cognitive functioning</w:t>
            </w:r>
            <w:r>
              <w:rPr>
                <w:i/>
                <w:iCs/>
                <w:sz w:val="18"/>
                <w:szCs w:val="18"/>
              </w:rPr>
              <w:t>?”</w:t>
            </w:r>
            <w:r w:rsidRPr="00107298">
              <w:rPr>
                <w:color w:val="000000"/>
                <w:sz w:val="18"/>
                <w:szCs w:val="18"/>
              </w:rPr>
              <w:t xml:space="preserve"> </w:t>
            </w:r>
          </w:p>
        </w:tc>
        <w:tc>
          <w:tcPr>
            <w:tcW w:w="2337" w:type="dxa"/>
            <w:gridSpan w:val="3"/>
            <w:tcBorders>
              <w:top w:val="nil"/>
              <w:left w:val="nil"/>
              <w:bottom w:val="nil"/>
              <w:right w:val="nil"/>
            </w:tcBorders>
            <w:shd w:val="clear" w:color="auto" w:fill="F2F2F2" w:themeFill="background1" w:themeFillShade="F2"/>
            <w:noWrap/>
            <w:vAlign w:val="center"/>
            <w:hideMark/>
          </w:tcPr>
          <w:p w14:paraId="551E41DC" w14:textId="1E60D2C3" w:rsidR="00F73111" w:rsidRPr="00107298" w:rsidRDefault="00F73111" w:rsidP="0090281B">
            <w:pPr>
              <w:jc w:val="center"/>
              <w:rPr>
                <w:i/>
                <w:iCs/>
                <w:color w:val="000000"/>
                <w:sz w:val="18"/>
                <w:szCs w:val="18"/>
              </w:rPr>
            </w:pPr>
            <w:r w:rsidRPr="00107298">
              <w:rPr>
                <w:i/>
                <w:iCs/>
                <w:color w:val="000000"/>
                <w:sz w:val="18"/>
                <w:szCs w:val="18"/>
              </w:rPr>
              <w:t>32.23%</w:t>
            </w:r>
            <w:r w:rsidR="00C563DA" w:rsidRPr="00107298">
              <w:rPr>
                <w:i/>
                <w:iCs/>
                <w:color w:val="000000"/>
                <w:sz w:val="18"/>
                <w:szCs w:val="18"/>
              </w:rPr>
              <w:t xml:space="preserve"> “Yes”</w:t>
            </w:r>
          </w:p>
        </w:tc>
        <w:tc>
          <w:tcPr>
            <w:tcW w:w="1065" w:type="dxa"/>
            <w:gridSpan w:val="2"/>
            <w:tcBorders>
              <w:top w:val="nil"/>
              <w:left w:val="nil"/>
              <w:bottom w:val="nil"/>
              <w:right w:val="nil"/>
            </w:tcBorders>
            <w:shd w:val="clear" w:color="auto" w:fill="F2F2F2" w:themeFill="background1" w:themeFillShade="F2"/>
            <w:noWrap/>
            <w:vAlign w:val="center"/>
            <w:hideMark/>
          </w:tcPr>
          <w:p w14:paraId="04D16DF1" w14:textId="77777777" w:rsidR="00F73111" w:rsidRPr="00C07ACF" w:rsidRDefault="00F73111" w:rsidP="00F73111">
            <w:pPr>
              <w:jc w:val="center"/>
              <w:rPr>
                <w:color w:val="000000"/>
                <w:sz w:val="18"/>
                <w:szCs w:val="18"/>
              </w:rPr>
            </w:pPr>
            <w:r w:rsidRPr="00C07ACF">
              <w:rPr>
                <w:color w:val="000000"/>
                <w:sz w:val="18"/>
                <w:szCs w:val="18"/>
              </w:rPr>
              <w:t>0.616</w:t>
            </w:r>
          </w:p>
        </w:tc>
        <w:tc>
          <w:tcPr>
            <w:tcW w:w="1061" w:type="dxa"/>
            <w:tcBorders>
              <w:top w:val="nil"/>
              <w:left w:val="nil"/>
              <w:bottom w:val="nil"/>
              <w:right w:val="nil"/>
            </w:tcBorders>
            <w:shd w:val="clear" w:color="auto" w:fill="F2F2F2" w:themeFill="background1" w:themeFillShade="F2"/>
            <w:noWrap/>
            <w:vAlign w:val="center"/>
            <w:hideMark/>
          </w:tcPr>
          <w:p w14:paraId="717361EE" w14:textId="42B6F2E5" w:rsidR="00F73111" w:rsidRPr="00C07ACF" w:rsidRDefault="00F73111" w:rsidP="00F73111">
            <w:pPr>
              <w:jc w:val="center"/>
              <w:rPr>
                <w:color w:val="000000"/>
                <w:sz w:val="18"/>
                <w:szCs w:val="18"/>
              </w:rPr>
            </w:pPr>
            <w:r w:rsidRPr="00C07ACF">
              <w:rPr>
                <w:color w:val="000000"/>
                <w:sz w:val="18"/>
                <w:szCs w:val="18"/>
              </w:rPr>
              <w:t>0.609</w:t>
            </w:r>
          </w:p>
        </w:tc>
      </w:tr>
      <w:tr w:rsidR="00F73111" w:rsidRPr="00C07ACF" w14:paraId="55707277" w14:textId="77777777" w:rsidTr="0090281B">
        <w:trPr>
          <w:trHeight w:val="320"/>
        </w:trPr>
        <w:tc>
          <w:tcPr>
            <w:tcW w:w="4678" w:type="dxa"/>
            <w:tcBorders>
              <w:top w:val="nil"/>
              <w:left w:val="nil"/>
              <w:bottom w:val="nil"/>
              <w:right w:val="nil"/>
            </w:tcBorders>
            <w:shd w:val="clear" w:color="auto" w:fill="auto"/>
            <w:noWrap/>
            <w:vAlign w:val="center"/>
            <w:hideMark/>
          </w:tcPr>
          <w:p w14:paraId="573E4B54" w14:textId="783A2F75" w:rsidR="00F73111" w:rsidRPr="00C07ACF" w:rsidRDefault="00F73111" w:rsidP="00F73111">
            <w:pPr>
              <w:jc w:val="right"/>
              <w:rPr>
                <w:color w:val="000000"/>
                <w:sz w:val="18"/>
                <w:szCs w:val="18"/>
              </w:rPr>
            </w:pPr>
            <w:r w:rsidRPr="00C07ACF">
              <w:rPr>
                <w:color w:val="000000"/>
                <w:sz w:val="18"/>
                <w:szCs w:val="18"/>
              </w:rPr>
              <w:t>WHO</w:t>
            </w:r>
            <w:r w:rsidR="00107298">
              <w:rPr>
                <w:color w:val="000000"/>
                <w:sz w:val="18"/>
                <w:szCs w:val="18"/>
              </w:rPr>
              <w:t xml:space="preserve"> </w:t>
            </w:r>
            <w:r w:rsidRPr="00C07ACF">
              <w:rPr>
                <w:color w:val="000000"/>
                <w:sz w:val="18"/>
                <w:szCs w:val="18"/>
              </w:rPr>
              <w:t>COVID</w:t>
            </w:r>
            <w:r w:rsidR="00107298">
              <w:rPr>
                <w:color w:val="000000"/>
                <w:sz w:val="18"/>
                <w:szCs w:val="18"/>
              </w:rPr>
              <w:t xml:space="preserve"> </w:t>
            </w:r>
            <w:r w:rsidRPr="00C07ACF">
              <w:rPr>
                <w:color w:val="000000"/>
                <w:sz w:val="18"/>
                <w:szCs w:val="18"/>
              </w:rPr>
              <w:t>severity</w:t>
            </w:r>
          </w:p>
        </w:tc>
        <w:tc>
          <w:tcPr>
            <w:tcW w:w="1134" w:type="dxa"/>
            <w:gridSpan w:val="2"/>
            <w:tcBorders>
              <w:top w:val="nil"/>
              <w:left w:val="nil"/>
              <w:bottom w:val="nil"/>
              <w:right w:val="nil"/>
            </w:tcBorders>
            <w:shd w:val="clear" w:color="auto" w:fill="auto"/>
            <w:noWrap/>
            <w:vAlign w:val="center"/>
            <w:hideMark/>
          </w:tcPr>
          <w:p w14:paraId="0BDCAFA8" w14:textId="77777777" w:rsidR="00F73111" w:rsidRPr="00C07ACF" w:rsidRDefault="00F73111" w:rsidP="00F73111">
            <w:pPr>
              <w:jc w:val="right"/>
              <w:rPr>
                <w:color w:val="000000"/>
                <w:sz w:val="18"/>
                <w:szCs w:val="18"/>
              </w:rPr>
            </w:pPr>
            <w:r w:rsidRPr="00C07ACF">
              <w:rPr>
                <w:color w:val="000000"/>
                <w:sz w:val="18"/>
                <w:szCs w:val="18"/>
              </w:rPr>
              <w:t>1.92</w:t>
            </w:r>
          </w:p>
        </w:tc>
        <w:tc>
          <w:tcPr>
            <w:tcW w:w="1203" w:type="dxa"/>
            <w:tcBorders>
              <w:top w:val="nil"/>
              <w:left w:val="nil"/>
              <w:bottom w:val="nil"/>
              <w:right w:val="nil"/>
            </w:tcBorders>
            <w:shd w:val="clear" w:color="auto" w:fill="auto"/>
            <w:noWrap/>
            <w:vAlign w:val="center"/>
            <w:hideMark/>
          </w:tcPr>
          <w:p w14:paraId="2C4B8737" w14:textId="77777777" w:rsidR="00F73111" w:rsidRPr="00C07ACF" w:rsidRDefault="00F73111" w:rsidP="00F73111">
            <w:pPr>
              <w:jc w:val="center"/>
              <w:rPr>
                <w:color w:val="000000"/>
                <w:sz w:val="18"/>
                <w:szCs w:val="18"/>
              </w:rPr>
            </w:pPr>
            <w:r w:rsidRPr="00C07ACF">
              <w:rPr>
                <w:color w:val="000000"/>
                <w:sz w:val="18"/>
                <w:szCs w:val="18"/>
              </w:rPr>
              <w:t>(1.08)</w:t>
            </w:r>
          </w:p>
        </w:tc>
        <w:tc>
          <w:tcPr>
            <w:tcW w:w="1065" w:type="dxa"/>
            <w:gridSpan w:val="2"/>
            <w:tcBorders>
              <w:top w:val="nil"/>
              <w:left w:val="nil"/>
              <w:bottom w:val="nil"/>
              <w:right w:val="nil"/>
            </w:tcBorders>
            <w:shd w:val="clear" w:color="auto" w:fill="auto"/>
            <w:noWrap/>
            <w:vAlign w:val="center"/>
            <w:hideMark/>
          </w:tcPr>
          <w:p w14:paraId="688F11E2" w14:textId="7C819E55" w:rsidR="00F73111" w:rsidRPr="00C07ACF" w:rsidRDefault="00F73111" w:rsidP="00F73111">
            <w:pPr>
              <w:jc w:val="center"/>
              <w:rPr>
                <w:color w:val="000000"/>
                <w:sz w:val="18"/>
                <w:szCs w:val="18"/>
              </w:rPr>
            </w:pPr>
            <w:r w:rsidRPr="00C07ACF">
              <w:rPr>
                <w:color w:val="000000"/>
                <w:sz w:val="18"/>
                <w:szCs w:val="18"/>
              </w:rPr>
              <w:t>-0.461</w:t>
            </w:r>
          </w:p>
        </w:tc>
        <w:tc>
          <w:tcPr>
            <w:tcW w:w="1061" w:type="dxa"/>
            <w:tcBorders>
              <w:top w:val="nil"/>
              <w:left w:val="nil"/>
              <w:bottom w:val="nil"/>
              <w:right w:val="nil"/>
            </w:tcBorders>
            <w:shd w:val="clear" w:color="auto" w:fill="auto"/>
            <w:noWrap/>
            <w:vAlign w:val="center"/>
            <w:hideMark/>
          </w:tcPr>
          <w:p w14:paraId="53AE0130" w14:textId="1AC02FEE" w:rsidR="00F73111" w:rsidRPr="00C07ACF" w:rsidRDefault="00F73111" w:rsidP="00F73111">
            <w:pPr>
              <w:jc w:val="center"/>
              <w:rPr>
                <w:color w:val="000000"/>
                <w:sz w:val="18"/>
                <w:szCs w:val="18"/>
              </w:rPr>
            </w:pPr>
            <w:r w:rsidRPr="00C07ACF">
              <w:rPr>
                <w:color w:val="000000"/>
                <w:sz w:val="18"/>
                <w:szCs w:val="18"/>
              </w:rPr>
              <w:t>.</w:t>
            </w:r>
          </w:p>
        </w:tc>
      </w:tr>
      <w:tr w:rsidR="00F73111" w:rsidRPr="00C07ACF" w14:paraId="7C6FFC55" w14:textId="77777777" w:rsidTr="0090281B">
        <w:trPr>
          <w:trHeight w:val="320"/>
        </w:trPr>
        <w:tc>
          <w:tcPr>
            <w:tcW w:w="4678" w:type="dxa"/>
            <w:tcBorders>
              <w:top w:val="nil"/>
              <w:left w:val="nil"/>
              <w:bottom w:val="nil"/>
              <w:right w:val="nil"/>
            </w:tcBorders>
            <w:shd w:val="clear" w:color="auto" w:fill="F2F2F2" w:themeFill="background1" w:themeFillShade="F2"/>
            <w:noWrap/>
            <w:vAlign w:val="center"/>
            <w:hideMark/>
          </w:tcPr>
          <w:p w14:paraId="55E42BE0" w14:textId="41F5F868" w:rsidR="00F73111" w:rsidRPr="00C07ACF" w:rsidRDefault="00107298" w:rsidP="00F73111">
            <w:pPr>
              <w:jc w:val="right"/>
              <w:rPr>
                <w:color w:val="000000"/>
                <w:sz w:val="18"/>
                <w:szCs w:val="18"/>
              </w:rPr>
            </w:pPr>
            <w:r>
              <w:rPr>
                <w:color w:val="000000"/>
                <w:sz w:val="18"/>
                <w:szCs w:val="18"/>
              </w:rPr>
              <w:t>(approximate) days since most recent test</w:t>
            </w:r>
          </w:p>
        </w:tc>
        <w:tc>
          <w:tcPr>
            <w:tcW w:w="1134" w:type="dxa"/>
            <w:gridSpan w:val="2"/>
            <w:tcBorders>
              <w:top w:val="nil"/>
              <w:left w:val="nil"/>
              <w:bottom w:val="single" w:sz="4" w:space="0" w:color="auto"/>
              <w:right w:val="nil"/>
            </w:tcBorders>
            <w:shd w:val="clear" w:color="auto" w:fill="F2F2F2" w:themeFill="background1" w:themeFillShade="F2"/>
            <w:noWrap/>
            <w:vAlign w:val="center"/>
            <w:hideMark/>
          </w:tcPr>
          <w:p w14:paraId="2D7418C0" w14:textId="6CF1E36D" w:rsidR="00F73111" w:rsidRPr="00C07ACF" w:rsidRDefault="00F73111" w:rsidP="00F73111">
            <w:pPr>
              <w:jc w:val="right"/>
              <w:rPr>
                <w:color w:val="000000"/>
                <w:sz w:val="18"/>
                <w:szCs w:val="18"/>
              </w:rPr>
            </w:pPr>
            <w:r w:rsidRPr="00C07ACF">
              <w:rPr>
                <w:color w:val="000000"/>
                <w:sz w:val="18"/>
                <w:szCs w:val="18"/>
              </w:rPr>
              <w:t>93.30</w:t>
            </w:r>
          </w:p>
        </w:tc>
        <w:tc>
          <w:tcPr>
            <w:tcW w:w="1203" w:type="dxa"/>
            <w:tcBorders>
              <w:top w:val="nil"/>
              <w:left w:val="nil"/>
              <w:bottom w:val="nil"/>
              <w:right w:val="nil"/>
            </w:tcBorders>
            <w:shd w:val="clear" w:color="auto" w:fill="F2F2F2" w:themeFill="background1" w:themeFillShade="F2"/>
            <w:noWrap/>
            <w:vAlign w:val="center"/>
            <w:hideMark/>
          </w:tcPr>
          <w:p w14:paraId="59E65890" w14:textId="1A6E6F9B" w:rsidR="00F73111" w:rsidRPr="00C07ACF" w:rsidRDefault="00F73111" w:rsidP="00F73111">
            <w:pPr>
              <w:jc w:val="center"/>
              <w:rPr>
                <w:color w:val="000000"/>
                <w:sz w:val="18"/>
                <w:szCs w:val="18"/>
              </w:rPr>
            </w:pPr>
            <w:r w:rsidRPr="00C07ACF">
              <w:rPr>
                <w:color w:val="000000"/>
                <w:sz w:val="18"/>
                <w:szCs w:val="18"/>
              </w:rPr>
              <w:t>(67.68)</w:t>
            </w:r>
          </w:p>
        </w:tc>
        <w:tc>
          <w:tcPr>
            <w:tcW w:w="1065" w:type="dxa"/>
            <w:gridSpan w:val="2"/>
            <w:tcBorders>
              <w:top w:val="nil"/>
              <w:left w:val="nil"/>
              <w:bottom w:val="nil"/>
              <w:right w:val="nil"/>
            </w:tcBorders>
            <w:shd w:val="clear" w:color="auto" w:fill="F2F2F2" w:themeFill="background1" w:themeFillShade="F2"/>
            <w:noWrap/>
            <w:vAlign w:val="center"/>
            <w:hideMark/>
          </w:tcPr>
          <w:p w14:paraId="74E06BD8" w14:textId="20CBFA78" w:rsidR="00F73111" w:rsidRPr="00C07ACF" w:rsidRDefault="00F73111" w:rsidP="00F73111">
            <w:pPr>
              <w:jc w:val="center"/>
              <w:rPr>
                <w:color w:val="000000"/>
                <w:sz w:val="18"/>
                <w:szCs w:val="18"/>
              </w:rPr>
            </w:pPr>
            <w:r w:rsidRPr="00C07ACF">
              <w:rPr>
                <w:color w:val="000000"/>
                <w:sz w:val="18"/>
                <w:szCs w:val="18"/>
              </w:rPr>
              <w:t>.</w:t>
            </w:r>
          </w:p>
        </w:tc>
        <w:tc>
          <w:tcPr>
            <w:tcW w:w="1061" w:type="dxa"/>
            <w:tcBorders>
              <w:top w:val="nil"/>
              <w:left w:val="nil"/>
              <w:bottom w:val="nil"/>
              <w:right w:val="nil"/>
            </w:tcBorders>
            <w:shd w:val="clear" w:color="auto" w:fill="F2F2F2" w:themeFill="background1" w:themeFillShade="F2"/>
            <w:noWrap/>
            <w:vAlign w:val="center"/>
            <w:hideMark/>
          </w:tcPr>
          <w:p w14:paraId="60962E02" w14:textId="652F8FF0" w:rsidR="00F73111" w:rsidRPr="00C07ACF" w:rsidRDefault="00F73111" w:rsidP="00F73111">
            <w:pPr>
              <w:jc w:val="center"/>
              <w:rPr>
                <w:color w:val="000000"/>
                <w:sz w:val="18"/>
                <w:szCs w:val="18"/>
              </w:rPr>
            </w:pPr>
            <w:r w:rsidRPr="00C07ACF">
              <w:rPr>
                <w:color w:val="000000"/>
                <w:sz w:val="18"/>
                <w:szCs w:val="18"/>
              </w:rPr>
              <w:t>.</w:t>
            </w:r>
          </w:p>
        </w:tc>
      </w:tr>
      <w:tr w:rsidR="00F73111" w:rsidRPr="00C07ACF" w14:paraId="02FA2030" w14:textId="77777777" w:rsidTr="00107298">
        <w:trPr>
          <w:trHeight w:val="320"/>
        </w:trPr>
        <w:tc>
          <w:tcPr>
            <w:tcW w:w="7015" w:type="dxa"/>
            <w:gridSpan w:val="4"/>
            <w:tcBorders>
              <w:top w:val="single" w:sz="4" w:space="0" w:color="auto"/>
              <w:left w:val="nil"/>
              <w:right w:val="nil"/>
            </w:tcBorders>
            <w:shd w:val="clear" w:color="auto" w:fill="auto"/>
            <w:noWrap/>
            <w:vAlign w:val="center"/>
            <w:hideMark/>
          </w:tcPr>
          <w:p w14:paraId="6F304183" w14:textId="1AF8A530" w:rsidR="00F73111" w:rsidRPr="00C07ACF" w:rsidRDefault="00F73111" w:rsidP="00F73111">
            <w:pPr>
              <w:jc w:val="right"/>
              <w:rPr>
                <w:i/>
                <w:iCs/>
                <w:color w:val="000000"/>
                <w:sz w:val="18"/>
                <w:szCs w:val="18"/>
              </w:rPr>
            </w:pPr>
            <w:r w:rsidRPr="00C07ACF">
              <w:rPr>
                <w:i/>
                <w:iCs/>
                <w:color w:val="000000"/>
                <w:sz w:val="18"/>
                <w:szCs w:val="18"/>
              </w:rPr>
              <w:t>eigenvalue</w:t>
            </w:r>
          </w:p>
        </w:tc>
        <w:tc>
          <w:tcPr>
            <w:tcW w:w="708" w:type="dxa"/>
            <w:tcBorders>
              <w:top w:val="single" w:sz="4" w:space="0" w:color="auto"/>
              <w:left w:val="nil"/>
              <w:right w:val="nil"/>
            </w:tcBorders>
            <w:shd w:val="clear" w:color="auto" w:fill="auto"/>
            <w:noWrap/>
            <w:vAlign w:val="center"/>
            <w:hideMark/>
          </w:tcPr>
          <w:p w14:paraId="294E2984" w14:textId="6BE82DAC" w:rsidR="00F73111" w:rsidRPr="00C07ACF" w:rsidRDefault="00F73111" w:rsidP="00F73111">
            <w:pPr>
              <w:jc w:val="center"/>
              <w:rPr>
                <w:color w:val="000000"/>
                <w:sz w:val="18"/>
                <w:szCs w:val="18"/>
              </w:rPr>
            </w:pPr>
            <w:r w:rsidRPr="00C07ACF">
              <w:rPr>
                <w:color w:val="000000"/>
                <w:sz w:val="18"/>
                <w:szCs w:val="18"/>
              </w:rPr>
              <w:t>4.67</w:t>
            </w:r>
          </w:p>
        </w:tc>
        <w:tc>
          <w:tcPr>
            <w:tcW w:w="1418" w:type="dxa"/>
            <w:gridSpan w:val="2"/>
            <w:tcBorders>
              <w:top w:val="single" w:sz="4" w:space="0" w:color="auto"/>
              <w:left w:val="nil"/>
              <w:right w:val="nil"/>
            </w:tcBorders>
            <w:shd w:val="clear" w:color="auto" w:fill="auto"/>
            <w:noWrap/>
            <w:vAlign w:val="center"/>
            <w:hideMark/>
          </w:tcPr>
          <w:p w14:paraId="369B6839" w14:textId="6F64B1D6" w:rsidR="00F73111" w:rsidRPr="00C07ACF" w:rsidRDefault="00F73111" w:rsidP="00F73111">
            <w:pPr>
              <w:jc w:val="center"/>
              <w:rPr>
                <w:color w:val="000000"/>
                <w:sz w:val="18"/>
                <w:szCs w:val="18"/>
              </w:rPr>
            </w:pPr>
            <w:r w:rsidRPr="00C07ACF">
              <w:rPr>
                <w:color w:val="000000"/>
                <w:sz w:val="18"/>
                <w:szCs w:val="18"/>
              </w:rPr>
              <w:t>1.48</w:t>
            </w:r>
          </w:p>
        </w:tc>
      </w:tr>
      <w:tr w:rsidR="00F73111" w:rsidRPr="00C07ACF" w14:paraId="6BC6A968" w14:textId="77777777" w:rsidTr="00107298">
        <w:trPr>
          <w:trHeight w:val="320"/>
        </w:trPr>
        <w:tc>
          <w:tcPr>
            <w:tcW w:w="7015" w:type="dxa"/>
            <w:gridSpan w:val="4"/>
            <w:tcBorders>
              <w:top w:val="nil"/>
              <w:left w:val="nil"/>
              <w:bottom w:val="single" w:sz="4" w:space="0" w:color="auto"/>
              <w:right w:val="nil"/>
            </w:tcBorders>
            <w:shd w:val="clear" w:color="auto" w:fill="F2F2F2" w:themeFill="background1" w:themeFillShade="F2"/>
            <w:noWrap/>
            <w:vAlign w:val="center"/>
            <w:hideMark/>
          </w:tcPr>
          <w:p w14:paraId="50B17DDF" w14:textId="77777777" w:rsidR="00F73111" w:rsidRPr="00C07ACF" w:rsidRDefault="00F73111" w:rsidP="00F73111">
            <w:pPr>
              <w:jc w:val="right"/>
              <w:rPr>
                <w:i/>
                <w:iCs/>
                <w:color w:val="000000"/>
                <w:sz w:val="18"/>
                <w:szCs w:val="18"/>
              </w:rPr>
            </w:pPr>
            <w:r w:rsidRPr="00C07ACF">
              <w:rPr>
                <w:i/>
                <w:iCs/>
                <w:color w:val="000000"/>
                <w:sz w:val="18"/>
                <w:szCs w:val="18"/>
              </w:rPr>
              <w:t>% variance explained</w:t>
            </w:r>
          </w:p>
        </w:tc>
        <w:tc>
          <w:tcPr>
            <w:tcW w:w="708" w:type="dxa"/>
            <w:tcBorders>
              <w:top w:val="nil"/>
              <w:left w:val="nil"/>
              <w:bottom w:val="single" w:sz="4" w:space="0" w:color="auto"/>
              <w:right w:val="nil"/>
            </w:tcBorders>
            <w:shd w:val="clear" w:color="auto" w:fill="F2F2F2" w:themeFill="background1" w:themeFillShade="F2"/>
            <w:noWrap/>
            <w:vAlign w:val="center"/>
            <w:hideMark/>
          </w:tcPr>
          <w:p w14:paraId="4436A2D7" w14:textId="05B5A865" w:rsidR="00F73111" w:rsidRPr="00C07ACF" w:rsidRDefault="00F73111" w:rsidP="00F73111">
            <w:pPr>
              <w:jc w:val="center"/>
              <w:rPr>
                <w:color w:val="000000"/>
                <w:sz w:val="18"/>
                <w:szCs w:val="18"/>
              </w:rPr>
            </w:pPr>
            <w:r w:rsidRPr="00C07ACF">
              <w:rPr>
                <w:color w:val="000000"/>
                <w:sz w:val="18"/>
                <w:szCs w:val="18"/>
              </w:rPr>
              <w:t>30.78</w:t>
            </w:r>
          </w:p>
        </w:tc>
        <w:tc>
          <w:tcPr>
            <w:tcW w:w="1418" w:type="dxa"/>
            <w:gridSpan w:val="2"/>
            <w:tcBorders>
              <w:top w:val="nil"/>
              <w:left w:val="nil"/>
              <w:bottom w:val="single" w:sz="4" w:space="0" w:color="auto"/>
              <w:right w:val="nil"/>
            </w:tcBorders>
            <w:shd w:val="clear" w:color="auto" w:fill="F2F2F2" w:themeFill="background1" w:themeFillShade="F2"/>
            <w:noWrap/>
            <w:vAlign w:val="center"/>
            <w:hideMark/>
          </w:tcPr>
          <w:p w14:paraId="7F11DFE1" w14:textId="04722242" w:rsidR="00F73111" w:rsidRPr="00C07ACF" w:rsidRDefault="00F73111" w:rsidP="00F73111">
            <w:pPr>
              <w:jc w:val="center"/>
              <w:rPr>
                <w:color w:val="000000"/>
                <w:sz w:val="18"/>
                <w:szCs w:val="18"/>
              </w:rPr>
            </w:pPr>
            <w:r w:rsidRPr="00C07ACF">
              <w:rPr>
                <w:color w:val="000000"/>
                <w:sz w:val="18"/>
                <w:szCs w:val="18"/>
              </w:rPr>
              <w:t>17.35</w:t>
            </w:r>
          </w:p>
        </w:tc>
      </w:tr>
      <w:tr w:rsidR="001A3DE9" w:rsidRPr="00C07ACF" w14:paraId="76575BDE" w14:textId="77777777" w:rsidTr="00107298">
        <w:trPr>
          <w:trHeight w:val="610"/>
        </w:trPr>
        <w:tc>
          <w:tcPr>
            <w:tcW w:w="9141" w:type="dxa"/>
            <w:gridSpan w:val="7"/>
            <w:tcBorders>
              <w:top w:val="single" w:sz="4" w:space="0" w:color="auto"/>
              <w:left w:val="nil"/>
              <w:bottom w:val="single" w:sz="4" w:space="0" w:color="auto"/>
              <w:right w:val="nil"/>
            </w:tcBorders>
            <w:shd w:val="clear" w:color="auto" w:fill="auto"/>
            <w:noWrap/>
            <w:vAlign w:val="center"/>
          </w:tcPr>
          <w:p w14:paraId="52B06E2C" w14:textId="77777777" w:rsidR="001A3DE9" w:rsidRPr="00C07ACF" w:rsidRDefault="001A3DE9" w:rsidP="001A3DE9">
            <w:pPr>
              <w:rPr>
                <w:i/>
                <w:iCs/>
                <w:sz w:val="16"/>
                <w:szCs w:val="16"/>
              </w:rPr>
            </w:pPr>
            <w:r w:rsidRPr="00C07ACF">
              <w:rPr>
                <w:i/>
                <w:iCs/>
                <w:sz w:val="16"/>
                <w:szCs w:val="16"/>
              </w:rPr>
              <w:t xml:space="preserve">Extraction method: Factor analysis with Varimax rotation. </w:t>
            </w:r>
          </w:p>
          <w:p w14:paraId="6CCC57F6" w14:textId="14F82D3B" w:rsidR="001A3DE9" w:rsidRPr="00C07ACF" w:rsidRDefault="001A3DE9" w:rsidP="001A3DE9">
            <w:pPr>
              <w:rPr>
                <w:i/>
                <w:iCs/>
                <w:sz w:val="18"/>
                <w:szCs w:val="18"/>
              </w:rPr>
            </w:pPr>
            <w:r w:rsidRPr="00C07ACF">
              <w:rPr>
                <w:i/>
                <w:iCs/>
                <w:sz w:val="16"/>
                <w:szCs w:val="16"/>
              </w:rPr>
              <w:t>Only coefficient values greater than 0.2 are displayed.</w:t>
            </w:r>
          </w:p>
        </w:tc>
      </w:tr>
    </w:tbl>
    <w:p w14:paraId="44C75F0F" w14:textId="77777777" w:rsidR="00AE237A" w:rsidRPr="00C07ACF" w:rsidRDefault="00AE237A">
      <w:pPr>
        <w:rPr>
          <w:b/>
          <w:bCs/>
          <w:sz w:val="20"/>
          <w:szCs w:val="20"/>
        </w:rPr>
      </w:pPr>
    </w:p>
    <w:p w14:paraId="42C2545A" w14:textId="77777777" w:rsidR="00AE237A" w:rsidRPr="00C07ACF" w:rsidRDefault="00AE237A">
      <w:pPr>
        <w:rPr>
          <w:b/>
          <w:bCs/>
          <w:sz w:val="20"/>
          <w:szCs w:val="20"/>
        </w:rPr>
      </w:pPr>
      <w:r w:rsidRPr="00C07ACF">
        <w:rPr>
          <w:b/>
          <w:bCs/>
          <w:sz w:val="20"/>
          <w:szCs w:val="20"/>
        </w:rPr>
        <w:br w:type="page"/>
      </w:r>
    </w:p>
    <w:p w14:paraId="060D505C" w14:textId="2983C0F1" w:rsidR="00AA2F42" w:rsidRPr="00C07ACF" w:rsidRDefault="00AA2F42">
      <w:pPr>
        <w:rPr>
          <w:sz w:val="20"/>
          <w:szCs w:val="20"/>
        </w:rPr>
      </w:pPr>
      <w:r w:rsidRPr="00C07ACF">
        <w:rPr>
          <w:b/>
          <w:bCs/>
          <w:sz w:val="20"/>
          <w:szCs w:val="20"/>
        </w:rPr>
        <w:lastRenderedPageBreak/>
        <w:t>Table S</w:t>
      </w:r>
      <w:r w:rsidR="00B0363C" w:rsidRPr="00C07ACF">
        <w:rPr>
          <w:b/>
          <w:bCs/>
          <w:sz w:val="20"/>
          <w:szCs w:val="20"/>
        </w:rPr>
        <w:t>3</w:t>
      </w:r>
      <w:r w:rsidRPr="00C07ACF">
        <w:rPr>
          <w:b/>
          <w:bCs/>
          <w:sz w:val="20"/>
          <w:szCs w:val="20"/>
        </w:rPr>
        <w:t>:</w:t>
      </w:r>
      <w:r w:rsidRPr="00C07ACF">
        <w:rPr>
          <w:sz w:val="20"/>
          <w:szCs w:val="20"/>
        </w:rPr>
        <w:t xml:space="preserve"> Factor loadings</w:t>
      </w:r>
      <w:r w:rsidR="002161B0" w:rsidRPr="00C07ACF">
        <w:rPr>
          <w:sz w:val="20"/>
          <w:szCs w:val="20"/>
        </w:rPr>
        <w:t xml:space="preserve"> of</w:t>
      </w:r>
      <w:r w:rsidRPr="00C07ACF">
        <w:rPr>
          <w:sz w:val="20"/>
          <w:szCs w:val="20"/>
        </w:rPr>
        <w:t xml:space="preserve"> CBS test scores from control participants (N = 8,815)</w:t>
      </w:r>
    </w:p>
    <w:tbl>
      <w:tblPr>
        <w:tblW w:w="6938" w:type="dxa"/>
        <w:tblLook w:val="04A0" w:firstRow="1" w:lastRow="0" w:firstColumn="1" w:lastColumn="0" w:noHBand="0" w:noVBand="1"/>
      </w:tblPr>
      <w:tblGrid>
        <w:gridCol w:w="1938"/>
        <w:gridCol w:w="740"/>
        <w:gridCol w:w="780"/>
        <w:gridCol w:w="980"/>
        <w:gridCol w:w="1512"/>
        <w:gridCol w:w="988"/>
      </w:tblGrid>
      <w:tr w:rsidR="00AD6070" w:rsidRPr="00C07ACF" w14:paraId="22290753" w14:textId="77777777" w:rsidTr="001A3DE9">
        <w:trPr>
          <w:trHeight w:val="320"/>
        </w:trPr>
        <w:tc>
          <w:tcPr>
            <w:tcW w:w="1938" w:type="dxa"/>
            <w:tcBorders>
              <w:top w:val="nil"/>
              <w:left w:val="nil"/>
              <w:bottom w:val="nil"/>
              <w:right w:val="nil"/>
            </w:tcBorders>
            <w:shd w:val="clear" w:color="auto" w:fill="auto"/>
            <w:noWrap/>
            <w:vAlign w:val="center"/>
            <w:hideMark/>
          </w:tcPr>
          <w:p w14:paraId="60205A23" w14:textId="77777777" w:rsidR="00AD6070" w:rsidRPr="00C07ACF" w:rsidRDefault="00AD6070" w:rsidP="00D30A8B">
            <w:pPr>
              <w:rPr>
                <w:sz w:val="20"/>
                <w:szCs w:val="20"/>
              </w:rPr>
            </w:pPr>
          </w:p>
        </w:tc>
        <w:tc>
          <w:tcPr>
            <w:tcW w:w="740" w:type="dxa"/>
            <w:tcBorders>
              <w:top w:val="nil"/>
              <w:left w:val="nil"/>
              <w:bottom w:val="nil"/>
              <w:right w:val="nil"/>
            </w:tcBorders>
            <w:shd w:val="clear" w:color="auto" w:fill="auto"/>
            <w:noWrap/>
            <w:vAlign w:val="center"/>
            <w:hideMark/>
          </w:tcPr>
          <w:p w14:paraId="542EDEDC" w14:textId="77777777" w:rsidR="00AD6070" w:rsidRPr="00C07ACF" w:rsidRDefault="00AD6070" w:rsidP="00D30A8B">
            <w:pPr>
              <w:jc w:val="right"/>
              <w:rPr>
                <w:sz w:val="20"/>
                <w:szCs w:val="20"/>
              </w:rPr>
            </w:pPr>
          </w:p>
        </w:tc>
        <w:tc>
          <w:tcPr>
            <w:tcW w:w="780" w:type="dxa"/>
            <w:tcBorders>
              <w:top w:val="nil"/>
              <w:left w:val="nil"/>
              <w:bottom w:val="nil"/>
              <w:right w:val="nil"/>
            </w:tcBorders>
            <w:shd w:val="clear" w:color="auto" w:fill="auto"/>
            <w:noWrap/>
            <w:vAlign w:val="center"/>
            <w:hideMark/>
          </w:tcPr>
          <w:p w14:paraId="25287836" w14:textId="77777777" w:rsidR="00AD6070" w:rsidRPr="00C07ACF" w:rsidRDefault="00AD6070" w:rsidP="00D30A8B">
            <w:pPr>
              <w:jc w:val="right"/>
              <w:rPr>
                <w:sz w:val="20"/>
                <w:szCs w:val="20"/>
              </w:rPr>
            </w:pPr>
          </w:p>
        </w:tc>
        <w:tc>
          <w:tcPr>
            <w:tcW w:w="3480" w:type="dxa"/>
            <w:gridSpan w:val="3"/>
            <w:tcBorders>
              <w:top w:val="nil"/>
              <w:left w:val="nil"/>
              <w:bottom w:val="single" w:sz="4" w:space="0" w:color="auto"/>
              <w:right w:val="nil"/>
            </w:tcBorders>
            <w:shd w:val="clear" w:color="auto" w:fill="auto"/>
            <w:noWrap/>
            <w:vAlign w:val="center"/>
            <w:hideMark/>
          </w:tcPr>
          <w:p w14:paraId="1C9884BD" w14:textId="3920720A" w:rsidR="00AD6070" w:rsidRPr="00C07ACF" w:rsidRDefault="00E1244A" w:rsidP="00D30A8B">
            <w:pPr>
              <w:jc w:val="center"/>
              <w:rPr>
                <w:b/>
                <w:bCs/>
                <w:color w:val="000000"/>
                <w:sz w:val="18"/>
                <w:szCs w:val="18"/>
              </w:rPr>
            </w:pPr>
            <w:r w:rsidRPr="00C07ACF">
              <w:rPr>
                <w:b/>
                <w:bCs/>
                <w:color w:val="000000"/>
                <w:sz w:val="18"/>
                <w:szCs w:val="18"/>
              </w:rPr>
              <w:t>factor</w:t>
            </w:r>
          </w:p>
        </w:tc>
      </w:tr>
      <w:tr w:rsidR="00AD6070" w:rsidRPr="00C07ACF" w14:paraId="13C461BF" w14:textId="77777777" w:rsidTr="001A3DE9">
        <w:trPr>
          <w:trHeight w:val="320"/>
        </w:trPr>
        <w:tc>
          <w:tcPr>
            <w:tcW w:w="1938" w:type="dxa"/>
            <w:tcBorders>
              <w:top w:val="nil"/>
              <w:left w:val="nil"/>
              <w:bottom w:val="nil"/>
              <w:right w:val="nil"/>
            </w:tcBorders>
            <w:shd w:val="clear" w:color="auto" w:fill="auto"/>
            <w:noWrap/>
            <w:vAlign w:val="center"/>
            <w:hideMark/>
          </w:tcPr>
          <w:p w14:paraId="1B0ACBA1" w14:textId="37AB828C" w:rsidR="00AD6070" w:rsidRPr="00C07ACF" w:rsidRDefault="00E1244A" w:rsidP="00D30A8B">
            <w:pPr>
              <w:jc w:val="right"/>
              <w:rPr>
                <w:b/>
                <w:bCs/>
                <w:color w:val="000000"/>
                <w:sz w:val="18"/>
                <w:szCs w:val="18"/>
              </w:rPr>
            </w:pPr>
            <w:r w:rsidRPr="00C07ACF">
              <w:rPr>
                <w:b/>
                <w:bCs/>
                <w:color w:val="000000"/>
                <w:sz w:val="18"/>
                <w:szCs w:val="18"/>
              </w:rPr>
              <w:t>s</w:t>
            </w:r>
            <w:r w:rsidR="00AD6070" w:rsidRPr="00C07ACF">
              <w:rPr>
                <w:b/>
                <w:bCs/>
                <w:color w:val="000000"/>
                <w:sz w:val="18"/>
                <w:szCs w:val="18"/>
              </w:rPr>
              <w:t>core</w:t>
            </w:r>
          </w:p>
        </w:tc>
        <w:tc>
          <w:tcPr>
            <w:tcW w:w="740" w:type="dxa"/>
            <w:tcBorders>
              <w:top w:val="nil"/>
              <w:left w:val="nil"/>
              <w:bottom w:val="nil"/>
              <w:right w:val="nil"/>
            </w:tcBorders>
            <w:shd w:val="clear" w:color="auto" w:fill="auto"/>
            <w:noWrap/>
            <w:vAlign w:val="center"/>
            <w:hideMark/>
          </w:tcPr>
          <w:p w14:paraId="0832961D" w14:textId="35C0506A" w:rsidR="00AD6070" w:rsidRPr="00C07ACF" w:rsidRDefault="00E1244A" w:rsidP="00D30A8B">
            <w:pPr>
              <w:jc w:val="right"/>
              <w:rPr>
                <w:b/>
                <w:bCs/>
                <w:color w:val="000000"/>
                <w:sz w:val="18"/>
                <w:szCs w:val="18"/>
              </w:rPr>
            </w:pPr>
            <w:r w:rsidRPr="00C07ACF">
              <w:rPr>
                <w:b/>
                <w:bCs/>
                <w:color w:val="000000"/>
                <w:sz w:val="18"/>
                <w:szCs w:val="18"/>
              </w:rPr>
              <w:t>mean</w:t>
            </w:r>
          </w:p>
        </w:tc>
        <w:tc>
          <w:tcPr>
            <w:tcW w:w="780" w:type="dxa"/>
            <w:tcBorders>
              <w:top w:val="nil"/>
              <w:left w:val="nil"/>
              <w:bottom w:val="nil"/>
              <w:right w:val="nil"/>
            </w:tcBorders>
            <w:shd w:val="clear" w:color="auto" w:fill="auto"/>
            <w:noWrap/>
            <w:vAlign w:val="center"/>
            <w:hideMark/>
          </w:tcPr>
          <w:p w14:paraId="17B599F9" w14:textId="77777777" w:rsidR="00AD6070" w:rsidRPr="00C07ACF" w:rsidRDefault="00AD6070" w:rsidP="00D30A8B">
            <w:pPr>
              <w:jc w:val="center"/>
              <w:rPr>
                <w:b/>
                <w:bCs/>
                <w:color w:val="000000"/>
                <w:sz w:val="18"/>
                <w:szCs w:val="18"/>
              </w:rPr>
            </w:pPr>
            <w:r w:rsidRPr="00C07ACF">
              <w:rPr>
                <w:b/>
                <w:bCs/>
                <w:color w:val="000000"/>
                <w:sz w:val="18"/>
                <w:szCs w:val="18"/>
              </w:rPr>
              <w:t>(SD)</w:t>
            </w:r>
          </w:p>
        </w:tc>
        <w:tc>
          <w:tcPr>
            <w:tcW w:w="980" w:type="dxa"/>
            <w:tcBorders>
              <w:top w:val="nil"/>
              <w:left w:val="nil"/>
              <w:bottom w:val="nil"/>
              <w:right w:val="nil"/>
            </w:tcBorders>
            <w:shd w:val="clear" w:color="auto" w:fill="auto"/>
            <w:noWrap/>
            <w:vAlign w:val="center"/>
            <w:hideMark/>
          </w:tcPr>
          <w:p w14:paraId="2CE0AB37" w14:textId="77777777" w:rsidR="00AD6070" w:rsidRPr="00C07ACF" w:rsidRDefault="00AD6070" w:rsidP="00D30A8B">
            <w:pPr>
              <w:jc w:val="center"/>
              <w:rPr>
                <w:b/>
                <w:bCs/>
                <w:color w:val="000000"/>
                <w:sz w:val="18"/>
                <w:szCs w:val="18"/>
              </w:rPr>
            </w:pPr>
            <w:r w:rsidRPr="00C07ACF">
              <w:rPr>
                <w:b/>
                <w:bCs/>
                <w:color w:val="000000"/>
                <w:sz w:val="18"/>
                <w:szCs w:val="18"/>
              </w:rPr>
              <w:t>STM</w:t>
            </w:r>
          </w:p>
        </w:tc>
        <w:tc>
          <w:tcPr>
            <w:tcW w:w="1512" w:type="dxa"/>
            <w:tcBorders>
              <w:top w:val="nil"/>
              <w:left w:val="nil"/>
              <w:bottom w:val="nil"/>
              <w:right w:val="nil"/>
            </w:tcBorders>
            <w:shd w:val="clear" w:color="auto" w:fill="auto"/>
            <w:noWrap/>
            <w:vAlign w:val="center"/>
            <w:hideMark/>
          </w:tcPr>
          <w:p w14:paraId="42153AF1" w14:textId="77777777" w:rsidR="00AD6070" w:rsidRPr="00C07ACF" w:rsidRDefault="00AD6070" w:rsidP="00D30A8B">
            <w:pPr>
              <w:jc w:val="center"/>
              <w:rPr>
                <w:b/>
                <w:bCs/>
                <w:color w:val="000000"/>
                <w:sz w:val="18"/>
                <w:szCs w:val="18"/>
              </w:rPr>
            </w:pPr>
            <w:r w:rsidRPr="00C07ACF">
              <w:rPr>
                <w:b/>
                <w:bCs/>
                <w:color w:val="000000"/>
                <w:sz w:val="18"/>
                <w:szCs w:val="18"/>
              </w:rPr>
              <w:t>reasoning</w:t>
            </w:r>
          </w:p>
        </w:tc>
        <w:tc>
          <w:tcPr>
            <w:tcW w:w="988" w:type="dxa"/>
            <w:tcBorders>
              <w:top w:val="nil"/>
              <w:left w:val="nil"/>
              <w:bottom w:val="nil"/>
              <w:right w:val="nil"/>
            </w:tcBorders>
            <w:shd w:val="clear" w:color="auto" w:fill="auto"/>
            <w:noWrap/>
            <w:vAlign w:val="center"/>
            <w:hideMark/>
          </w:tcPr>
          <w:p w14:paraId="438300D9" w14:textId="77777777" w:rsidR="00AD6070" w:rsidRPr="00C07ACF" w:rsidRDefault="00AD6070" w:rsidP="00D30A8B">
            <w:pPr>
              <w:jc w:val="center"/>
              <w:rPr>
                <w:b/>
                <w:bCs/>
                <w:color w:val="000000"/>
                <w:sz w:val="18"/>
                <w:szCs w:val="18"/>
              </w:rPr>
            </w:pPr>
            <w:r w:rsidRPr="00C07ACF">
              <w:rPr>
                <w:b/>
                <w:bCs/>
                <w:color w:val="000000"/>
                <w:sz w:val="18"/>
                <w:szCs w:val="18"/>
              </w:rPr>
              <w:t>verbal</w:t>
            </w:r>
          </w:p>
        </w:tc>
      </w:tr>
      <w:tr w:rsidR="00AD6070" w:rsidRPr="00C07ACF" w14:paraId="0A53B64F" w14:textId="77777777" w:rsidTr="001A3DE9">
        <w:trPr>
          <w:trHeight w:val="320"/>
        </w:trPr>
        <w:tc>
          <w:tcPr>
            <w:tcW w:w="1938" w:type="dxa"/>
            <w:tcBorders>
              <w:top w:val="single" w:sz="4" w:space="0" w:color="auto"/>
              <w:left w:val="nil"/>
              <w:bottom w:val="nil"/>
              <w:right w:val="nil"/>
            </w:tcBorders>
            <w:shd w:val="clear" w:color="auto" w:fill="F2F2F2" w:themeFill="background1" w:themeFillShade="F2"/>
            <w:noWrap/>
            <w:vAlign w:val="center"/>
            <w:hideMark/>
          </w:tcPr>
          <w:p w14:paraId="6FE698DA" w14:textId="77777777" w:rsidR="00AD6070" w:rsidRPr="00C07ACF" w:rsidRDefault="00AD6070" w:rsidP="00D30A8B">
            <w:pPr>
              <w:jc w:val="right"/>
              <w:rPr>
                <w:color w:val="000000"/>
                <w:sz w:val="18"/>
                <w:szCs w:val="18"/>
              </w:rPr>
            </w:pPr>
            <w:proofErr w:type="spellStart"/>
            <w:r w:rsidRPr="00C07ACF">
              <w:rPr>
                <w:color w:val="000000"/>
                <w:sz w:val="18"/>
                <w:szCs w:val="18"/>
              </w:rPr>
              <w:t>spatial_span</w:t>
            </w:r>
            <w:proofErr w:type="spellEnd"/>
          </w:p>
        </w:tc>
        <w:tc>
          <w:tcPr>
            <w:tcW w:w="740" w:type="dxa"/>
            <w:tcBorders>
              <w:top w:val="single" w:sz="4" w:space="0" w:color="auto"/>
              <w:left w:val="nil"/>
              <w:bottom w:val="nil"/>
              <w:right w:val="nil"/>
            </w:tcBorders>
            <w:shd w:val="clear" w:color="auto" w:fill="F2F2F2" w:themeFill="background1" w:themeFillShade="F2"/>
            <w:noWrap/>
            <w:vAlign w:val="center"/>
            <w:hideMark/>
          </w:tcPr>
          <w:p w14:paraId="7C82D36F" w14:textId="77777777" w:rsidR="00AD6070" w:rsidRPr="00C07ACF" w:rsidRDefault="00AD6070" w:rsidP="00D30A8B">
            <w:pPr>
              <w:jc w:val="right"/>
              <w:rPr>
                <w:color w:val="000000"/>
                <w:sz w:val="18"/>
                <w:szCs w:val="18"/>
              </w:rPr>
            </w:pPr>
            <w:r w:rsidRPr="00C07ACF">
              <w:rPr>
                <w:color w:val="000000"/>
                <w:sz w:val="18"/>
                <w:szCs w:val="18"/>
              </w:rPr>
              <w:t>5.66</w:t>
            </w:r>
          </w:p>
        </w:tc>
        <w:tc>
          <w:tcPr>
            <w:tcW w:w="780" w:type="dxa"/>
            <w:tcBorders>
              <w:top w:val="single" w:sz="4" w:space="0" w:color="auto"/>
              <w:left w:val="nil"/>
              <w:bottom w:val="nil"/>
              <w:right w:val="nil"/>
            </w:tcBorders>
            <w:shd w:val="clear" w:color="auto" w:fill="F2F2F2" w:themeFill="background1" w:themeFillShade="F2"/>
            <w:noWrap/>
            <w:vAlign w:val="center"/>
            <w:hideMark/>
          </w:tcPr>
          <w:p w14:paraId="41F64D6C" w14:textId="77777777" w:rsidR="00AD6070" w:rsidRPr="00C07ACF" w:rsidRDefault="00AD6070" w:rsidP="00D30A8B">
            <w:pPr>
              <w:jc w:val="center"/>
              <w:rPr>
                <w:color w:val="000000"/>
                <w:sz w:val="18"/>
                <w:szCs w:val="18"/>
              </w:rPr>
            </w:pPr>
            <w:r w:rsidRPr="00C07ACF">
              <w:rPr>
                <w:color w:val="000000"/>
                <w:sz w:val="18"/>
                <w:szCs w:val="18"/>
              </w:rPr>
              <w:t>(1.06)</w:t>
            </w:r>
          </w:p>
        </w:tc>
        <w:tc>
          <w:tcPr>
            <w:tcW w:w="980" w:type="dxa"/>
            <w:tcBorders>
              <w:top w:val="single" w:sz="4" w:space="0" w:color="auto"/>
              <w:left w:val="nil"/>
              <w:bottom w:val="nil"/>
              <w:right w:val="nil"/>
            </w:tcBorders>
            <w:shd w:val="clear" w:color="auto" w:fill="F2F2F2" w:themeFill="background1" w:themeFillShade="F2"/>
            <w:noWrap/>
            <w:vAlign w:val="center"/>
            <w:hideMark/>
          </w:tcPr>
          <w:p w14:paraId="21050B11" w14:textId="77777777" w:rsidR="00AD6070" w:rsidRPr="00C07ACF" w:rsidRDefault="00AD6070" w:rsidP="00D30A8B">
            <w:pPr>
              <w:jc w:val="center"/>
              <w:rPr>
                <w:color w:val="000000"/>
                <w:sz w:val="18"/>
                <w:szCs w:val="18"/>
              </w:rPr>
            </w:pPr>
            <w:r w:rsidRPr="00C07ACF">
              <w:rPr>
                <w:color w:val="000000"/>
                <w:sz w:val="18"/>
                <w:szCs w:val="18"/>
              </w:rPr>
              <w:t>0.721</w:t>
            </w:r>
          </w:p>
        </w:tc>
        <w:tc>
          <w:tcPr>
            <w:tcW w:w="1512" w:type="dxa"/>
            <w:tcBorders>
              <w:top w:val="single" w:sz="4" w:space="0" w:color="auto"/>
              <w:left w:val="nil"/>
              <w:bottom w:val="nil"/>
              <w:right w:val="nil"/>
            </w:tcBorders>
            <w:shd w:val="clear" w:color="auto" w:fill="F2F2F2" w:themeFill="background1" w:themeFillShade="F2"/>
            <w:noWrap/>
            <w:vAlign w:val="center"/>
            <w:hideMark/>
          </w:tcPr>
          <w:p w14:paraId="5986550E" w14:textId="6769EF2A" w:rsidR="00AD6070" w:rsidRPr="00C07ACF" w:rsidRDefault="00AA2F42" w:rsidP="00D30A8B">
            <w:pPr>
              <w:jc w:val="center"/>
              <w:rPr>
                <w:color w:val="000000"/>
                <w:sz w:val="18"/>
                <w:szCs w:val="18"/>
              </w:rPr>
            </w:pPr>
            <w:r w:rsidRPr="00C07ACF">
              <w:rPr>
                <w:color w:val="000000"/>
                <w:sz w:val="18"/>
                <w:szCs w:val="18"/>
              </w:rPr>
              <w:t>.</w:t>
            </w:r>
          </w:p>
        </w:tc>
        <w:tc>
          <w:tcPr>
            <w:tcW w:w="988" w:type="dxa"/>
            <w:tcBorders>
              <w:top w:val="single" w:sz="4" w:space="0" w:color="auto"/>
              <w:left w:val="nil"/>
              <w:bottom w:val="nil"/>
              <w:right w:val="nil"/>
            </w:tcBorders>
            <w:shd w:val="clear" w:color="auto" w:fill="F2F2F2" w:themeFill="background1" w:themeFillShade="F2"/>
            <w:noWrap/>
            <w:vAlign w:val="center"/>
            <w:hideMark/>
          </w:tcPr>
          <w:p w14:paraId="1179D7AD" w14:textId="35A42169" w:rsidR="00AD6070" w:rsidRPr="00C07ACF" w:rsidRDefault="00AA2F42" w:rsidP="00D30A8B">
            <w:pPr>
              <w:jc w:val="center"/>
              <w:rPr>
                <w:color w:val="000000"/>
                <w:sz w:val="18"/>
                <w:szCs w:val="18"/>
              </w:rPr>
            </w:pPr>
            <w:r w:rsidRPr="00C07ACF">
              <w:rPr>
                <w:color w:val="000000"/>
                <w:sz w:val="18"/>
                <w:szCs w:val="18"/>
              </w:rPr>
              <w:t>.</w:t>
            </w:r>
          </w:p>
        </w:tc>
      </w:tr>
      <w:tr w:rsidR="00AD6070" w:rsidRPr="00C07ACF" w14:paraId="5902E65E" w14:textId="77777777" w:rsidTr="001A3DE9">
        <w:trPr>
          <w:trHeight w:val="320"/>
        </w:trPr>
        <w:tc>
          <w:tcPr>
            <w:tcW w:w="1938" w:type="dxa"/>
            <w:tcBorders>
              <w:top w:val="nil"/>
              <w:left w:val="nil"/>
              <w:bottom w:val="nil"/>
              <w:right w:val="nil"/>
            </w:tcBorders>
            <w:shd w:val="clear" w:color="auto" w:fill="auto"/>
            <w:noWrap/>
            <w:vAlign w:val="center"/>
            <w:hideMark/>
          </w:tcPr>
          <w:p w14:paraId="4885997D" w14:textId="77777777" w:rsidR="00AD6070" w:rsidRPr="00C07ACF" w:rsidRDefault="00AD6070" w:rsidP="00D30A8B">
            <w:pPr>
              <w:jc w:val="right"/>
              <w:rPr>
                <w:color w:val="000000"/>
                <w:sz w:val="18"/>
                <w:szCs w:val="18"/>
              </w:rPr>
            </w:pPr>
            <w:proofErr w:type="spellStart"/>
            <w:r w:rsidRPr="00C07ACF">
              <w:rPr>
                <w:color w:val="000000"/>
                <w:sz w:val="18"/>
                <w:szCs w:val="18"/>
              </w:rPr>
              <w:t>grammatical_reasoning</w:t>
            </w:r>
            <w:proofErr w:type="spellEnd"/>
          </w:p>
        </w:tc>
        <w:tc>
          <w:tcPr>
            <w:tcW w:w="740" w:type="dxa"/>
            <w:tcBorders>
              <w:top w:val="nil"/>
              <w:left w:val="nil"/>
              <w:bottom w:val="nil"/>
              <w:right w:val="nil"/>
            </w:tcBorders>
            <w:shd w:val="clear" w:color="auto" w:fill="auto"/>
            <w:noWrap/>
            <w:vAlign w:val="center"/>
            <w:hideMark/>
          </w:tcPr>
          <w:p w14:paraId="485E315E" w14:textId="77777777" w:rsidR="00AD6070" w:rsidRPr="00C07ACF" w:rsidRDefault="00AD6070" w:rsidP="00D30A8B">
            <w:pPr>
              <w:jc w:val="right"/>
              <w:rPr>
                <w:color w:val="000000"/>
                <w:sz w:val="18"/>
                <w:szCs w:val="18"/>
              </w:rPr>
            </w:pPr>
            <w:r w:rsidRPr="00C07ACF">
              <w:rPr>
                <w:color w:val="000000"/>
                <w:sz w:val="18"/>
                <w:szCs w:val="18"/>
              </w:rPr>
              <w:t>17.87</w:t>
            </w:r>
          </w:p>
        </w:tc>
        <w:tc>
          <w:tcPr>
            <w:tcW w:w="780" w:type="dxa"/>
            <w:tcBorders>
              <w:top w:val="nil"/>
              <w:left w:val="nil"/>
              <w:bottom w:val="nil"/>
              <w:right w:val="nil"/>
            </w:tcBorders>
            <w:shd w:val="clear" w:color="auto" w:fill="auto"/>
            <w:noWrap/>
            <w:vAlign w:val="center"/>
            <w:hideMark/>
          </w:tcPr>
          <w:p w14:paraId="6098BEA2" w14:textId="77777777" w:rsidR="00AD6070" w:rsidRPr="00C07ACF" w:rsidRDefault="00AD6070" w:rsidP="00D30A8B">
            <w:pPr>
              <w:jc w:val="center"/>
              <w:rPr>
                <w:color w:val="000000"/>
                <w:sz w:val="18"/>
                <w:szCs w:val="18"/>
              </w:rPr>
            </w:pPr>
            <w:r w:rsidRPr="00C07ACF">
              <w:rPr>
                <w:color w:val="000000"/>
                <w:sz w:val="18"/>
                <w:szCs w:val="18"/>
              </w:rPr>
              <w:t>(5.18)</w:t>
            </w:r>
          </w:p>
        </w:tc>
        <w:tc>
          <w:tcPr>
            <w:tcW w:w="980" w:type="dxa"/>
            <w:tcBorders>
              <w:top w:val="nil"/>
              <w:left w:val="nil"/>
              <w:bottom w:val="nil"/>
              <w:right w:val="nil"/>
            </w:tcBorders>
            <w:shd w:val="clear" w:color="auto" w:fill="auto"/>
            <w:noWrap/>
            <w:vAlign w:val="center"/>
            <w:hideMark/>
          </w:tcPr>
          <w:p w14:paraId="5ED644BC" w14:textId="664726CC" w:rsidR="00AD6070" w:rsidRPr="00C07ACF" w:rsidRDefault="00413FD4" w:rsidP="00D30A8B">
            <w:pPr>
              <w:jc w:val="center"/>
              <w:rPr>
                <w:color w:val="000000"/>
                <w:sz w:val="18"/>
                <w:szCs w:val="18"/>
              </w:rPr>
            </w:pPr>
            <w:r w:rsidRPr="00C07ACF">
              <w:rPr>
                <w:color w:val="000000"/>
                <w:sz w:val="18"/>
                <w:szCs w:val="18"/>
              </w:rPr>
              <w:t>.</w:t>
            </w:r>
          </w:p>
        </w:tc>
        <w:tc>
          <w:tcPr>
            <w:tcW w:w="1512" w:type="dxa"/>
            <w:tcBorders>
              <w:top w:val="nil"/>
              <w:left w:val="nil"/>
              <w:bottom w:val="nil"/>
              <w:right w:val="nil"/>
            </w:tcBorders>
            <w:shd w:val="clear" w:color="auto" w:fill="auto"/>
            <w:noWrap/>
            <w:vAlign w:val="center"/>
            <w:hideMark/>
          </w:tcPr>
          <w:p w14:paraId="5D17D21D" w14:textId="77777777" w:rsidR="00AD6070" w:rsidRPr="00C07ACF" w:rsidRDefault="00AD6070" w:rsidP="00D30A8B">
            <w:pPr>
              <w:jc w:val="center"/>
              <w:rPr>
                <w:color w:val="000000"/>
                <w:sz w:val="18"/>
                <w:szCs w:val="18"/>
              </w:rPr>
            </w:pPr>
            <w:r w:rsidRPr="00C07ACF">
              <w:rPr>
                <w:color w:val="000000"/>
                <w:sz w:val="18"/>
                <w:szCs w:val="18"/>
              </w:rPr>
              <w:t>0.475</w:t>
            </w:r>
          </w:p>
        </w:tc>
        <w:tc>
          <w:tcPr>
            <w:tcW w:w="988" w:type="dxa"/>
            <w:tcBorders>
              <w:top w:val="nil"/>
              <w:left w:val="nil"/>
              <w:bottom w:val="nil"/>
              <w:right w:val="nil"/>
            </w:tcBorders>
            <w:shd w:val="clear" w:color="auto" w:fill="auto"/>
            <w:noWrap/>
            <w:vAlign w:val="center"/>
            <w:hideMark/>
          </w:tcPr>
          <w:p w14:paraId="75E47900" w14:textId="77777777" w:rsidR="00AD6070" w:rsidRPr="00C07ACF" w:rsidRDefault="00AD6070" w:rsidP="00D30A8B">
            <w:pPr>
              <w:jc w:val="center"/>
              <w:rPr>
                <w:color w:val="000000"/>
                <w:sz w:val="18"/>
                <w:szCs w:val="18"/>
              </w:rPr>
            </w:pPr>
            <w:r w:rsidRPr="00C07ACF">
              <w:rPr>
                <w:color w:val="000000"/>
                <w:sz w:val="18"/>
                <w:szCs w:val="18"/>
              </w:rPr>
              <w:t>0.561</w:t>
            </w:r>
          </w:p>
        </w:tc>
      </w:tr>
      <w:tr w:rsidR="00AD6070" w:rsidRPr="00C07ACF" w14:paraId="6BD137EB" w14:textId="77777777" w:rsidTr="001A3DE9">
        <w:trPr>
          <w:trHeight w:val="320"/>
        </w:trPr>
        <w:tc>
          <w:tcPr>
            <w:tcW w:w="1938" w:type="dxa"/>
            <w:tcBorders>
              <w:top w:val="nil"/>
              <w:left w:val="nil"/>
              <w:bottom w:val="nil"/>
              <w:right w:val="nil"/>
            </w:tcBorders>
            <w:shd w:val="clear" w:color="auto" w:fill="F2F2F2" w:themeFill="background1" w:themeFillShade="F2"/>
            <w:noWrap/>
            <w:vAlign w:val="center"/>
            <w:hideMark/>
          </w:tcPr>
          <w:p w14:paraId="5F4C773E" w14:textId="77777777" w:rsidR="00AD6070" w:rsidRPr="00C07ACF" w:rsidRDefault="00AD6070" w:rsidP="00D30A8B">
            <w:pPr>
              <w:jc w:val="right"/>
              <w:rPr>
                <w:color w:val="000000"/>
                <w:sz w:val="18"/>
                <w:szCs w:val="18"/>
              </w:rPr>
            </w:pPr>
            <w:proofErr w:type="spellStart"/>
            <w:r w:rsidRPr="00C07ACF">
              <w:rPr>
                <w:color w:val="000000"/>
                <w:sz w:val="18"/>
                <w:szCs w:val="18"/>
              </w:rPr>
              <w:t>double_trouble</w:t>
            </w:r>
            <w:proofErr w:type="spellEnd"/>
          </w:p>
        </w:tc>
        <w:tc>
          <w:tcPr>
            <w:tcW w:w="740" w:type="dxa"/>
            <w:tcBorders>
              <w:top w:val="nil"/>
              <w:left w:val="nil"/>
              <w:bottom w:val="nil"/>
              <w:right w:val="nil"/>
            </w:tcBorders>
            <w:shd w:val="clear" w:color="auto" w:fill="F2F2F2" w:themeFill="background1" w:themeFillShade="F2"/>
            <w:noWrap/>
            <w:vAlign w:val="center"/>
            <w:hideMark/>
          </w:tcPr>
          <w:p w14:paraId="13877039" w14:textId="77777777" w:rsidR="00AD6070" w:rsidRPr="00C07ACF" w:rsidRDefault="00AD6070" w:rsidP="00D30A8B">
            <w:pPr>
              <w:jc w:val="right"/>
              <w:rPr>
                <w:color w:val="000000"/>
                <w:sz w:val="18"/>
                <w:szCs w:val="18"/>
              </w:rPr>
            </w:pPr>
            <w:r w:rsidRPr="00C07ACF">
              <w:rPr>
                <w:color w:val="000000"/>
                <w:sz w:val="18"/>
                <w:szCs w:val="18"/>
              </w:rPr>
              <w:t>25.08</w:t>
            </w:r>
          </w:p>
        </w:tc>
        <w:tc>
          <w:tcPr>
            <w:tcW w:w="780" w:type="dxa"/>
            <w:tcBorders>
              <w:top w:val="nil"/>
              <w:left w:val="nil"/>
              <w:bottom w:val="nil"/>
              <w:right w:val="nil"/>
            </w:tcBorders>
            <w:shd w:val="clear" w:color="auto" w:fill="F2F2F2" w:themeFill="background1" w:themeFillShade="F2"/>
            <w:noWrap/>
            <w:vAlign w:val="center"/>
            <w:hideMark/>
          </w:tcPr>
          <w:p w14:paraId="4DE9075C" w14:textId="77777777" w:rsidR="00AD6070" w:rsidRPr="00C07ACF" w:rsidRDefault="00AD6070" w:rsidP="00D30A8B">
            <w:pPr>
              <w:jc w:val="center"/>
              <w:rPr>
                <w:color w:val="000000"/>
                <w:sz w:val="18"/>
                <w:szCs w:val="18"/>
              </w:rPr>
            </w:pPr>
            <w:r w:rsidRPr="00C07ACF">
              <w:rPr>
                <w:color w:val="000000"/>
                <w:sz w:val="18"/>
                <w:szCs w:val="18"/>
              </w:rPr>
              <w:t>(15.25)</w:t>
            </w:r>
          </w:p>
        </w:tc>
        <w:tc>
          <w:tcPr>
            <w:tcW w:w="980" w:type="dxa"/>
            <w:tcBorders>
              <w:top w:val="nil"/>
              <w:left w:val="nil"/>
              <w:bottom w:val="nil"/>
              <w:right w:val="nil"/>
            </w:tcBorders>
            <w:shd w:val="clear" w:color="auto" w:fill="F2F2F2" w:themeFill="background1" w:themeFillShade="F2"/>
            <w:noWrap/>
            <w:vAlign w:val="center"/>
            <w:hideMark/>
          </w:tcPr>
          <w:p w14:paraId="7FCC274A" w14:textId="77777777" w:rsidR="00AD6070" w:rsidRPr="00C07ACF" w:rsidRDefault="00AD6070" w:rsidP="00D30A8B">
            <w:pPr>
              <w:jc w:val="center"/>
              <w:rPr>
                <w:color w:val="000000"/>
                <w:sz w:val="18"/>
                <w:szCs w:val="18"/>
              </w:rPr>
            </w:pPr>
            <w:r w:rsidRPr="00C07ACF">
              <w:rPr>
                <w:color w:val="000000"/>
                <w:sz w:val="18"/>
                <w:szCs w:val="18"/>
              </w:rPr>
              <w:t>0.261</w:t>
            </w:r>
          </w:p>
        </w:tc>
        <w:tc>
          <w:tcPr>
            <w:tcW w:w="1512" w:type="dxa"/>
            <w:tcBorders>
              <w:top w:val="nil"/>
              <w:left w:val="nil"/>
              <w:bottom w:val="nil"/>
              <w:right w:val="nil"/>
            </w:tcBorders>
            <w:shd w:val="clear" w:color="auto" w:fill="F2F2F2" w:themeFill="background1" w:themeFillShade="F2"/>
            <w:noWrap/>
            <w:vAlign w:val="center"/>
            <w:hideMark/>
          </w:tcPr>
          <w:p w14:paraId="560C3E0A" w14:textId="77777777" w:rsidR="00AD6070" w:rsidRPr="00C07ACF" w:rsidRDefault="00AD6070" w:rsidP="00D30A8B">
            <w:pPr>
              <w:jc w:val="center"/>
              <w:rPr>
                <w:color w:val="000000"/>
                <w:sz w:val="18"/>
                <w:szCs w:val="18"/>
              </w:rPr>
            </w:pPr>
            <w:r w:rsidRPr="00C07ACF">
              <w:rPr>
                <w:color w:val="000000"/>
                <w:sz w:val="18"/>
                <w:szCs w:val="18"/>
              </w:rPr>
              <w:t>0.342</w:t>
            </w:r>
          </w:p>
        </w:tc>
        <w:tc>
          <w:tcPr>
            <w:tcW w:w="988" w:type="dxa"/>
            <w:tcBorders>
              <w:top w:val="nil"/>
              <w:left w:val="nil"/>
              <w:bottom w:val="nil"/>
              <w:right w:val="nil"/>
            </w:tcBorders>
            <w:shd w:val="clear" w:color="auto" w:fill="F2F2F2" w:themeFill="background1" w:themeFillShade="F2"/>
            <w:noWrap/>
            <w:vAlign w:val="center"/>
            <w:hideMark/>
          </w:tcPr>
          <w:p w14:paraId="2EB4DEB9" w14:textId="77777777" w:rsidR="00AD6070" w:rsidRPr="00C07ACF" w:rsidRDefault="00AD6070" w:rsidP="00D30A8B">
            <w:pPr>
              <w:jc w:val="center"/>
              <w:rPr>
                <w:color w:val="000000"/>
                <w:sz w:val="18"/>
                <w:szCs w:val="18"/>
              </w:rPr>
            </w:pPr>
            <w:r w:rsidRPr="00C07ACF">
              <w:rPr>
                <w:color w:val="000000"/>
                <w:sz w:val="18"/>
                <w:szCs w:val="18"/>
              </w:rPr>
              <w:t>0.484</w:t>
            </w:r>
          </w:p>
        </w:tc>
      </w:tr>
      <w:tr w:rsidR="00AD6070" w:rsidRPr="00C07ACF" w14:paraId="172FB087" w14:textId="77777777" w:rsidTr="001A3DE9">
        <w:trPr>
          <w:trHeight w:val="320"/>
        </w:trPr>
        <w:tc>
          <w:tcPr>
            <w:tcW w:w="1938" w:type="dxa"/>
            <w:tcBorders>
              <w:top w:val="nil"/>
              <w:left w:val="nil"/>
              <w:bottom w:val="nil"/>
              <w:right w:val="nil"/>
            </w:tcBorders>
            <w:shd w:val="clear" w:color="auto" w:fill="auto"/>
            <w:noWrap/>
            <w:vAlign w:val="center"/>
            <w:hideMark/>
          </w:tcPr>
          <w:p w14:paraId="545B34F8" w14:textId="77777777" w:rsidR="00AD6070" w:rsidRPr="00C07ACF" w:rsidRDefault="00AD6070" w:rsidP="00D30A8B">
            <w:pPr>
              <w:jc w:val="right"/>
              <w:rPr>
                <w:color w:val="000000"/>
                <w:sz w:val="18"/>
                <w:szCs w:val="18"/>
              </w:rPr>
            </w:pPr>
            <w:proofErr w:type="spellStart"/>
            <w:r w:rsidRPr="00C07ACF">
              <w:rPr>
                <w:color w:val="000000"/>
                <w:sz w:val="18"/>
                <w:szCs w:val="18"/>
              </w:rPr>
              <w:t>odd_one_out</w:t>
            </w:r>
            <w:proofErr w:type="spellEnd"/>
          </w:p>
        </w:tc>
        <w:tc>
          <w:tcPr>
            <w:tcW w:w="740" w:type="dxa"/>
            <w:tcBorders>
              <w:top w:val="nil"/>
              <w:left w:val="nil"/>
              <w:bottom w:val="nil"/>
              <w:right w:val="nil"/>
            </w:tcBorders>
            <w:shd w:val="clear" w:color="auto" w:fill="auto"/>
            <w:noWrap/>
            <w:vAlign w:val="center"/>
            <w:hideMark/>
          </w:tcPr>
          <w:p w14:paraId="4A0BFF03" w14:textId="77777777" w:rsidR="00AD6070" w:rsidRPr="00C07ACF" w:rsidRDefault="00AD6070" w:rsidP="00D30A8B">
            <w:pPr>
              <w:jc w:val="right"/>
              <w:rPr>
                <w:color w:val="000000"/>
                <w:sz w:val="18"/>
                <w:szCs w:val="18"/>
              </w:rPr>
            </w:pPr>
            <w:r w:rsidRPr="00C07ACF">
              <w:rPr>
                <w:color w:val="000000"/>
                <w:sz w:val="18"/>
                <w:szCs w:val="18"/>
              </w:rPr>
              <w:t>15.84</w:t>
            </w:r>
          </w:p>
        </w:tc>
        <w:tc>
          <w:tcPr>
            <w:tcW w:w="780" w:type="dxa"/>
            <w:tcBorders>
              <w:top w:val="nil"/>
              <w:left w:val="nil"/>
              <w:bottom w:val="nil"/>
              <w:right w:val="nil"/>
            </w:tcBorders>
            <w:shd w:val="clear" w:color="auto" w:fill="auto"/>
            <w:noWrap/>
            <w:vAlign w:val="center"/>
            <w:hideMark/>
          </w:tcPr>
          <w:p w14:paraId="4942E5AA" w14:textId="77777777" w:rsidR="00AD6070" w:rsidRPr="00C07ACF" w:rsidRDefault="00AD6070" w:rsidP="00D30A8B">
            <w:pPr>
              <w:jc w:val="center"/>
              <w:rPr>
                <w:color w:val="000000"/>
                <w:sz w:val="18"/>
                <w:szCs w:val="18"/>
              </w:rPr>
            </w:pPr>
            <w:r w:rsidRPr="00C07ACF">
              <w:rPr>
                <w:color w:val="000000"/>
                <w:sz w:val="18"/>
                <w:szCs w:val="18"/>
              </w:rPr>
              <w:t>(2.13)</w:t>
            </w:r>
          </w:p>
        </w:tc>
        <w:tc>
          <w:tcPr>
            <w:tcW w:w="980" w:type="dxa"/>
            <w:tcBorders>
              <w:top w:val="nil"/>
              <w:left w:val="nil"/>
              <w:bottom w:val="nil"/>
              <w:right w:val="nil"/>
            </w:tcBorders>
            <w:shd w:val="clear" w:color="auto" w:fill="auto"/>
            <w:noWrap/>
            <w:vAlign w:val="center"/>
            <w:hideMark/>
          </w:tcPr>
          <w:p w14:paraId="267180DA" w14:textId="1BEEE380" w:rsidR="00AD6070" w:rsidRPr="00C07ACF" w:rsidRDefault="00413FD4" w:rsidP="00D30A8B">
            <w:pPr>
              <w:jc w:val="center"/>
              <w:rPr>
                <w:color w:val="000000"/>
                <w:sz w:val="18"/>
                <w:szCs w:val="18"/>
              </w:rPr>
            </w:pPr>
            <w:r w:rsidRPr="00C07ACF">
              <w:rPr>
                <w:color w:val="000000"/>
                <w:sz w:val="18"/>
                <w:szCs w:val="18"/>
              </w:rPr>
              <w:t>.</w:t>
            </w:r>
          </w:p>
        </w:tc>
        <w:tc>
          <w:tcPr>
            <w:tcW w:w="1512" w:type="dxa"/>
            <w:tcBorders>
              <w:top w:val="nil"/>
              <w:left w:val="nil"/>
              <w:bottom w:val="nil"/>
              <w:right w:val="nil"/>
            </w:tcBorders>
            <w:shd w:val="clear" w:color="auto" w:fill="auto"/>
            <w:noWrap/>
            <w:vAlign w:val="center"/>
            <w:hideMark/>
          </w:tcPr>
          <w:p w14:paraId="6B68F9B8" w14:textId="77777777" w:rsidR="00AD6070" w:rsidRPr="00C07ACF" w:rsidRDefault="00AD6070" w:rsidP="00D30A8B">
            <w:pPr>
              <w:jc w:val="center"/>
              <w:rPr>
                <w:color w:val="000000"/>
                <w:sz w:val="18"/>
                <w:szCs w:val="18"/>
              </w:rPr>
            </w:pPr>
            <w:r w:rsidRPr="00C07ACF">
              <w:rPr>
                <w:color w:val="000000"/>
                <w:sz w:val="18"/>
                <w:szCs w:val="18"/>
              </w:rPr>
              <w:t>0.578</w:t>
            </w:r>
          </w:p>
        </w:tc>
        <w:tc>
          <w:tcPr>
            <w:tcW w:w="988" w:type="dxa"/>
            <w:tcBorders>
              <w:top w:val="nil"/>
              <w:left w:val="nil"/>
              <w:bottom w:val="nil"/>
              <w:right w:val="nil"/>
            </w:tcBorders>
            <w:shd w:val="clear" w:color="auto" w:fill="auto"/>
            <w:noWrap/>
            <w:vAlign w:val="center"/>
            <w:hideMark/>
          </w:tcPr>
          <w:p w14:paraId="3540EF78" w14:textId="182D8A6B" w:rsidR="00AD6070" w:rsidRPr="00C07ACF" w:rsidRDefault="00AA2F42" w:rsidP="00D30A8B">
            <w:pPr>
              <w:jc w:val="center"/>
              <w:rPr>
                <w:color w:val="000000"/>
                <w:sz w:val="18"/>
                <w:szCs w:val="18"/>
              </w:rPr>
            </w:pPr>
            <w:r w:rsidRPr="00C07ACF">
              <w:rPr>
                <w:color w:val="000000"/>
                <w:sz w:val="18"/>
                <w:szCs w:val="18"/>
              </w:rPr>
              <w:t>.</w:t>
            </w:r>
          </w:p>
        </w:tc>
      </w:tr>
      <w:tr w:rsidR="00AD6070" w:rsidRPr="00C07ACF" w14:paraId="0D369D1A" w14:textId="77777777" w:rsidTr="001A3DE9">
        <w:trPr>
          <w:trHeight w:val="320"/>
        </w:trPr>
        <w:tc>
          <w:tcPr>
            <w:tcW w:w="1938" w:type="dxa"/>
            <w:tcBorders>
              <w:top w:val="nil"/>
              <w:left w:val="nil"/>
              <w:bottom w:val="nil"/>
              <w:right w:val="nil"/>
            </w:tcBorders>
            <w:shd w:val="clear" w:color="auto" w:fill="F2F2F2" w:themeFill="background1" w:themeFillShade="F2"/>
            <w:noWrap/>
            <w:vAlign w:val="center"/>
            <w:hideMark/>
          </w:tcPr>
          <w:p w14:paraId="1B93EE08" w14:textId="77777777" w:rsidR="00AD6070" w:rsidRPr="00C07ACF" w:rsidRDefault="00AD6070" w:rsidP="00D30A8B">
            <w:pPr>
              <w:jc w:val="right"/>
              <w:rPr>
                <w:color w:val="000000"/>
                <w:sz w:val="18"/>
                <w:szCs w:val="18"/>
              </w:rPr>
            </w:pPr>
            <w:proofErr w:type="spellStart"/>
            <w:r w:rsidRPr="00C07ACF">
              <w:rPr>
                <w:color w:val="000000"/>
                <w:sz w:val="18"/>
                <w:szCs w:val="18"/>
              </w:rPr>
              <w:t>monkey_ladder</w:t>
            </w:r>
            <w:proofErr w:type="spellEnd"/>
          </w:p>
        </w:tc>
        <w:tc>
          <w:tcPr>
            <w:tcW w:w="740" w:type="dxa"/>
            <w:tcBorders>
              <w:top w:val="nil"/>
              <w:left w:val="nil"/>
              <w:bottom w:val="nil"/>
              <w:right w:val="nil"/>
            </w:tcBorders>
            <w:shd w:val="clear" w:color="auto" w:fill="F2F2F2" w:themeFill="background1" w:themeFillShade="F2"/>
            <w:noWrap/>
            <w:vAlign w:val="center"/>
            <w:hideMark/>
          </w:tcPr>
          <w:p w14:paraId="151F6B39" w14:textId="77777777" w:rsidR="00AD6070" w:rsidRPr="00C07ACF" w:rsidRDefault="00AD6070" w:rsidP="00D30A8B">
            <w:pPr>
              <w:jc w:val="right"/>
              <w:rPr>
                <w:color w:val="000000"/>
                <w:sz w:val="18"/>
                <w:szCs w:val="18"/>
              </w:rPr>
            </w:pPr>
            <w:r w:rsidRPr="00C07ACF">
              <w:rPr>
                <w:color w:val="000000"/>
                <w:sz w:val="18"/>
                <w:szCs w:val="18"/>
              </w:rPr>
              <w:t>7.70</w:t>
            </w:r>
          </w:p>
        </w:tc>
        <w:tc>
          <w:tcPr>
            <w:tcW w:w="780" w:type="dxa"/>
            <w:tcBorders>
              <w:top w:val="nil"/>
              <w:left w:val="nil"/>
              <w:bottom w:val="nil"/>
              <w:right w:val="nil"/>
            </w:tcBorders>
            <w:shd w:val="clear" w:color="auto" w:fill="F2F2F2" w:themeFill="background1" w:themeFillShade="F2"/>
            <w:noWrap/>
            <w:vAlign w:val="center"/>
            <w:hideMark/>
          </w:tcPr>
          <w:p w14:paraId="716113AA" w14:textId="77777777" w:rsidR="00AD6070" w:rsidRPr="00C07ACF" w:rsidRDefault="00AD6070" w:rsidP="00D30A8B">
            <w:pPr>
              <w:jc w:val="center"/>
              <w:rPr>
                <w:color w:val="000000"/>
                <w:sz w:val="18"/>
                <w:szCs w:val="18"/>
              </w:rPr>
            </w:pPr>
            <w:r w:rsidRPr="00C07ACF">
              <w:rPr>
                <w:color w:val="000000"/>
                <w:sz w:val="18"/>
                <w:szCs w:val="18"/>
              </w:rPr>
              <w:t>(1.16)</w:t>
            </w:r>
          </w:p>
        </w:tc>
        <w:tc>
          <w:tcPr>
            <w:tcW w:w="980" w:type="dxa"/>
            <w:tcBorders>
              <w:top w:val="nil"/>
              <w:left w:val="nil"/>
              <w:bottom w:val="nil"/>
              <w:right w:val="nil"/>
            </w:tcBorders>
            <w:shd w:val="clear" w:color="auto" w:fill="F2F2F2" w:themeFill="background1" w:themeFillShade="F2"/>
            <w:noWrap/>
            <w:vAlign w:val="center"/>
            <w:hideMark/>
          </w:tcPr>
          <w:p w14:paraId="343C562C" w14:textId="77777777" w:rsidR="00AD6070" w:rsidRPr="00C07ACF" w:rsidRDefault="00AD6070" w:rsidP="00D30A8B">
            <w:pPr>
              <w:jc w:val="center"/>
              <w:rPr>
                <w:color w:val="000000"/>
                <w:sz w:val="18"/>
                <w:szCs w:val="18"/>
              </w:rPr>
            </w:pPr>
            <w:r w:rsidRPr="00C07ACF">
              <w:rPr>
                <w:color w:val="000000"/>
                <w:sz w:val="18"/>
                <w:szCs w:val="18"/>
              </w:rPr>
              <w:t>0.725</w:t>
            </w:r>
          </w:p>
        </w:tc>
        <w:tc>
          <w:tcPr>
            <w:tcW w:w="1512" w:type="dxa"/>
            <w:tcBorders>
              <w:top w:val="nil"/>
              <w:left w:val="nil"/>
              <w:bottom w:val="nil"/>
              <w:right w:val="nil"/>
            </w:tcBorders>
            <w:shd w:val="clear" w:color="auto" w:fill="F2F2F2" w:themeFill="background1" w:themeFillShade="F2"/>
            <w:noWrap/>
            <w:vAlign w:val="center"/>
            <w:hideMark/>
          </w:tcPr>
          <w:p w14:paraId="09C2A1BE" w14:textId="2D599715" w:rsidR="00AD6070" w:rsidRPr="00C07ACF" w:rsidRDefault="00AA2F42" w:rsidP="00D30A8B">
            <w:pPr>
              <w:jc w:val="center"/>
              <w:rPr>
                <w:color w:val="000000"/>
                <w:sz w:val="18"/>
                <w:szCs w:val="18"/>
              </w:rPr>
            </w:pPr>
            <w:r w:rsidRPr="00C07ACF">
              <w:rPr>
                <w:color w:val="000000"/>
                <w:sz w:val="18"/>
                <w:szCs w:val="18"/>
              </w:rPr>
              <w:t>.</w:t>
            </w:r>
          </w:p>
        </w:tc>
        <w:tc>
          <w:tcPr>
            <w:tcW w:w="988" w:type="dxa"/>
            <w:tcBorders>
              <w:top w:val="nil"/>
              <w:left w:val="nil"/>
              <w:bottom w:val="nil"/>
              <w:right w:val="nil"/>
            </w:tcBorders>
            <w:shd w:val="clear" w:color="auto" w:fill="F2F2F2" w:themeFill="background1" w:themeFillShade="F2"/>
            <w:noWrap/>
            <w:vAlign w:val="center"/>
            <w:hideMark/>
          </w:tcPr>
          <w:p w14:paraId="0AC39BA4" w14:textId="485256CC" w:rsidR="00AD6070" w:rsidRPr="00C07ACF" w:rsidRDefault="00AA2F42" w:rsidP="00D30A8B">
            <w:pPr>
              <w:jc w:val="center"/>
              <w:rPr>
                <w:color w:val="000000"/>
                <w:sz w:val="18"/>
                <w:szCs w:val="18"/>
              </w:rPr>
            </w:pPr>
            <w:r w:rsidRPr="00C07ACF">
              <w:rPr>
                <w:color w:val="000000"/>
                <w:sz w:val="18"/>
                <w:szCs w:val="18"/>
              </w:rPr>
              <w:t>.</w:t>
            </w:r>
          </w:p>
        </w:tc>
      </w:tr>
      <w:tr w:rsidR="00AD6070" w:rsidRPr="00C07ACF" w14:paraId="10FE7B94" w14:textId="77777777" w:rsidTr="001A3DE9">
        <w:trPr>
          <w:trHeight w:val="320"/>
        </w:trPr>
        <w:tc>
          <w:tcPr>
            <w:tcW w:w="1938" w:type="dxa"/>
            <w:tcBorders>
              <w:top w:val="nil"/>
              <w:left w:val="nil"/>
              <w:bottom w:val="nil"/>
              <w:right w:val="nil"/>
            </w:tcBorders>
            <w:shd w:val="clear" w:color="auto" w:fill="auto"/>
            <w:noWrap/>
            <w:vAlign w:val="center"/>
            <w:hideMark/>
          </w:tcPr>
          <w:p w14:paraId="03359C9B" w14:textId="77777777" w:rsidR="00AD6070" w:rsidRPr="00C07ACF" w:rsidRDefault="00AD6070" w:rsidP="00D30A8B">
            <w:pPr>
              <w:jc w:val="right"/>
              <w:rPr>
                <w:color w:val="000000"/>
                <w:sz w:val="18"/>
                <w:szCs w:val="18"/>
              </w:rPr>
            </w:pPr>
            <w:r w:rsidRPr="00C07ACF">
              <w:rPr>
                <w:color w:val="000000"/>
                <w:sz w:val="18"/>
                <w:szCs w:val="18"/>
              </w:rPr>
              <w:t>rotations</w:t>
            </w:r>
          </w:p>
        </w:tc>
        <w:tc>
          <w:tcPr>
            <w:tcW w:w="740" w:type="dxa"/>
            <w:tcBorders>
              <w:top w:val="nil"/>
              <w:left w:val="nil"/>
              <w:bottom w:val="nil"/>
              <w:right w:val="nil"/>
            </w:tcBorders>
            <w:shd w:val="clear" w:color="auto" w:fill="auto"/>
            <w:noWrap/>
            <w:vAlign w:val="center"/>
            <w:hideMark/>
          </w:tcPr>
          <w:p w14:paraId="3AC59597" w14:textId="77777777" w:rsidR="00AD6070" w:rsidRPr="00C07ACF" w:rsidRDefault="00AD6070" w:rsidP="00D30A8B">
            <w:pPr>
              <w:jc w:val="right"/>
              <w:rPr>
                <w:color w:val="000000"/>
                <w:sz w:val="18"/>
                <w:szCs w:val="18"/>
              </w:rPr>
            </w:pPr>
            <w:r w:rsidRPr="00C07ACF">
              <w:rPr>
                <w:color w:val="000000"/>
                <w:sz w:val="18"/>
                <w:szCs w:val="18"/>
              </w:rPr>
              <w:t>76.12</w:t>
            </w:r>
          </w:p>
        </w:tc>
        <w:tc>
          <w:tcPr>
            <w:tcW w:w="780" w:type="dxa"/>
            <w:tcBorders>
              <w:top w:val="nil"/>
              <w:left w:val="nil"/>
              <w:bottom w:val="nil"/>
              <w:right w:val="nil"/>
            </w:tcBorders>
            <w:shd w:val="clear" w:color="auto" w:fill="auto"/>
            <w:noWrap/>
            <w:vAlign w:val="center"/>
            <w:hideMark/>
          </w:tcPr>
          <w:p w14:paraId="49088CF0" w14:textId="77777777" w:rsidR="00AD6070" w:rsidRPr="00C07ACF" w:rsidRDefault="00AD6070" w:rsidP="00D30A8B">
            <w:pPr>
              <w:jc w:val="center"/>
              <w:rPr>
                <w:color w:val="000000"/>
                <w:sz w:val="18"/>
                <w:szCs w:val="18"/>
              </w:rPr>
            </w:pPr>
            <w:r w:rsidRPr="00C07ACF">
              <w:rPr>
                <w:color w:val="000000"/>
                <w:sz w:val="18"/>
                <w:szCs w:val="18"/>
              </w:rPr>
              <w:t>(34.95)</w:t>
            </w:r>
          </w:p>
        </w:tc>
        <w:tc>
          <w:tcPr>
            <w:tcW w:w="980" w:type="dxa"/>
            <w:tcBorders>
              <w:top w:val="nil"/>
              <w:left w:val="nil"/>
              <w:bottom w:val="nil"/>
              <w:right w:val="nil"/>
            </w:tcBorders>
            <w:shd w:val="clear" w:color="auto" w:fill="auto"/>
            <w:noWrap/>
            <w:vAlign w:val="center"/>
            <w:hideMark/>
          </w:tcPr>
          <w:p w14:paraId="68139DD0" w14:textId="405DA44B" w:rsidR="00AD6070" w:rsidRPr="00C07ACF" w:rsidRDefault="00AA2F42" w:rsidP="00D30A8B">
            <w:pPr>
              <w:jc w:val="center"/>
              <w:rPr>
                <w:color w:val="000000"/>
                <w:sz w:val="18"/>
                <w:szCs w:val="18"/>
              </w:rPr>
            </w:pPr>
            <w:r w:rsidRPr="00C07ACF">
              <w:rPr>
                <w:color w:val="000000"/>
                <w:sz w:val="18"/>
                <w:szCs w:val="18"/>
              </w:rPr>
              <w:t>.</w:t>
            </w:r>
          </w:p>
        </w:tc>
        <w:tc>
          <w:tcPr>
            <w:tcW w:w="1512" w:type="dxa"/>
            <w:tcBorders>
              <w:top w:val="nil"/>
              <w:left w:val="nil"/>
              <w:bottom w:val="nil"/>
              <w:right w:val="nil"/>
            </w:tcBorders>
            <w:shd w:val="clear" w:color="auto" w:fill="auto"/>
            <w:noWrap/>
            <w:vAlign w:val="center"/>
            <w:hideMark/>
          </w:tcPr>
          <w:p w14:paraId="539A3178" w14:textId="77777777" w:rsidR="00AD6070" w:rsidRPr="00C07ACF" w:rsidRDefault="00AD6070" w:rsidP="00D30A8B">
            <w:pPr>
              <w:jc w:val="center"/>
              <w:rPr>
                <w:color w:val="000000"/>
                <w:sz w:val="18"/>
                <w:szCs w:val="18"/>
              </w:rPr>
            </w:pPr>
            <w:r w:rsidRPr="00C07ACF">
              <w:rPr>
                <w:color w:val="000000"/>
                <w:sz w:val="18"/>
                <w:szCs w:val="18"/>
              </w:rPr>
              <w:t>0.635</w:t>
            </w:r>
          </w:p>
        </w:tc>
        <w:tc>
          <w:tcPr>
            <w:tcW w:w="988" w:type="dxa"/>
            <w:tcBorders>
              <w:top w:val="nil"/>
              <w:left w:val="nil"/>
              <w:bottom w:val="nil"/>
              <w:right w:val="nil"/>
            </w:tcBorders>
            <w:shd w:val="clear" w:color="auto" w:fill="auto"/>
            <w:noWrap/>
            <w:vAlign w:val="center"/>
            <w:hideMark/>
          </w:tcPr>
          <w:p w14:paraId="5D689A90" w14:textId="29ABCD8D" w:rsidR="00AD6070" w:rsidRPr="00C07ACF" w:rsidRDefault="00AA2F42" w:rsidP="00D30A8B">
            <w:pPr>
              <w:jc w:val="center"/>
              <w:rPr>
                <w:color w:val="000000"/>
                <w:sz w:val="18"/>
                <w:szCs w:val="18"/>
              </w:rPr>
            </w:pPr>
            <w:r w:rsidRPr="00C07ACF">
              <w:rPr>
                <w:color w:val="000000"/>
                <w:sz w:val="18"/>
                <w:szCs w:val="18"/>
              </w:rPr>
              <w:t>.</w:t>
            </w:r>
          </w:p>
        </w:tc>
      </w:tr>
      <w:tr w:rsidR="00AD6070" w:rsidRPr="00C07ACF" w14:paraId="61635376" w14:textId="77777777" w:rsidTr="001A3DE9">
        <w:trPr>
          <w:trHeight w:val="320"/>
        </w:trPr>
        <w:tc>
          <w:tcPr>
            <w:tcW w:w="1938" w:type="dxa"/>
            <w:tcBorders>
              <w:top w:val="nil"/>
              <w:left w:val="nil"/>
              <w:bottom w:val="nil"/>
              <w:right w:val="nil"/>
            </w:tcBorders>
            <w:shd w:val="clear" w:color="auto" w:fill="F2F2F2" w:themeFill="background1" w:themeFillShade="F2"/>
            <w:noWrap/>
            <w:vAlign w:val="center"/>
            <w:hideMark/>
          </w:tcPr>
          <w:p w14:paraId="0DD79A83" w14:textId="77777777" w:rsidR="00AD6070" w:rsidRPr="00C07ACF" w:rsidRDefault="00AD6070" w:rsidP="00D30A8B">
            <w:pPr>
              <w:jc w:val="right"/>
              <w:rPr>
                <w:color w:val="000000"/>
                <w:sz w:val="18"/>
                <w:szCs w:val="18"/>
              </w:rPr>
            </w:pPr>
            <w:proofErr w:type="spellStart"/>
            <w:r w:rsidRPr="00C07ACF">
              <w:rPr>
                <w:color w:val="000000"/>
                <w:sz w:val="18"/>
                <w:szCs w:val="18"/>
              </w:rPr>
              <w:t>feature_match</w:t>
            </w:r>
            <w:proofErr w:type="spellEnd"/>
          </w:p>
        </w:tc>
        <w:tc>
          <w:tcPr>
            <w:tcW w:w="740" w:type="dxa"/>
            <w:tcBorders>
              <w:top w:val="nil"/>
              <w:left w:val="nil"/>
              <w:bottom w:val="nil"/>
              <w:right w:val="nil"/>
            </w:tcBorders>
            <w:shd w:val="clear" w:color="auto" w:fill="F2F2F2" w:themeFill="background1" w:themeFillShade="F2"/>
            <w:noWrap/>
            <w:vAlign w:val="center"/>
            <w:hideMark/>
          </w:tcPr>
          <w:p w14:paraId="234F3A7B" w14:textId="77777777" w:rsidR="00AD6070" w:rsidRPr="00C07ACF" w:rsidRDefault="00AD6070" w:rsidP="00D30A8B">
            <w:pPr>
              <w:jc w:val="right"/>
              <w:rPr>
                <w:color w:val="000000"/>
                <w:sz w:val="18"/>
                <w:szCs w:val="18"/>
              </w:rPr>
            </w:pPr>
            <w:r w:rsidRPr="00C07ACF">
              <w:rPr>
                <w:color w:val="000000"/>
                <w:sz w:val="18"/>
                <w:szCs w:val="18"/>
              </w:rPr>
              <w:t>114.06</w:t>
            </w:r>
          </w:p>
        </w:tc>
        <w:tc>
          <w:tcPr>
            <w:tcW w:w="780" w:type="dxa"/>
            <w:tcBorders>
              <w:top w:val="nil"/>
              <w:left w:val="nil"/>
              <w:bottom w:val="nil"/>
              <w:right w:val="nil"/>
            </w:tcBorders>
            <w:shd w:val="clear" w:color="auto" w:fill="F2F2F2" w:themeFill="background1" w:themeFillShade="F2"/>
            <w:noWrap/>
            <w:vAlign w:val="center"/>
            <w:hideMark/>
          </w:tcPr>
          <w:p w14:paraId="31833E93" w14:textId="77777777" w:rsidR="00AD6070" w:rsidRPr="00C07ACF" w:rsidRDefault="00AD6070" w:rsidP="00D30A8B">
            <w:pPr>
              <w:jc w:val="center"/>
              <w:rPr>
                <w:color w:val="000000"/>
                <w:sz w:val="18"/>
                <w:szCs w:val="18"/>
              </w:rPr>
            </w:pPr>
            <w:r w:rsidRPr="00C07ACF">
              <w:rPr>
                <w:color w:val="000000"/>
                <w:sz w:val="18"/>
                <w:szCs w:val="18"/>
              </w:rPr>
              <w:t>(29.51)</w:t>
            </w:r>
          </w:p>
        </w:tc>
        <w:tc>
          <w:tcPr>
            <w:tcW w:w="980" w:type="dxa"/>
            <w:tcBorders>
              <w:top w:val="nil"/>
              <w:left w:val="nil"/>
              <w:bottom w:val="nil"/>
              <w:right w:val="nil"/>
            </w:tcBorders>
            <w:shd w:val="clear" w:color="auto" w:fill="F2F2F2" w:themeFill="background1" w:themeFillShade="F2"/>
            <w:noWrap/>
            <w:vAlign w:val="center"/>
            <w:hideMark/>
          </w:tcPr>
          <w:p w14:paraId="13046898" w14:textId="77777777" w:rsidR="00AD6070" w:rsidRPr="00C07ACF" w:rsidRDefault="00AD6070" w:rsidP="00D30A8B">
            <w:pPr>
              <w:jc w:val="center"/>
              <w:rPr>
                <w:color w:val="000000"/>
                <w:sz w:val="18"/>
                <w:szCs w:val="18"/>
              </w:rPr>
            </w:pPr>
            <w:r w:rsidRPr="00C07ACF">
              <w:rPr>
                <w:color w:val="000000"/>
                <w:sz w:val="18"/>
                <w:szCs w:val="18"/>
              </w:rPr>
              <w:t>0.289</w:t>
            </w:r>
          </w:p>
        </w:tc>
        <w:tc>
          <w:tcPr>
            <w:tcW w:w="1512" w:type="dxa"/>
            <w:tcBorders>
              <w:top w:val="nil"/>
              <w:left w:val="nil"/>
              <w:bottom w:val="nil"/>
              <w:right w:val="nil"/>
            </w:tcBorders>
            <w:shd w:val="clear" w:color="auto" w:fill="F2F2F2" w:themeFill="background1" w:themeFillShade="F2"/>
            <w:noWrap/>
            <w:vAlign w:val="center"/>
            <w:hideMark/>
          </w:tcPr>
          <w:p w14:paraId="2B2D44DE" w14:textId="77777777" w:rsidR="00AD6070" w:rsidRPr="00C07ACF" w:rsidRDefault="00AD6070" w:rsidP="00D30A8B">
            <w:pPr>
              <w:jc w:val="center"/>
              <w:rPr>
                <w:color w:val="000000"/>
                <w:sz w:val="18"/>
                <w:szCs w:val="18"/>
              </w:rPr>
            </w:pPr>
            <w:r w:rsidRPr="00C07ACF">
              <w:rPr>
                <w:color w:val="000000"/>
                <w:sz w:val="18"/>
                <w:szCs w:val="18"/>
              </w:rPr>
              <w:t>0.598</w:t>
            </w:r>
          </w:p>
        </w:tc>
        <w:tc>
          <w:tcPr>
            <w:tcW w:w="988" w:type="dxa"/>
            <w:tcBorders>
              <w:top w:val="nil"/>
              <w:left w:val="nil"/>
              <w:bottom w:val="nil"/>
              <w:right w:val="nil"/>
            </w:tcBorders>
            <w:shd w:val="clear" w:color="auto" w:fill="F2F2F2" w:themeFill="background1" w:themeFillShade="F2"/>
            <w:noWrap/>
            <w:vAlign w:val="center"/>
            <w:hideMark/>
          </w:tcPr>
          <w:p w14:paraId="02B7D497" w14:textId="022E63C4" w:rsidR="00AD6070" w:rsidRPr="00C07ACF" w:rsidRDefault="00AA2F42" w:rsidP="00D30A8B">
            <w:pPr>
              <w:jc w:val="center"/>
              <w:rPr>
                <w:color w:val="000000"/>
                <w:sz w:val="18"/>
                <w:szCs w:val="18"/>
              </w:rPr>
            </w:pPr>
            <w:r w:rsidRPr="00C07ACF">
              <w:rPr>
                <w:color w:val="000000"/>
                <w:sz w:val="18"/>
                <w:szCs w:val="18"/>
              </w:rPr>
              <w:t>.</w:t>
            </w:r>
          </w:p>
        </w:tc>
      </w:tr>
      <w:tr w:rsidR="00AD6070" w:rsidRPr="00C07ACF" w14:paraId="0A7FFBA8" w14:textId="77777777" w:rsidTr="001A3DE9">
        <w:trPr>
          <w:trHeight w:val="320"/>
        </w:trPr>
        <w:tc>
          <w:tcPr>
            <w:tcW w:w="1938" w:type="dxa"/>
            <w:tcBorders>
              <w:top w:val="nil"/>
              <w:left w:val="nil"/>
              <w:bottom w:val="nil"/>
              <w:right w:val="nil"/>
            </w:tcBorders>
            <w:shd w:val="clear" w:color="auto" w:fill="auto"/>
            <w:noWrap/>
            <w:vAlign w:val="center"/>
            <w:hideMark/>
          </w:tcPr>
          <w:p w14:paraId="3A85AEF6" w14:textId="77777777" w:rsidR="00AD6070" w:rsidRPr="00C07ACF" w:rsidRDefault="00AD6070" w:rsidP="00D30A8B">
            <w:pPr>
              <w:jc w:val="right"/>
              <w:rPr>
                <w:color w:val="000000"/>
                <w:sz w:val="18"/>
                <w:szCs w:val="18"/>
              </w:rPr>
            </w:pPr>
            <w:proofErr w:type="spellStart"/>
            <w:r w:rsidRPr="00C07ACF">
              <w:rPr>
                <w:color w:val="000000"/>
                <w:sz w:val="18"/>
                <w:szCs w:val="18"/>
              </w:rPr>
              <w:t>digit_span</w:t>
            </w:r>
            <w:proofErr w:type="spellEnd"/>
          </w:p>
        </w:tc>
        <w:tc>
          <w:tcPr>
            <w:tcW w:w="740" w:type="dxa"/>
            <w:tcBorders>
              <w:top w:val="nil"/>
              <w:left w:val="nil"/>
              <w:bottom w:val="nil"/>
              <w:right w:val="nil"/>
            </w:tcBorders>
            <w:shd w:val="clear" w:color="auto" w:fill="auto"/>
            <w:noWrap/>
            <w:vAlign w:val="center"/>
            <w:hideMark/>
          </w:tcPr>
          <w:p w14:paraId="3595DCB9" w14:textId="77777777" w:rsidR="00AD6070" w:rsidRPr="00C07ACF" w:rsidRDefault="00AD6070" w:rsidP="00D30A8B">
            <w:pPr>
              <w:jc w:val="right"/>
              <w:rPr>
                <w:color w:val="000000"/>
                <w:sz w:val="18"/>
                <w:szCs w:val="18"/>
              </w:rPr>
            </w:pPr>
            <w:r w:rsidRPr="00C07ACF">
              <w:rPr>
                <w:color w:val="000000"/>
                <w:sz w:val="18"/>
                <w:szCs w:val="18"/>
              </w:rPr>
              <w:t>6.66</w:t>
            </w:r>
          </w:p>
        </w:tc>
        <w:tc>
          <w:tcPr>
            <w:tcW w:w="780" w:type="dxa"/>
            <w:tcBorders>
              <w:top w:val="nil"/>
              <w:left w:val="nil"/>
              <w:bottom w:val="nil"/>
              <w:right w:val="nil"/>
            </w:tcBorders>
            <w:shd w:val="clear" w:color="auto" w:fill="auto"/>
            <w:noWrap/>
            <w:vAlign w:val="center"/>
            <w:hideMark/>
          </w:tcPr>
          <w:p w14:paraId="51417860" w14:textId="77777777" w:rsidR="00AD6070" w:rsidRPr="00C07ACF" w:rsidRDefault="00AD6070" w:rsidP="00D30A8B">
            <w:pPr>
              <w:jc w:val="center"/>
              <w:rPr>
                <w:color w:val="000000"/>
                <w:sz w:val="18"/>
                <w:szCs w:val="18"/>
              </w:rPr>
            </w:pPr>
            <w:r w:rsidRPr="00C07ACF">
              <w:rPr>
                <w:color w:val="000000"/>
                <w:sz w:val="18"/>
                <w:szCs w:val="18"/>
              </w:rPr>
              <w:t>(1.40)</w:t>
            </w:r>
          </w:p>
        </w:tc>
        <w:tc>
          <w:tcPr>
            <w:tcW w:w="980" w:type="dxa"/>
            <w:tcBorders>
              <w:top w:val="nil"/>
              <w:left w:val="nil"/>
              <w:bottom w:val="nil"/>
              <w:right w:val="nil"/>
            </w:tcBorders>
            <w:shd w:val="clear" w:color="auto" w:fill="auto"/>
            <w:noWrap/>
            <w:vAlign w:val="center"/>
            <w:hideMark/>
          </w:tcPr>
          <w:p w14:paraId="57B3EC8A" w14:textId="0CC608D3" w:rsidR="00AD6070" w:rsidRPr="00C07ACF" w:rsidRDefault="00AA2F42" w:rsidP="00D30A8B">
            <w:pPr>
              <w:jc w:val="center"/>
              <w:rPr>
                <w:color w:val="000000"/>
                <w:sz w:val="18"/>
                <w:szCs w:val="18"/>
              </w:rPr>
            </w:pPr>
            <w:r w:rsidRPr="00C07ACF">
              <w:rPr>
                <w:color w:val="000000"/>
                <w:sz w:val="18"/>
                <w:szCs w:val="18"/>
              </w:rPr>
              <w:t>.</w:t>
            </w:r>
          </w:p>
        </w:tc>
        <w:tc>
          <w:tcPr>
            <w:tcW w:w="1512" w:type="dxa"/>
            <w:tcBorders>
              <w:top w:val="nil"/>
              <w:left w:val="nil"/>
              <w:bottom w:val="nil"/>
              <w:right w:val="nil"/>
            </w:tcBorders>
            <w:shd w:val="clear" w:color="auto" w:fill="auto"/>
            <w:noWrap/>
            <w:vAlign w:val="center"/>
            <w:hideMark/>
          </w:tcPr>
          <w:p w14:paraId="2C865907" w14:textId="048C8171" w:rsidR="00AD6070" w:rsidRPr="00C07ACF" w:rsidRDefault="00AA2F42" w:rsidP="00D30A8B">
            <w:pPr>
              <w:jc w:val="center"/>
              <w:rPr>
                <w:color w:val="000000"/>
                <w:sz w:val="18"/>
                <w:szCs w:val="18"/>
              </w:rPr>
            </w:pPr>
            <w:r w:rsidRPr="00C07ACF">
              <w:rPr>
                <w:color w:val="000000"/>
                <w:sz w:val="18"/>
                <w:szCs w:val="18"/>
              </w:rPr>
              <w:t>.</w:t>
            </w:r>
          </w:p>
        </w:tc>
        <w:tc>
          <w:tcPr>
            <w:tcW w:w="988" w:type="dxa"/>
            <w:tcBorders>
              <w:top w:val="nil"/>
              <w:left w:val="nil"/>
              <w:bottom w:val="nil"/>
              <w:right w:val="nil"/>
            </w:tcBorders>
            <w:shd w:val="clear" w:color="auto" w:fill="auto"/>
            <w:noWrap/>
            <w:vAlign w:val="center"/>
            <w:hideMark/>
          </w:tcPr>
          <w:p w14:paraId="391234CA" w14:textId="77777777" w:rsidR="00AD6070" w:rsidRPr="00C07ACF" w:rsidRDefault="00AD6070" w:rsidP="00D30A8B">
            <w:pPr>
              <w:jc w:val="center"/>
              <w:rPr>
                <w:color w:val="000000"/>
                <w:sz w:val="18"/>
                <w:szCs w:val="18"/>
              </w:rPr>
            </w:pPr>
            <w:r w:rsidRPr="00C07ACF">
              <w:rPr>
                <w:color w:val="000000"/>
                <w:sz w:val="18"/>
                <w:szCs w:val="18"/>
              </w:rPr>
              <w:t>0.796</w:t>
            </w:r>
          </w:p>
        </w:tc>
      </w:tr>
      <w:tr w:rsidR="00AD6070" w:rsidRPr="00C07ACF" w14:paraId="57C2AEB8" w14:textId="77777777" w:rsidTr="001A3DE9">
        <w:trPr>
          <w:trHeight w:val="320"/>
        </w:trPr>
        <w:tc>
          <w:tcPr>
            <w:tcW w:w="1938" w:type="dxa"/>
            <w:tcBorders>
              <w:top w:val="nil"/>
              <w:left w:val="nil"/>
              <w:bottom w:val="nil"/>
              <w:right w:val="nil"/>
            </w:tcBorders>
            <w:shd w:val="clear" w:color="auto" w:fill="F2F2F2" w:themeFill="background1" w:themeFillShade="F2"/>
            <w:noWrap/>
            <w:vAlign w:val="center"/>
            <w:hideMark/>
          </w:tcPr>
          <w:p w14:paraId="6AE62070" w14:textId="77777777" w:rsidR="00AD6070" w:rsidRPr="00C07ACF" w:rsidRDefault="00AD6070" w:rsidP="00D30A8B">
            <w:pPr>
              <w:jc w:val="right"/>
              <w:rPr>
                <w:color w:val="000000"/>
                <w:sz w:val="18"/>
                <w:szCs w:val="18"/>
              </w:rPr>
            </w:pPr>
            <w:proofErr w:type="spellStart"/>
            <w:r w:rsidRPr="00C07ACF">
              <w:rPr>
                <w:color w:val="000000"/>
                <w:sz w:val="18"/>
                <w:szCs w:val="18"/>
              </w:rPr>
              <w:t>spatial_planning</w:t>
            </w:r>
            <w:proofErr w:type="spellEnd"/>
          </w:p>
        </w:tc>
        <w:tc>
          <w:tcPr>
            <w:tcW w:w="740" w:type="dxa"/>
            <w:tcBorders>
              <w:top w:val="nil"/>
              <w:left w:val="nil"/>
              <w:bottom w:val="nil"/>
              <w:right w:val="nil"/>
            </w:tcBorders>
            <w:shd w:val="clear" w:color="auto" w:fill="F2F2F2" w:themeFill="background1" w:themeFillShade="F2"/>
            <w:noWrap/>
            <w:vAlign w:val="center"/>
            <w:hideMark/>
          </w:tcPr>
          <w:p w14:paraId="197762AC" w14:textId="77777777" w:rsidR="00AD6070" w:rsidRPr="00C07ACF" w:rsidRDefault="00AD6070" w:rsidP="00D30A8B">
            <w:pPr>
              <w:jc w:val="right"/>
              <w:rPr>
                <w:color w:val="000000"/>
                <w:sz w:val="18"/>
                <w:szCs w:val="18"/>
              </w:rPr>
            </w:pPr>
            <w:r w:rsidRPr="00C07ACF">
              <w:rPr>
                <w:color w:val="000000"/>
                <w:sz w:val="18"/>
                <w:szCs w:val="18"/>
              </w:rPr>
              <w:t>19.01</w:t>
            </w:r>
          </w:p>
        </w:tc>
        <w:tc>
          <w:tcPr>
            <w:tcW w:w="780" w:type="dxa"/>
            <w:tcBorders>
              <w:top w:val="nil"/>
              <w:left w:val="nil"/>
              <w:bottom w:val="nil"/>
              <w:right w:val="nil"/>
            </w:tcBorders>
            <w:shd w:val="clear" w:color="auto" w:fill="F2F2F2" w:themeFill="background1" w:themeFillShade="F2"/>
            <w:noWrap/>
            <w:vAlign w:val="center"/>
            <w:hideMark/>
          </w:tcPr>
          <w:p w14:paraId="14112F3D" w14:textId="77777777" w:rsidR="00AD6070" w:rsidRPr="00C07ACF" w:rsidRDefault="00AD6070" w:rsidP="00D30A8B">
            <w:pPr>
              <w:jc w:val="center"/>
              <w:rPr>
                <w:color w:val="000000"/>
                <w:sz w:val="18"/>
                <w:szCs w:val="18"/>
              </w:rPr>
            </w:pPr>
            <w:r w:rsidRPr="00C07ACF">
              <w:rPr>
                <w:color w:val="000000"/>
                <w:sz w:val="18"/>
                <w:szCs w:val="18"/>
              </w:rPr>
              <w:t>(9.73)</w:t>
            </w:r>
          </w:p>
        </w:tc>
        <w:tc>
          <w:tcPr>
            <w:tcW w:w="980" w:type="dxa"/>
            <w:tcBorders>
              <w:top w:val="nil"/>
              <w:left w:val="nil"/>
              <w:bottom w:val="nil"/>
              <w:right w:val="nil"/>
            </w:tcBorders>
            <w:shd w:val="clear" w:color="auto" w:fill="F2F2F2" w:themeFill="background1" w:themeFillShade="F2"/>
            <w:noWrap/>
            <w:vAlign w:val="center"/>
            <w:hideMark/>
          </w:tcPr>
          <w:p w14:paraId="724DE6F6" w14:textId="77777777" w:rsidR="00AD6070" w:rsidRPr="00C07ACF" w:rsidRDefault="00AD6070" w:rsidP="00D30A8B">
            <w:pPr>
              <w:jc w:val="center"/>
              <w:rPr>
                <w:color w:val="000000"/>
                <w:sz w:val="18"/>
                <w:szCs w:val="18"/>
              </w:rPr>
            </w:pPr>
            <w:r w:rsidRPr="00C07ACF">
              <w:rPr>
                <w:color w:val="000000"/>
                <w:sz w:val="18"/>
                <w:szCs w:val="18"/>
              </w:rPr>
              <w:t>0.477</w:t>
            </w:r>
          </w:p>
        </w:tc>
        <w:tc>
          <w:tcPr>
            <w:tcW w:w="1512" w:type="dxa"/>
            <w:tcBorders>
              <w:top w:val="nil"/>
              <w:left w:val="nil"/>
              <w:bottom w:val="nil"/>
              <w:right w:val="nil"/>
            </w:tcBorders>
            <w:shd w:val="clear" w:color="auto" w:fill="F2F2F2" w:themeFill="background1" w:themeFillShade="F2"/>
            <w:noWrap/>
            <w:vAlign w:val="center"/>
            <w:hideMark/>
          </w:tcPr>
          <w:p w14:paraId="31A2673A" w14:textId="77777777" w:rsidR="00AD6070" w:rsidRPr="00C07ACF" w:rsidRDefault="00AD6070" w:rsidP="00D30A8B">
            <w:pPr>
              <w:jc w:val="center"/>
              <w:rPr>
                <w:color w:val="000000"/>
                <w:sz w:val="18"/>
                <w:szCs w:val="18"/>
              </w:rPr>
            </w:pPr>
            <w:r w:rsidRPr="00C07ACF">
              <w:rPr>
                <w:color w:val="000000"/>
                <w:sz w:val="18"/>
                <w:szCs w:val="18"/>
              </w:rPr>
              <w:t>0.429</w:t>
            </w:r>
          </w:p>
        </w:tc>
        <w:tc>
          <w:tcPr>
            <w:tcW w:w="988" w:type="dxa"/>
            <w:tcBorders>
              <w:top w:val="nil"/>
              <w:left w:val="nil"/>
              <w:bottom w:val="nil"/>
              <w:right w:val="nil"/>
            </w:tcBorders>
            <w:shd w:val="clear" w:color="auto" w:fill="F2F2F2" w:themeFill="background1" w:themeFillShade="F2"/>
            <w:noWrap/>
            <w:vAlign w:val="center"/>
            <w:hideMark/>
          </w:tcPr>
          <w:p w14:paraId="3E5ED94A" w14:textId="09D4F2F1" w:rsidR="00AD6070" w:rsidRPr="00C07ACF" w:rsidRDefault="00AA2F42" w:rsidP="00D30A8B">
            <w:pPr>
              <w:jc w:val="center"/>
              <w:rPr>
                <w:color w:val="000000"/>
                <w:sz w:val="18"/>
                <w:szCs w:val="18"/>
              </w:rPr>
            </w:pPr>
            <w:r w:rsidRPr="00C07ACF">
              <w:rPr>
                <w:color w:val="000000"/>
                <w:sz w:val="18"/>
                <w:szCs w:val="18"/>
              </w:rPr>
              <w:t>.</w:t>
            </w:r>
          </w:p>
        </w:tc>
      </w:tr>
      <w:tr w:rsidR="00AD6070" w:rsidRPr="00C07ACF" w14:paraId="24EE6D65" w14:textId="77777777" w:rsidTr="001A3DE9">
        <w:trPr>
          <w:trHeight w:val="320"/>
        </w:trPr>
        <w:tc>
          <w:tcPr>
            <w:tcW w:w="1938" w:type="dxa"/>
            <w:tcBorders>
              <w:top w:val="nil"/>
              <w:left w:val="nil"/>
              <w:bottom w:val="nil"/>
              <w:right w:val="nil"/>
            </w:tcBorders>
            <w:shd w:val="clear" w:color="auto" w:fill="auto"/>
            <w:noWrap/>
            <w:vAlign w:val="center"/>
            <w:hideMark/>
          </w:tcPr>
          <w:p w14:paraId="62B5A395" w14:textId="77777777" w:rsidR="00AD6070" w:rsidRPr="00C07ACF" w:rsidRDefault="00AD6070" w:rsidP="00D30A8B">
            <w:pPr>
              <w:jc w:val="right"/>
              <w:rPr>
                <w:color w:val="000000"/>
                <w:sz w:val="18"/>
                <w:szCs w:val="18"/>
              </w:rPr>
            </w:pPr>
            <w:proofErr w:type="spellStart"/>
            <w:r w:rsidRPr="00C07ACF">
              <w:rPr>
                <w:color w:val="000000"/>
                <w:sz w:val="18"/>
                <w:szCs w:val="18"/>
              </w:rPr>
              <w:t>paired_associates</w:t>
            </w:r>
            <w:proofErr w:type="spellEnd"/>
          </w:p>
        </w:tc>
        <w:tc>
          <w:tcPr>
            <w:tcW w:w="740" w:type="dxa"/>
            <w:tcBorders>
              <w:top w:val="nil"/>
              <w:left w:val="nil"/>
              <w:bottom w:val="nil"/>
              <w:right w:val="nil"/>
            </w:tcBorders>
            <w:shd w:val="clear" w:color="auto" w:fill="auto"/>
            <w:noWrap/>
            <w:vAlign w:val="center"/>
            <w:hideMark/>
          </w:tcPr>
          <w:p w14:paraId="6D5163B1" w14:textId="77777777" w:rsidR="00AD6070" w:rsidRPr="00C07ACF" w:rsidRDefault="00AD6070" w:rsidP="00D30A8B">
            <w:pPr>
              <w:jc w:val="right"/>
              <w:rPr>
                <w:color w:val="000000"/>
                <w:sz w:val="18"/>
                <w:szCs w:val="18"/>
              </w:rPr>
            </w:pPr>
            <w:r w:rsidRPr="00C07ACF">
              <w:rPr>
                <w:color w:val="000000"/>
                <w:sz w:val="18"/>
                <w:szCs w:val="18"/>
              </w:rPr>
              <w:t>4.66</w:t>
            </w:r>
          </w:p>
        </w:tc>
        <w:tc>
          <w:tcPr>
            <w:tcW w:w="780" w:type="dxa"/>
            <w:tcBorders>
              <w:top w:val="nil"/>
              <w:left w:val="nil"/>
              <w:bottom w:val="nil"/>
              <w:right w:val="nil"/>
            </w:tcBorders>
            <w:shd w:val="clear" w:color="auto" w:fill="auto"/>
            <w:noWrap/>
            <w:vAlign w:val="center"/>
            <w:hideMark/>
          </w:tcPr>
          <w:p w14:paraId="666A71F6" w14:textId="77777777" w:rsidR="00AD6070" w:rsidRPr="00C07ACF" w:rsidRDefault="00AD6070" w:rsidP="00D30A8B">
            <w:pPr>
              <w:jc w:val="center"/>
              <w:rPr>
                <w:color w:val="000000"/>
                <w:sz w:val="18"/>
                <w:szCs w:val="18"/>
              </w:rPr>
            </w:pPr>
            <w:r w:rsidRPr="00C07ACF">
              <w:rPr>
                <w:color w:val="000000"/>
                <w:sz w:val="18"/>
                <w:szCs w:val="18"/>
              </w:rPr>
              <w:t>(0.98)</w:t>
            </w:r>
          </w:p>
        </w:tc>
        <w:tc>
          <w:tcPr>
            <w:tcW w:w="980" w:type="dxa"/>
            <w:tcBorders>
              <w:top w:val="nil"/>
              <w:left w:val="nil"/>
              <w:bottom w:val="nil"/>
              <w:right w:val="nil"/>
            </w:tcBorders>
            <w:shd w:val="clear" w:color="auto" w:fill="auto"/>
            <w:noWrap/>
            <w:vAlign w:val="center"/>
            <w:hideMark/>
          </w:tcPr>
          <w:p w14:paraId="1CA2E387" w14:textId="77777777" w:rsidR="00AD6070" w:rsidRPr="00C07ACF" w:rsidRDefault="00AD6070" w:rsidP="00D30A8B">
            <w:pPr>
              <w:jc w:val="center"/>
              <w:rPr>
                <w:color w:val="000000"/>
                <w:sz w:val="18"/>
                <w:szCs w:val="18"/>
              </w:rPr>
            </w:pPr>
            <w:r w:rsidRPr="00C07ACF">
              <w:rPr>
                <w:color w:val="000000"/>
                <w:sz w:val="18"/>
                <w:szCs w:val="18"/>
              </w:rPr>
              <w:t>0.561</w:t>
            </w:r>
          </w:p>
        </w:tc>
        <w:tc>
          <w:tcPr>
            <w:tcW w:w="1512" w:type="dxa"/>
            <w:tcBorders>
              <w:top w:val="nil"/>
              <w:left w:val="nil"/>
              <w:bottom w:val="nil"/>
              <w:right w:val="nil"/>
            </w:tcBorders>
            <w:shd w:val="clear" w:color="auto" w:fill="auto"/>
            <w:noWrap/>
            <w:vAlign w:val="center"/>
            <w:hideMark/>
          </w:tcPr>
          <w:p w14:paraId="2FFF80DE" w14:textId="6967D9BA" w:rsidR="00AD6070" w:rsidRPr="00C07ACF" w:rsidRDefault="00AA2F42" w:rsidP="00D30A8B">
            <w:pPr>
              <w:jc w:val="center"/>
              <w:rPr>
                <w:color w:val="000000"/>
                <w:sz w:val="18"/>
                <w:szCs w:val="18"/>
              </w:rPr>
            </w:pPr>
            <w:r w:rsidRPr="00C07ACF">
              <w:rPr>
                <w:color w:val="000000"/>
                <w:sz w:val="18"/>
                <w:szCs w:val="18"/>
              </w:rPr>
              <w:t>.</w:t>
            </w:r>
          </w:p>
        </w:tc>
        <w:tc>
          <w:tcPr>
            <w:tcW w:w="988" w:type="dxa"/>
            <w:tcBorders>
              <w:top w:val="nil"/>
              <w:left w:val="nil"/>
              <w:bottom w:val="nil"/>
              <w:right w:val="nil"/>
            </w:tcBorders>
            <w:shd w:val="clear" w:color="auto" w:fill="auto"/>
            <w:noWrap/>
            <w:vAlign w:val="center"/>
            <w:hideMark/>
          </w:tcPr>
          <w:p w14:paraId="77FFA1C8" w14:textId="77777777" w:rsidR="00AD6070" w:rsidRPr="00C07ACF" w:rsidRDefault="00AD6070" w:rsidP="00D30A8B">
            <w:pPr>
              <w:jc w:val="center"/>
              <w:rPr>
                <w:color w:val="000000"/>
                <w:sz w:val="18"/>
                <w:szCs w:val="18"/>
              </w:rPr>
            </w:pPr>
            <w:r w:rsidRPr="00C07ACF">
              <w:rPr>
                <w:color w:val="000000"/>
                <w:sz w:val="18"/>
                <w:szCs w:val="18"/>
              </w:rPr>
              <w:t>0.367</w:t>
            </w:r>
          </w:p>
        </w:tc>
      </w:tr>
      <w:tr w:rsidR="00AD6070" w:rsidRPr="00C07ACF" w14:paraId="796938A7" w14:textId="77777777" w:rsidTr="001A3DE9">
        <w:trPr>
          <w:trHeight w:val="320"/>
        </w:trPr>
        <w:tc>
          <w:tcPr>
            <w:tcW w:w="1938" w:type="dxa"/>
            <w:tcBorders>
              <w:top w:val="nil"/>
              <w:left w:val="nil"/>
              <w:bottom w:val="nil"/>
              <w:right w:val="nil"/>
            </w:tcBorders>
            <w:shd w:val="clear" w:color="auto" w:fill="F2F2F2" w:themeFill="background1" w:themeFillShade="F2"/>
            <w:noWrap/>
            <w:vAlign w:val="center"/>
            <w:hideMark/>
          </w:tcPr>
          <w:p w14:paraId="69E7795B" w14:textId="77777777" w:rsidR="00AD6070" w:rsidRPr="00C07ACF" w:rsidRDefault="00AD6070" w:rsidP="00D30A8B">
            <w:pPr>
              <w:jc w:val="right"/>
              <w:rPr>
                <w:color w:val="000000"/>
                <w:sz w:val="18"/>
                <w:szCs w:val="18"/>
              </w:rPr>
            </w:pPr>
            <w:r w:rsidRPr="00C07ACF">
              <w:rPr>
                <w:color w:val="000000"/>
                <w:sz w:val="18"/>
                <w:szCs w:val="18"/>
              </w:rPr>
              <w:t>polygons</w:t>
            </w:r>
          </w:p>
        </w:tc>
        <w:tc>
          <w:tcPr>
            <w:tcW w:w="740" w:type="dxa"/>
            <w:tcBorders>
              <w:top w:val="nil"/>
              <w:left w:val="nil"/>
              <w:bottom w:val="nil"/>
              <w:right w:val="nil"/>
            </w:tcBorders>
            <w:shd w:val="clear" w:color="auto" w:fill="F2F2F2" w:themeFill="background1" w:themeFillShade="F2"/>
            <w:noWrap/>
            <w:vAlign w:val="center"/>
            <w:hideMark/>
          </w:tcPr>
          <w:p w14:paraId="702784B4" w14:textId="77777777" w:rsidR="00AD6070" w:rsidRPr="00C07ACF" w:rsidRDefault="00AD6070" w:rsidP="00D30A8B">
            <w:pPr>
              <w:jc w:val="right"/>
              <w:rPr>
                <w:color w:val="000000"/>
                <w:sz w:val="18"/>
                <w:szCs w:val="18"/>
              </w:rPr>
            </w:pPr>
            <w:r w:rsidRPr="00C07ACF">
              <w:rPr>
                <w:color w:val="000000"/>
                <w:sz w:val="18"/>
                <w:szCs w:val="18"/>
              </w:rPr>
              <w:t>41.06</w:t>
            </w:r>
          </w:p>
        </w:tc>
        <w:tc>
          <w:tcPr>
            <w:tcW w:w="780" w:type="dxa"/>
            <w:tcBorders>
              <w:top w:val="nil"/>
              <w:left w:val="nil"/>
              <w:bottom w:val="nil"/>
              <w:right w:val="nil"/>
            </w:tcBorders>
            <w:shd w:val="clear" w:color="auto" w:fill="F2F2F2" w:themeFill="background1" w:themeFillShade="F2"/>
            <w:noWrap/>
            <w:vAlign w:val="center"/>
            <w:hideMark/>
          </w:tcPr>
          <w:p w14:paraId="371AD5C4" w14:textId="77777777" w:rsidR="00AD6070" w:rsidRPr="00C07ACF" w:rsidRDefault="00AD6070" w:rsidP="00D30A8B">
            <w:pPr>
              <w:jc w:val="center"/>
              <w:rPr>
                <w:color w:val="000000"/>
                <w:sz w:val="18"/>
                <w:szCs w:val="18"/>
              </w:rPr>
            </w:pPr>
            <w:r w:rsidRPr="00C07ACF">
              <w:rPr>
                <w:color w:val="000000"/>
                <w:sz w:val="18"/>
                <w:szCs w:val="18"/>
              </w:rPr>
              <w:t>(21.90)</w:t>
            </w:r>
          </w:p>
        </w:tc>
        <w:tc>
          <w:tcPr>
            <w:tcW w:w="980" w:type="dxa"/>
            <w:tcBorders>
              <w:top w:val="nil"/>
              <w:left w:val="nil"/>
              <w:bottom w:val="nil"/>
              <w:right w:val="nil"/>
            </w:tcBorders>
            <w:shd w:val="clear" w:color="auto" w:fill="F2F2F2" w:themeFill="background1" w:themeFillShade="F2"/>
            <w:noWrap/>
            <w:vAlign w:val="center"/>
            <w:hideMark/>
          </w:tcPr>
          <w:p w14:paraId="1B879B18" w14:textId="423A4FF8" w:rsidR="00AD6070" w:rsidRPr="00C07ACF" w:rsidRDefault="00AA2F42" w:rsidP="00D30A8B">
            <w:pPr>
              <w:jc w:val="center"/>
              <w:rPr>
                <w:color w:val="000000"/>
                <w:sz w:val="18"/>
                <w:szCs w:val="18"/>
              </w:rPr>
            </w:pPr>
            <w:r w:rsidRPr="00C07ACF">
              <w:rPr>
                <w:color w:val="000000"/>
                <w:sz w:val="18"/>
                <w:szCs w:val="18"/>
              </w:rPr>
              <w:t>.</w:t>
            </w:r>
          </w:p>
        </w:tc>
        <w:tc>
          <w:tcPr>
            <w:tcW w:w="1512" w:type="dxa"/>
            <w:tcBorders>
              <w:top w:val="nil"/>
              <w:left w:val="nil"/>
              <w:bottom w:val="nil"/>
              <w:right w:val="nil"/>
            </w:tcBorders>
            <w:shd w:val="clear" w:color="auto" w:fill="F2F2F2" w:themeFill="background1" w:themeFillShade="F2"/>
            <w:noWrap/>
            <w:vAlign w:val="center"/>
            <w:hideMark/>
          </w:tcPr>
          <w:p w14:paraId="3C55A7DC" w14:textId="77777777" w:rsidR="00AD6070" w:rsidRPr="00C07ACF" w:rsidRDefault="00AD6070" w:rsidP="00D30A8B">
            <w:pPr>
              <w:jc w:val="center"/>
              <w:rPr>
                <w:color w:val="000000"/>
                <w:sz w:val="18"/>
                <w:szCs w:val="18"/>
              </w:rPr>
            </w:pPr>
            <w:r w:rsidRPr="00C07ACF">
              <w:rPr>
                <w:color w:val="000000"/>
                <w:sz w:val="18"/>
                <w:szCs w:val="18"/>
              </w:rPr>
              <w:t>0.608</w:t>
            </w:r>
          </w:p>
        </w:tc>
        <w:tc>
          <w:tcPr>
            <w:tcW w:w="988" w:type="dxa"/>
            <w:tcBorders>
              <w:top w:val="nil"/>
              <w:left w:val="nil"/>
              <w:bottom w:val="nil"/>
              <w:right w:val="nil"/>
            </w:tcBorders>
            <w:shd w:val="clear" w:color="auto" w:fill="F2F2F2" w:themeFill="background1" w:themeFillShade="F2"/>
            <w:noWrap/>
            <w:vAlign w:val="center"/>
            <w:hideMark/>
          </w:tcPr>
          <w:p w14:paraId="3D1568FB" w14:textId="77777777" w:rsidR="00AD6070" w:rsidRPr="00C07ACF" w:rsidRDefault="00AD6070" w:rsidP="00D30A8B">
            <w:pPr>
              <w:jc w:val="center"/>
              <w:rPr>
                <w:color w:val="000000"/>
                <w:sz w:val="18"/>
                <w:szCs w:val="18"/>
              </w:rPr>
            </w:pPr>
            <w:r w:rsidRPr="00C07ACF">
              <w:rPr>
                <w:color w:val="000000"/>
                <w:sz w:val="18"/>
                <w:szCs w:val="18"/>
              </w:rPr>
              <w:t>0.263</w:t>
            </w:r>
          </w:p>
        </w:tc>
      </w:tr>
      <w:tr w:rsidR="00AD6070" w:rsidRPr="00C07ACF" w14:paraId="1F370B58" w14:textId="77777777" w:rsidTr="001A3DE9">
        <w:trPr>
          <w:trHeight w:val="320"/>
        </w:trPr>
        <w:tc>
          <w:tcPr>
            <w:tcW w:w="1938" w:type="dxa"/>
            <w:tcBorders>
              <w:top w:val="nil"/>
              <w:left w:val="nil"/>
              <w:bottom w:val="nil"/>
              <w:right w:val="nil"/>
            </w:tcBorders>
            <w:shd w:val="clear" w:color="auto" w:fill="auto"/>
            <w:noWrap/>
            <w:vAlign w:val="center"/>
            <w:hideMark/>
          </w:tcPr>
          <w:p w14:paraId="54AF45D8" w14:textId="77777777" w:rsidR="00AD6070" w:rsidRPr="00C07ACF" w:rsidRDefault="00AD6070" w:rsidP="00D30A8B">
            <w:pPr>
              <w:jc w:val="right"/>
              <w:rPr>
                <w:color w:val="000000"/>
                <w:sz w:val="18"/>
                <w:szCs w:val="18"/>
              </w:rPr>
            </w:pPr>
            <w:proofErr w:type="spellStart"/>
            <w:r w:rsidRPr="00C07ACF">
              <w:rPr>
                <w:color w:val="000000"/>
                <w:sz w:val="18"/>
                <w:szCs w:val="18"/>
              </w:rPr>
              <w:t>token_search</w:t>
            </w:r>
            <w:proofErr w:type="spellEnd"/>
          </w:p>
        </w:tc>
        <w:tc>
          <w:tcPr>
            <w:tcW w:w="740" w:type="dxa"/>
            <w:tcBorders>
              <w:top w:val="nil"/>
              <w:left w:val="nil"/>
              <w:bottom w:val="nil"/>
              <w:right w:val="nil"/>
            </w:tcBorders>
            <w:shd w:val="clear" w:color="auto" w:fill="auto"/>
            <w:noWrap/>
            <w:vAlign w:val="center"/>
            <w:hideMark/>
          </w:tcPr>
          <w:p w14:paraId="63174DF4" w14:textId="77777777" w:rsidR="00AD6070" w:rsidRPr="00C07ACF" w:rsidRDefault="00AD6070" w:rsidP="00D30A8B">
            <w:pPr>
              <w:jc w:val="right"/>
              <w:rPr>
                <w:color w:val="000000"/>
                <w:sz w:val="18"/>
                <w:szCs w:val="18"/>
              </w:rPr>
            </w:pPr>
            <w:r w:rsidRPr="00C07ACF">
              <w:rPr>
                <w:color w:val="000000"/>
                <w:sz w:val="18"/>
                <w:szCs w:val="18"/>
              </w:rPr>
              <w:t>7.20</w:t>
            </w:r>
          </w:p>
        </w:tc>
        <w:tc>
          <w:tcPr>
            <w:tcW w:w="780" w:type="dxa"/>
            <w:tcBorders>
              <w:top w:val="nil"/>
              <w:left w:val="nil"/>
              <w:bottom w:val="nil"/>
              <w:right w:val="nil"/>
            </w:tcBorders>
            <w:shd w:val="clear" w:color="auto" w:fill="auto"/>
            <w:noWrap/>
            <w:vAlign w:val="center"/>
            <w:hideMark/>
          </w:tcPr>
          <w:p w14:paraId="1016655B" w14:textId="77777777" w:rsidR="00AD6070" w:rsidRPr="00C07ACF" w:rsidRDefault="00AD6070" w:rsidP="00D30A8B">
            <w:pPr>
              <w:jc w:val="center"/>
              <w:rPr>
                <w:color w:val="000000"/>
                <w:sz w:val="18"/>
                <w:szCs w:val="18"/>
              </w:rPr>
            </w:pPr>
            <w:r w:rsidRPr="00C07ACF">
              <w:rPr>
                <w:color w:val="000000"/>
                <w:sz w:val="18"/>
                <w:szCs w:val="18"/>
              </w:rPr>
              <w:t>(2.14)</w:t>
            </w:r>
          </w:p>
        </w:tc>
        <w:tc>
          <w:tcPr>
            <w:tcW w:w="980" w:type="dxa"/>
            <w:tcBorders>
              <w:top w:val="nil"/>
              <w:left w:val="nil"/>
              <w:bottom w:val="nil"/>
              <w:right w:val="nil"/>
            </w:tcBorders>
            <w:shd w:val="clear" w:color="auto" w:fill="auto"/>
            <w:noWrap/>
            <w:vAlign w:val="center"/>
            <w:hideMark/>
          </w:tcPr>
          <w:p w14:paraId="463B141F" w14:textId="77777777" w:rsidR="00AD6070" w:rsidRPr="00C07ACF" w:rsidRDefault="00AD6070" w:rsidP="00D30A8B">
            <w:pPr>
              <w:jc w:val="center"/>
              <w:rPr>
                <w:color w:val="000000"/>
                <w:sz w:val="18"/>
                <w:szCs w:val="18"/>
              </w:rPr>
            </w:pPr>
            <w:r w:rsidRPr="00C07ACF">
              <w:rPr>
                <w:color w:val="000000"/>
                <w:sz w:val="18"/>
                <w:szCs w:val="18"/>
              </w:rPr>
              <w:t>0.549</w:t>
            </w:r>
          </w:p>
        </w:tc>
        <w:tc>
          <w:tcPr>
            <w:tcW w:w="1512" w:type="dxa"/>
            <w:tcBorders>
              <w:top w:val="nil"/>
              <w:left w:val="nil"/>
              <w:bottom w:val="nil"/>
              <w:right w:val="nil"/>
            </w:tcBorders>
            <w:shd w:val="clear" w:color="auto" w:fill="auto"/>
            <w:noWrap/>
            <w:vAlign w:val="center"/>
            <w:hideMark/>
          </w:tcPr>
          <w:p w14:paraId="637FCEB6" w14:textId="5D4973B5" w:rsidR="00AD6070" w:rsidRPr="00C07ACF" w:rsidRDefault="00AA2F42" w:rsidP="00D30A8B">
            <w:pPr>
              <w:jc w:val="center"/>
              <w:rPr>
                <w:color w:val="000000"/>
                <w:sz w:val="18"/>
                <w:szCs w:val="18"/>
              </w:rPr>
            </w:pPr>
            <w:r w:rsidRPr="00C07ACF">
              <w:rPr>
                <w:color w:val="000000"/>
                <w:sz w:val="18"/>
                <w:szCs w:val="18"/>
              </w:rPr>
              <w:t>.</w:t>
            </w:r>
          </w:p>
        </w:tc>
        <w:tc>
          <w:tcPr>
            <w:tcW w:w="988" w:type="dxa"/>
            <w:tcBorders>
              <w:top w:val="nil"/>
              <w:left w:val="nil"/>
              <w:bottom w:val="nil"/>
              <w:right w:val="nil"/>
            </w:tcBorders>
            <w:shd w:val="clear" w:color="auto" w:fill="auto"/>
            <w:noWrap/>
            <w:vAlign w:val="center"/>
            <w:hideMark/>
          </w:tcPr>
          <w:p w14:paraId="392A1A13" w14:textId="77777777" w:rsidR="00AD6070" w:rsidRPr="00C07ACF" w:rsidRDefault="00AD6070" w:rsidP="00D30A8B">
            <w:pPr>
              <w:jc w:val="center"/>
              <w:rPr>
                <w:color w:val="000000"/>
                <w:sz w:val="18"/>
                <w:szCs w:val="18"/>
              </w:rPr>
            </w:pPr>
            <w:r w:rsidRPr="00C07ACF">
              <w:rPr>
                <w:color w:val="000000"/>
                <w:sz w:val="18"/>
                <w:szCs w:val="18"/>
              </w:rPr>
              <w:t>0.217</w:t>
            </w:r>
          </w:p>
        </w:tc>
      </w:tr>
      <w:tr w:rsidR="00AD6070" w:rsidRPr="00C07ACF" w14:paraId="1A1DE79F" w14:textId="77777777" w:rsidTr="001A3DE9">
        <w:trPr>
          <w:trHeight w:val="320"/>
        </w:trPr>
        <w:tc>
          <w:tcPr>
            <w:tcW w:w="3458" w:type="dxa"/>
            <w:gridSpan w:val="3"/>
            <w:tcBorders>
              <w:top w:val="single" w:sz="4" w:space="0" w:color="auto"/>
              <w:left w:val="nil"/>
              <w:right w:val="nil"/>
            </w:tcBorders>
            <w:shd w:val="clear" w:color="auto" w:fill="auto"/>
            <w:noWrap/>
            <w:vAlign w:val="center"/>
            <w:hideMark/>
          </w:tcPr>
          <w:p w14:paraId="1DBAEA8A" w14:textId="2D033131" w:rsidR="00AD6070" w:rsidRPr="00C07ACF" w:rsidRDefault="00AD6070" w:rsidP="00D30A8B">
            <w:pPr>
              <w:jc w:val="right"/>
              <w:rPr>
                <w:i/>
                <w:iCs/>
                <w:color w:val="000000"/>
                <w:sz w:val="18"/>
                <w:szCs w:val="18"/>
              </w:rPr>
            </w:pPr>
            <w:r w:rsidRPr="00C07ACF">
              <w:rPr>
                <w:i/>
                <w:iCs/>
                <w:color w:val="000000"/>
                <w:sz w:val="18"/>
                <w:szCs w:val="18"/>
              </w:rPr>
              <w:t>eigenvalue</w:t>
            </w:r>
          </w:p>
        </w:tc>
        <w:tc>
          <w:tcPr>
            <w:tcW w:w="980" w:type="dxa"/>
            <w:tcBorders>
              <w:top w:val="single" w:sz="4" w:space="0" w:color="auto"/>
              <w:left w:val="nil"/>
              <w:right w:val="nil"/>
            </w:tcBorders>
            <w:shd w:val="clear" w:color="auto" w:fill="auto"/>
            <w:noWrap/>
            <w:vAlign w:val="center"/>
            <w:hideMark/>
          </w:tcPr>
          <w:p w14:paraId="26C4731F" w14:textId="77777777" w:rsidR="00AD6070" w:rsidRPr="00C07ACF" w:rsidRDefault="00AD6070" w:rsidP="00D30A8B">
            <w:pPr>
              <w:jc w:val="center"/>
              <w:rPr>
                <w:color w:val="000000"/>
                <w:sz w:val="18"/>
                <w:szCs w:val="18"/>
              </w:rPr>
            </w:pPr>
            <w:r w:rsidRPr="00C07ACF">
              <w:rPr>
                <w:color w:val="000000"/>
                <w:sz w:val="18"/>
                <w:szCs w:val="18"/>
              </w:rPr>
              <w:t>3.71</w:t>
            </w:r>
          </w:p>
        </w:tc>
        <w:tc>
          <w:tcPr>
            <w:tcW w:w="1512" w:type="dxa"/>
            <w:tcBorders>
              <w:top w:val="single" w:sz="4" w:space="0" w:color="auto"/>
              <w:left w:val="nil"/>
              <w:right w:val="nil"/>
            </w:tcBorders>
            <w:shd w:val="clear" w:color="auto" w:fill="auto"/>
            <w:noWrap/>
            <w:vAlign w:val="center"/>
            <w:hideMark/>
          </w:tcPr>
          <w:p w14:paraId="59812E92" w14:textId="77777777" w:rsidR="00AD6070" w:rsidRPr="00C07ACF" w:rsidRDefault="00AD6070" w:rsidP="00D30A8B">
            <w:pPr>
              <w:jc w:val="center"/>
              <w:rPr>
                <w:color w:val="000000"/>
                <w:sz w:val="18"/>
                <w:szCs w:val="18"/>
              </w:rPr>
            </w:pPr>
            <w:r w:rsidRPr="00C07ACF">
              <w:rPr>
                <w:color w:val="000000"/>
                <w:sz w:val="18"/>
                <w:szCs w:val="18"/>
              </w:rPr>
              <w:t>1.05</w:t>
            </w:r>
          </w:p>
        </w:tc>
        <w:tc>
          <w:tcPr>
            <w:tcW w:w="988" w:type="dxa"/>
            <w:tcBorders>
              <w:top w:val="single" w:sz="4" w:space="0" w:color="auto"/>
              <w:left w:val="nil"/>
              <w:right w:val="nil"/>
            </w:tcBorders>
            <w:shd w:val="clear" w:color="auto" w:fill="auto"/>
            <w:noWrap/>
            <w:vAlign w:val="center"/>
            <w:hideMark/>
          </w:tcPr>
          <w:p w14:paraId="4BE48DBA" w14:textId="77777777" w:rsidR="00AD6070" w:rsidRPr="00C07ACF" w:rsidRDefault="00AD6070" w:rsidP="00D30A8B">
            <w:pPr>
              <w:jc w:val="center"/>
              <w:rPr>
                <w:color w:val="000000"/>
                <w:sz w:val="18"/>
                <w:szCs w:val="18"/>
              </w:rPr>
            </w:pPr>
            <w:r w:rsidRPr="00C07ACF">
              <w:rPr>
                <w:color w:val="000000"/>
                <w:sz w:val="18"/>
                <w:szCs w:val="18"/>
              </w:rPr>
              <w:t>0.98</w:t>
            </w:r>
          </w:p>
        </w:tc>
      </w:tr>
      <w:tr w:rsidR="00AD6070" w:rsidRPr="00C07ACF" w14:paraId="3BF2D9AF" w14:textId="77777777" w:rsidTr="00CA3DE9">
        <w:trPr>
          <w:trHeight w:val="320"/>
        </w:trPr>
        <w:tc>
          <w:tcPr>
            <w:tcW w:w="3458" w:type="dxa"/>
            <w:gridSpan w:val="3"/>
            <w:tcBorders>
              <w:top w:val="nil"/>
              <w:left w:val="nil"/>
              <w:bottom w:val="single" w:sz="4" w:space="0" w:color="auto"/>
              <w:right w:val="nil"/>
            </w:tcBorders>
            <w:shd w:val="clear" w:color="auto" w:fill="F2F2F2" w:themeFill="background1" w:themeFillShade="F2"/>
            <w:noWrap/>
            <w:vAlign w:val="center"/>
            <w:hideMark/>
          </w:tcPr>
          <w:p w14:paraId="084B8A71" w14:textId="77777777" w:rsidR="00AD6070" w:rsidRPr="00C07ACF" w:rsidRDefault="00AD6070" w:rsidP="00D30A8B">
            <w:pPr>
              <w:jc w:val="right"/>
              <w:rPr>
                <w:i/>
                <w:iCs/>
                <w:color w:val="000000"/>
                <w:sz w:val="18"/>
                <w:szCs w:val="18"/>
              </w:rPr>
            </w:pPr>
            <w:r w:rsidRPr="00C07ACF">
              <w:rPr>
                <w:i/>
                <w:iCs/>
                <w:color w:val="000000"/>
                <w:sz w:val="18"/>
                <w:szCs w:val="18"/>
              </w:rPr>
              <w:t>% variance explained</w:t>
            </w:r>
          </w:p>
        </w:tc>
        <w:tc>
          <w:tcPr>
            <w:tcW w:w="980" w:type="dxa"/>
            <w:tcBorders>
              <w:top w:val="nil"/>
              <w:left w:val="nil"/>
              <w:bottom w:val="single" w:sz="4" w:space="0" w:color="auto"/>
              <w:right w:val="nil"/>
            </w:tcBorders>
            <w:shd w:val="clear" w:color="auto" w:fill="F2F2F2" w:themeFill="background1" w:themeFillShade="F2"/>
            <w:noWrap/>
            <w:vAlign w:val="center"/>
            <w:hideMark/>
          </w:tcPr>
          <w:p w14:paraId="550AD60F" w14:textId="77777777" w:rsidR="00AD6070" w:rsidRPr="00C07ACF" w:rsidRDefault="00AD6070" w:rsidP="00D30A8B">
            <w:pPr>
              <w:jc w:val="center"/>
              <w:rPr>
                <w:color w:val="000000"/>
                <w:sz w:val="18"/>
                <w:szCs w:val="18"/>
              </w:rPr>
            </w:pPr>
            <w:r w:rsidRPr="00C07ACF">
              <w:rPr>
                <w:color w:val="000000"/>
                <w:sz w:val="18"/>
                <w:szCs w:val="18"/>
              </w:rPr>
              <w:t>17.93</w:t>
            </w:r>
          </w:p>
        </w:tc>
        <w:tc>
          <w:tcPr>
            <w:tcW w:w="1512" w:type="dxa"/>
            <w:tcBorders>
              <w:top w:val="nil"/>
              <w:left w:val="nil"/>
              <w:bottom w:val="single" w:sz="4" w:space="0" w:color="auto"/>
              <w:right w:val="nil"/>
            </w:tcBorders>
            <w:shd w:val="clear" w:color="auto" w:fill="F2F2F2" w:themeFill="background1" w:themeFillShade="F2"/>
            <w:noWrap/>
            <w:vAlign w:val="center"/>
            <w:hideMark/>
          </w:tcPr>
          <w:p w14:paraId="1BC2E275" w14:textId="77777777" w:rsidR="00AD6070" w:rsidRPr="00C07ACF" w:rsidRDefault="00AD6070" w:rsidP="00D30A8B">
            <w:pPr>
              <w:jc w:val="center"/>
              <w:rPr>
                <w:color w:val="000000"/>
                <w:sz w:val="18"/>
                <w:szCs w:val="18"/>
              </w:rPr>
            </w:pPr>
            <w:r w:rsidRPr="00C07ACF">
              <w:rPr>
                <w:color w:val="000000"/>
                <w:sz w:val="18"/>
                <w:szCs w:val="18"/>
              </w:rPr>
              <w:t>17.50</w:t>
            </w:r>
          </w:p>
        </w:tc>
        <w:tc>
          <w:tcPr>
            <w:tcW w:w="988" w:type="dxa"/>
            <w:tcBorders>
              <w:top w:val="nil"/>
              <w:left w:val="nil"/>
              <w:bottom w:val="single" w:sz="4" w:space="0" w:color="auto"/>
              <w:right w:val="nil"/>
            </w:tcBorders>
            <w:shd w:val="clear" w:color="auto" w:fill="F2F2F2" w:themeFill="background1" w:themeFillShade="F2"/>
            <w:noWrap/>
            <w:vAlign w:val="center"/>
            <w:hideMark/>
          </w:tcPr>
          <w:p w14:paraId="1E76504A" w14:textId="77777777" w:rsidR="00AD6070" w:rsidRPr="00C07ACF" w:rsidRDefault="00AD6070" w:rsidP="00D30A8B">
            <w:pPr>
              <w:jc w:val="center"/>
              <w:rPr>
                <w:color w:val="000000"/>
                <w:sz w:val="18"/>
                <w:szCs w:val="18"/>
              </w:rPr>
            </w:pPr>
            <w:r w:rsidRPr="00C07ACF">
              <w:rPr>
                <w:color w:val="000000"/>
                <w:sz w:val="18"/>
                <w:szCs w:val="18"/>
              </w:rPr>
              <w:t>12.38</w:t>
            </w:r>
          </w:p>
        </w:tc>
      </w:tr>
      <w:tr w:rsidR="001A3DE9" w:rsidRPr="00C07ACF" w14:paraId="74F6C502" w14:textId="77777777" w:rsidTr="001A3DE9">
        <w:trPr>
          <w:trHeight w:val="548"/>
        </w:trPr>
        <w:tc>
          <w:tcPr>
            <w:tcW w:w="6938" w:type="dxa"/>
            <w:gridSpan w:val="6"/>
            <w:tcBorders>
              <w:top w:val="single" w:sz="4" w:space="0" w:color="auto"/>
              <w:left w:val="nil"/>
              <w:bottom w:val="single" w:sz="4" w:space="0" w:color="auto"/>
              <w:right w:val="nil"/>
            </w:tcBorders>
            <w:shd w:val="clear" w:color="auto" w:fill="auto"/>
            <w:noWrap/>
            <w:vAlign w:val="center"/>
          </w:tcPr>
          <w:p w14:paraId="003B1BE2" w14:textId="3BDDFB83" w:rsidR="001A3DE9" w:rsidRPr="00C07ACF" w:rsidRDefault="001A3DE9" w:rsidP="001A3DE9">
            <w:pPr>
              <w:rPr>
                <w:i/>
                <w:iCs/>
                <w:sz w:val="16"/>
                <w:szCs w:val="16"/>
              </w:rPr>
            </w:pPr>
            <w:r w:rsidRPr="00C07ACF">
              <w:rPr>
                <w:i/>
                <w:iCs/>
                <w:sz w:val="16"/>
                <w:szCs w:val="16"/>
              </w:rPr>
              <w:t xml:space="preserve">Extraction method: Principal Component Analysis (PCA) with Varimax rotation. </w:t>
            </w:r>
          </w:p>
          <w:p w14:paraId="11A7FF38" w14:textId="598F0F16" w:rsidR="001A3DE9" w:rsidRPr="00C07ACF" w:rsidRDefault="001A3DE9" w:rsidP="001A3DE9">
            <w:pPr>
              <w:rPr>
                <w:i/>
                <w:iCs/>
                <w:sz w:val="20"/>
                <w:szCs w:val="20"/>
              </w:rPr>
            </w:pPr>
            <w:r w:rsidRPr="00C07ACF">
              <w:rPr>
                <w:i/>
                <w:iCs/>
                <w:sz w:val="16"/>
                <w:szCs w:val="16"/>
              </w:rPr>
              <w:t>Only coefficient values greater than 0.2 are displayed.</w:t>
            </w:r>
          </w:p>
        </w:tc>
      </w:tr>
    </w:tbl>
    <w:p w14:paraId="1A9E980C" w14:textId="77777777" w:rsidR="00AA2F42" w:rsidRPr="00C07ACF" w:rsidRDefault="00AA2F42" w:rsidP="00AA2F42">
      <w:pPr>
        <w:rPr>
          <w:i/>
          <w:iCs/>
          <w:sz w:val="20"/>
          <w:szCs w:val="20"/>
        </w:rPr>
      </w:pPr>
    </w:p>
    <w:p w14:paraId="631AFFF1" w14:textId="2AE7832E" w:rsidR="008068B1" w:rsidRPr="00C07ACF" w:rsidRDefault="008068B1">
      <w:r w:rsidRPr="00C07ACF">
        <w:br w:type="page"/>
      </w:r>
    </w:p>
    <w:p w14:paraId="2EE9CF02" w14:textId="45235A74" w:rsidR="001D2D14" w:rsidRPr="00C07ACF" w:rsidRDefault="001D2D14" w:rsidP="0090281B">
      <w:pPr>
        <w:jc w:val="both"/>
        <w:rPr>
          <w:sz w:val="20"/>
          <w:szCs w:val="20"/>
        </w:rPr>
      </w:pPr>
      <w:r w:rsidRPr="00C07ACF">
        <w:rPr>
          <w:b/>
          <w:bCs/>
          <w:sz w:val="20"/>
          <w:szCs w:val="20"/>
        </w:rPr>
        <w:lastRenderedPageBreak/>
        <w:t>Table S</w:t>
      </w:r>
      <w:r w:rsidR="00B0363C" w:rsidRPr="00C07ACF">
        <w:rPr>
          <w:b/>
          <w:bCs/>
          <w:sz w:val="20"/>
          <w:szCs w:val="20"/>
        </w:rPr>
        <w:t>4</w:t>
      </w:r>
      <w:r w:rsidRPr="00C07ACF">
        <w:rPr>
          <w:b/>
          <w:bCs/>
          <w:sz w:val="20"/>
          <w:szCs w:val="20"/>
        </w:rPr>
        <w:t>:</w:t>
      </w:r>
      <w:r w:rsidRPr="00C07ACF">
        <w:rPr>
          <w:sz w:val="20"/>
          <w:szCs w:val="20"/>
        </w:rPr>
        <w:t xml:space="preserve"> Linear regression parameters modelling the relationship between demographic variables and physical (F1) and mental (F2) health factor scores. </w:t>
      </w:r>
      <w:r w:rsidRPr="00C07ACF">
        <w:rPr>
          <w:i/>
          <w:sz w:val="20"/>
          <w:szCs w:val="20"/>
        </w:rPr>
        <w:t>P</w:t>
      </w:r>
      <w:r w:rsidRPr="00C07ACF">
        <w:rPr>
          <w:sz w:val="20"/>
          <w:szCs w:val="20"/>
        </w:rPr>
        <w:t xml:space="preserve">-values and confidence intervals are Bonferroni-corrected </w:t>
      </w:r>
      <w:r w:rsidR="000759EF" w:rsidRPr="00C07ACF">
        <w:rPr>
          <w:sz w:val="20"/>
          <w:szCs w:val="20"/>
        </w:rPr>
        <w:t>(N=8).</w:t>
      </w:r>
      <w:r w:rsidR="0090281B">
        <w:rPr>
          <w:sz w:val="20"/>
          <w:szCs w:val="20"/>
        </w:rPr>
        <w:t xml:space="preserve"> </w:t>
      </w:r>
      <w:r w:rsidR="0090281B">
        <w:rPr>
          <w:sz w:val="20"/>
          <w:szCs w:val="20"/>
        </w:rPr>
        <w:t>Bold entries indicate significant effects (</w:t>
      </w:r>
      <w:proofErr w:type="spellStart"/>
      <w:r w:rsidR="0090281B" w:rsidRPr="00251FB1">
        <w:rPr>
          <w:i/>
          <w:iCs/>
          <w:sz w:val="20"/>
          <w:szCs w:val="20"/>
        </w:rPr>
        <w:t>p</w:t>
      </w:r>
      <w:r w:rsidR="0090281B" w:rsidRPr="00251FB1">
        <w:rPr>
          <w:i/>
          <w:iCs/>
          <w:sz w:val="20"/>
          <w:szCs w:val="20"/>
          <w:vertAlign w:val="subscript"/>
        </w:rPr>
        <w:t>adj</w:t>
      </w:r>
      <w:proofErr w:type="spellEnd"/>
      <w:r w:rsidR="0090281B">
        <w:rPr>
          <w:sz w:val="20"/>
          <w:szCs w:val="20"/>
          <w:vertAlign w:val="subscript"/>
        </w:rPr>
        <w:t xml:space="preserve"> &lt; </w:t>
      </w:r>
      <w:r w:rsidR="0090281B">
        <w:rPr>
          <w:sz w:val="20"/>
          <w:szCs w:val="20"/>
        </w:rPr>
        <w:t>0.05).</w:t>
      </w:r>
    </w:p>
    <w:p w14:paraId="33B92734" w14:textId="13882EB6" w:rsidR="00F46C8B" w:rsidRPr="00C07ACF" w:rsidRDefault="00F46C8B"/>
    <w:tbl>
      <w:tblPr>
        <w:tblW w:w="8505" w:type="dxa"/>
        <w:tblLook w:val="04A0" w:firstRow="1" w:lastRow="0" w:firstColumn="1" w:lastColumn="0" w:noHBand="0" w:noVBand="1"/>
      </w:tblPr>
      <w:tblGrid>
        <w:gridCol w:w="615"/>
        <w:gridCol w:w="1377"/>
        <w:gridCol w:w="600"/>
        <w:gridCol w:w="600"/>
        <w:gridCol w:w="490"/>
        <w:gridCol w:w="900"/>
        <w:gridCol w:w="1655"/>
        <w:gridCol w:w="709"/>
        <w:gridCol w:w="709"/>
        <w:gridCol w:w="850"/>
      </w:tblGrid>
      <w:tr w:rsidR="00F46C8B" w:rsidRPr="00C07ACF" w14:paraId="1306769A" w14:textId="77777777" w:rsidTr="00601729">
        <w:trPr>
          <w:trHeight w:val="280"/>
        </w:trPr>
        <w:tc>
          <w:tcPr>
            <w:tcW w:w="615" w:type="dxa"/>
            <w:tcBorders>
              <w:top w:val="nil"/>
              <w:left w:val="nil"/>
              <w:bottom w:val="single" w:sz="4" w:space="0" w:color="auto"/>
              <w:right w:val="nil"/>
            </w:tcBorders>
            <w:shd w:val="clear" w:color="auto" w:fill="auto"/>
            <w:vAlign w:val="center"/>
            <w:hideMark/>
          </w:tcPr>
          <w:p w14:paraId="169C667D" w14:textId="6E894677" w:rsidR="00F46C8B" w:rsidRPr="00C07ACF" w:rsidRDefault="007E70B1" w:rsidP="00146AD5">
            <w:pPr>
              <w:spacing w:line="360" w:lineRule="auto"/>
              <w:jc w:val="right"/>
              <w:rPr>
                <w:b/>
                <w:bCs/>
                <w:color w:val="000000"/>
                <w:sz w:val="18"/>
                <w:szCs w:val="18"/>
              </w:rPr>
            </w:pPr>
            <w:r w:rsidRPr="00C07ACF">
              <w:rPr>
                <w:b/>
                <w:bCs/>
                <w:color w:val="000000"/>
                <w:sz w:val="18"/>
                <w:szCs w:val="18"/>
              </w:rPr>
              <w:t>DV</w:t>
            </w:r>
          </w:p>
        </w:tc>
        <w:tc>
          <w:tcPr>
            <w:tcW w:w="1377" w:type="dxa"/>
            <w:tcBorders>
              <w:top w:val="nil"/>
              <w:left w:val="nil"/>
              <w:bottom w:val="single" w:sz="4" w:space="0" w:color="auto"/>
              <w:right w:val="single" w:sz="4" w:space="0" w:color="auto"/>
            </w:tcBorders>
            <w:shd w:val="clear" w:color="auto" w:fill="auto"/>
            <w:vAlign w:val="center"/>
            <w:hideMark/>
          </w:tcPr>
          <w:p w14:paraId="09147E9D" w14:textId="438A6526" w:rsidR="00F46C8B" w:rsidRPr="00C07ACF" w:rsidRDefault="007E70B1" w:rsidP="00146AD5">
            <w:pPr>
              <w:spacing w:line="360" w:lineRule="auto"/>
              <w:jc w:val="right"/>
              <w:rPr>
                <w:b/>
                <w:bCs/>
                <w:color w:val="000000"/>
                <w:sz w:val="18"/>
                <w:szCs w:val="18"/>
              </w:rPr>
            </w:pPr>
            <w:r w:rsidRPr="00C07ACF">
              <w:rPr>
                <w:b/>
                <w:bCs/>
                <w:color w:val="000000"/>
                <w:sz w:val="18"/>
                <w:szCs w:val="18"/>
              </w:rPr>
              <w:t>IV</w:t>
            </w:r>
          </w:p>
        </w:tc>
        <w:tc>
          <w:tcPr>
            <w:tcW w:w="600" w:type="dxa"/>
            <w:tcBorders>
              <w:top w:val="nil"/>
              <w:left w:val="single" w:sz="4" w:space="0" w:color="auto"/>
              <w:bottom w:val="single" w:sz="4" w:space="0" w:color="auto"/>
              <w:right w:val="nil"/>
            </w:tcBorders>
            <w:shd w:val="clear" w:color="auto" w:fill="auto"/>
            <w:noWrap/>
            <w:vAlign w:val="center"/>
            <w:hideMark/>
          </w:tcPr>
          <w:p w14:paraId="7249FF29" w14:textId="77777777" w:rsidR="00F46C8B" w:rsidRPr="00C07ACF" w:rsidRDefault="00F46C8B" w:rsidP="00146AD5">
            <w:pPr>
              <w:spacing w:line="360" w:lineRule="auto"/>
              <w:jc w:val="right"/>
              <w:rPr>
                <w:b/>
                <w:bCs/>
                <w:color w:val="000000"/>
                <w:sz w:val="18"/>
                <w:szCs w:val="18"/>
              </w:rPr>
            </w:pPr>
            <w:r w:rsidRPr="00C07ACF">
              <w:rPr>
                <w:b/>
                <w:bCs/>
                <w:color w:val="000000"/>
                <w:sz w:val="18"/>
                <w:szCs w:val="18"/>
              </w:rPr>
              <w:sym w:font="Symbol" w:char="F062"/>
            </w:r>
          </w:p>
        </w:tc>
        <w:tc>
          <w:tcPr>
            <w:tcW w:w="600" w:type="dxa"/>
            <w:tcBorders>
              <w:top w:val="nil"/>
              <w:left w:val="nil"/>
              <w:bottom w:val="single" w:sz="4" w:space="0" w:color="auto"/>
              <w:right w:val="nil"/>
            </w:tcBorders>
            <w:shd w:val="clear" w:color="auto" w:fill="auto"/>
            <w:noWrap/>
            <w:vAlign w:val="center"/>
            <w:hideMark/>
          </w:tcPr>
          <w:p w14:paraId="1BCEB598" w14:textId="77777777" w:rsidR="00F46C8B" w:rsidRPr="00C07ACF" w:rsidRDefault="00F46C8B" w:rsidP="00146AD5">
            <w:pPr>
              <w:spacing w:line="360" w:lineRule="auto"/>
              <w:jc w:val="right"/>
              <w:rPr>
                <w:b/>
                <w:bCs/>
                <w:i/>
                <w:iCs/>
                <w:color w:val="000000"/>
                <w:sz w:val="18"/>
                <w:szCs w:val="18"/>
              </w:rPr>
            </w:pPr>
            <w:r w:rsidRPr="00C07ACF">
              <w:rPr>
                <w:b/>
                <w:bCs/>
                <w:i/>
                <w:iCs/>
                <w:color w:val="000000"/>
                <w:sz w:val="18"/>
                <w:szCs w:val="18"/>
              </w:rPr>
              <w:t>t</w:t>
            </w:r>
          </w:p>
        </w:tc>
        <w:tc>
          <w:tcPr>
            <w:tcW w:w="490" w:type="dxa"/>
            <w:tcBorders>
              <w:top w:val="nil"/>
              <w:left w:val="nil"/>
              <w:bottom w:val="single" w:sz="4" w:space="0" w:color="auto"/>
              <w:right w:val="nil"/>
            </w:tcBorders>
            <w:shd w:val="clear" w:color="auto" w:fill="auto"/>
            <w:noWrap/>
            <w:vAlign w:val="center"/>
            <w:hideMark/>
          </w:tcPr>
          <w:p w14:paraId="641938B2" w14:textId="77777777" w:rsidR="00F46C8B" w:rsidRPr="00C07ACF" w:rsidRDefault="00F46C8B" w:rsidP="00146AD5">
            <w:pPr>
              <w:spacing w:line="360" w:lineRule="auto"/>
              <w:jc w:val="center"/>
              <w:rPr>
                <w:b/>
                <w:bCs/>
                <w:i/>
                <w:iCs/>
                <w:color w:val="000000"/>
                <w:sz w:val="18"/>
                <w:szCs w:val="18"/>
              </w:rPr>
            </w:pPr>
            <w:r w:rsidRPr="00C07ACF">
              <w:rPr>
                <w:b/>
                <w:bCs/>
                <w:i/>
                <w:iCs/>
                <w:color w:val="000000"/>
                <w:sz w:val="18"/>
                <w:szCs w:val="18"/>
              </w:rPr>
              <w:t>df</w:t>
            </w:r>
          </w:p>
        </w:tc>
        <w:tc>
          <w:tcPr>
            <w:tcW w:w="900" w:type="dxa"/>
            <w:tcBorders>
              <w:top w:val="nil"/>
              <w:left w:val="nil"/>
              <w:bottom w:val="single" w:sz="4" w:space="0" w:color="auto"/>
              <w:right w:val="nil"/>
            </w:tcBorders>
            <w:shd w:val="clear" w:color="auto" w:fill="auto"/>
            <w:noWrap/>
            <w:vAlign w:val="center"/>
            <w:hideMark/>
          </w:tcPr>
          <w:p w14:paraId="36A0F283" w14:textId="77777777" w:rsidR="00F46C8B" w:rsidRPr="00C07ACF" w:rsidRDefault="00F46C8B" w:rsidP="00146AD5">
            <w:pPr>
              <w:spacing w:line="360" w:lineRule="auto"/>
              <w:jc w:val="right"/>
              <w:rPr>
                <w:b/>
                <w:bCs/>
                <w:i/>
                <w:iCs/>
                <w:color w:val="000000"/>
                <w:sz w:val="18"/>
                <w:szCs w:val="18"/>
              </w:rPr>
            </w:pPr>
            <w:proofErr w:type="spellStart"/>
            <w:r w:rsidRPr="00C07ACF">
              <w:rPr>
                <w:b/>
                <w:bCs/>
                <w:i/>
                <w:iCs/>
                <w:color w:val="000000"/>
                <w:sz w:val="18"/>
                <w:szCs w:val="18"/>
              </w:rPr>
              <w:t>p</w:t>
            </w:r>
            <w:r w:rsidRPr="00C07ACF">
              <w:rPr>
                <w:b/>
                <w:bCs/>
                <w:color w:val="000000"/>
                <w:sz w:val="18"/>
                <w:szCs w:val="18"/>
                <w:vertAlign w:val="subscript"/>
              </w:rPr>
              <w:t>adj</w:t>
            </w:r>
            <w:proofErr w:type="spellEnd"/>
          </w:p>
        </w:tc>
        <w:tc>
          <w:tcPr>
            <w:tcW w:w="1655" w:type="dxa"/>
            <w:tcBorders>
              <w:top w:val="nil"/>
              <w:left w:val="nil"/>
              <w:bottom w:val="single" w:sz="4" w:space="0" w:color="auto"/>
              <w:right w:val="nil"/>
            </w:tcBorders>
            <w:shd w:val="clear" w:color="auto" w:fill="auto"/>
            <w:noWrap/>
            <w:vAlign w:val="center"/>
            <w:hideMark/>
          </w:tcPr>
          <w:p w14:paraId="57844A01" w14:textId="77777777" w:rsidR="00F46C8B" w:rsidRPr="00C07ACF" w:rsidRDefault="00F46C8B" w:rsidP="00146AD5">
            <w:pPr>
              <w:spacing w:line="360" w:lineRule="auto"/>
              <w:jc w:val="center"/>
              <w:rPr>
                <w:b/>
                <w:bCs/>
                <w:color w:val="000000"/>
                <w:sz w:val="18"/>
                <w:szCs w:val="18"/>
              </w:rPr>
            </w:pPr>
            <w:r w:rsidRPr="00C07ACF">
              <w:rPr>
                <w:b/>
                <w:bCs/>
                <w:color w:val="000000"/>
                <w:sz w:val="18"/>
                <w:szCs w:val="18"/>
              </w:rPr>
              <w:t>CI</w:t>
            </w:r>
          </w:p>
        </w:tc>
        <w:tc>
          <w:tcPr>
            <w:tcW w:w="709" w:type="dxa"/>
            <w:tcBorders>
              <w:top w:val="nil"/>
              <w:left w:val="nil"/>
              <w:bottom w:val="single" w:sz="4" w:space="0" w:color="auto"/>
              <w:right w:val="nil"/>
            </w:tcBorders>
            <w:shd w:val="clear" w:color="auto" w:fill="auto"/>
            <w:noWrap/>
            <w:vAlign w:val="center"/>
            <w:hideMark/>
          </w:tcPr>
          <w:p w14:paraId="0917EDF8" w14:textId="5957B90D" w:rsidR="00F46C8B" w:rsidRPr="00C07ACF" w:rsidRDefault="00F46C8B" w:rsidP="00146AD5">
            <w:pPr>
              <w:spacing w:line="360" w:lineRule="auto"/>
              <w:jc w:val="right"/>
              <w:rPr>
                <w:b/>
                <w:bCs/>
                <w:color w:val="000000"/>
                <w:sz w:val="18"/>
                <w:szCs w:val="18"/>
              </w:rPr>
            </w:pPr>
            <w:r w:rsidRPr="00C07ACF">
              <w:rPr>
                <w:b/>
                <w:bCs/>
                <w:color w:val="000000"/>
                <w:sz w:val="18"/>
                <w:szCs w:val="18"/>
              </w:rPr>
              <w:sym w:font="Symbol" w:char="F044"/>
            </w:r>
            <w:r w:rsidR="00601729" w:rsidRPr="00C07ACF">
              <w:rPr>
                <w:b/>
                <w:bCs/>
                <w:i/>
                <w:iCs/>
                <w:color w:val="000000"/>
                <w:sz w:val="18"/>
                <w:szCs w:val="18"/>
              </w:rPr>
              <w:t>R</w:t>
            </w:r>
            <w:r w:rsidRPr="00C07ACF">
              <w:rPr>
                <w:b/>
                <w:bCs/>
                <w:color w:val="000000"/>
                <w:sz w:val="18"/>
                <w:szCs w:val="18"/>
                <w:vertAlign w:val="superscript"/>
              </w:rPr>
              <w:sym w:font="Symbol" w:char="F032"/>
            </w:r>
          </w:p>
        </w:tc>
        <w:tc>
          <w:tcPr>
            <w:tcW w:w="709" w:type="dxa"/>
            <w:tcBorders>
              <w:top w:val="nil"/>
              <w:left w:val="nil"/>
              <w:bottom w:val="single" w:sz="4" w:space="0" w:color="auto"/>
              <w:right w:val="nil"/>
            </w:tcBorders>
            <w:shd w:val="clear" w:color="auto" w:fill="auto"/>
            <w:noWrap/>
            <w:vAlign w:val="center"/>
            <w:hideMark/>
          </w:tcPr>
          <w:p w14:paraId="76110241" w14:textId="77777777" w:rsidR="00F46C8B" w:rsidRPr="00C07ACF" w:rsidRDefault="00F46C8B" w:rsidP="00146AD5">
            <w:pPr>
              <w:spacing w:line="360" w:lineRule="auto"/>
              <w:jc w:val="right"/>
              <w:rPr>
                <w:b/>
                <w:bCs/>
                <w:i/>
                <w:iCs/>
                <w:color w:val="000000"/>
                <w:sz w:val="18"/>
                <w:szCs w:val="18"/>
              </w:rPr>
            </w:pPr>
            <w:r w:rsidRPr="00C07ACF">
              <w:rPr>
                <w:b/>
                <w:bCs/>
                <w:i/>
                <w:iCs/>
                <w:color w:val="000000"/>
                <w:sz w:val="18"/>
                <w:szCs w:val="18"/>
              </w:rPr>
              <w:t>f</w:t>
            </w:r>
            <w:r w:rsidRPr="00C07ACF">
              <w:rPr>
                <w:b/>
                <w:bCs/>
                <w:color w:val="000000"/>
                <w:sz w:val="18"/>
                <w:szCs w:val="18"/>
                <w:vertAlign w:val="superscript"/>
              </w:rPr>
              <w:t>2</w:t>
            </w:r>
          </w:p>
        </w:tc>
        <w:tc>
          <w:tcPr>
            <w:tcW w:w="850" w:type="dxa"/>
            <w:tcBorders>
              <w:top w:val="nil"/>
              <w:left w:val="nil"/>
              <w:bottom w:val="single" w:sz="4" w:space="0" w:color="auto"/>
              <w:right w:val="nil"/>
            </w:tcBorders>
            <w:shd w:val="clear" w:color="auto" w:fill="auto"/>
            <w:noWrap/>
            <w:vAlign w:val="center"/>
            <w:hideMark/>
          </w:tcPr>
          <w:p w14:paraId="05907C8A" w14:textId="77777777" w:rsidR="00F46C8B" w:rsidRPr="00C07ACF" w:rsidRDefault="00F46C8B" w:rsidP="00146AD5">
            <w:pPr>
              <w:spacing w:line="360" w:lineRule="auto"/>
              <w:jc w:val="right"/>
              <w:rPr>
                <w:b/>
                <w:bCs/>
                <w:color w:val="000000"/>
                <w:sz w:val="18"/>
                <w:szCs w:val="18"/>
              </w:rPr>
            </w:pPr>
            <w:r w:rsidRPr="00C07ACF">
              <w:rPr>
                <w:b/>
                <w:bCs/>
                <w:color w:val="000000"/>
                <w:sz w:val="18"/>
                <w:szCs w:val="18"/>
              </w:rPr>
              <w:t>BF</w:t>
            </w:r>
            <w:r w:rsidRPr="00C07ACF">
              <w:rPr>
                <w:b/>
                <w:bCs/>
                <w:color w:val="000000"/>
                <w:sz w:val="18"/>
                <w:szCs w:val="18"/>
                <w:vertAlign w:val="subscript"/>
              </w:rPr>
              <w:t>10</w:t>
            </w:r>
          </w:p>
        </w:tc>
      </w:tr>
      <w:tr w:rsidR="0064105D" w:rsidRPr="00C07ACF" w14:paraId="19C8C5AD" w14:textId="77777777" w:rsidTr="00F0329B">
        <w:trPr>
          <w:trHeight w:val="260"/>
        </w:trPr>
        <w:tc>
          <w:tcPr>
            <w:tcW w:w="615" w:type="dxa"/>
            <w:vMerge w:val="restart"/>
            <w:tcBorders>
              <w:top w:val="nil"/>
              <w:left w:val="nil"/>
              <w:bottom w:val="single" w:sz="4" w:space="0" w:color="000000"/>
              <w:right w:val="nil"/>
            </w:tcBorders>
            <w:shd w:val="clear" w:color="auto" w:fill="auto"/>
            <w:vAlign w:val="center"/>
            <w:hideMark/>
          </w:tcPr>
          <w:p w14:paraId="7A00BBD2" w14:textId="77777777" w:rsidR="0064105D" w:rsidRPr="00C07ACF" w:rsidRDefault="0064105D" w:rsidP="0064105D">
            <w:pPr>
              <w:spacing w:line="360" w:lineRule="auto"/>
              <w:jc w:val="right"/>
              <w:rPr>
                <w:color w:val="000000"/>
                <w:sz w:val="18"/>
                <w:szCs w:val="18"/>
              </w:rPr>
            </w:pPr>
            <w:r w:rsidRPr="00C07ACF">
              <w:rPr>
                <w:color w:val="000000"/>
                <w:sz w:val="18"/>
                <w:szCs w:val="18"/>
              </w:rPr>
              <w:t>F1</w:t>
            </w:r>
          </w:p>
        </w:tc>
        <w:tc>
          <w:tcPr>
            <w:tcW w:w="1377" w:type="dxa"/>
            <w:tcBorders>
              <w:top w:val="nil"/>
              <w:left w:val="nil"/>
              <w:bottom w:val="nil"/>
              <w:right w:val="single" w:sz="4" w:space="0" w:color="auto"/>
            </w:tcBorders>
            <w:shd w:val="clear" w:color="auto" w:fill="F2F2F2" w:themeFill="background1" w:themeFillShade="F2"/>
            <w:vAlign w:val="center"/>
            <w:hideMark/>
          </w:tcPr>
          <w:p w14:paraId="09326B3E" w14:textId="77777777" w:rsidR="0064105D" w:rsidRPr="00C07ACF" w:rsidRDefault="0064105D" w:rsidP="0064105D">
            <w:pPr>
              <w:spacing w:line="360" w:lineRule="auto"/>
              <w:jc w:val="right"/>
              <w:rPr>
                <w:color w:val="000000"/>
                <w:sz w:val="18"/>
                <w:szCs w:val="18"/>
              </w:rPr>
            </w:pPr>
            <w:r w:rsidRPr="00C07ACF">
              <w:rPr>
                <w:color w:val="000000"/>
                <w:sz w:val="18"/>
                <w:szCs w:val="18"/>
              </w:rPr>
              <w:t>age</w:t>
            </w:r>
          </w:p>
        </w:tc>
        <w:tc>
          <w:tcPr>
            <w:tcW w:w="600" w:type="dxa"/>
            <w:tcBorders>
              <w:top w:val="nil"/>
              <w:left w:val="single" w:sz="4" w:space="0" w:color="auto"/>
              <w:bottom w:val="nil"/>
              <w:right w:val="nil"/>
            </w:tcBorders>
            <w:shd w:val="clear" w:color="auto" w:fill="F2F2F2" w:themeFill="background1" w:themeFillShade="F2"/>
            <w:vAlign w:val="center"/>
            <w:hideMark/>
          </w:tcPr>
          <w:p w14:paraId="6E48D80D" w14:textId="0789CD50" w:rsidR="0064105D" w:rsidRPr="0090281B" w:rsidRDefault="0064105D" w:rsidP="0064105D">
            <w:pPr>
              <w:spacing w:line="360" w:lineRule="auto"/>
              <w:jc w:val="right"/>
              <w:rPr>
                <w:b/>
                <w:bCs/>
                <w:color w:val="000000"/>
                <w:sz w:val="18"/>
                <w:szCs w:val="18"/>
              </w:rPr>
            </w:pPr>
            <w:r w:rsidRPr="0090281B">
              <w:rPr>
                <w:b/>
                <w:bCs/>
                <w:color w:val="000000"/>
                <w:sz w:val="18"/>
                <w:szCs w:val="18"/>
              </w:rPr>
              <w:t>-0.01</w:t>
            </w:r>
          </w:p>
        </w:tc>
        <w:tc>
          <w:tcPr>
            <w:tcW w:w="600" w:type="dxa"/>
            <w:tcBorders>
              <w:top w:val="nil"/>
              <w:left w:val="nil"/>
              <w:bottom w:val="nil"/>
              <w:right w:val="nil"/>
            </w:tcBorders>
            <w:shd w:val="clear" w:color="auto" w:fill="F2F2F2" w:themeFill="background1" w:themeFillShade="F2"/>
            <w:vAlign w:val="center"/>
            <w:hideMark/>
          </w:tcPr>
          <w:p w14:paraId="7B956334" w14:textId="365A351A" w:rsidR="0064105D" w:rsidRPr="0090281B" w:rsidRDefault="0064105D" w:rsidP="0064105D">
            <w:pPr>
              <w:spacing w:line="360" w:lineRule="auto"/>
              <w:jc w:val="right"/>
              <w:rPr>
                <w:b/>
                <w:bCs/>
                <w:color w:val="000000"/>
                <w:sz w:val="18"/>
                <w:szCs w:val="18"/>
              </w:rPr>
            </w:pPr>
            <w:r w:rsidRPr="0090281B">
              <w:rPr>
                <w:b/>
                <w:bCs/>
                <w:color w:val="000000"/>
                <w:sz w:val="18"/>
                <w:szCs w:val="18"/>
              </w:rPr>
              <w:t>-3.17</w:t>
            </w:r>
          </w:p>
        </w:tc>
        <w:tc>
          <w:tcPr>
            <w:tcW w:w="490" w:type="dxa"/>
            <w:tcBorders>
              <w:top w:val="nil"/>
              <w:left w:val="nil"/>
              <w:bottom w:val="nil"/>
              <w:right w:val="nil"/>
            </w:tcBorders>
            <w:shd w:val="clear" w:color="auto" w:fill="F2F2F2" w:themeFill="background1" w:themeFillShade="F2"/>
            <w:vAlign w:val="center"/>
            <w:hideMark/>
          </w:tcPr>
          <w:p w14:paraId="2D0BC517" w14:textId="3ABE61BF" w:rsidR="0064105D" w:rsidRPr="0090281B" w:rsidRDefault="0064105D" w:rsidP="0064105D">
            <w:pPr>
              <w:spacing w:line="360" w:lineRule="auto"/>
              <w:jc w:val="right"/>
              <w:rPr>
                <w:b/>
                <w:bCs/>
                <w:color w:val="000000"/>
                <w:sz w:val="18"/>
                <w:szCs w:val="18"/>
              </w:rPr>
            </w:pPr>
            <w:r w:rsidRPr="0090281B">
              <w:rPr>
                <w:b/>
                <w:bCs/>
                <w:color w:val="000000"/>
                <w:sz w:val="18"/>
                <w:szCs w:val="18"/>
              </w:rPr>
              <w:t>480</w:t>
            </w:r>
          </w:p>
        </w:tc>
        <w:tc>
          <w:tcPr>
            <w:tcW w:w="900" w:type="dxa"/>
            <w:tcBorders>
              <w:top w:val="nil"/>
              <w:left w:val="nil"/>
              <w:bottom w:val="nil"/>
              <w:right w:val="nil"/>
            </w:tcBorders>
            <w:shd w:val="clear" w:color="auto" w:fill="F2F2F2" w:themeFill="background1" w:themeFillShade="F2"/>
            <w:vAlign w:val="center"/>
            <w:hideMark/>
          </w:tcPr>
          <w:p w14:paraId="3794DF4B" w14:textId="2E58D38D" w:rsidR="0064105D" w:rsidRPr="0090281B" w:rsidRDefault="0064105D" w:rsidP="0064105D">
            <w:pPr>
              <w:spacing w:line="360" w:lineRule="auto"/>
              <w:jc w:val="right"/>
              <w:rPr>
                <w:b/>
                <w:bCs/>
                <w:color w:val="000000"/>
                <w:sz w:val="18"/>
                <w:szCs w:val="18"/>
              </w:rPr>
            </w:pPr>
            <w:r w:rsidRPr="0090281B">
              <w:rPr>
                <w:b/>
                <w:bCs/>
                <w:color w:val="000000"/>
                <w:sz w:val="18"/>
                <w:szCs w:val="18"/>
              </w:rPr>
              <w:t>0.013</w:t>
            </w:r>
          </w:p>
        </w:tc>
        <w:tc>
          <w:tcPr>
            <w:tcW w:w="1655" w:type="dxa"/>
            <w:tcBorders>
              <w:top w:val="nil"/>
              <w:left w:val="nil"/>
              <w:bottom w:val="nil"/>
              <w:right w:val="nil"/>
            </w:tcBorders>
            <w:shd w:val="clear" w:color="auto" w:fill="F2F2F2" w:themeFill="background1" w:themeFillShade="F2"/>
            <w:vAlign w:val="center"/>
            <w:hideMark/>
          </w:tcPr>
          <w:p w14:paraId="65471536" w14:textId="665C0F6A" w:rsidR="0064105D" w:rsidRPr="0090281B" w:rsidRDefault="0064105D" w:rsidP="0064105D">
            <w:pPr>
              <w:spacing w:line="360" w:lineRule="auto"/>
              <w:jc w:val="center"/>
              <w:rPr>
                <w:b/>
                <w:bCs/>
                <w:color w:val="000000"/>
                <w:sz w:val="18"/>
                <w:szCs w:val="18"/>
              </w:rPr>
            </w:pPr>
            <w:r w:rsidRPr="0090281B">
              <w:rPr>
                <w:b/>
                <w:bCs/>
                <w:color w:val="000000"/>
                <w:sz w:val="18"/>
                <w:szCs w:val="18"/>
              </w:rPr>
              <w:t>(-0.020, -0.001)</w:t>
            </w:r>
          </w:p>
        </w:tc>
        <w:tc>
          <w:tcPr>
            <w:tcW w:w="709" w:type="dxa"/>
            <w:tcBorders>
              <w:top w:val="nil"/>
              <w:left w:val="nil"/>
              <w:bottom w:val="nil"/>
              <w:right w:val="nil"/>
            </w:tcBorders>
            <w:shd w:val="clear" w:color="auto" w:fill="F2F2F2" w:themeFill="background1" w:themeFillShade="F2"/>
            <w:vAlign w:val="center"/>
            <w:hideMark/>
          </w:tcPr>
          <w:p w14:paraId="7305B811" w14:textId="4059E928" w:rsidR="0064105D" w:rsidRPr="0090281B" w:rsidRDefault="0064105D" w:rsidP="0064105D">
            <w:pPr>
              <w:spacing w:line="360" w:lineRule="auto"/>
              <w:jc w:val="right"/>
              <w:rPr>
                <w:b/>
                <w:bCs/>
                <w:color w:val="000000"/>
                <w:sz w:val="18"/>
                <w:szCs w:val="18"/>
              </w:rPr>
            </w:pPr>
            <w:r w:rsidRPr="0090281B">
              <w:rPr>
                <w:b/>
                <w:bCs/>
                <w:color w:val="000000"/>
                <w:sz w:val="18"/>
                <w:szCs w:val="18"/>
              </w:rPr>
              <w:t>0.019</w:t>
            </w:r>
          </w:p>
        </w:tc>
        <w:tc>
          <w:tcPr>
            <w:tcW w:w="709" w:type="dxa"/>
            <w:tcBorders>
              <w:top w:val="nil"/>
              <w:left w:val="nil"/>
              <w:bottom w:val="nil"/>
              <w:right w:val="nil"/>
            </w:tcBorders>
            <w:shd w:val="clear" w:color="auto" w:fill="F2F2F2" w:themeFill="background1" w:themeFillShade="F2"/>
            <w:vAlign w:val="center"/>
            <w:hideMark/>
          </w:tcPr>
          <w:p w14:paraId="3D736341" w14:textId="7C91EC51" w:rsidR="0064105D" w:rsidRPr="0090281B" w:rsidRDefault="0064105D" w:rsidP="0064105D">
            <w:pPr>
              <w:spacing w:line="360" w:lineRule="auto"/>
              <w:jc w:val="right"/>
              <w:rPr>
                <w:b/>
                <w:bCs/>
                <w:color w:val="000000"/>
                <w:sz w:val="18"/>
                <w:szCs w:val="18"/>
              </w:rPr>
            </w:pPr>
            <w:r w:rsidRPr="0090281B">
              <w:rPr>
                <w:b/>
                <w:bCs/>
                <w:color w:val="000000"/>
                <w:sz w:val="18"/>
                <w:szCs w:val="18"/>
              </w:rPr>
              <w:t>0.021</w:t>
            </w:r>
          </w:p>
        </w:tc>
        <w:tc>
          <w:tcPr>
            <w:tcW w:w="850" w:type="dxa"/>
            <w:tcBorders>
              <w:top w:val="nil"/>
              <w:left w:val="nil"/>
              <w:bottom w:val="nil"/>
              <w:right w:val="nil"/>
            </w:tcBorders>
            <w:shd w:val="clear" w:color="auto" w:fill="F2F2F2" w:themeFill="background1" w:themeFillShade="F2"/>
            <w:vAlign w:val="center"/>
            <w:hideMark/>
          </w:tcPr>
          <w:p w14:paraId="0EB390DA" w14:textId="4C133790" w:rsidR="0064105D" w:rsidRPr="0090281B" w:rsidRDefault="0064105D" w:rsidP="0064105D">
            <w:pPr>
              <w:spacing w:line="360" w:lineRule="auto"/>
              <w:jc w:val="right"/>
              <w:rPr>
                <w:b/>
                <w:bCs/>
                <w:color w:val="000000"/>
                <w:sz w:val="18"/>
                <w:szCs w:val="18"/>
              </w:rPr>
            </w:pPr>
            <w:r w:rsidRPr="0090281B">
              <w:rPr>
                <w:b/>
                <w:bCs/>
                <w:color w:val="000000"/>
                <w:sz w:val="18"/>
                <w:szCs w:val="18"/>
              </w:rPr>
              <w:t>6.86</w:t>
            </w:r>
          </w:p>
        </w:tc>
      </w:tr>
      <w:tr w:rsidR="0064105D" w:rsidRPr="00C07ACF" w14:paraId="6CD55A9C" w14:textId="77777777" w:rsidTr="00F0329B">
        <w:trPr>
          <w:trHeight w:val="260"/>
        </w:trPr>
        <w:tc>
          <w:tcPr>
            <w:tcW w:w="615" w:type="dxa"/>
            <w:vMerge/>
            <w:tcBorders>
              <w:top w:val="nil"/>
              <w:left w:val="nil"/>
              <w:bottom w:val="single" w:sz="4" w:space="0" w:color="000000"/>
              <w:right w:val="nil"/>
            </w:tcBorders>
            <w:vAlign w:val="center"/>
            <w:hideMark/>
          </w:tcPr>
          <w:p w14:paraId="46544674" w14:textId="77777777" w:rsidR="0064105D" w:rsidRPr="00C07ACF" w:rsidRDefault="0064105D" w:rsidP="0064105D">
            <w:pPr>
              <w:spacing w:line="360" w:lineRule="auto"/>
              <w:jc w:val="right"/>
              <w:rPr>
                <w:color w:val="000000"/>
                <w:sz w:val="18"/>
                <w:szCs w:val="18"/>
              </w:rPr>
            </w:pPr>
          </w:p>
        </w:tc>
        <w:tc>
          <w:tcPr>
            <w:tcW w:w="1377" w:type="dxa"/>
            <w:tcBorders>
              <w:top w:val="nil"/>
              <w:left w:val="nil"/>
              <w:bottom w:val="nil"/>
              <w:right w:val="single" w:sz="4" w:space="0" w:color="auto"/>
            </w:tcBorders>
            <w:shd w:val="clear" w:color="auto" w:fill="auto"/>
            <w:vAlign w:val="center"/>
            <w:hideMark/>
          </w:tcPr>
          <w:p w14:paraId="2A1FAA5B" w14:textId="75CD2EF2" w:rsidR="0064105D" w:rsidRPr="00C07ACF" w:rsidRDefault="0064105D" w:rsidP="0064105D">
            <w:pPr>
              <w:spacing w:line="360" w:lineRule="auto"/>
              <w:jc w:val="right"/>
              <w:rPr>
                <w:color w:val="000000"/>
                <w:sz w:val="18"/>
                <w:szCs w:val="18"/>
              </w:rPr>
            </w:pPr>
            <w:r w:rsidRPr="00C07ACF">
              <w:rPr>
                <w:color w:val="000000"/>
                <w:sz w:val="18"/>
                <w:szCs w:val="18"/>
              </w:rPr>
              <w:t>male</w:t>
            </w:r>
          </w:p>
        </w:tc>
        <w:tc>
          <w:tcPr>
            <w:tcW w:w="600" w:type="dxa"/>
            <w:tcBorders>
              <w:top w:val="nil"/>
              <w:left w:val="single" w:sz="4" w:space="0" w:color="auto"/>
              <w:bottom w:val="nil"/>
              <w:right w:val="nil"/>
            </w:tcBorders>
            <w:shd w:val="clear" w:color="auto" w:fill="auto"/>
            <w:vAlign w:val="center"/>
            <w:hideMark/>
          </w:tcPr>
          <w:p w14:paraId="1BD73336" w14:textId="073227FD" w:rsidR="0064105D" w:rsidRPr="0090281B" w:rsidRDefault="0064105D" w:rsidP="0064105D">
            <w:pPr>
              <w:spacing w:line="360" w:lineRule="auto"/>
              <w:jc w:val="right"/>
              <w:rPr>
                <w:b/>
                <w:bCs/>
                <w:color w:val="000000"/>
                <w:sz w:val="18"/>
                <w:szCs w:val="18"/>
              </w:rPr>
            </w:pPr>
            <w:r w:rsidRPr="0090281B">
              <w:rPr>
                <w:b/>
                <w:bCs/>
                <w:color w:val="000000"/>
                <w:sz w:val="18"/>
                <w:szCs w:val="18"/>
              </w:rPr>
              <w:t>0.56</w:t>
            </w:r>
          </w:p>
        </w:tc>
        <w:tc>
          <w:tcPr>
            <w:tcW w:w="600" w:type="dxa"/>
            <w:tcBorders>
              <w:top w:val="nil"/>
              <w:left w:val="nil"/>
              <w:bottom w:val="nil"/>
              <w:right w:val="nil"/>
            </w:tcBorders>
            <w:shd w:val="clear" w:color="auto" w:fill="auto"/>
            <w:vAlign w:val="center"/>
            <w:hideMark/>
          </w:tcPr>
          <w:p w14:paraId="29D46367" w14:textId="47AA5C1C" w:rsidR="0064105D" w:rsidRPr="0090281B" w:rsidRDefault="0064105D" w:rsidP="0064105D">
            <w:pPr>
              <w:spacing w:line="360" w:lineRule="auto"/>
              <w:jc w:val="right"/>
              <w:rPr>
                <w:b/>
                <w:bCs/>
                <w:color w:val="000000"/>
                <w:sz w:val="18"/>
                <w:szCs w:val="18"/>
              </w:rPr>
            </w:pPr>
            <w:r w:rsidRPr="0090281B">
              <w:rPr>
                <w:b/>
                <w:bCs/>
                <w:color w:val="000000"/>
                <w:sz w:val="18"/>
                <w:szCs w:val="18"/>
              </w:rPr>
              <w:t>5.91</w:t>
            </w:r>
          </w:p>
        </w:tc>
        <w:tc>
          <w:tcPr>
            <w:tcW w:w="490" w:type="dxa"/>
            <w:tcBorders>
              <w:top w:val="nil"/>
              <w:left w:val="nil"/>
              <w:bottom w:val="nil"/>
              <w:right w:val="nil"/>
            </w:tcBorders>
            <w:shd w:val="clear" w:color="auto" w:fill="auto"/>
            <w:vAlign w:val="center"/>
            <w:hideMark/>
          </w:tcPr>
          <w:p w14:paraId="53F63684" w14:textId="255ECC27" w:rsidR="0064105D" w:rsidRPr="0090281B" w:rsidRDefault="0064105D" w:rsidP="0064105D">
            <w:pPr>
              <w:spacing w:line="360" w:lineRule="auto"/>
              <w:jc w:val="right"/>
              <w:rPr>
                <w:b/>
                <w:bCs/>
                <w:color w:val="000000"/>
                <w:sz w:val="18"/>
                <w:szCs w:val="18"/>
              </w:rPr>
            </w:pPr>
            <w:r w:rsidRPr="0090281B">
              <w:rPr>
                <w:b/>
                <w:bCs/>
                <w:color w:val="000000"/>
                <w:sz w:val="18"/>
                <w:szCs w:val="18"/>
              </w:rPr>
              <w:t>480</w:t>
            </w:r>
          </w:p>
        </w:tc>
        <w:tc>
          <w:tcPr>
            <w:tcW w:w="900" w:type="dxa"/>
            <w:tcBorders>
              <w:top w:val="nil"/>
              <w:left w:val="nil"/>
              <w:bottom w:val="nil"/>
              <w:right w:val="nil"/>
            </w:tcBorders>
            <w:shd w:val="clear" w:color="auto" w:fill="auto"/>
            <w:vAlign w:val="center"/>
            <w:hideMark/>
          </w:tcPr>
          <w:p w14:paraId="27964676" w14:textId="3E008367" w:rsidR="0064105D" w:rsidRPr="0090281B" w:rsidRDefault="0064105D" w:rsidP="0064105D">
            <w:pPr>
              <w:spacing w:line="360" w:lineRule="auto"/>
              <w:jc w:val="right"/>
              <w:rPr>
                <w:b/>
                <w:bCs/>
                <w:color w:val="000000"/>
                <w:sz w:val="18"/>
                <w:szCs w:val="18"/>
              </w:rPr>
            </w:pPr>
            <w:r w:rsidRPr="0090281B">
              <w:rPr>
                <w:b/>
                <w:bCs/>
                <w:color w:val="000000"/>
                <w:sz w:val="18"/>
                <w:szCs w:val="18"/>
              </w:rPr>
              <w:t>&lt; 0.001</w:t>
            </w:r>
          </w:p>
        </w:tc>
        <w:tc>
          <w:tcPr>
            <w:tcW w:w="1655" w:type="dxa"/>
            <w:tcBorders>
              <w:top w:val="nil"/>
              <w:left w:val="nil"/>
              <w:bottom w:val="nil"/>
              <w:right w:val="nil"/>
            </w:tcBorders>
            <w:shd w:val="clear" w:color="auto" w:fill="auto"/>
            <w:vAlign w:val="center"/>
            <w:hideMark/>
          </w:tcPr>
          <w:p w14:paraId="4B19F4E8" w14:textId="70267A1E" w:rsidR="0064105D" w:rsidRPr="0090281B" w:rsidRDefault="0064105D" w:rsidP="0064105D">
            <w:pPr>
              <w:spacing w:line="360" w:lineRule="auto"/>
              <w:jc w:val="center"/>
              <w:rPr>
                <w:b/>
                <w:bCs/>
                <w:color w:val="000000"/>
                <w:sz w:val="18"/>
                <w:szCs w:val="18"/>
              </w:rPr>
            </w:pPr>
            <w:r w:rsidRPr="0090281B">
              <w:rPr>
                <w:b/>
                <w:bCs/>
                <w:color w:val="000000"/>
                <w:sz w:val="18"/>
                <w:szCs w:val="18"/>
              </w:rPr>
              <w:t>(0.302, 0.827)</w:t>
            </w:r>
          </w:p>
        </w:tc>
        <w:tc>
          <w:tcPr>
            <w:tcW w:w="709" w:type="dxa"/>
            <w:tcBorders>
              <w:top w:val="nil"/>
              <w:left w:val="nil"/>
              <w:bottom w:val="nil"/>
              <w:right w:val="nil"/>
            </w:tcBorders>
            <w:shd w:val="clear" w:color="auto" w:fill="auto"/>
            <w:vAlign w:val="center"/>
            <w:hideMark/>
          </w:tcPr>
          <w:p w14:paraId="3DD55288" w14:textId="016BD3CA" w:rsidR="0064105D" w:rsidRPr="0090281B" w:rsidRDefault="0064105D" w:rsidP="0064105D">
            <w:pPr>
              <w:spacing w:line="360" w:lineRule="auto"/>
              <w:jc w:val="right"/>
              <w:rPr>
                <w:b/>
                <w:bCs/>
                <w:color w:val="000000"/>
                <w:sz w:val="18"/>
                <w:szCs w:val="18"/>
              </w:rPr>
            </w:pPr>
            <w:r w:rsidRPr="0090281B">
              <w:rPr>
                <w:b/>
                <w:bCs/>
                <w:color w:val="000000"/>
                <w:sz w:val="18"/>
                <w:szCs w:val="18"/>
              </w:rPr>
              <w:t>0.066</w:t>
            </w:r>
          </w:p>
        </w:tc>
        <w:tc>
          <w:tcPr>
            <w:tcW w:w="709" w:type="dxa"/>
            <w:tcBorders>
              <w:top w:val="nil"/>
              <w:left w:val="nil"/>
              <w:bottom w:val="nil"/>
              <w:right w:val="nil"/>
            </w:tcBorders>
            <w:shd w:val="clear" w:color="auto" w:fill="auto"/>
            <w:vAlign w:val="center"/>
            <w:hideMark/>
          </w:tcPr>
          <w:p w14:paraId="3BCBF49D" w14:textId="7E51C061" w:rsidR="0064105D" w:rsidRPr="0090281B" w:rsidRDefault="0064105D" w:rsidP="0064105D">
            <w:pPr>
              <w:spacing w:line="360" w:lineRule="auto"/>
              <w:jc w:val="right"/>
              <w:rPr>
                <w:b/>
                <w:bCs/>
                <w:color w:val="000000"/>
                <w:sz w:val="18"/>
                <w:szCs w:val="18"/>
              </w:rPr>
            </w:pPr>
            <w:r w:rsidRPr="0090281B">
              <w:rPr>
                <w:b/>
                <w:bCs/>
                <w:color w:val="000000"/>
                <w:sz w:val="18"/>
                <w:szCs w:val="18"/>
              </w:rPr>
              <w:t>0.073</w:t>
            </w:r>
          </w:p>
        </w:tc>
        <w:tc>
          <w:tcPr>
            <w:tcW w:w="850" w:type="dxa"/>
            <w:tcBorders>
              <w:top w:val="nil"/>
              <w:left w:val="nil"/>
              <w:bottom w:val="nil"/>
              <w:right w:val="nil"/>
            </w:tcBorders>
            <w:shd w:val="clear" w:color="auto" w:fill="auto"/>
            <w:vAlign w:val="center"/>
            <w:hideMark/>
          </w:tcPr>
          <w:p w14:paraId="1A73F046" w14:textId="51CD880F" w:rsidR="0064105D" w:rsidRPr="0090281B" w:rsidRDefault="0064105D" w:rsidP="0064105D">
            <w:pPr>
              <w:spacing w:line="360" w:lineRule="auto"/>
              <w:jc w:val="right"/>
              <w:rPr>
                <w:b/>
                <w:bCs/>
                <w:color w:val="000000"/>
                <w:sz w:val="18"/>
                <w:szCs w:val="18"/>
              </w:rPr>
            </w:pPr>
            <w:r w:rsidRPr="0090281B">
              <w:rPr>
                <w:b/>
                <w:bCs/>
                <w:color w:val="000000"/>
                <w:sz w:val="18"/>
                <w:szCs w:val="18"/>
              </w:rPr>
              <w:t>&gt; 1000</w:t>
            </w:r>
          </w:p>
        </w:tc>
      </w:tr>
      <w:tr w:rsidR="0064105D" w:rsidRPr="00C07ACF" w14:paraId="70E7D107" w14:textId="77777777" w:rsidTr="00F0329B">
        <w:trPr>
          <w:trHeight w:val="260"/>
        </w:trPr>
        <w:tc>
          <w:tcPr>
            <w:tcW w:w="615" w:type="dxa"/>
            <w:vMerge/>
            <w:tcBorders>
              <w:top w:val="nil"/>
              <w:left w:val="nil"/>
              <w:bottom w:val="single" w:sz="4" w:space="0" w:color="000000"/>
              <w:right w:val="nil"/>
            </w:tcBorders>
            <w:vAlign w:val="center"/>
            <w:hideMark/>
          </w:tcPr>
          <w:p w14:paraId="500200D1" w14:textId="77777777" w:rsidR="0064105D" w:rsidRPr="00C07ACF" w:rsidRDefault="0064105D" w:rsidP="0064105D">
            <w:pPr>
              <w:spacing w:line="360" w:lineRule="auto"/>
              <w:jc w:val="right"/>
              <w:rPr>
                <w:color w:val="000000"/>
                <w:sz w:val="18"/>
                <w:szCs w:val="18"/>
              </w:rPr>
            </w:pPr>
          </w:p>
        </w:tc>
        <w:tc>
          <w:tcPr>
            <w:tcW w:w="1377" w:type="dxa"/>
            <w:tcBorders>
              <w:top w:val="nil"/>
              <w:left w:val="nil"/>
              <w:bottom w:val="nil"/>
              <w:right w:val="single" w:sz="4" w:space="0" w:color="auto"/>
            </w:tcBorders>
            <w:shd w:val="clear" w:color="auto" w:fill="F2F2F2" w:themeFill="background1" w:themeFillShade="F2"/>
            <w:vAlign w:val="center"/>
            <w:hideMark/>
          </w:tcPr>
          <w:p w14:paraId="77E62C5C" w14:textId="77777777" w:rsidR="0064105D" w:rsidRPr="00C07ACF" w:rsidRDefault="0064105D" w:rsidP="0064105D">
            <w:pPr>
              <w:spacing w:line="360" w:lineRule="auto"/>
              <w:jc w:val="right"/>
              <w:rPr>
                <w:color w:val="000000"/>
                <w:sz w:val="18"/>
                <w:szCs w:val="18"/>
              </w:rPr>
            </w:pPr>
            <w:proofErr w:type="spellStart"/>
            <w:r w:rsidRPr="00C07ACF">
              <w:rPr>
                <w:color w:val="000000"/>
                <w:sz w:val="18"/>
                <w:szCs w:val="18"/>
              </w:rPr>
              <w:t>post_secondary</w:t>
            </w:r>
            <w:proofErr w:type="spellEnd"/>
          </w:p>
        </w:tc>
        <w:tc>
          <w:tcPr>
            <w:tcW w:w="600" w:type="dxa"/>
            <w:tcBorders>
              <w:top w:val="nil"/>
              <w:left w:val="single" w:sz="4" w:space="0" w:color="auto"/>
              <w:bottom w:val="nil"/>
              <w:right w:val="nil"/>
            </w:tcBorders>
            <w:shd w:val="clear" w:color="auto" w:fill="F2F2F2" w:themeFill="background1" w:themeFillShade="F2"/>
            <w:vAlign w:val="center"/>
            <w:hideMark/>
          </w:tcPr>
          <w:p w14:paraId="5440CED7" w14:textId="1EACD310" w:rsidR="0064105D" w:rsidRPr="00C07ACF" w:rsidRDefault="0064105D" w:rsidP="0064105D">
            <w:pPr>
              <w:spacing w:line="360" w:lineRule="auto"/>
              <w:jc w:val="right"/>
              <w:rPr>
                <w:color w:val="000000"/>
                <w:sz w:val="18"/>
                <w:szCs w:val="18"/>
              </w:rPr>
            </w:pPr>
            <w:r w:rsidRPr="00C07ACF">
              <w:rPr>
                <w:color w:val="000000"/>
                <w:sz w:val="18"/>
                <w:szCs w:val="18"/>
              </w:rPr>
              <w:t>0.07</w:t>
            </w:r>
          </w:p>
        </w:tc>
        <w:tc>
          <w:tcPr>
            <w:tcW w:w="600" w:type="dxa"/>
            <w:tcBorders>
              <w:top w:val="nil"/>
              <w:left w:val="nil"/>
              <w:bottom w:val="nil"/>
              <w:right w:val="nil"/>
            </w:tcBorders>
            <w:shd w:val="clear" w:color="auto" w:fill="F2F2F2" w:themeFill="background1" w:themeFillShade="F2"/>
            <w:vAlign w:val="center"/>
            <w:hideMark/>
          </w:tcPr>
          <w:p w14:paraId="554BED0A" w14:textId="4B5D5F0A" w:rsidR="0064105D" w:rsidRPr="00C07ACF" w:rsidRDefault="0064105D" w:rsidP="0064105D">
            <w:pPr>
              <w:spacing w:line="360" w:lineRule="auto"/>
              <w:jc w:val="right"/>
              <w:rPr>
                <w:color w:val="000000"/>
                <w:sz w:val="18"/>
                <w:szCs w:val="18"/>
              </w:rPr>
            </w:pPr>
            <w:r w:rsidRPr="00C07ACF">
              <w:rPr>
                <w:color w:val="000000"/>
                <w:sz w:val="18"/>
                <w:szCs w:val="18"/>
              </w:rPr>
              <w:t>0.62</w:t>
            </w:r>
          </w:p>
        </w:tc>
        <w:tc>
          <w:tcPr>
            <w:tcW w:w="490" w:type="dxa"/>
            <w:tcBorders>
              <w:top w:val="nil"/>
              <w:left w:val="nil"/>
              <w:bottom w:val="nil"/>
              <w:right w:val="nil"/>
            </w:tcBorders>
            <w:shd w:val="clear" w:color="auto" w:fill="F2F2F2" w:themeFill="background1" w:themeFillShade="F2"/>
            <w:vAlign w:val="center"/>
            <w:hideMark/>
          </w:tcPr>
          <w:p w14:paraId="5CD177CA" w14:textId="0FE65E23" w:rsidR="0064105D" w:rsidRPr="00C07ACF" w:rsidRDefault="0064105D" w:rsidP="0064105D">
            <w:pPr>
              <w:spacing w:line="360" w:lineRule="auto"/>
              <w:jc w:val="right"/>
              <w:rPr>
                <w:color w:val="000000"/>
                <w:sz w:val="18"/>
                <w:szCs w:val="18"/>
              </w:rPr>
            </w:pPr>
            <w:r w:rsidRPr="00C07ACF">
              <w:rPr>
                <w:color w:val="000000"/>
                <w:sz w:val="18"/>
                <w:szCs w:val="18"/>
              </w:rPr>
              <w:t>480</w:t>
            </w:r>
          </w:p>
        </w:tc>
        <w:tc>
          <w:tcPr>
            <w:tcW w:w="900" w:type="dxa"/>
            <w:tcBorders>
              <w:top w:val="nil"/>
              <w:left w:val="nil"/>
              <w:bottom w:val="nil"/>
              <w:right w:val="nil"/>
            </w:tcBorders>
            <w:shd w:val="clear" w:color="auto" w:fill="F2F2F2" w:themeFill="background1" w:themeFillShade="F2"/>
            <w:vAlign w:val="center"/>
            <w:hideMark/>
          </w:tcPr>
          <w:p w14:paraId="6AED7472" w14:textId="4CBF367B" w:rsidR="0064105D" w:rsidRPr="00C07ACF" w:rsidRDefault="0064105D" w:rsidP="0064105D">
            <w:pPr>
              <w:spacing w:line="360" w:lineRule="auto"/>
              <w:jc w:val="right"/>
              <w:rPr>
                <w:color w:val="000000"/>
                <w:sz w:val="18"/>
                <w:szCs w:val="18"/>
              </w:rPr>
            </w:pPr>
            <w:r w:rsidRPr="00C07ACF">
              <w:rPr>
                <w:color w:val="000000"/>
                <w:sz w:val="18"/>
                <w:szCs w:val="18"/>
              </w:rPr>
              <w:t>1.000</w:t>
            </w:r>
          </w:p>
        </w:tc>
        <w:tc>
          <w:tcPr>
            <w:tcW w:w="1655" w:type="dxa"/>
            <w:tcBorders>
              <w:top w:val="nil"/>
              <w:left w:val="nil"/>
              <w:bottom w:val="nil"/>
              <w:right w:val="nil"/>
            </w:tcBorders>
            <w:shd w:val="clear" w:color="auto" w:fill="F2F2F2" w:themeFill="background1" w:themeFillShade="F2"/>
            <w:vAlign w:val="center"/>
            <w:hideMark/>
          </w:tcPr>
          <w:p w14:paraId="3299211E" w14:textId="505B9DCB" w:rsidR="0064105D" w:rsidRPr="00C07ACF" w:rsidRDefault="0064105D" w:rsidP="0064105D">
            <w:pPr>
              <w:spacing w:line="360" w:lineRule="auto"/>
              <w:jc w:val="center"/>
              <w:rPr>
                <w:color w:val="000000"/>
                <w:sz w:val="18"/>
                <w:szCs w:val="18"/>
              </w:rPr>
            </w:pPr>
            <w:r w:rsidRPr="00C07ACF">
              <w:rPr>
                <w:color w:val="000000"/>
                <w:sz w:val="18"/>
                <w:szCs w:val="18"/>
              </w:rPr>
              <w:t>(-0.244, 0.386)</w:t>
            </w:r>
          </w:p>
        </w:tc>
        <w:tc>
          <w:tcPr>
            <w:tcW w:w="709" w:type="dxa"/>
            <w:tcBorders>
              <w:top w:val="nil"/>
              <w:left w:val="nil"/>
              <w:bottom w:val="nil"/>
              <w:right w:val="nil"/>
            </w:tcBorders>
            <w:shd w:val="clear" w:color="auto" w:fill="F2F2F2" w:themeFill="background1" w:themeFillShade="F2"/>
            <w:vAlign w:val="center"/>
            <w:hideMark/>
          </w:tcPr>
          <w:p w14:paraId="37983E5C" w14:textId="42F68D6A" w:rsidR="0064105D" w:rsidRPr="00C07ACF" w:rsidRDefault="0064105D" w:rsidP="0064105D">
            <w:pPr>
              <w:spacing w:line="360" w:lineRule="auto"/>
              <w:jc w:val="right"/>
              <w:rPr>
                <w:color w:val="000000"/>
                <w:sz w:val="18"/>
                <w:szCs w:val="18"/>
              </w:rPr>
            </w:pPr>
            <w:r w:rsidRPr="00C07ACF">
              <w:rPr>
                <w:color w:val="000000"/>
                <w:sz w:val="18"/>
                <w:szCs w:val="18"/>
              </w:rPr>
              <w:t>0.001</w:t>
            </w:r>
          </w:p>
        </w:tc>
        <w:tc>
          <w:tcPr>
            <w:tcW w:w="709" w:type="dxa"/>
            <w:tcBorders>
              <w:top w:val="nil"/>
              <w:left w:val="nil"/>
              <w:bottom w:val="nil"/>
              <w:right w:val="nil"/>
            </w:tcBorders>
            <w:shd w:val="clear" w:color="auto" w:fill="F2F2F2" w:themeFill="background1" w:themeFillShade="F2"/>
            <w:vAlign w:val="center"/>
            <w:hideMark/>
          </w:tcPr>
          <w:p w14:paraId="669D2DAE" w14:textId="070BB2E5" w:rsidR="0064105D" w:rsidRPr="00C07ACF" w:rsidRDefault="0064105D" w:rsidP="0064105D">
            <w:pPr>
              <w:spacing w:line="360" w:lineRule="auto"/>
              <w:jc w:val="right"/>
              <w:rPr>
                <w:color w:val="000000"/>
                <w:sz w:val="18"/>
                <w:szCs w:val="18"/>
              </w:rPr>
            </w:pPr>
            <w:r w:rsidRPr="00C07ACF">
              <w:rPr>
                <w:color w:val="000000"/>
                <w:sz w:val="18"/>
                <w:szCs w:val="18"/>
              </w:rPr>
              <w:t>0.001</w:t>
            </w:r>
          </w:p>
        </w:tc>
        <w:tc>
          <w:tcPr>
            <w:tcW w:w="850" w:type="dxa"/>
            <w:tcBorders>
              <w:top w:val="nil"/>
              <w:left w:val="nil"/>
              <w:bottom w:val="nil"/>
              <w:right w:val="nil"/>
            </w:tcBorders>
            <w:shd w:val="clear" w:color="auto" w:fill="F2F2F2" w:themeFill="background1" w:themeFillShade="F2"/>
            <w:vAlign w:val="center"/>
            <w:hideMark/>
          </w:tcPr>
          <w:p w14:paraId="36EE5962" w14:textId="6C3B2102" w:rsidR="0064105D" w:rsidRPr="00C07ACF" w:rsidRDefault="0064105D" w:rsidP="0064105D">
            <w:pPr>
              <w:spacing w:line="360" w:lineRule="auto"/>
              <w:jc w:val="right"/>
              <w:rPr>
                <w:color w:val="000000"/>
                <w:sz w:val="18"/>
                <w:szCs w:val="18"/>
              </w:rPr>
            </w:pPr>
            <w:r w:rsidRPr="00C07ACF">
              <w:rPr>
                <w:color w:val="000000"/>
                <w:sz w:val="18"/>
                <w:szCs w:val="18"/>
              </w:rPr>
              <w:t>0.05</w:t>
            </w:r>
          </w:p>
        </w:tc>
      </w:tr>
      <w:tr w:rsidR="0064105D" w:rsidRPr="00C07ACF" w14:paraId="60FCC3CC" w14:textId="77777777" w:rsidTr="00F0329B">
        <w:trPr>
          <w:trHeight w:val="260"/>
        </w:trPr>
        <w:tc>
          <w:tcPr>
            <w:tcW w:w="615" w:type="dxa"/>
            <w:vMerge/>
            <w:tcBorders>
              <w:top w:val="nil"/>
              <w:left w:val="nil"/>
              <w:bottom w:val="single" w:sz="4" w:space="0" w:color="000000"/>
              <w:right w:val="nil"/>
            </w:tcBorders>
            <w:vAlign w:val="center"/>
            <w:hideMark/>
          </w:tcPr>
          <w:p w14:paraId="084ADDE0" w14:textId="77777777" w:rsidR="0064105D" w:rsidRPr="00C07ACF" w:rsidRDefault="0064105D" w:rsidP="0064105D">
            <w:pPr>
              <w:spacing w:line="360" w:lineRule="auto"/>
              <w:jc w:val="right"/>
              <w:rPr>
                <w:color w:val="000000"/>
                <w:sz w:val="18"/>
                <w:szCs w:val="18"/>
              </w:rPr>
            </w:pPr>
          </w:p>
        </w:tc>
        <w:tc>
          <w:tcPr>
            <w:tcW w:w="1377" w:type="dxa"/>
            <w:tcBorders>
              <w:top w:val="nil"/>
              <w:left w:val="nil"/>
              <w:bottom w:val="single" w:sz="4" w:space="0" w:color="auto"/>
              <w:right w:val="single" w:sz="4" w:space="0" w:color="auto"/>
            </w:tcBorders>
            <w:shd w:val="clear" w:color="auto" w:fill="auto"/>
            <w:vAlign w:val="center"/>
            <w:hideMark/>
          </w:tcPr>
          <w:p w14:paraId="3B2E963E" w14:textId="77777777" w:rsidR="0064105D" w:rsidRPr="00C07ACF" w:rsidRDefault="0064105D" w:rsidP="0064105D">
            <w:pPr>
              <w:spacing w:line="360" w:lineRule="auto"/>
              <w:jc w:val="right"/>
              <w:rPr>
                <w:color w:val="000000"/>
                <w:sz w:val="18"/>
                <w:szCs w:val="18"/>
              </w:rPr>
            </w:pPr>
            <w:r w:rsidRPr="00C07ACF">
              <w:rPr>
                <w:color w:val="000000"/>
                <w:sz w:val="18"/>
                <w:szCs w:val="18"/>
              </w:rPr>
              <w:t>SES</w:t>
            </w:r>
          </w:p>
        </w:tc>
        <w:tc>
          <w:tcPr>
            <w:tcW w:w="600" w:type="dxa"/>
            <w:tcBorders>
              <w:top w:val="nil"/>
              <w:left w:val="single" w:sz="4" w:space="0" w:color="auto"/>
              <w:bottom w:val="single" w:sz="4" w:space="0" w:color="auto"/>
              <w:right w:val="nil"/>
            </w:tcBorders>
            <w:shd w:val="clear" w:color="auto" w:fill="auto"/>
            <w:vAlign w:val="center"/>
            <w:hideMark/>
          </w:tcPr>
          <w:p w14:paraId="0546A763" w14:textId="28B8258D" w:rsidR="0064105D" w:rsidRPr="00C07ACF" w:rsidRDefault="0064105D" w:rsidP="0064105D">
            <w:pPr>
              <w:spacing w:line="360" w:lineRule="auto"/>
              <w:jc w:val="right"/>
              <w:rPr>
                <w:color w:val="000000"/>
                <w:sz w:val="18"/>
                <w:szCs w:val="18"/>
              </w:rPr>
            </w:pPr>
            <w:r w:rsidRPr="00C07ACF">
              <w:rPr>
                <w:color w:val="000000"/>
                <w:sz w:val="18"/>
                <w:szCs w:val="18"/>
              </w:rPr>
              <w:t>0.09</w:t>
            </w:r>
          </w:p>
        </w:tc>
        <w:tc>
          <w:tcPr>
            <w:tcW w:w="600" w:type="dxa"/>
            <w:tcBorders>
              <w:top w:val="nil"/>
              <w:left w:val="nil"/>
              <w:bottom w:val="single" w:sz="4" w:space="0" w:color="auto"/>
              <w:right w:val="nil"/>
            </w:tcBorders>
            <w:shd w:val="clear" w:color="auto" w:fill="auto"/>
            <w:vAlign w:val="center"/>
            <w:hideMark/>
          </w:tcPr>
          <w:p w14:paraId="029032CC" w14:textId="07F71A58" w:rsidR="0064105D" w:rsidRPr="00C07ACF" w:rsidRDefault="0064105D" w:rsidP="0064105D">
            <w:pPr>
              <w:spacing w:line="360" w:lineRule="auto"/>
              <w:jc w:val="right"/>
              <w:rPr>
                <w:color w:val="000000"/>
                <w:sz w:val="18"/>
                <w:szCs w:val="18"/>
              </w:rPr>
            </w:pPr>
            <w:r w:rsidRPr="00C07ACF">
              <w:rPr>
                <w:color w:val="000000"/>
                <w:sz w:val="18"/>
                <w:szCs w:val="18"/>
              </w:rPr>
              <w:t>0.56</w:t>
            </w:r>
          </w:p>
        </w:tc>
        <w:tc>
          <w:tcPr>
            <w:tcW w:w="490" w:type="dxa"/>
            <w:tcBorders>
              <w:top w:val="nil"/>
              <w:left w:val="nil"/>
              <w:bottom w:val="single" w:sz="4" w:space="0" w:color="auto"/>
              <w:right w:val="nil"/>
            </w:tcBorders>
            <w:shd w:val="clear" w:color="auto" w:fill="auto"/>
            <w:vAlign w:val="center"/>
            <w:hideMark/>
          </w:tcPr>
          <w:p w14:paraId="70F96791" w14:textId="5E983D2A" w:rsidR="0064105D" w:rsidRPr="00C07ACF" w:rsidRDefault="0064105D" w:rsidP="0064105D">
            <w:pPr>
              <w:spacing w:line="360" w:lineRule="auto"/>
              <w:jc w:val="right"/>
              <w:rPr>
                <w:color w:val="000000"/>
                <w:sz w:val="18"/>
                <w:szCs w:val="18"/>
              </w:rPr>
            </w:pPr>
            <w:r w:rsidRPr="00C07ACF">
              <w:rPr>
                <w:color w:val="000000"/>
                <w:sz w:val="18"/>
                <w:szCs w:val="18"/>
              </w:rPr>
              <w:t>480</w:t>
            </w:r>
          </w:p>
        </w:tc>
        <w:tc>
          <w:tcPr>
            <w:tcW w:w="900" w:type="dxa"/>
            <w:tcBorders>
              <w:top w:val="nil"/>
              <w:left w:val="nil"/>
              <w:bottom w:val="single" w:sz="4" w:space="0" w:color="auto"/>
              <w:right w:val="nil"/>
            </w:tcBorders>
            <w:shd w:val="clear" w:color="auto" w:fill="auto"/>
            <w:vAlign w:val="center"/>
            <w:hideMark/>
          </w:tcPr>
          <w:p w14:paraId="2B070D01" w14:textId="78F0E5C6" w:rsidR="0064105D" w:rsidRPr="00C07ACF" w:rsidRDefault="0064105D" w:rsidP="0064105D">
            <w:pPr>
              <w:spacing w:line="360" w:lineRule="auto"/>
              <w:jc w:val="right"/>
              <w:rPr>
                <w:color w:val="000000"/>
                <w:sz w:val="18"/>
                <w:szCs w:val="18"/>
              </w:rPr>
            </w:pPr>
            <w:r w:rsidRPr="00C07ACF">
              <w:rPr>
                <w:color w:val="000000"/>
                <w:sz w:val="18"/>
                <w:szCs w:val="18"/>
              </w:rPr>
              <w:t>1.000</w:t>
            </w:r>
          </w:p>
        </w:tc>
        <w:tc>
          <w:tcPr>
            <w:tcW w:w="1655" w:type="dxa"/>
            <w:tcBorders>
              <w:top w:val="nil"/>
              <w:left w:val="nil"/>
              <w:bottom w:val="single" w:sz="4" w:space="0" w:color="auto"/>
              <w:right w:val="nil"/>
            </w:tcBorders>
            <w:shd w:val="clear" w:color="auto" w:fill="auto"/>
            <w:vAlign w:val="center"/>
            <w:hideMark/>
          </w:tcPr>
          <w:p w14:paraId="488ABC59" w14:textId="75FC2DCA" w:rsidR="0064105D" w:rsidRPr="00C07ACF" w:rsidRDefault="0064105D" w:rsidP="0064105D">
            <w:pPr>
              <w:spacing w:line="360" w:lineRule="auto"/>
              <w:jc w:val="center"/>
              <w:rPr>
                <w:color w:val="000000"/>
                <w:sz w:val="18"/>
                <w:szCs w:val="18"/>
              </w:rPr>
            </w:pPr>
            <w:r w:rsidRPr="00C07ACF">
              <w:rPr>
                <w:color w:val="000000"/>
                <w:sz w:val="18"/>
                <w:szCs w:val="18"/>
              </w:rPr>
              <w:t>(-0.365, 0.550)</w:t>
            </w:r>
          </w:p>
        </w:tc>
        <w:tc>
          <w:tcPr>
            <w:tcW w:w="709" w:type="dxa"/>
            <w:tcBorders>
              <w:top w:val="nil"/>
              <w:left w:val="nil"/>
              <w:bottom w:val="single" w:sz="4" w:space="0" w:color="auto"/>
              <w:right w:val="nil"/>
            </w:tcBorders>
            <w:shd w:val="clear" w:color="auto" w:fill="auto"/>
            <w:vAlign w:val="center"/>
            <w:hideMark/>
          </w:tcPr>
          <w:p w14:paraId="0D688C22" w14:textId="4A9C4371" w:rsidR="0064105D" w:rsidRPr="00C07ACF" w:rsidRDefault="0064105D" w:rsidP="0064105D">
            <w:pPr>
              <w:spacing w:line="360" w:lineRule="auto"/>
              <w:jc w:val="right"/>
              <w:rPr>
                <w:color w:val="000000"/>
                <w:sz w:val="18"/>
                <w:szCs w:val="18"/>
              </w:rPr>
            </w:pPr>
            <w:r w:rsidRPr="00C07ACF">
              <w:rPr>
                <w:color w:val="000000"/>
                <w:sz w:val="18"/>
                <w:szCs w:val="18"/>
              </w:rPr>
              <w:t>0.001</w:t>
            </w:r>
          </w:p>
        </w:tc>
        <w:tc>
          <w:tcPr>
            <w:tcW w:w="709" w:type="dxa"/>
            <w:tcBorders>
              <w:top w:val="nil"/>
              <w:left w:val="nil"/>
              <w:bottom w:val="single" w:sz="4" w:space="0" w:color="auto"/>
              <w:right w:val="nil"/>
            </w:tcBorders>
            <w:shd w:val="clear" w:color="auto" w:fill="auto"/>
            <w:vAlign w:val="center"/>
            <w:hideMark/>
          </w:tcPr>
          <w:p w14:paraId="7ED4BA1B" w14:textId="4FD55FA1" w:rsidR="0064105D" w:rsidRPr="00C07ACF" w:rsidRDefault="0064105D" w:rsidP="0064105D">
            <w:pPr>
              <w:spacing w:line="360" w:lineRule="auto"/>
              <w:jc w:val="right"/>
              <w:rPr>
                <w:color w:val="000000"/>
                <w:sz w:val="18"/>
                <w:szCs w:val="18"/>
              </w:rPr>
            </w:pPr>
            <w:r w:rsidRPr="00C07ACF">
              <w:rPr>
                <w:color w:val="000000"/>
                <w:sz w:val="18"/>
                <w:szCs w:val="18"/>
              </w:rPr>
              <w:t>0.001</w:t>
            </w:r>
          </w:p>
        </w:tc>
        <w:tc>
          <w:tcPr>
            <w:tcW w:w="850" w:type="dxa"/>
            <w:tcBorders>
              <w:top w:val="nil"/>
              <w:left w:val="nil"/>
              <w:bottom w:val="single" w:sz="4" w:space="0" w:color="auto"/>
              <w:right w:val="nil"/>
            </w:tcBorders>
            <w:shd w:val="clear" w:color="auto" w:fill="auto"/>
            <w:vAlign w:val="center"/>
            <w:hideMark/>
          </w:tcPr>
          <w:p w14:paraId="41F4A222" w14:textId="0BDBAADB" w:rsidR="0064105D" w:rsidRPr="00C07ACF" w:rsidRDefault="0064105D" w:rsidP="0064105D">
            <w:pPr>
              <w:spacing w:line="360" w:lineRule="auto"/>
              <w:jc w:val="right"/>
              <w:rPr>
                <w:color w:val="000000"/>
                <w:sz w:val="18"/>
                <w:szCs w:val="18"/>
              </w:rPr>
            </w:pPr>
            <w:r w:rsidRPr="00C07ACF">
              <w:rPr>
                <w:color w:val="000000"/>
                <w:sz w:val="18"/>
                <w:szCs w:val="18"/>
              </w:rPr>
              <w:t>0.05</w:t>
            </w:r>
          </w:p>
        </w:tc>
      </w:tr>
      <w:tr w:rsidR="0064105D" w:rsidRPr="00C07ACF" w14:paraId="47D49FA9" w14:textId="77777777" w:rsidTr="00F0329B">
        <w:trPr>
          <w:trHeight w:val="260"/>
        </w:trPr>
        <w:tc>
          <w:tcPr>
            <w:tcW w:w="615" w:type="dxa"/>
            <w:vMerge w:val="restart"/>
            <w:tcBorders>
              <w:top w:val="nil"/>
              <w:left w:val="nil"/>
              <w:bottom w:val="single" w:sz="4" w:space="0" w:color="000000"/>
              <w:right w:val="nil"/>
            </w:tcBorders>
            <w:shd w:val="clear" w:color="auto" w:fill="auto"/>
            <w:vAlign w:val="center"/>
            <w:hideMark/>
          </w:tcPr>
          <w:p w14:paraId="5BF053F5" w14:textId="77777777" w:rsidR="0064105D" w:rsidRPr="00C07ACF" w:rsidRDefault="0064105D" w:rsidP="0064105D">
            <w:pPr>
              <w:spacing w:line="360" w:lineRule="auto"/>
              <w:jc w:val="right"/>
              <w:rPr>
                <w:color w:val="000000"/>
                <w:sz w:val="18"/>
                <w:szCs w:val="18"/>
              </w:rPr>
            </w:pPr>
            <w:r w:rsidRPr="00C07ACF">
              <w:rPr>
                <w:color w:val="000000"/>
                <w:sz w:val="18"/>
                <w:szCs w:val="18"/>
              </w:rPr>
              <w:t>F2</w:t>
            </w:r>
          </w:p>
        </w:tc>
        <w:tc>
          <w:tcPr>
            <w:tcW w:w="1377" w:type="dxa"/>
            <w:tcBorders>
              <w:top w:val="nil"/>
              <w:left w:val="nil"/>
              <w:bottom w:val="nil"/>
              <w:right w:val="single" w:sz="4" w:space="0" w:color="auto"/>
            </w:tcBorders>
            <w:shd w:val="clear" w:color="auto" w:fill="F2F2F2" w:themeFill="background1" w:themeFillShade="F2"/>
            <w:vAlign w:val="center"/>
            <w:hideMark/>
          </w:tcPr>
          <w:p w14:paraId="2DD1B898" w14:textId="77777777" w:rsidR="0064105D" w:rsidRPr="00C07ACF" w:rsidRDefault="0064105D" w:rsidP="0064105D">
            <w:pPr>
              <w:spacing w:line="360" w:lineRule="auto"/>
              <w:jc w:val="right"/>
              <w:rPr>
                <w:color w:val="000000"/>
                <w:sz w:val="18"/>
                <w:szCs w:val="18"/>
              </w:rPr>
            </w:pPr>
            <w:r w:rsidRPr="00C07ACF">
              <w:rPr>
                <w:color w:val="000000"/>
                <w:sz w:val="18"/>
                <w:szCs w:val="18"/>
              </w:rPr>
              <w:t>age</w:t>
            </w:r>
          </w:p>
        </w:tc>
        <w:tc>
          <w:tcPr>
            <w:tcW w:w="600" w:type="dxa"/>
            <w:tcBorders>
              <w:top w:val="nil"/>
              <w:left w:val="single" w:sz="4" w:space="0" w:color="auto"/>
              <w:bottom w:val="nil"/>
              <w:right w:val="nil"/>
            </w:tcBorders>
            <w:shd w:val="clear" w:color="auto" w:fill="F2F2F2" w:themeFill="background1" w:themeFillShade="F2"/>
            <w:vAlign w:val="center"/>
            <w:hideMark/>
          </w:tcPr>
          <w:p w14:paraId="61A369D8" w14:textId="0CBAA82E" w:rsidR="0064105D" w:rsidRPr="00C07ACF" w:rsidRDefault="0064105D" w:rsidP="0064105D">
            <w:pPr>
              <w:spacing w:line="360" w:lineRule="auto"/>
              <w:jc w:val="right"/>
              <w:rPr>
                <w:color w:val="000000"/>
                <w:sz w:val="18"/>
                <w:szCs w:val="18"/>
              </w:rPr>
            </w:pPr>
            <w:r w:rsidRPr="00C07ACF">
              <w:rPr>
                <w:color w:val="000000"/>
                <w:sz w:val="18"/>
                <w:szCs w:val="18"/>
              </w:rPr>
              <w:t>0.01</w:t>
            </w:r>
          </w:p>
        </w:tc>
        <w:tc>
          <w:tcPr>
            <w:tcW w:w="600" w:type="dxa"/>
            <w:tcBorders>
              <w:top w:val="nil"/>
              <w:left w:val="nil"/>
              <w:bottom w:val="nil"/>
              <w:right w:val="nil"/>
            </w:tcBorders>
            <w:shd w:val="clear" w:color="auto" w:fill="F2F2F2" w:themeFill="background1" w:themeFillShade="F2"/>
            <w:vAlign w:val="center"/>
            <w:hideMark/>
          </w:tcPr>
          <w:p w14:paraId="55208060" w14:textId="7F1E7A2F" w:rsidR="0064105D" w:rsidRPr="00C07ACF" w:rsidRDefault="0064105D" w:rsidP="0064105D">
            <w:pPr>
              <w:spacing w:line="360" w:lineRule="auto"/>
              <w:jc w:val="right"/>
              <w:rPr>
                <w:color w:val="000000"/>
                <w:sz w:val="18"/>
                <w:szCs w:val="18"/>
              </w:rPr>
            </w:pPr>
            <w:r w:rsidRPr="00C07ACF">
              <w:rPr>
                <w:color w:val="000000"/>
                <w:sz w:val="18"/>
                <w:szCs w:val="18"/>
              </w:rPr>
              <w:t>2.84</w:t>
            </w:r>
          </w:p>
        </w:tc>
        <w:tc>
          <w:tcPr>
            <w:tcW w:w="490" w:type="dxa"/>
            <w:tcBorders>
              <w:top w:val="nil"/>
              <w:left w:val="nil"/>
              <w:bottom w:val="nil"/>
              <w:right w:val="nil"/>
            </w:tcBorders>
            <w:shd w:val="clear" w:color="auto" w:fill="F2F2F2" w:themeFill="background1" w:themeFillShade="F2"/>
            <w:vAlign w:val="center"/>
            <w:hideMark/>
          </w:tcPr>
          <w:p w14:paraId="5AE9B4D8" w14:textId="3D945A79" w:rsidR="0064105D" w:rsidRPr="00C07ACF" w:rsidRDefault="0064105D" w:rsidP="0064105D">
            <w:pPr>
              <w:spacing w:line="360" w:lineRule="auto"/>
              <w:jc w:val="right"/>
              <w:rPr>
                <w:color w:val="000000"/>
                <w:sz w:val="18"/>
                <w:szCs w:val="18"/>
              </w:rPr>
            </w:pPr>
            <w:r w:rsidRPr="00C07ACF">
              <w:rPr>
                <w:color w:val="000000"/>
                <w:sz w:val="18"/>
                <w:szCs w:val="18"/>
              </w:rPr>
              <w:t>480</w:t>
            </w:r>
          </w:p>
        </w:tc>
        <w:tc>
          <w:tcPr>
            <w:tcW w:w="900" w:type="dxa"/>
            <w:tcBorders>
              <w:top w:val="nil"/>
              <w:left w:val="nil"/>
              <w:bottom w:val="nil"/>
              <w:right w:val="nil"/>
            </w:tcBorders>
            <w:shd w:val="clear" w:color="auto" w:fill="F2F2F2" w:themeFill="background1" w:themeFillShade="F2"/>
            <w:vAlign w:val="center"/>
            <w:hideMark/>
          </w:tcPr>
          <w:p w14:paraId="52CBB7BB" w14:textId="16C04415" w:rsidR="0064105D" w:rsidRPr="00C07ACF" w:rsidRDefault="0064105D" w:rsidP="0064105D">
            <w:pPr>
              <w:spacing w:line="360" w:lineRule="auto"/>
              <w:jc w:val="right"/>
              <w:rPr>
                <w:color w:val="000000"/>
                <w:sz w:val="18"/>
                <w:szCs w:val="18"/>
              </w:rPr>
            </w:pPr>
            <w:r w:rsidRPr="00C07ACF">
              <w:rPr>
                <w:color w:val="000000"/>
                <w:sz w:val="18"/>
                <w:szCs w:val="18"/>
              </w:rPr>
              <w:t>0.037</w:t>
            </w:r>
          </w:p>
        </w:tc>
        <w:tc>
          <w:tcPr>
            <w:tcW w:w="1655" w:type="dxa"/>
            <w:tcBorders>
              <w:top w:val="nil"/>
              <w:left w:val="nil"/>
              <w:bottom w:val="nil"/>
              <w:right w:val="nil"/>
            </w:tcBorders>
            <w:shd w:val="clear" w:color="auto" w:fill="F2F2F2" w:themeFill="background1" w:themeFillShade="F2"/>
            <w:vAlign w:val="center"/>
            <w:hideMark/>
          </w:tcPr>
          <w:p w14:paraId="6C546509" w14:textId="57E9B72F" w:rsidR="0064105D" w:rsidRPr="00C07ACF" w:rsidRDefault="0064105D" w:rsidP="0064105D">
            <w:pPr>
              <w:spacing w:line="360" w:lineRule="auto"/>
              <w:jc w:val="center"/>
              <w:rPr>
                <w:color w:val="000000"/>
                <w:sz w:val="18"/>
                <w:szCs w:val="18"/>
              </w:rPr>
            </w:pPr>
            <w:r w:rsidRPr="00C07ACF">
              <w:rPr>
                <w:color w:val="000000"/>
                <w:sz w:val="18"/>
                <w:szCs w:val="18"/>
              </w:rPr>
              <w:t>(0.000, 0.019)</w:t>
            </w:r>
          </w:p>
        </w:tc>
        <w:tc>
          <w:tcPr>
            <w:tcW w:w="709" w:type="dxa"/>
            <w:tcBorders>
              <w:top w:val="nil"/>
              <w:left w:val="nil"/>
              <w:bottom w:val="nil"/>
              <w:right w:val="nil"/>
            </w:tcBorders>
            <w:shd w:val="clear" w:color="auto" w:fill="F2F2F2" w:themeFill="background1" w:themeFillShade="F2"/>
            <w:vAlign w:val="center"/>
            <w:hideMark/>
          </w:tcPr>
          <w:p w14:paraId="7CB4FDE1" w14:textId="00D1E633" w:rsidR="0064105D" w:rsidRPr="00C07ACF" w:rsidRDefault="0064105D" w:rsidP="0064105D">
            <w:pPr>
              <w:spacing w:line="360" w:lineRule="auto"/>
              <w:jc w:val="right"/>
              <w:rPr>
                <w:color w:val="000000"/>
                <w:sz w:val="18"/>
                <w:szCs w:val="18"/>
              </w:rPr>
            </w:pPr>
            <w:r w:rsidRPr="00C07ACF">
              <w:rPr>
                <w:color w:val="000000"/>
                <w:sz w:val="18"/>
                <w:szCs w:val="18"/>
              </w:rPr>
              <w:t>0.016</w:t>
            </w:r>
          </w:p>
        </w:tc>
        <w:tc>
          <w:tcPr>
            <w:tcW w:w="709" w:type="dxa"/>
            <w:tcBorders>
              <w:top w:val="nil"/>
              <w:left w:val="nil"/>
              <w:bottom w:val="nil"/>
              <w:right w:val="nil"/>
            </w:tcBorders>
            <w:shd w:val="clear" w:color="auto" w:fill="F2F2F2" w:themeFill="background1" w:themeFillShade="F2"/>
            <w:vAlign w:val="center"/>
            <w:hideMark/>
          </w:tcPr>
          <w:p w14:paraId="467CAB6E" w14:textId="2E83AA5D" w:rsidR="0064105D" w:rsidRPr="00C07ACF" w:rsidRDefault="0064105D" w:rsidP="0064105D">
            <w:pPr>
              <w:spacing w:line="360" w:lineRule="auto"/>
              <w:jc w:val="right"/>
              <w:rPr>
                <w:color w:val="000000"/>
                <w:sz w:val="18"/>
                <w:szCs w:val="18"/>
              </w:rPr>
            </w:pPr>
            <w:r w:rsidRPr="00C07ACF">
              <w:rPr>
                <w:color w:val="000000"/>
                <w:sz w:val="18"/>
                <w:szCs w:val="18"/>
              </w:rPr>
              <w:t>0.017</w:t>
            </w:r>
          </w:p>
        </w:tc>
        <w:tc>
          <w:tcPr>
            <w:tcW w:w="850" w:type="dxa"/>
            <w:tcBorders>
              <w:top w:val="nil"/>
              <w:left w:val="nil"/>
              <w:bottom w:val="nil"/>
              <w:right w:val="nil"/>
            </w:tcBorders>
            <w:shd w:val="clear" w:color="auto" w:fill="F2F2F2" w:themeFill="background1" w:themeFillShade="F2"/>
            <w:vAlign w:val="center"/>
            <w:hideMark/>
          </w:tcPr>
          <w:p w14:paraId="37C97D31" w14:textId="7991C928" w:rsidR="0064105D" w:rsidRPr="00C07ACF" w:rsidRDefault="0064105D" w:rsidP="0064105D">
            <w:pPr>
              <w:spacing w:line="360" w:lineRule="auto"/>
              <w:jc w:val="right"/>
              <w:rPr>
                <w:color w:val="000000"/>
                <w:sz w:val="18"/>
                <w:szCs w:val="18"/>
              </w:rPr>
            </w:pPr>
            <w:r w:rsidRPr="00C07ACF">
              <w:rPr>
                <w:color w:val="000000"/>
                <w:sz w:val="18"/>
                <w:szCs w:val="18"/>
              </w:rPr>
              <w:t>2.60</w:t>
            </w:r>
          </w:p>
        </w:tc>
      </w:tr>
      <w:tr w:rsidR="0064105D" w:rsidRPr="00C07ACF" w14:paraId="0B0D0130" w14:textId="77777777" w:rsidTr="00F0329B">
        <w:trPr>
          <w:trHeight w:val="260"/>
        </w:trPr>
        <w:tc>
          <w:tcPr>
            <w:tcW w:w="615" w:type="dxa"/>
            <w:vMerge/>
            <w:tcBorders>
              <w:top w:val="nil"/>
              <w:left w:val="nil"/>
              <w:bottom w:val="single" w:sz="4" w:space="0" w:color="000000"/>
              <w:right w:val="nil"/>
            </w:tcBorders>
            <w:vAlign w:val="center"/>
            <w:hideMark/>
          </w:tcPr>
          <w:p w14:paraId="42FDEE96" w14:textId="77777777" w:rsidR="0064105D" w:rsidRPr="00C07ACF" w:rsidRDefault="0064105D" w:rsidP="0064105D">
            <w:pPr>
              <w:spacing w:line="360" w:lineRule="auto"/>
              <w:rPr>
                <w:color w:val="000000"/>
                <w:sz w:val="18"/>
                <w:szCs w:val="18"/>
              </w:rPr>
            </w:pPr>
          </w:p>
        </w:tc>
        <w:tc>
          <w:tcPr>
            <w:tcW w:w="1377" w:type="dxa"/>
            <w:tcBorders>
              <w:top w:val="nil"/>
              <w:left w:val="nil"/>
              <w:bottom w:val="nil"/>
              <w:right w:val="single" w:sz="4" w:space="0" w:color="auto"/>
            </w:tcBorders>
            <w:shd w:val="clear" w:color="auto" w:fill="auto"/>
            <w:vAlign w:val="center"/>
            <w:hideMark/>
          </w:tcPr>
          <w:p w14:paraId="22B6C251" w14:textId="78B66843" w:rsidR="0064105D" w:rsidRPr="00C07ACF" w:rsidRDefault="0064105D" w:rsidP="0064105D">
            <w:pPr>
              <w:spacing w:line="360" w:lineRule="auto"/>
              <w:jc w:val="right"/>
              <w:rPr>
                <w:color w:val="000000"/>
                <w:sz w:val="18"/>
                <w:szCs w:val="18"/>
              </w:rPr>
            </w:pPr>
            <w:r w:rsidRPr="00C07ACF">
              <w:rPr>
                <w:color w:val="000000"/>
                <w:sz w:val="18"/>
                <w:szCs w:val="18"/>
              </w:rPr>
              <w:t>male</w:t>
            </w:r>
          </w:p>
        </w:tc>
        <w:tc>
          <w:tcPr>
            <w:tcW w:w="600" w:type="dxa"/>
            <w:tcBorders>
              <w:top w:val="nil"/>
              <w:left w:val="single" w:sz="4" w:space="0" w:color="auto"/>
              <w:bottom w:val="nil"/>
              <w:right w:val="nil"/>
            </w:tcBorders>
            <w:shd w:val="clear" w:color="auto" w:fill="auto"/>
            <w:vAlign w:val="center"/>
            <w:hideMark/>
          </w:tcPr>
          <w:p w14:paraId="58495E63" w14:textId="4E9DA525" w:rsidR="0064105D" w:rsidRPr="00C07ACF" w:rsidRDefault="0064105D" w:rsidP="0064105D">
            <w:pPr>
              <w:spacing w:line="360" w:lineRule="auto"/>
              <w:jc w:val="right"/>
              <w:rPr>
                <w:color w:val="000000"/>
                <w:sz w:val="18"/>
                <w:szCs w:val="18"/>
              </w:rPr>
            </w:pPr>
            <w:r w:rsidRPr="00C07ACF">
              <w:rPr>
                <w:color w:val="000000"/>
                <w:sz w:val="18"/>
                <w:szCs w:val="18"/>
              </w:rPr>
              <w:t>0.19</w:t>
            </w:r>
          </w:p>
        </w:tc>
        <w:tc>
          <w:tcPr>
            <w:tcW w:w="600" w:type="dxa"/>
            <w:tcBorders>
              <w:top w:val="nil"/>
              <w:left w:val="nil"/>
              <w:bottom w:val="nil"/>
              <w:right w:val="nil"/>
            </w:tcBorders>
            <w:shd w:val="clear" w:color="auto" w:fill="auto"/>
            <w:vAlign w:val="center"/>
            <w:hideMark/>
          </w:tcPr>
          <w:p w14:paraId="11B6E850" w14:textId="652AA501" w:rsidR="0064105D" w:rsidRPr="00C07ACF" w:rsidRDefault="0064105D" w:rsidP="0064105D">
            <w:pPr>
              <w:spacing w:line="360" w:lineRule="auto"/>
              <w:jc w:val="right"/>
              <w:rPr>
                <w:color w:val="000000"/>
                <w:sz w:val="18"/>
                <w:szCs w:val="18"/>
              </w:rPr>
            </w:pPr>
            <w:r w:rsidRPr="00C07ACF">
              <w:rPr>
                <w:color w:val="000000"/>
                <w:sz w:val="18"/>
                <w:szCs w:val="18"/>
              </w:rPr>
              <w:t>2.00</w:t>
            </w:r>
          </w:p>
        </w:tc>
        <w:tc>
          <w:tcPr>
            <w:tcW w:w="490" w:type="dxa"/>
            <w:tcBorders>
              <w:top w:val="nil"/>
              <w:left w:val="nil"/>
              <w:bottom w:val="nil"/>
              <w:right w:val="nil"/>
            </w:tcBorders>
            <w:shd w:val="clear" w:color="auto" w:fill="auto"/>
            <w:vAlign w:val="center"/>
            <w:hideMark/>
          </w:tcPr>
          <w:p w14:paraId="30FB1191" w14:textId="66169BA6" w:rsidR="0064105D" w:rsidRPr="00C07ACF" w:rsidRDefault="0064105D" w:rsidP="0064105D">
            <w:pPr>
              <w:spacing w:line="360" w:lineRule="auto"/>
              <w:jc w:val="right"/>
              <w:rPr>
                <w:color w:val="000000"/>
                <w:sz w:val="18"/>
                <w:szCs w:val="18"/>
              </w:rPr>
            </w:pPr>
            <w:r w:rsidRPr="00C07ACF">
              <w:rPr>
                <w:color w:val="000000"/>
                <w:sz w:val="18"/>
                <w:szCs w:val="18"/>
              </w:rPr>
              <w:t>480</w:t>
            </w:r>
          </w:p>
        </w:tc>
        <w:tc>
          <w:tcPr>
            <w:tcW w:w="900" w:type="dxa"/>
            <w:tcBorders>
              <w:top w:val="nil"/>
              <w:left w:val="nil"/>
              <w:bottom w:val="nil"/>
              <w:right w:val="nil"/>
            </w:tcBorders>
            <w:shd w:val="clear" w:color="auto" w:fill="auto"/>
            <w:vAlign w:val="center"/>
            <w:hideMark/>
          </w:tcPr>
          <w:p w14:paraId="2ADDAC9D" w14:textId="1379C99A" w:rsidR="0064105D" w:rsidRPr="00C07ACF" w:rsidRDefault="0064105D" w:rsidP="0064105D">
            <w:pPr>
              <w:spacing w:line="360" w:lineRule="auto"/>
              <w:jc w:val="right"/>
              <w:rPr>
                <w:color w:val="000000"/>
                <w:sz w:val="18"/>
                <w:szCs w:val="18"/>
              </w:rPr>
            </w:pPr>
            <w:r w:rsidRPr="00C07ACF">
              <w:rPr>
                <w:color w:val="000000"/>
                <w:sz w:val="18"/>
                <w:szCs w:val="18"/>
              </w:rPr>
              <w:t>0.365</w:t>
            </w:r>
          </w:p>
        </w:tc>
        <w:tc>
          <w:tcPr>
            <w:tcW w:w="1655" w:type="dxa"/>
            <w:tcBorders>
              <w:top w:val="nil"/>
              <w:left w:val="nil"/>
              <w:bottom w:val="nil"/>
              <w:right w:val="nil"/>
            </w:tcBorders>
            <w:shd w:val="clear" w:color="auto" w:fill="auto"/>
            <w:vAlign w:val="center"/>
            <w:hideMark/>
          </w:tcPr>
          <w:p w14:paraId="1533BAB6" w14:textId="71EC39EE" w:rsidR="0064105D" w:rsidRPr="00C07ACF" w:rsidRDefault="0064105D" w:rsidP="0064105D">
            <w:pPr>
              <w:spacing w:line="360" w:lineRule="auto"/>
              <w:jc w:val="center"/>
              <w:rPr>
                <w:color w:val="000000"/>
                <w:sz w:val="18"/>
                <w:szCs w:val="18"/>
              </w:rPr>
            </w:pPr>
            <w:r w:rsidRPr="00C07ACF">
              <w:rPr>
                <w:color w:val="000000"/>
                <w:sz w:val="18"/>
                <w:szCs w:val="18"/>
              </w:rPr>
              <w:t>(-0.072, 0.461)</w:t>
            </w:r>
          </w:p>
        </w:tc>
        <w:tc>
          <w:tcPr>
            <w:tcW w:w="709" w:type="dxa"/>
            <w:tcBorders>
              <w:top w:val="nil"/>
              <w:left w:val="nil"/>
              <w:bottom w:val="nil"/>
              <w:right w:val="nil"/>
            </w:tcBorders>
            <w:shd w:val="clear" w:color="auto" w:fill="auto"/>
            <w:vAlign w:val="center"/>
            <w:hideMark/>
          </w:tcPr>
          <w:p w14:paraId="7C8E8A04" w14:textId="11D7CE60" w:rsidR="0064105D" w:rsidRPr="00C07ACF" w:rsidRDefault="0064105D" w:rsidP="0064105D">
            <w:pPr>
              <w:spacing w:line="360" w:lineRule="auto"/>
              <w:jc w:val="right"/>
              <w:rPr>
                <w:color w:val="000000"/>
                <w:sz w:val="18"/>
                <w:szCs w:val="18"/>
              </w:rPr>
            </w:pPr>
            <w:r w:rsidRPr="00C07ACF">
              <w:rPr>
                <w:color w:val="000000"/>
                <w:sz w:val="18"/>
                <w:szCs w:val="18"/>
              </w:rPr>
              <w:t>0.008</w:t>
            </w:r>
          </w:p>
        </w:tc>
        <w:tc>
          <w:tcPr>
            <w:tcW w:w="709" w:type="dxa"/>
            <w:tcBorders>
              <w:top w:val="nil"/>
              <w:left w:val="nil"/>
              <w:bottom w:val="nil"/>
              <w:right w:val="nil"/>
            </w:tcBorders>
            <w:shd w:val="clear" w:color="auto" w:fill="auto"/>
            <w:vAlign w:val="center"/>
            <w:hideMark/>
          </w:tcPr>
          <w:p w14:paraId="0351BA9C" w14:textId="03BB87D7" w:rsidR="0064105D" w:rsidRPr="00C07ACF" w:rsidRDefault="0064105D" w:rsidP="0064105D">
            <w:pPr>
              <w:spacing w:line="360" w:lineRule="auto"/>
              <w:jc w:val="right"/>
              <w:rPr>
                <w:color w:val="000000"/>
                <w:sz w:val="18"/>
                <w:szCs w:val="18"/>
              </w:rPr>
            </w:pPr>
            <w:r w:rsidRPr="00C07ACF">
              <w:rPr>
                <w:color w:val="000000"/>
                <w:sz w:val="18"/>
                <w:szCs w:val="18"/>
              </w:rPr>
              <w:t>0.008</w:t>
            </w:r>
          </w:p>
        </w:tc>
        <w:tc>
          <w:tcPr>
            <w:tcW w:w="850" w:type="dxa"/>
            <w:tcBorders>
              <w:top w:val="nil"/>
              <w:left w:val="nil"/>
              <w:bottom w:val="nil"/>
              <w:right w:val="nil"/>
            </w:tcBorders>
            <w:shd w:val="clear" w:color="auto" w:fill="auto"/>
            <w:vAlign w:val="center"/>
            <w:hideMark/>
          </w:tcPr>
          <w:p w14:paraId="7170AF96" w14:textId="4101CF7F" w:rsidR="0064105D" w:rsidRPr="00C07ACF" w:rsidRDefault="0064105D" w:rsidP="0064105D">
            <w:pPr>
              <w:spacing w:line="360" w:lineRule="auto"/>
              <w:jc w:val="right"/>
              <w:rPr>
                <w:color w:val="000000"/>
                <w:sz w:val="18"/>
                <w:szCs w:val="18"/>
              </w:rPr>
            </w:pPr>
            <w:r w:rsidRPr="00C07ACF">
              <w:rPr>
                <w:color w:val="000000"/>
                <w:sz w:val="18"/>
                <w:szCs w:val="18"/>
              </w:rPr>
              <w:t>0.34</w:t>
            </w:r>
          </w:p>
        </w:tc>
      </w:tr>
      <w:tr w:rsidR="0064105D" w:rsidRPr="00C07ACF" w14:paraId="1838B248" w14:textId="77777777" w:rsidTr="00F0329B">
        <w:trPr>
          <w:trHeight w:val="260"/>
        </w:trPr>
        <w:tc>
          <w:tcPr>
            <w:tcW w:w="615" w:type="dxa"/>
            <w:vMerge/>
            <w:tcBorders>
              <w:top w:val="nil"/>
              <w:left w:val="nil"/>
              <w:bottom w:val="single" w:sz="4" w:space="0" w:color="000000"/>
              <w:right w:val="nil"/>
            </w:tcBorders>
            <w:vAlign w:val="center"/>
            <w:hideMark/>
          </w:tcPr>
          <w:p w14:paraId="0CF34404" w14:textId="77777777" w:rsidR="0064105D" w:rsidRPr="00C07ACF" w:rsidRDefault="0064105D" w:rsidP="0064105D">
            <w:pPr>
              <w:spacing w:line="360" w:lineRule="auto"/>
              <w:rPr>
                <w:color w:val="000000"/>
                <w:sz w:val="18"/>
                <w:szCs w:val="18"/>
              </w:rPr>
            </w:pPr>
          </w:p>
        </w:tc>
        <w:tc>
          <w:tcPr>
            <w:tcW w:w="1377" w:type="dxa"/>
            <w:tcBorders>
              <w:top w:val="nil"/>
              <w:left w:val="nil"/>
              <w:bottom w:val="nil"/>
              <w:right w:val="single" w:sz="4" w:space="0" w:color="auto"/>
            </w:tcBorders>
            <w:shd w:val="clear" w:color="auto" w:fill="F2F2F2" w:themeFill="background1" w:themeFillShade="F2"/>
            <w:vAlign w:val="center"/>
            <w:hideMark/>
          </w:tcPr>
          <w:p w14:paraId="6B84FC0E" w14:textId="77777777" w:rsidR="0064105D" w:rsidRPr="00C07ACF" w:rsidRDefault="0064105D" w:rsidP="0064105D">
            <w:pPr>
              <w:spacing w:line="360" w:lineRule="auto"/>
              <w:jc w:val="right"/>
              <w:rPr>
                <w:color w:val="000000"/>
                <w:sz w:val="18"/>
                <w:szCs w:val="18"/>
              </w:rPr>
            </w:pPr>
            <w:proofErr w:type="spellStart"/>
            <w:r w:rsidRPr="00C07ACF">
              <w:rPr>
                <w:color w:val="000000"/>
                <w:sz w:val="18"/>
                <w:szCs w:val="18"/>
              </w:rPr>
              <w:t>post_secondary</w:t>
            </w:r>
            <w:proofErr w:type="spellEnd"/>
          </w:p>
        </w:tc>
        <w:tc>
          <w:tcPr>
            <w:tcW w:w="600" w:type="dxa"/>
            <w:tcBorders>
              <w:top w:val="nil"/>
              <w:left w:val="single" w:sz="4" w:space="0" w:color="auto"/>
              <w:bottom w:val="nil"/>
              <w:right w:val="nil"/>
            </w:tcBorders>
            <w:shd w:val="clear" w:color="auto" w:fill="F2F2F2" w:themeFill="background1" w:themeFillShade="F2"/>
            <w:vAlign w:val="center"/>
            <w:hideMark/>
          </w:tcPr>
          <w:p w14:paraId="67C6A489" w14:textId="0320A459" w:rsidR="0064105D" w:rsidRPr="00C07ACF" w:rsidRDefault="0064105D" w:rsidP="0064105D">
            <w:pPr>
              <w:spacing w:line="360" w:lineRule="auto"/>
              <w:jc w:val="right"/>
              <w:rPr>
                <w:color w:val="000000"/>
                <w:sz w:val="18"/>
                <w:szCs w:val="18"/>
              </w:rPr>
            </w:pPr>
            <w:r w:rsidRPr="00C07ACF">
              <w:rPr>
                <w:color w:val="000000"/>
                <w:sz w:val="18"/>
                <w:szCs w:val="18"/>
              </w:rPr>
              <w:t>0.38</w:t>
            </w:r>
          </w:p>
        </w:tc>
        <w:tc>
          <w:tcPr>
            <w:tcW w:w="600" w:type="dxa"/>
            <w:tcBorders>
              <w:top w:val="nil"/>
              <w:left w:val="nil"/>
              <w:bottom w:val="nil"/>
              <w:right w:val="nil"/>
            </w:tcBorders>
            <w:shd w:val="clear" w:color="auto" w:fill="F2F2F2" w:themeFill="background1" w:themeFillShade="F2"/>
            <w:vAlign w:val="center"/>
            <w:hideMark/>
          </w:tcPr>
          <w:p w14:paraId="4AA31AEC" w14:textId="3BF39121" w:rsidR="0064105D" w:rsidRPr="00C07ACF" w:rsidRDefault="0064105D" w:rsidP="0064105D">
            <w:pPr>
              <w:spacing w:line="360" w:lineRule="auto"/>
              <w:jc w:val="right"/>
              <w:rPr>
                <w:color w:val="000000"/>
                <w:sz w:val="18"/>
                <w:szCs w:val="18"/>
              </w:rPr>
            </w:pPr>
            <w:r w:rsidRPr="00C07ACF">
              <w:rPr>
                <w:color w:val="000000"/>
                <w:sz w:val="18"/>
                <w:szCs w:val="18"/>
              </w:rPr>
              <w:t>3.27</w:t>
            </w:r>
          </w:p>
        </w:tc>
        <w:tc>
          <w:tcPr>
            <w:tcW w:w="490" w:type="dxa"/>
            <w:tcBorders>
              <w:top w:val="nil"/>
              <w:left w:val="nil"/>
              <w:bottom w:val="nil"/>
              <w:right w:val="nil"/>
            </w:tcBorders>
            <w:shd w:val="clear" w:color="auto" w:fill="F2F2F2" w:themeFill="background1" w:themeFillShade="F2"/>
            <w:vAlign w:val="center"/>
            <w:hideMark/>
          </w:tcPr>
          <w:p w14:paraId="6E4CB2F0" w14:textId="2A06380F" w:rsidR="0064105D" w:rsidRPr="00C07ACF" w:rsidRDefault="0064105D" w:rsidP="0064105D">
            <w:pPr>
              <w:spacing w:line="360" w:lineRule="auto"/>
              <w:jc w:val="right"/>
              <w:rPr>
                <w:color w:val="000000"/>
                <w:sz w:val="18"/>
                <w:szCs w:val="18"/>
              </w:rPr>
            </w:pPr>
            <w:r w:rsidRPr="00C07ACF">
              <w:rPr>
                <w:color w:val="000000"/>
                <w:sz w:val="18"/>
                <w:szCs w:val="18"/>
              </w:rPr>
              <w:t>480</w:t>
            </w:r>
          </w:p>
        </w:tc>
        <w:tc>
          <w:tcPr>
            <w:tcW w:w="900" w:type="dxa"/>
            <w:tcBorders>
              <w:top w:val="nil"/>
              <w:left w:val="nil"/>
              <w:bottom w:val="nil"/>
              <w:right w:val="nil"/>
            </w:tcBorders>
            <w:shd w:val="clear" w:color="auto" w:fill="F2F2F2" w:themeFill="background1" w:themeFillShade="F2"/>
            <w:vAlign w:val="center"/>
            <w:hideMark/>
          </w:tcPr>
          <w:p w14:paraId="0F798DE9" w14:textId="06DB0B3B" w:rsidR="0064105D" w:rsidRPr="00C07ACF" w:rsidRDefault="0064105D" w:rsidP="0064105D">
            <w:pPr>
              <w:spacing w:line="360" w:lineRule="auto"/>
              <w:jc w:val="right"/>
              <w:rPr>
                <w:color w:val="000000"/>
                <w:sz w:val="18"/>
                <w:szCs w:val="18"/>
              </w:rPr>
            </w:pPr>
            <w:r w:rsidRPr="00C07ACF">
              <w:rPr>
                <w:color w:val="000000"/>
                <w:sz w:val="18"/>
                <w:szCs w:val="18"/>
              </w:rPr>
              <w:t>0.009</w:t>
            </w:r>
          </w:p>
        </w:tc>
        <w:tc>
          <w:tcPr>
            <w:tcW w:w="1655" w:type="dxa"/>
            <w:tcBorders>
              <w:top w:val="nil"/>
              <w:left w:val="nil"/>
              <w:bottom w:val="nil"/>
              <w:right w:val="nil"/>
            </w:tcBorders>
            <w:shd w:val="clear" w:color="auto" w:fill="F2F2F2" w:themeFill="background1" w:themeFillShade="F2"/>
            <w:vAlign w:val="center"/>
            <w:hideMark/>
          </w:tcPr>
          <w:p w14:paraId="4545ECB3" w14:textId="701E3DE5" w:rsidR="0064105D" w:rsidRPr="00C07ACF" w:rsidRDefault="0064105D" w:rsidP="0064105D">
            <w:pPr>
              <w:spacing w:line="360" w:lineRule="auto"/>
              <w:jc w:val="center"/>
              <w:rPr>
                <w:color w:val="000000"/>
                <w:sz w:val="18"/>
                <w:szCs w:val="18"/>
              </w:rPr>
            </w:pPr>
            <w:r w:rsidRPr="00C07ACF">
              <w:rPr>
                <w:color w:val="000000"/>
                <w:sz w:val="18"/>
                <w:szCs w:val="18"/>
              </w:rPr>
              <w:t>(0.061, 0.702)</w:t>
            </w:r>
          </w:p>
        </w:tc>
        <w:tc>
          <w:tcPr>
            <w:tcW w:w="709" w:type="dxa"/>
            <w:tcBorders>
              <w:top w:val="nil"/>
              <w:left w:val="nil"/>
              <w:bottom w:val="nil"/>
              <w:right w:val="nil"/>
            </w:tcBorders>
            <w:shd w:val="clear" w:color="auto" w:fill="F2F2F2" w:themeFill="background1" w:themeFillShade="F2"/>
            <w:vAlign w:val="center"/>
            <w:hideMark/>
          </w:tcPr>
          <w:p w14:paraId="26966CB1" w14:textId="5D89B857" w:rsidR="0064105D" w:rsidRPr="00C07ACF" w:rsidRDefault="0064105D" w:rsidP="0064105D">
            <w:pPr>
              <w:spacing w:line="360" w:lineRule="auto"/>
              <w:jc w:val="right"/>
              <w:rPr>
                <w:color w:val="000000"/>
                <w:sz w:val="18"/>
                <w:szCs w:val="18"/>
              </w:rPr>
            </w:pPr>
            <w:r w:rsidRPr="00C07ACF">
              <w:rPr>
                <w:color w:val="000000"/>
                <w:sz w:val="18"/>
                <w:szCs w:val="18"/>
              </w:rPr>
              <w:t>0.021</w:t>
            </w:r>
          </w:p>
        </w:tc>
        <w:tc>
          <w:tcPr>
            <w:tcW w:w="709" w:type="dxa"/>
            <w:tcBorders>
              <w:top w:val="nil"/>
              <w:left w:val="nil"/>
              <w:bottom w:val="nil"/>
              <w:right w:val="nil"/>
            </w:tcBorders>
            <w:shd w:val="clear" w:color="auto" w:fill="F2F2F2" w:themeFill="background1" w:themeFillShade="F2"/>
            <w:vAlign w:val="center"/>
            <w:hideMark/>
          </w:tcPr>
          <w:p w14:paraId="73D477B9" w14:textId="30BAFB64" w:rsidR="0064105D" w:rsidRPr="00C07ACF" w:rsidRDefault="0064105D" w:rsidP="0064105D">
            <w:pPr>
              <w:spacing w:line="360" w:lineRule="auto"/>
              <w:jc w:val="right"/>
              <w:rPr>
                <w:color w:val="000000"/>
                <w:sz w:val="18"/>
                <w:szCs w:val="18"/>
              </w:rPr>
            </w:pPr>
            <w:r w:rsidRPr="00C07ACF">
              <w:rPr>
                <w:color w:val="000000"/>
                <w:sz w:val="18"/>
                <w:szCs w:val="18"/>
              </w:rPr>
              <w:t>0.022</w:t>
            </w:r>
          </w:p>
        </w:tc>
        <w:tc>
          <w:tcPr>
            <w:tcW w:w="850" w:type="dxa"/>
            <w:tcBorders>
              <w:top w:val="nil"/>
              <w:left w:val="nil"/>
              <w:bottom w:val="nil"/>
              <w:right w:val="nil"/>
            </w:tcBorders>
            <w:shd w:val="clear" w:color="auto" w:fill="F2F2F2" w:themeFill="background1" w:themeFillShade="F2"/>
            <w:vAlign w:val="center"/>
            <w:hideMark/>
          </w:tcPr>
          <w:p w14:paraId="3901E19A" w14:textId="25941C84" w:rsidR="0064105D" w:rsidRPr="00C07ACF" w:rsidRDefault="0064105D" w:rsidP="0064105D">
            <w:pPr>
              <w:spacing w:line="360" w:lineRule="auto"/>
              <w:jc w:val="right"/>
              <w:rPr>
                <w:color w:val="000000"/>
                <w:sz w:val="18"/>
                <w:szCs w:val="18"/>
              </w:rPr>
            </w:pPr>
            <w:r w:rsidRPr="00C07ACF">
              <w:rPr>
                <w:color w:val="000000"/>
                <w:sz w:val="18"/>
                <w:szCs w:val="18"/>
              </w:rPr>
              <w:t>9.53</w:t>
            </w:r>
          </w:p>
        </w:tc>
      </w:tr>
      <w:tr w:rsidR="0064105D" w:rsidRPr="00C07ACF" w14:paraId="45FAA121" w14:textId="77777777" w:rsidTr="00F0329B">
        <w:trPr>
          <w:trHeight w:val="260"/>
        </w:trPr>
        <w:tc>
          <w:tcPr>
            <w:tcW w:w="615" w:type="dxa"/>
            <w:vMerge/>
            <w:tcBorders>
              <w:top w:val="nil"/>
              <w:left w:val="nil"/>
              <w:bottom w:val="single" w:sz="4" w:space="0" w:color="auto"/>
              <w:right w:val="nil"/>
            </w:tcBorders>
            <w:vAlign w:val="center"/>
            <w:hideMark/>
          </w:tcPr>
          <w:p w14:paraId="521C25C2" w14:textId="77777777" w:rsidR="0064105D" w:rsidRPr="00C07ACF" w:rsidRDefault="0064105D" w:rsidP="0064105D">
            <w:pPr>
              <w:spacing w:line="360" w:lineRule="auto"/>
              <w:rPr>
                <w:color w:val="000000"/>
                <w:sz w:val="18"/>
                <w:szCs w:val="18"/>
              </w:rPr>
            </w:pPr>
          </w:p>
        </w:tc>
        <w:tc>
          <w:tcPr>
            <w:tcW w:w="1377" w:type="dxa"/>
            <w:tcBorders>
              <w:top w:val="nil"/>
              <w:left w:val="nil"/>
              <w:bottom w:val="single" w:sz="4" w:space="0" w:color="auto"/>
              <w:right w:val="single" w:sz="4" w:space="0" w:color="auto"/>
            </w:tcBorders>
            <w:shd w:val="clear" w:color="auto" w:fill="auto"/>
            <w:vAlign w:val="center"/>
            <w:hideMark/>
          </w:tcPr>
          <w:p w14:paraId="1CE166C2" w14:textId="77777777" w:rsidR="0064105D" w:rsidRPr="00C07ACF" w:rsidRDefault="0064105D" w:rsidP="0064105D">
            <w:pPr>
              <w:spacing w:line="360" w:lineRule="auto"/>
              <w:jc w:val="right"/>
              <w:rPr>
                <w:color w:val="000000"/>
                <w:sz w:val="18"/>
                <w:szCs w:val="18"/>
              </w:rPr>
            </w:pPr>
            <w:r w:rsidRPr="00C07ACF">
              <w:rPr>
                <w:color w:val="000000"/>
                <w:sz w:val="18"/>
                <w:szCs w:val="18"/>
              </w:rPr>
              <w:t>SES</w:t>
            </w:r>
          </w:p>
        </w:tc>
        <w:tc>
          <w:tcPr>
            <w:tcW w:w="600" w:type="dxa"/>
            <w:tcBorders>
              <w:top w:val="nil"/>
              <w:left w:val="single" w:sz="4" w:space="0" w:color="auto"/>
              <w:bottom w:val="single" w:sz="4" w:space="0" w:color="auto"/>
              <w:right w:val="nil"/>
            </w:tcBorders>
            <w:shd w:val="clear" w:color="auto" w:fill="auto"/>
            <w:vAlign w:val="center"/>
            <w:hideMark/>
          </w:tcPr>
          <w:p w14:paraId="0E2FEDCE" w14:textId="08697E62" w:rsidR="0064105D" w:rsidRPr="00C07ACF" w:rsidRDefault="0064105D" w:rsidP="0064105D">
            <w:pPr>
              <w:spacing w:line="360" w:lineRule="auto"/>
              <w:jc w:val="right"/>
              <w:rPr>
                <w:color w:val="000000"/>
                <w:sz w:val="18"/>
                <w:szCs w:val="18"/>
              </w:rPr>
            </w:pPr>
            <w:r w:rsidRPr="00C07ACF">
              <w:rPr>
                <w:color w:val="000000"/>
                <w:sz w:val="18"/>
                <w:szCs w:val="18"/>
              </w:rPr>
              <w:t>-0.43</w:t>
            </w:r>
          </w:p>
        </w:tc>
        <w:tc>
          <w:tcPr>
            <w:tcW w:w="600" w:type="dxa"/>
            <w:tcBorders>
              <w:top w:val="nil"/>
              <w:left w:val="nil"/>
              <w:bottom w:val="single" w:sz="4" w:space="0" w:color="auto"/>
              <w:right w:val="nil"/>
            </w:tcBorders>
            <w:shd w:val="clear" w:color="auto" w:fill="auto"/>
            <w:vAlign w:val="center"/>
            <w:hideMark/>
          </w:tcPr>
          <w:p w14:paraId="5FC2BCB2" w14:textId="049A09EA" w:rsidR="0064105D" w:rsidRPr="00C07ACF" w:rsidRDefault="0064105D" w:rsidP="0064105D">
            <w:pPr>
              <w:spacing w:line="360" w:lineRule="auto"/>
              <w:jc w:val="right"/>
              <w:rPr>
                <w:color w:val="000000"/>
                <w:sz w:val="18"/>
                <w:szCs w:val="18"/>
              </w:rPr>
            </w:pPr>
            <w:r w:rsidRPr="00C07ACF">
              <w:rPr>
                <w:color w:val="000000"/>
                <w:sz w:val="18"/>
                <w:szCs w:val="18"/>
              </w:rPr>
              <w:t>-2.53</w:t>
            </w:r>
          </w:p>
        </w:tc>
        <w:tc>
          <w:tcPr>
            <w:tcW w:w="490" w:type="dxa"/>
            <w:tcBorders>
              <w:top w:val="nil"/>
              <w:left w:val="nil"/>
              <w:bottom w:val="single" w:sz="4" w:space="0" w:color="auto"/>
              <w:right w:val="nil"/>
            </w:tcBorders>
            <w:shd w:val="clear" w:color="auto" w:fill="auto"/>
            <w:vAlign w:val="center"/>
            <w:hideMark/>
          </w:tcPr>
          <w:p w14:paraId="4CCDCFBB" w14:textId="1F24CBDA" w:rsidR="0064105D" w:rsidRPr="00C07ACF" w:rsidRDefault="0064105D" w:rsidP="0064105D">
            <w:pPr>
              <w:spacing w:line="360" w:lineRule="auto"/>
              <w:jc w:val="right"/>
              <w:rPr>
                <w:color w:val="000000"/>
                <w:sz w:val="18"/>
                <w:szCs w:val="18"/>
              </w:rPr>
            </w:pPr>
            <w:r w:rsidRPr="00C07ACF">
              <w:rPr>
                <w:color w:val="000000"/>
                <w:sz w:val="18"/>
                <w:szCs w:val="18"/>
              </w:rPr>
              <w:t>480</w:t>
            </w:r>
          </w:p>
        </w:tc>
        <w:tc>
          <w:tcPr>
            <w:tcW w:w="900" w:type="dxa"/>
            <w:tcBorders>
              <w:top w:val="nil"/>
              <w:left w:val="nil"/>
              <w:bottom w:val="single" w:sz="4" w:space="0" w:color="auto"/>
              <w:right w:val="nil"/>
            </w:tcBorders>
            <w:shd w:val="clear" w:color="auto" w:fill="auto"/>
            <w:vAlign w:val="center"/>
            <w:hideMark/>
          </w:tcPr>
          <w:p w14:paraId="0EA71553" w14:textId="49E4FAD2" w:rsidR="0064105D" w:rsidRPr="00C07ACF" w:rsidRDefault="0064105D" w:rsidP="0064105D">
            <w:pPr>
              <w:spacing w:line="360" w:lineRule="auto"/>
              <w:jc w:val="right"/>
              <w:rPr>
                <w:color w:val="000000"/>
                <w:sz w:val="18"/>
                <w:szCs w:val="18"/>
              </w:rPr>
            </w:pPr>
            <w:r w:rsidRPr="00C07ACF">
              <w:rPr>
                <w:color w:val="000000"/>
                <w:sz w:val="18"/>
                <w:szCs w:val="18"/>
              </w:rPr>
              <w:t>0.094</w:t>
            </w:r>
          </w:p>
        </w:tc>
        <w:tc>
          <w:tcPr>
            <w:tcW w:w="1655" w:type="dxa"/>
            <w:tcBorders>
              <w:top w:val="nil"/>
              <w:left w:val="nil"/>
              <w:bottom w:val="single" w:sz="4" w:space="0" w:color="auto"/>
              <w:right w:val="nil"/>
            </w:tcBorders>
            <w:shd w:val="clear" w:color="auto" w:fill="auto"/>
            <w:vAlign w:val="center"/>
            <w:hideMark/>
          </w:tcPr>
          <w:p w14:paraId="3AE9C335" w14:textId="241C89E6" w:rsidR="0064105D" w:rsidRPr="00C07ACF" w:rsidRDefault="0064105D" w:rsidP="0064105D">
            <w:pPr>
              <w:spacing w:line="360" w:lineRule="auto"/>
              <w:jc w:val="center"/>
              <w:rPr>
                <w:color w:val="000000"/>
                <w:sz w:val="18"/>
                <w:szCs w:val="18"/>
              </w:rPr>
            </w:pPr>
            <w:r w:rsidRPr="00C07ACF">
              <w:rPr>
                <w:color w:val="000000"/>
                <w:sz w:val="18"/>
                <w:szCs w:val="18"/>
              </w:rPr>
              <w:t>(-0.893, 0.037)</w:t>
            </w:r>
          </w:p>
        </w:tc>
        <w:tc>
          <w:tcPr>
            <w:tcW w:w="709" w:type="dxa"/>
            <w:tcBorders>
              <w:top w:val="nil"/>
              <w:left w:val="nil"/>
              <w:bottom w:val="single" w:sz="4" w:space="0" w:color="auto"/>
              <w:right w:val="nil"/>
            </w:tcBorders>
            <w:shd w:val="clear" w:color="auto" w:fill="auto"/>
            <w:vAlign w:val="center"/>
            <w:hideMark/>
          </w:tcPr>
          <w:p w14:paraId="34F2889E" w14:textId="1EE86B87" w:rsidR="0064105D" w:rsidRPr="00C07ACF" w:rsidRDefault="0064105D" w:rsidP="0064105D">
            <w:pPr>
              <w:spacing w:line="360" w:lineRule="auto"/>
              <w:jc w:val="right"/>
              <w:rPr>
                <w:color w:val="000000"/>
                <w:sz w:val="18"/>
                <w:szCs w:val="18"/>
              </w:rPr>
            </w:pPr>
            <w:r w:rsidRPr="00C07ACF">
              <w:rPr>
                <w:color w:val="000000"/>
                <w:sz w:val="18"/>
                <w:szCs w:val="18"/>
              </w:rPr>
              <w:t>0.013</w:t>
            </w:r>
          </w:p>
        </w:tc>
        <w:tc>
          <w:tcPr>
            <w:tcW w:w="709" w:type="dxa"/>
            <w:tcBorders>
              <w:top w:val="nil"/>
              <w:left w:val="nil"/>
              <w:bottom w:val="single" w:sz="4" w:space="0" w:color="auto"/>
              <w:right w:val="nil"/>
            </w:tcBorders>
            <w:shd w:val="clear" w:color="auto" w:fill="auto"/>
            <w:vAlign w:val="center"/>
            <w:hideMark/>
          </w:tcPr>
          <w:p w14:paraId="576FF05C" w14:textId="0C9819F4" w:rsidR="0064105D" w:rsidRPr="00C07ACF" w:rsidRDefault="0064105D" w:rsidP="0064105D">
            <w:pPr>
              <w:spacing w:line="360" w:lineRule="auto"/>
              <w:jc w:val="right"/>
              <w:rPr>
                <w:color w:val="000000"/>
                <w:sz w:val="18"/>
                <w:szCs w:val="18"/>
              </w:rPr>
            </w:pPr>
            <w:r w:rsidRPr="00C07ACF">
              <w:rPr>
                <w:color w:val="000000"/>
                <w:sz w:val="18"/>
                <w:szCs w:val="18"/>
              </w:rPr>
              <w:t>0.013</w:t>
            </w:r>
          </w:p>
        </w:tc>
        <w:tc>
          <w:tcPr>
            <w:tcW w:w="850" w:type="dxa"/>
            <w:tcBorders>
              <w:top w:val="nil"/>
              <w:left w:val="nil"/>
              <w:bottom w:val="single" w:sz="4" w:space="0" w:color="auto"/>
              <w:right w:val="nil"/>
            </w:tcBorders>
            <w:shd w:val="clear" w:color="auto" w:fill="auto"/>
            <w:vAlign w:val="center"/>
            <w:hideMark/>
          </w:tcPr>
          <w:p w14:paraId="7C64E6E4" w14:textId="222057DD" w:rsidR="0064105D" w:rsidRPr="00C07ACF" w:rsidRDefault="0064105D" w:rsidP="0064105D">
            <w:pPr>
              <w:spacing w:line="360" w:lineRule="auto"/>
              <w:jc w:val="right"/>
              <w:rPr>
                <w:color w:val="000000"/>
                <w:sz w:val="18"/>
                <w:szCs w:val="18"/>
              </w:rPr>
            </w:pPr>
            <w:r w:rsidRPr="00C07ACF">
              <w:rPr>
                <w:color w:val="000000"/>
                <w:sz w:val="18"/>
                <w:szCs w:val="18"/>
              </w:rPr>
              <w:t>1.13</w:t>
            </w:r>
          </w:p>
        </w:tc>
      </w:tr>
      <w:tr w:rsidR="00601729" w:rsidRPr="00C07ACF" w14:paraId="240B54FC" w14:textId="77777777" w:rsidTr="00601729">
        <w:trPr>
          <w:trHeight w:val="260"/>
        </w:trPr>
        <w:tc>
          <w:tcPr>
            <w:tcW w:w="8505" w:type="dxa"/>
            <w:gridSpan w:val="10"/>
            <w:tcBorders>
              <w:top w:val="single" w:sz="4" w:space="0" w:color="auto"/>
              <w:left w:val="nil"/>
              <w:bottom w:val="single" w:sz="4" w:space="0" w:color="000000"/>
              <w:right w:val="nil"/>
            </w:tcBorders>
            <w:vAlign w:val="center"/>
          </w:tcPr>
          <w:p w14:paraId="17BC2A4F" w14:textId="77777777" w:rsidR="007E70B1" w:rsidRPr="00C07ACF" w:rsidRDefault="007E70B1" w:rsidP="007E70B1">
            <w:pPr>
              <w:jc w:val="right"/>
              <w:rPr>
                <w:bCs/>
                <w:i/>
                <w:iCs/>
                <w:color w:val="000000"/>
                <w:sz w:val="16"/>
                <w:szCs w:val="16"/>
              </w:rPr>
            </w:pPr>
            <w:r w:rsidRPr="00C07ACF">
              <w:rPr>
                <w:bCs/>
                <w:i/>
                <w:iCs/>
                <w:color w:val="000000"/>
                <w:sz w:val="16"/>
                <w:szCs w:val="16"/>
              </w:rPr>
              <w:t xml:space="preserve">DV – dependent variable, IV – independent variable, </w:t>
            </w:r>
            <w:r w:rsidRPr="00C07ACF">
              <w:rPr>
                <w:bCs/>
                <w:i/>
                <w:iCs/>
                <w:color w:val="000000"/>
                <w:sz w:val="16"/>
                <w:szCs w:val="16"/>
              </w:rPr>
              <w:sym w:font="Symbol" w:char="F062"/>
            </w:r>
            <w:r w:rsidRPr="00C07ACF">
              <w:rPr>
                <w:bCs/>
                <w:i/>
                <w:iCs/>
                <w:color w:val="000000"/>
                <w:sz w:val="16"/>
                <w:szCs w:val="16"/>
              </w:rPr>
              <w:t xml:space="preserve"> - estimated coefficient; t - t-</w:t>
            </w:r>
            <w:proofErr w:type="gramStart"/>
            <w:r w:rsidRPr="00C07ACF">
              <w:rPr>
                <w:bCs/>
                <w:i/>
                <w:iCs/>
                <w:color w:val="000000"/>
                <w:sz w:val="16"/>
                <w:szCs w:val="16"/>
              </w:rPr>
              <w:t>statistic;</w:t>
            </w:r>
            <w:proofErr w:type="gramEnd"/>
          </w:p>
          <w:p w14:paraId="3E998EE2" w14:textId="28AFDEE9" w:rsidR="00601729" w:rsidRPr="00C07ACF" w:rsidRDefault="007E70B1" w:rsidP="007E70B1">
            <w:pPr>
              <w:spacing w:line="276" w:lineRule="auto"/>
              <w:jc w:val="right"/>
              <w:rPr>
                <w:color w:val="000000"/>
                <w:sz w:val="18"/>
                <w:szCs w:val="18"/>
              </w:rPr>
            </w:pPr>
            <w:r w:rsidRPr="00C07ACF">
              <w:rPr>
                <w:bCs/>
                <w:i/>
                <w:iCs/>
                <w:color w:val="000000"/>
                <w:sz w:val="16"/>
                <w:szCs w:val="16"/>
              </w:rPr>
              <w:t xml:space="preserve">df – t-statistic degrees of freedom; </w:t>
            </w:r>
            <w:proofErr w:type="spellStart"/>
            <w:r w:rsidRPr="00C07ACF">
              <w:rPr>
                <w:bCs/>
                <w:i/>
                <w:iCs/>
                <w:color w:val="000000"/>
                <w:sz w:val="16"/>
                <w:szCs w:val="16"/>
              </w:rPr>
              <w:t>p</w:t>
            </w:r>
            <w:r w:rsidRPr="00C07ACF">
              <w:rPr>
                <w:bCs/>
                <w:i/>
                <w:iCs/>
                <w:color w:val="000000"/>
                <w:sz w:val="16"/>
                <w:szCs w:val="16"/>
                <w:vertAlign w:val="subscript"/>
              </w:rPr>
              <w:t>adj</w:t>
            </w:r>
            <w:proofErr w:type="spellEnd"/>
            <w:r w:rsidRPr="00C07ACF">
              <w:rPr>
                <w:bCs/>
                <w:i/>
                <w:iCs/>
                <w:color w:val="000000"/>
                <w:sz w:val="16"/>
                <w:szCs w:val="16"/>
                <w:vertAlign w:val="subscript"/>
              </w:rPr>
              <w:t xml:space="preserve"> </w:t>
            </w:r>
            <w:r w:rsidRPr="00C07ACF">
              <w:rPr>
                <w:bCs/>
                <w:i/>
                <w:iCs/>
                <w:color w:val="000000"/>
                <w:sz w:val="16"/>
                <w:szCs w:val="16"/>
              </w:rPr>
              <w:t>- adjusted p-value; CI - confidence intervals; f</w:t>
            </w:r>
            <w:r w:rsidRPr="00C07ACF">
              <w:rPr>
                <w:bCs/>
                <w:i/>
                <w:iCs/>
                <w:color w:val="000000"/>
                <w:sz w:val="16"/>
                <w:szCs w:val="16"/>
                <w:vertAlign w:val="superscript"/>
              </w:rPr>
              <w:t>2</w:t>
            </w:r>
            <w:r w:rsidRPr="00C07ACF">
              <w:rPr>
                <w:bCs/>
                <w:i/>
                <w:iCs/>
                <w:color w:val="000000"/>
                <w:sz w:val="16"/>
                <w:szCs w:val="16"/>
              </w:rPr>
              <w:t xml:space="preserve"> - Cohen’s f</w:t>
            </w:r>
          </w:p>
        </w:tc>
      </w:tr>
    </w:tbl>
    <w:p w14:paraId="44FC4BCF" w14:textId="77777777" w:rsidR="00F46C8B" w:rsidRPr="00C07ACF" w:rsidRDefault="00F46C8B"/>
    <w:p w14:paraId="1FFF05CD" w14:textId="77777777" w:rsidR="00CA3DE9" w:rsidRPr="00C07ACF" w:rsidRDefault="00CA3DE9" w:rsidP="007D3FAE">
      <w:pPr>
        <w:rPr>
          <w:b/>
          <w:bCs/>
          <w:sz w:val="20"/>
          <w:szCs w:val="20"/>
        </w:rPr>
      </w:pPr>
    </w:p>
    <w:p w14:paraId="6543C9D9" w14:textId="77777777" w:rsidR="00FE4E78" w:rsidRPr="00C07ACF" w:rsidRDefault="00FE4E78" w:rsidP="007D3FAE">
      <w:pPr>
        <w:rPr>
          <w:b/>
          <w:bCs/>
          <w:sz w:val="20"/>
          <w:szCs w:val="20"/>
        </w:rPr>
      </w:pPr>
    </w:p>
    <w:p w14:paraId="521E8FE4" w14:textId="46FB5A22" w:rsidR="003A647A" w:rsidRPr="00C07ACF" w:rsidRDefault="004E6724" w:rsidP="0090281B">
      <w:pPr>
        <w:jc w:val="both"/>
        <w:rPr>
          <w:sz w:val="20"/>
          <w:szCs w:val="20"/>
        </w:rPr>
      </w:pPr>
      <w:r w:rsidRPr="00C07ACF">
        <w:rPr>
          <w:b/>
          <w:bCs/>
          <w:sz w:val="20"/>
          <w:szCs w:val="20"/>
        </w:rPr>
        <w:t>Table S</w:t>
      </w:r>
      <w:r w:rsidR="00B0363C" w:rsidRPr="00C07ACF">
        <w:rPr>
          <w:b/>
          <w:bCs/>
          <w:sz w:val="20"/>
          <w:szCs w:val="20"/>
        </w:rPr>
        <w:t>5</w:t>
      </w:r>
      <w:r w:rsidRPr="00C07ACF">
        <w:rPr>
          <w:b/>
          <w:bCs/>
          <w:sz w:val="20"/>
          <w:szCs w:val="20"/>
        </w:rPr>
        <w:t>:</w:t>
      </w:r>
      <w:r w:rsidRPr="00C07ACF">
        <w:rPr>
          <w:sz w:val="20"/>
          <w:szCs w:val="20"/>
        </w:rPr>
        <w:t xml:space="preserve"> Two-sample </w:t>
      </w:r>
      <w:r w:rsidRPr="00C07ACF">
        <w:rPr>
          <w:i/>
          <w:iCs/>
          <w:sz w:val="20"/>
          <w:szCs w:val="20"/>
        </w:rPr>
        <w:t>t-</w:t>
      </w:r>
      <w:r w:rsidRPr="00C07ACF">
        <w:rPr>
          <w:sz w:val="20"/>
          <w:szCs w:val="20"/>
        </w:rPr>
        <w:t xml:space="preserve">test results comparing COVID+ </w:t>
      </w:r>
      <w:r w:rsidR="00BA1165" w:rsidRPr="00C07ACF">
        <w:rPr>
          <w:sz w:val="20"/>
          <w:szCs w:val="20"/>
        </w:rPr>
        <w:t>participants, grouped into tercile bins based on F1,</w:t>
      </w:r>
      <w:r w:rsidRPr="00C07ACF">
        <w:rPr>
          <w:sz w:val="20"/>
          <w:szCs w:val="20"/>
        </w:rPr>
        <w:t xml:space="preserve"> </w:t>
      </w:r>
      <w:r w:rsidR="00BA1165" w:rsidRPr="00C07ACF">
        <w:rPr>
          <w:sz w:val="20"/>
          <w:szCs w:val="20"/>
        </w:rPr>
        <w:t>against</w:t>
      </w:r>
      <w:r w:rsidRPr="00C07ACF">
        <w:rPr>
          <w:sz w:val="20"/>
          <w:szCs w:val="20"/>
        </w:rPr>
        <w:t xml:space="preserve"> the control sample</w:t>
      </w:r>
      <w:r w:rsidR="00E62C0D" w:rsidRPr="00C07ACF">
        <w:rPr>
          <w:sz w:val="20"/>
          <w:szCs w:val="20"/>
        </w:rPr>
        <w:t>;</w:t>
      </w:r>
      <w:r w:rsidR="00DA66C3" w:rsidRPr="00C07ACF">
        <w:rPr>
          <w:sz w:val="20"/>
          <w:szCs w:val="20"/>
        </w:rPr>
        <w:t xml:space="preserve"> “worse”, “average”, and “better” correspond to the 0</w:t>
      </w:r>
      <w:r w:rsidR="009600B0" w:rsidRPr="00C07ACF">
        <w:rPr>
          <w:sz w:val="20"/>
          <w:szCs w:val="20"/>
        </w:rPr>
        <w:t>%</w:t>
      </w:r>
      <w:r w:rsidR="00DA66C3" w:rsidRPr="00C07ACF">
        <w:rPr>
          <w:sz w:val="20"/>
          <w:szCs w:val="20"/>
        </w:rPr>
        <w:t>-33%, 33</w:t>
      </w:r>
      <w:r w:rsidR="009600B0" w:rsidRPr="00C07ACF">
        <w:rPr>
          <w:sz w:val="20"/>
          <w:szCs w:val="20"/>
        </w:rPr>
        <w:t>%</w:t>
      </w:r>
      <w:r w:rsidR="00DA66C3" w:rsidRPr="00C07ACF">
        <w:rPr>
          <w:sz w:val="20"/>
          <w:szCs w:val="20"/>
        </w:rPr>
        <w:t>-66%,</w:t>
      </w:r>
      <w:r w:rsidR="009600B0" w:rsidRPr="00C07ACF">
        <w:rPr>
          <w:sz w:val="20"/>
          <w:szCs w:val="20"/>
        </w:rPr>
        <w:t xml:space="preserve"> and</w:t>
      </w:r>
      <w:r w:rsidR="00DA66C3" w:rsidRPr="00C07ACF">
        <w:rPr>
          <w:sz w:val="20"/>
          <w:szCs w:val="20"/>
        </w:rPr>
        <w:t xml:space="preserve"> 66</w:t>
      </w:r>
      <w:r w:rsidR="009600B0" w:rsidRPr="00C07ACF">
        <w:rPr>
          <w:sz w:val="20"/>
          <w:szCs w:val="20"/>
        </w:rPr>
        <w:t>%</w:t>
      </w:r>
      <w:r w:rsidR="00DA66C3" w:rsidRPr="00C07ACF">
        <w:rPr>
          <w:sz w:val="20"/>
          <w:szCs w:val="20"/>
        </w:rPr>
        <w:t>-100% percentile bins</w:t>
      </w:r>
      <w:r w:rsidR="009600B0" w:rsidRPr="00C07ACF">
        <w:rPr>
          <w:sz w:val="20"/>
          <w:szCs w:val="20"/>
        </w:rPr>
        <w:t xml:space="preserve"> (higher F1 associated with better physical health).</w:t>
      </w:r>
      <w:r w:rsidR="00E62C0D" w:rsidRPr="00C07ACF">
        <w:rPr>
          <w:sz w:val="20"/>
          <w:szCs w:val="20"/>
        </w:rPr>
        <w:t xml:space="preserve"> P</w:t>
      </w:r>
      <w:r w:rsidR="00E62C0D" w:rsidRPr="00C07ACF">
        <w:rPr>
          <w:i/>
          <w:iCs/>
          <w:sz w:val="20"/>
          <w:szCs w:val="20"/>
        </w:rPr>
        <w:t>-</w:t>
      </w:r>
      <w:r w:rsidR="00E62C0D" w:rsidRPr="00C07ACF">
        <w:rPr>
          <w:sz w:val="20"/>
          <w:szCs w:val="20"/>
        </w:rPr>
        <w:t>values and confidence intervals are Bonferroni corrected (N=15)</w:t>
      </w:r>
      <w:r w:rsidR="0090281B">
        <w:rPr>
          <w:sz w:val="20"/>
          <w:szCs w:val="20"/>
        </w:rPr>
        <w:t>, and b</w:t>
      </w:r>
      <w:r w:rsidR="0090281B">
        <w:rPr>
          <w:sz w:val="20"/>
          <w:szCs w:val="20"/>
        </w:rPr>
        <w:t>old entries indicate significant effects (</w:t>
      </w:r>
      <w:proofErr w:type="spellStart"/>
      <w:r w:rsidR="0090281B" w:rsidRPr="00251FB1">
        <w:rPr>
          <w:i/>
          <w:iCs/>
          <w:sz w:val="20"/>
          <w:szCs w:val="20"/>
        </w:rPr>
        <w:t>p</w:t>
      </w:r>
      <w:r w:rsidR="0090281B" w:rsidRPr="00251FB1">
        <w:rPr>
          <w:i/>
          <w:iCs/>
          <w:sz w:val="20"/>
          <w:szCs w:val="20"/>
          <w:vertAlign w:val="subscript"/>
        </w:rPr>
        <w:t>adj</w:t>
      </w:r>
      <w:proofErr w:type="spellEnd"/>
      <w:r w:rsidR="0090281B">
        <w:rPr>
          <w:sz w:val="20"/>
          <w:szCs w:val="20"/>
          <w:vertAlign w:val="subscript"/>
        </w:rPr>
        <w:t xml:space="preserve"> &lt; </w:t>
      </w:r>
      <w:r w:rsidR="0090281B">
        <w:rPr>
          <w:sz w:val="20"/>
          <w:szCs w:val="20"/>
        </w:rPr>
        <w:t>0.05).</w:t>
      </w:r>
    </w:p>
    <w:p w14:paraId="5FF7D8AA" w14:textId="5DC73517" w:rsidR="00302956" w:rsidRPr="00C07ACF" w:rsidRDefault="00302956"/>
    <w:tbl>
      <w:tblPr>
        <w:tblW w:w="8364" w:type="dxa"/>
        <w:tblLook w:val="04A0" w:firstRow="1" w:lastRow="0" w:firstColumn="1" w:lastColumn="0" w:noHBand="0" w:noVBand="1"/>
      </w:tblPr>
      <w:tblGrid>
        <w:gridCol w:w="1020"/>
        <w:gridCol w:w="1780"/>
        <w:gridCol w:w="1000"/>
        <w:gridCol w:w="680"/>
        <w:gridCol w:w="718"/>
        <w:gridCol w:w="780"/>
        <w:gridCol w:w="1540"/>
        <w:gridCol w:w="846"/>
      </w:tblGrid>
      <w:tr w:rsidR="00DA66C3" w:rsidRPr="00C07ACF" w14:paraId="2949DE32" w14:textId="77777777" w:rsidTr="0090281B">
        <w:trPr>
          <w:trHeight w:val="320"/>
        </w:trPr>
        <w:tc>
          <w:tcPr>
            <w:tcW w:w="1020" w:type="dxa"/>
            <w:tcBorders>
              <w:top w:val="nil"/>
              <w:left w:val="nil"/>
              <w:bottom w:val="single" w:sz="4" w:space="0" w:color="auto"/>
              <w:right w:val="nil"/>
            </w:tcBorders>
            <w:shd w:val="clear" w:color="auto" w:fill="auto"/>
            <w:vAlign w:val="center"/>
            <w:hideMark/>
          </w:tcPr>
          <w:p w14:paraId="65C3C5D4" w14:textId="77777777" w:rsidR="00DA66C3" w:rsidRPr="00C07ACF" w:rsidRDefault="00DA66C3">
            <w:pPr>
              <w:jc w:val="right"/>
              <w:rPr>
                <w:b/>
                <w:bCs/>
                <w:color w:val="000000"/>
                <w:sz w:val="18"/>
                <w:szCs w:val="18"/>
              </w:rPr>
            </w:pPr>
            <w:r w:rsidRPr="00C07ACF">
              <w:rPr>
                <w:b/>
                <w:bCs/>
                <w:color w:val="000000"/>
                <w:sz w:val="18"/>
                <w:szCs w:val="18"/>
              </w:rPr>
              <w:t>F1_bin</w:t>
            </w:r>
          </w:p>
        </w:tc>
        <w:tc>
          <w:tcPr>
            <w:tcW w:w="1780" w:type="dxa"/>
            <w:tcBorders>
              <w:top w:val="nil"/>
              <w:left w:val="nil"/>
              <w:bottom w:val="single" w:sz="4" w:space="0" w:color="auto"/>
              <w:right w:val="nil"/>
            </w:tcBorders>
            <w:shd w:val="clear" w:color="auto" w:fill="auto"/>
            <w:vAlign w:val="center"/>
            <w:hideMark/>
          </w:tcPr>
          <w:p w14:paraId="22894A3B" w14:textId="77777777" w:rsidR="00DA66C3" w:rsidRPr="00C07ACF" w:rsidRDefault="00DA66C3">
            <w:pPr>
              <w:jc w:val="right"/>
              <w:rPr>
                <w:b/>
                <w:bCs/>
                <w:color w:val="000000"/>
                <w:sz w:val="18"/>
                <w:szCs w:val="18"/>
              </w:rPr>
            </w:pPr>
            <w:r w:rsidRPr="00C07ACF">
              <w:rPr>
                <w:b/>
                <w:bCs/>
                <w:color w:val="000000"/>
                <w:sz w:val="18"/>
                <w:szCs w:val="18"/>
              </w:rPr>
              <w:t>score</w:t>
            </w:r>
          </w:p>
        </w:tc>
        <w:tc>
          <w:tcPr>
            <w:tcW w:w="1000" w:type="dxa"/>
            <w:tcBorders>
              <w:top w:val="nil"/>
              <w:left w:val="single" w:sz="4" w:space="0" w:color="auto"/>
              <w:bottom w:val="single" w:sz="4" w:space="0" w:color="auto"/>
              <w:right w:val="nil"/>
            </w:tcBorders>
            <w:shd w:val="clear" w:color="auto" w:fill="auto"/>
            <w:vAlign w:val="center"/>
            <w:hideMark/>
          </w:tcPr>
          <w:p w14:paraId="07F188B6" w14:textId="77777777" w:rsidR="00DA66C3" w:rsidRPr="00C07ACF" w:rsidRDefault="00DA66C3">
            <w:pPr>
              <w:jc w:val="right"/>
              <w:rPr>
                <w:b/>
                <w:bCs/>
                <w:color w:val="000000"/>
                <w:sz w:val="18"/>
                <w:szCs w:val="18"/>
              </w:rPr>
            </w:pPr>
            <w:r w:rsidRPr="00C07ACF">
              <w:rPr>
                <w:b/>
                <w:bCs/>
                <w:color w:val="000000"/>
                <w:sz w:val="18"/>
                <w:szCs w:val="18"/>
              </w:rPr>
              <w:t>difference</w:t>
            </w:r>
          </w:p>
        </w:tc>
        <w:tc>
          <w:tcPr>
            <w:tcW w:w="680" w:type="dxa"/>
            <w:tcBorders>
              <w:top w:val="nil"/>
              <w:left w:val="nil"/>
              <w:bottom w:val="single" w:sz="4" w:space="0" w:color="auto"/>
              <w:right w:val="nil"/>
            </w:tcBorders>
            <w:shd w:val="clear" w:color="auto" w:fill="auto"/>
            <w:vAlign w:val="center"/>
            <w:hideMark/>
          </w:tcPr>
          <w:p w14:paraId="58166856" w14:textId="77777777" w:rsidR="00DA66C3" w:rsidRPr="00C07ACF" w:rsidRDefault="00DA66C3">
            <w:pPr>
              <w:jc w:val="right"/>
              <w:rPr>
                <w:b/>
                <w:bCs/>
                <w:i/>
                <w:iCs/>
                <w:color w:val="000000"/>
                <w:sz w:val="18"/>
                <w:szCs w:val="18"/>
              </w:rPr>
            </w:pPr>
            <w:r w:rsidRPr="00C07ACF">
              <w:rPr>
                <w:b/>
                <w:bCs/>
                <w:i/>
                <w:iCs/>
                <w:color w:val="000000"/>
                <w:sz w:val="18"/>
                <w:szCs w:val="18"/>
              </w:rPr>
              <w:t>t</w:t>
            </w:r>
          </w:p>
        </w:tc>
        <w:tc>
          <w:tcPr>
            <w:tcW w:w="718" w:type="dxa"/>
            <w:tcBorders>
              <w:top w:val="nil"/>
              <w:left w:val="nil"/>
              <w:bottom w:val="single" w:sz="4" w:space="0" w:color="auto"/>
              <w:right w:val="nil"/>
            </w:tcBorders>
            <w:shd w:val="clear" w:color="auto" w:fill="auto"/>
            <w:vAlign w:val="center"/>
            <w:hideMark/>
          </w:tcPr>
          <w:p w14:paraId="6EAD8A40" w14:textId="77777777" w:rsidR="00DA66C3" w:rsidRPr="00C07ACF" w:rsidRDefault="00DA66C3">
            <w:pPr>
              <w:jc w:val="right"/>
              <w:rPr>
                <w:b/>
                <w:bCs/>
                <w:i/>
                <w:iCs/>
                <w:color w:val="000000"/>
                <w:sz w:val="18"/>
                <w:szCs w:val="18"/>
              </w:rPr>
            </w:pPr>
            <w:r w:rsidRPr="00C07ACF">
              <w:rPr>
                <w:b/>
                <w:bCs/>
                <w:i/>
                <w:iCs/>
                <w:color w:val="000000"/>
                <w:sz w:val="18"/>
                <w:szCs w:val="18"/>
              </w:rPr>
              <w:t>df</w:t>
            </w:r>
          </w:p>
        </w:tc>
        <w:tc>
          <w:tcPr>
            <w:tcW w:w="780" w:type="dxa"/>
            <w:tcBorders>
              <w:top w:val="nil"/>
              <w:left w:val="nil"/>
              <w:bottom w:val="single" w:sz="4" w:space="0" w:color="auto"/>
              <w:right w:val="nil"/>
            </w:tcBorders>
            <w:shd w:val="clear" w:color="auto" w:fill="auto"/>
            <w:noWrap/>
            <w:vAlign w:val="center"/>
            <w:hideMark/>
          </w:tcPr>
          <w:p w14:paraId="129D9F61" w14:textId="77777777" w:rsidR="00DA66C3" w:rsidRPr="00C07ACF" w:rsidRDefault="00DA66C3">
            <w:pPr>
              <w:jc w:val="right"/>
              <w:rPr>
                <w:b/>
                <w:bCs/>
                <w:i/>
                <w:iCs/>
                <w:color w:val="000000"/>
                <w:sz w:val="18"/>
                <w:szCs w:val="18"/>
              </w:rPr>
            </w:pPr>
            <w:proofErr w:type="spellStart"/>
            <w:r w:rsidRPr="00C07ACF">
              <w:rPr>
                <w:b/>
                <w:bCs/>
                <w:i/>
                <w:iCs/>
                <w:color w:val="000000"/>
                <w:sz w:val="18"/>
                <w:szCs w:val="18"/>
              </w:rPr>
              <w:t>p</w:t>
            </w:r>
            <w:r w:rsidRPr="00C07ACF">
              <w:rPr>
                <w:b/>
                <w:bCs/>
                <w:color w:val="000000"/>
                <w:sz w:val="18"/>
                <w:szCs w:val="18"/>
                <w:vertAlign w:val="subscript"/>
              </w:rPr>
              <w:t>adj</w:t>
            </w:r>
            <w:proofErr w:type="spellEnd"/>
          </w:p>
        </w:tc>
        <w:tc>
          <w:tcPr>
            <w:tcW w:w="1540" w:type="dxa"/>
            <w:tcBorders>
              <w:top w:val="nil"/>
              <w:left w:val="nil"/>
              <w:bottom w:val="single" w:sz="4" w:space="0" w:color="auto"/>
              <w:right w:val="nil"/>
            </w:tcBorders>
            <w:shd w:val="clear" w:color="auto" w:fill="auto"/>
            <w:vAlign w:val="center"/>
            <w:hideMark/>
          </w:tcPr>
          <w:p w14:paraId="43F815E5" w14:textId="77777777" w:rsidR="00DA66C3" w:rsidRPr="00C07ACF" w:rsidRDefault="00DA66C3">
            <w:pPr>
              <w:jc w:val="center"/>
              <w:rPr>
                <w:b/>
                <w:bCs/>
                <w:color w:val="000000"/>
                <w:sz w:val="18"/>
                <w:szCs w:val="18"/>
              </w:rPr>
            </w:pPr>
            <w:r w:rsidRPr="00C07ACF">
              <w:rPr>
                <w:b/>
                <w:bCs/>
                <w:color w:val="000000"/>
                <w:sz w:val="18"/>
                <w:szCs w:val="18"/>
              </w:rPr>
              <w:t>CI</w:t>
            </w:r>
          </w:p>
        </w:tc>
        <w:tc>
          <w:tcPr>
            <w:tcW w:w="846" w:type="dxa"/>
            <w:tcBorders>
              <w:top w:val="nil"/>
              <w:left w:val="nil"/>
              <w:bottom w:val="single" w:sz="4" w:space="0" w:color="auto"/>
              <w:right w:val="nil"/>
            </w:tcBorders>
            <w:shd w:val="clear" w:color="auto" w:fill="auto"/>
            <w:noWrap/>
            <w:vAlign w:val="center"/>
            <w:hideMark/>
          </w:tcPr>
          <w:p w14:paraId="1F6CBAE0" w14:textId="77777777" w:rsidR="00DA66C3" w:rsidRPr="00C07ACF" w:rsidRDefault="00DA66C3">
            <w:pPr>
              <w:jc w:val="right"/>
              <w:rPr>
                <w:b/>
                <w:bCs/>
                <w:color w:val="000000"/>
                <w:sz w:val="18"/>
                <w:szCs w:val="18"/>
              </w:rPr>
            </w:pPr>
            <w:r w:rsidRPr="00C07ACF">
              <w:rPr>
                <w:b/>
                <w:bCs/>
                <w:color w:val="000000"/>
                <w:sz w:val="18"/>
                <w:szCs w:val="18"/>
              </w:rPr>
              <w:t>BF</w:t>
            </w:r>
            <w:r w:rsidRPr="00C07ACF">
              <w:rPr>
                <w:b/>
                <w:bCs/>
                <w:color w:val="000000"/>
                <w:sz w:val="18"/>
                <w:szCs w:val="18"/>
                <w:vertAlign w:val="subscript"/>
              </w:rPr>
              <w:t>10</w:t>
            </w:r>
          </w:p>
        </w:tc>
      </w:tr>
      <w:tr w:rsidR="00F0329B" w:rsidRPr="00C07ACF" w14:paraId="51BFF3B6" w14:textId="77777777" w:rsidTr="0090281B">
        <w:trPr>
          <w:trHeight w:val="320"/>
        </w:trPr>
        <w:tc>
          <w:tcPr>
            <w:tcW w:w="1020" w:type="dxa"/>
            <w:vMerge w:val="restart"/>
            <w:tcBorders>
              <w:top w:val="nil"/>
              <w:left w:val="nil"/>
              <w:bottom w:val="single" w:sz="4" w:space="0" w:color="000000"/>
              <w:right w:val="nil"/>
            </w:tcBorders>
            <w:shd w:val="clear" w:color="auto" w:fill="auto"/>
            <w:vAlign w:val="center"/>
            <w:hideMark/>
          </w:tcPr>
          <w:p w14:paraId="11DDEE32" w14:textId="77777777" w:rsidR="00F0329B" w:rsidRPr="00C07ACF" w:rsidRDefault="00F0329B" w:rsidP="00F0329B">
            <w:pPr>
              <w:jc w:val="right"/>
              <w:rPr>
                <w:color w:val="000000"/>
                <w:sz w:val="18"/>
                <w:szCs w:val="18"/>
              </w:rPr>
            </w:pPr>
            <w:r w:rsidRPr="00C07ACF">
              <w:rPr>
                <w:color w:val="000000"/>
                <w:sz w:val="18"/>
                <w:szCs w:val="18"/>
              </w:rPr>
              <w:t>worse</w:t>
            </w:r>
          </w:p>
        </w:tc>
        <w:tc>
          <w:tcPr>
            <w:tcW w:w="1780" w:type="dxa"/>
            <w:tcBorders>
              <w:top w:val="nil"/>
              <w:left w:val="nil"/>
              <w:bottom w:val="nil"/>
              <w:right w:val="nil"/>
            </w:tcBorders>
            <w:shd w:val="clear" w:color="auto" w:fill="F2F2F2" w:themeFill="background1" w:themeFillShade="F2"/>
            <w:vAlign w:val="center"/>
            <w:hideMark/>
          </w:tcPr>
          <w:p w14:paraId="0A07B954" w14:textId="77777777" w:rsidR="00F0329B" w:rsidRPr="00C07ACF" w:rsidRDefault="00F0329B" w:rsidP="00F0329B">
            <w:pPr>
              <w:jc w:val="right"/>
              <w:rPr>
                <w:color w:val="000000"/>
                <w:sz w:val="18"/>
                <w:szCs w:val="18"/>
              </w:rPr>
            </w:pPr>
            <w:r w:rsidRPr="00C07ACF">
              <w:rPr>
                <w:color w:val="000000"/>
                <w:sz w:val="18"/>
                <w:szCs w:val="18"/>
              </w:rPr>
              <w:t>STM</w:t>
            </w:r>
          </w:p>
        </w:tc>
        <w:tc>
          <w:tcPr>
            <w:tcW w:w="1000" w:type="dxa"/>
            <w:tcBorders>
              <w:top w:val="nil"/>
              <w:left w:val="single" w:sz="4" w:space="0" w:color="auto"/>
              <w:bottom w:val="nil"/>
              <w:right w:val="nil"/>
            </w:tcBorders>
            <w:shd w:val="clear" w:color="auto" w:fill="F2F2F2" w:themeFill="background1" w:themeFillShade="F2"/>
            <w:vAlign w:val="center"/>
            <w:hideMark/>
          </w:tcPr>
          <w:p w14:paraId="655D71BA" w14:textId="15005C17" w:rsidR="00F0329B" w:rsidRPr="00C07ACF" w:rsidRDefault="00F0329B" w:rsidP="00F0329B">
            <w:pPr>
              <w:jc w:val="right"/>
              <w:rPr>
                <w:color w:val="000000"/>
                <w:sz w:val="18"/>
                <w:szCs w:val="18"/>
              </w:rPr>
            </w:pPr>
            <w:r w:rsidRPr="00C07ACF">
              <w:rPr>
                <w:color w:val="000000"/>
                <w:sz w:val="18"/>
                <w:szCs w:val="18"/>
              </w:rPr>
              <w:t>0.02</w:t>
            </w:r>
          </w:p>
        </w:tc>
        <w:tc>
          <w:tcPr>
            <w:tcW w:w="680" w:type="dxa"/>
            <w:tcBorders>
              <w:top w:val="nil"/>
              <w:left w:val="nil"/>
              <w:bottom w:val="nil"/>
              <w:right w:val="nil"/>
            </w:tcBorders>
            <w:shd w:val="clear" w:color="auto" w:fill="F2F2F2" w:themeFill="background1" w:themeFillShade="F2"/>
            <w:vAlign w:val="center"/>
            <w:hideMark/>
          </w:tcPr>
          <w:p w14:paraId="4CE0DED6" w14:textId="39499ABC" w:rsidR="00F0329B" w:rsidRPr="00C07ACF" w:rsidRDefault="00F0329B" w:rsidP="00F0329B">
            <w:pPr>
              <w:jc w:val="right"/>
              <w:rPr>
                <w:color w:val="000000"/>
                <w:sz w:val="18"/>
                <w:szCs w:val="18"/>
              </w:rPr>
            </w:pPr>
            <w:r w:rsidRPr="00C07ACF">
              <w:rPr>
                <w:color w:val="000000"/>
                <w:sz w:val="18"/>
                <w:szCs w:val="18"/>
              </w:rPr>
              <w:t>0.32</w:t>
            </w:r>
          </w:p>
        </w:tc>
        <w:tc>
          <w:tcPr>
            <w:tcW w:w="718" w:type="dxa"/>
            <w:tcBorders>
              <w:top w:val="nil"/>
              <w:left w:val="nil"/>
              <w:bottom w:val="nil"/>
              <w:right w:val="nil"/>
            </w:tcBorders>
            <w:shd w:val="clear" w:color="auto" w:fill="F2F2F2" w:themeFill="background1" w:themeFillShade="F2"/>
            <w:vAlign w:val="center"/>
            <w:hideMark/>
          </w:tcPr>
          <w:p w14:paraId="69D191A7" w14:textId="4676129A" w:rsidR="00F0329B" w:rsidRPr="00C07ACF" w:rsidRDefault="00F0329B" w:rsidP="00F0329B">
            <w:pPr>
              <w:jc w:val="right"/>
              <w:rPr>
                <w:color w:val="000000"/>
                <w:sz w:val="18"/>
                <w:szCs w:val="18"/>
              </w:rPr>
            </w:pPr>
            <w:r w:rsidRPr="00C07ACF">
              <w:rPr>
                <w:color w:val="000000"/>
                <w:sz w:val="18"/>
                <w:szCs w:val="18"/>
              </w:rPr>
              <w:t>167.61</w:t>
            </w:r>
          </w:p>
        </w:tc>
        <w:tc>
          <w:tcPr>
            <w:tcW w:w="780" w:type="dxa"/>
            <w:tcBorders>
              <w:top w:val="nil"/>
              <w:left w:val="nil"/>
              <w:bottom w:val="nil"/>
              <w:right w:val="nil"/>
            </w:tcBorders>
            <w:shd w:val="clear" w:color="auto" w:fill="F2F2F2" w:themeFill="background1" w:themeFillShade="F2"/>
            <w:vAlign w:val="center"/>
            <w:hideMark/>
          </w:tcPr>
          <w:p w14:paraId="27CDB2AC" w14:textId="3B1EAC44"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nil"/>
              <w:right w:val="nil"/>
            </w:tcBorders>
            <w:shd w:val="clear" w:color="auto" w:fill="F2F2F2" w:themeFill="background1" w:themeFillShade="F2"/>
            <w:vAlign w:val="center"/>
            <w:hideMark/>
          </w:tcPr>
          <w:p w14:paraId="194C45C1" w14:textId="4163BBCC" w:rsidR="00F0329B" w:rsidRPr="00C07ACF" w:rsidRDefault="00F0329B" w:rsidP="00F0329B">
            <w:pPr>
              <w:jc w:val="center"/>
              <w:rPr>
                <w:color w:val="000000"/>
                <w:sz w:val="18"/>
                <w:szCs w:val="18"/>
              </w:rPr>
            </w:pPr>
            <w:r w:rsidRPr="00C07ACF">
              <w:rPr>
                <w:color w:val="000000"/>
                <w:sz w:val="18"/>
                <w:szCs w:val="18"/>
              </w:rPr>
              <w:t>(-0.201, 0.249)</w:t>
            </w:r>
          </w:p>
        </w:tc>
        <w:tc>
          <w:tcPr>
            <w:tcW w:w="846" w:type="dxa"/>
            <w:tcBorders>
              <w:top w:val="nil"/>
              <w:left w:val="nil"/>
              <w:bottom w:val="nil"/>
              <w:right w:val="nil"/>
            </w:tcBorders>
            <w:shd w:val="clear" w:color="auto" w:fill="F2F2F2" w:themeFill="background1" w:themeFillShade="F2"/>
            <w:vAlign w:val="center"/>
            <w:hideMark/>
          </w:tcPr>
          <w:p w14:paraId="1E1CCBB7" w14:textId="6B15F859" w:rsidR="00F0329B" w:rsidRPr="00C07ACF" w:rsidRDefault="00F0329B" w:rsidP="00F0329B">
            <w:pPr>
              <w:jc w:val="right"/>
              <w:rPr>
                <w:color w:val="000000"/>
                <w:sz w:val="18"/>
                <w:szCs w:val="18"/>
              </w:rPr>
            </w:pPr>
            <w:r w:rsidRPr="00C07ACF">
              <w:rPr>
                <w:color w:val="000000"/>
                <w:sz w:val="18"/>
                <w:szCs w:val="18"/>
              </w:rPr>
              <w:t>0.09</w:t>
            </w:r>
          </w:p>
        </w:tc>
      </w:tr>
      <w:tr w:rsidR="00F0329B" w:rsidRPr="00C07ACF" w14:paraId="2B4AE9FF" w14:textId="77777777" w:rsidTr="0090281B">
        <w:trPr>
          <w:trHeight w:val="320"/>
        </w:trPr>
        <w:tc>
          <w:tcPr>
            <w:tcW w:w="1020" w:type="dxa"/>
            <w:vMerge/>
            <w:tcBorders>
              <w:top w:val="nil"/>
              <w:left w:val="nil"/>
              <w:bottom w:val="single" w:sz="4" w:space="0" w:color="000000"/>
              <w:right w:val="nil"/>
            </w:tcBorders>
            <w:vAlign w:val="center"/>
            <w:hideMark/>
          </w:tcPr>
          <w:p w14:paraId="4BF56ADA"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auto"/>
            <w:vAlign w:val="center"/>
            <w:hideMark/>
          </w:tcPr>
          <w:p w14:paraId="21110FF4" w14:textId="77777777" w:rsidR="00F0329B" w:rsidRPr="00C07ACF" w:rsidRDefault="00F0329B" w:rsidP="00F0329B">
            <w:pPr>
              <w:jc w:val="right"/>
              <w:rPr>
                <w:color w:val="000000"/>
                <w:sz w:val="18"/>
                <w:szCs w:val="18"/>
              </w:rPr>
            </w:pPr>
            <w:r w:rsidRPr="00C07ACF">
              <w:rPr>
                <w:color w:val="000000"/>
                <w:sz w:val="18"/>
                <w:szCs w:val="18"/>
              </w:rPr>
              <w:t>reasoning</w:t>
            </w:r>
          </w:p>
        </w:tc>
        <w:tc>
          <w:tcPr>
            <w:tcW w:w="1000" w:type="dxa"/>
            <w:tcBorders>
              <w:top w:val="nil"/>
              <w:left w:val="single" w:sz="4" w:space="0" w:color="auto"/>
              <w:bottom w:val="nil"/>
              <w:right w:val="nil"/>
            </w:tcBorders>
            <w:shd w:val="clear" w:color="auto" w:fill="auto"/>
            <w:vAlign w:val="center"/>
            <w:hideMark/>
          </w:tcPr>
          <w:p w14:paraId="269DC68E" w14:textId="31162C36" w:rsidR="00F0329B" w:rsidRPr="0090281B" w:rsidRDefault="00F0329B" w:rsidP="00F0329B">
            <w:pPr>
              <w:jc w:val="right"/>
              <w:rPr>
                <w:b/>
                <w:bCs/>
                <w:color w:val="000000"/>
                <w:sz w:val="18"/>
                <w:szCs w:val="18"/>
              </w:rPr>
            </w:pPr>
            <w:r w:rsidRPr="0090281B">
              <w:rPr>
                <w:b/>
                <w:bCs/>
                <w:color w:val="000000"/>
                <w:sz w:val="18"/>
                <w:szCs w:val="18"/>
              </w:rPr>
              <w:t>-0.34</w:t>
            </w:r>
          </w:p>
        </w:tc>
        <w:tc>
          <w:tcPr>
            <w:tcW w:w="680" w:type="dxa"/>
            <w:tcBorders>
              <w:top w:val="nil"/>
              <w:left w:val="nil"/>
              <w:bottom w:val="nil"/>
              <w:right w:val="nil"/>
            </w:tcBorders>
            <w:shd w:val="clear" w:color="auto" w:fill="auto"/>
            <w:vAlign w:val="center"/>
            <w:hideMark/>
          </w:tcPr>
          <w:p w14:paraId="0DD6F0EF" w14:textId="46624158" w:rsidR="00F0329B" w:rsidRPr="0090281B" w:rsidRDefault="00F0329B" w:rsidP="00F0329B">
            <w:pPr>
              <w:jc w:val="right"/>
              <w:rPr>
                <w:b/>
                <w:bCs/>
                <w:color w:val="000000"/>
                <w:sz w:val="18"/>
                <w:szCs w:val="18"/>
              </w:rPr>
            </w:pPr>
            <w:r w:rsidRPr="0090281B">
              <w:rPr>
                <w:b/>
                <w:bCs/>
                <w:color w:val="000000"/>
                <w:sz w:val="18"/>
                <w:szCs w:val="18"/>
              </w:rPr>
              <w:t>-3.96</w:t>
            </w:r>
          </w:p>
        </w:tc>
        <w:tc>
          <w:tcPr>
            <w:tcW w:w="718" w:type="dxa"/>
            <w:tcBorders>
              <w:top w:val="nil"/>
              <w:left w:val="nil"/>
              <w:bottom w:val="nil"/>
              <w:right w:val="nil"/>
            </w:tcBorders>
            <w:shd w:val="clear" w:color="auto" w:fill="auto"/>
            <w:vAlign w:val="center"/>
            <w:hideMark/>
          </w:tcPr>
          <w:p w14:paraId="09E5AEE9" w14:textId="1F0A6E80" w:rsidR="00F0329B" w:rsidRPr="0090281B" w:rsidRDefault="00F0329B" w:rsidP="00F0329B">
            <w:pPr>
              <w:jc w:val="right"/>
              <w:rPr>
                <w:b/>
                <w:bCs/>
                <w:color w:val="000000"/>
                <w:sz w:val="18"/>
                <w:szCs w:val="18"/>
              </w:rPr>
            </w:pPr>
            <w:r w:rsidRPr="0090281B">
              <w:rPr>
                <w:b/>
                <w:bCs/>
                <w:color w:val="000000"/>
                <w:sz w:val="18"/>
                <w:szCs w:val="18"/>
              </w:rPr>
              <w:t>166.13</w:t>
            </w:r>
          </w:p>
        </w:tc>
        <w:tc>
          <w:tcPr>
            <w:tcW w:w="780" w:type="dxa"/>
            <w:tcBorders>
              <w:top w:val="nil"/>
              <w:left w:val="nil"/>
              <w:bottom w:val="nil"/>
              <w:right w:val="nil"/>
            </w:tcBorders>
            <w:shd w:val="clear" w:color="auto" w:fill="auto"/>
            <w:vAlign w:val="center"/>
            <w:hideMark/>
          </w:tcPr>
          <w:p w14:paraId="4B73C8F5" w14:textId="57E668B8" w:rsidR="00F0329B" w:rsidRPr="0090281B" w:rsidRDefault="00F0329B" w:rsidP="00F0329B">
            <w:pPr>
              <w:jc w:val="right"/>
              <w:rPr>
                <w:b/>
                <w:bCs/>
                <w:color w:val="000000"/>
                <w:sz w:val="18"/>
                <w:szCs w:val="18"/>
              </w:rPr>
            </w:pPr>
            <w:r w:rsidRPr="0090281B">
              <w:rPr>
                <w:b/>
                <w:bCs/>
                <w:color w:val="000000"/>
                <w:sz w:val="18"/>
                <w:szCs w:val="18"/>
              </w:rPr>
              <w:t>0.002</w:t>
            </w:r>
          </w:p>
        </w:tc>
        <w:tc>
          <w:tcPr>
            <w:tcW w:w="1540" w:type="dxa"/>
            <w:tcBorders>
              <w:top w:val="nil"/>
              <w:left w:val="nil"/>
              <w:bottom w:val="nil"/>
              <w:right w:val="nil"/>
            </w:tcBorders>
            <w:shd w:val="clear" w:color="auto" w:fill="auto"/>
            <w:vAlign w:val="center"/>
            <w:hideMark/>
          </w:tcPr>
          <w:p w14:paraId="33F12E34" w14:textId="33E37D54" w:rsidR="00F0329B" w:rsidRPr="0090281B" w:rsidRDefault="00F0329B" w:rsidP="00F0329B">
            <w:pPr>
              <w:jc w:val="center"/>
              <w:rPr>
                <w:b/>
                <w:bCs/>
                <w:color w:val="000000"/>
                <w:sz w:val="18"/>
                <w:szCs w:val="18"/>
              </w:rPr>
            </w:pPr>
            <w:r w:rsidRPr="0090281B">
              <w:rPr>
                <w:b/>
                <w:bCs/>
                <w:color w:val="000000"/>
                <w:sz w:val="18"/>
                <w:szCs w:val="18"/>
              </w:rPr>
              <w:t>(-0.593, -0.084)</w:t>
            </w:r>
          </w:p>
        </w:tc>
        <w:tc>
          <w:tcPr>
            <w:tcW w:w="846" w:type="dxa"/>
            <w:tcBorders>
              <w:top w:val="nil"/>
              <w:left w:val="nil"/>
              <w:bottom w:val="nil"/>
              <w:right w:val="nil"/>
            </w:tcBorders>
            <w:shd w:val="clear" w:color="auto" w:fill="auto"/>
            <w:vAlign w:val="center"/>
            <w:hideMark/>
          </w:tcPr>
          <w:p w14:paraId="46865A81" w14:textId="2B20E94A" w:rsidR="00F0329B" w:rsidRPr="0090281B" w:rsidRDefault="00F0329B" w:rsidP="00F0329B">
            <w:pPr>
              <w:jc w:val="right"/>
              <w:rPr>
                <w:b/>
                <w:bCs/>
                <w:color w:val="000000"/>
                <w:sz w:val="18"/>
                <w:szCs w:val="18"/>
              </w:rPr>
            </w:pPr>
            <w:r w:rsidRPr="0090281B">
              <w:rPr>
                <w:b/>
                <w:bCs/>
                <w:color w:val="000000"/>
                <w:sz w:val="18"/>
                <w:szCs w:val="18"/>
              </w:rPr>
              <w:t>190.87</w:t>
            </w:r>
          </w:p>
        </w:tc>
      </w:tr>
      <w:tr w:rsidR="00F0329B" w:rsidRPr="00C07ACF" w14:paraId="6360B7AC" w14:textId="77777777" w:rsidTr="0090281B">
        <w:trPr>
          <w:trHeight w:val="320"/>
        </w:trPr>
        <w:tc>
          <w:tcPr>
            <w:tcW w:w="1020" w:type="dxa"/>
            <w:vMerge/>
            <w:tcBorders>
              <w:top w:val="nil"/>
              <w:left w:val="nil"/>
              <w:bottom w:val="single" w:sz="4" w:space="0" w:color="000000"/>
              <w:right w:val="nil"/>
            </w:tcBorders>
            <w:vAlign w:val="center"/>
            <w:hideMark/>
          </w:tcPr>
          <w:p w14:paraId="73FF9B06"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F2F2F2" w:themeFill="background1" w:themeFillShade="F2"/>
            <w:vAlign w:val="center"/>
            <w:hideMark/>
          </w:tcPr>
          <w:p w14:paraId="2FEB28A5" w14:textId="77777777" w:rsidR="00F0329B" w:rsidRPr="00C07ACF" w:rsidRDefault="00F0329B" w:rsidP="00F0329B">
            <w:pPr>
              <w:jc w:val="right"/>
              <w:rPr>
                <w:color w:val="000000"/>
                <w:sz w:val="18"/>
                <w:szCs w:val="18"/>
              </w:rPr>
            </w:pPr>
            <w:r w:rsidRPr="00C07ACF">
              <w:rPr>
                <w:color w:val="000000"/>
                <w:sz w:val="18"/>
                <w:szCs w:val="18"/>
              </w:rPr>
              <w:t>verbal</w:t>
            </w:r>
          </w:p>
        </w:tc>
        <w:tc>
          <w:tcPr>
            <w:tcW w:w="1000" w:type="dxa"/>
            <w:tcBorders>
              <w:top w:val="nil"/>
              <w:left w:val="single" w:sz="4" w:space="0" w:color="auto"/>
              <w:bottom w:val="nil"/>
              <w:right w:val="nil"/>
            </w:tcBorders>
            <w:shd w:val="clear" w:color="auto" w:fill="F2F2F2" w:themeFill="background1" w:themeFillShade="F2"/>
            <w:vAlign w:val="center"/>
            <w:hideMark/>
          </w:tcPr>
          <w:p w14:paraId="6B831855" w14:textId="7BBC20E6" w:rsidR="00F0329B" w:rsidRPr="0090281B" w:rsidRDefault="00F0329B" w:rsidP="00F0329B">
            <w:pPr>
              <w:jc w:val="right"/>
              <w:rPr>
                <w:b/>
                <w:bCs/>
                <w:color w:val="000000"/>
                <w:sz w:val="18"/>
                <w:szCs w:val="18"/>
              </w:rPr>
            </w:pPr>
            <w:r w:rsidRPr="0090281B">
              <w:rPr>
                <w:b/>
                <w:bCs/>
                <w:color w:val="000000"/>
                <w:sz w:val="18"/>
                <w:szCs w:val="18"/>
              </w:rPr>
              <w:t>-0.34</w:t>
            </w:r>
          </w:p>
        </w:tc>
        <w:tc>
          <w:tcPr>
            <w:tcW w:w="680" w:type="dxa"/>
            <w:tcBorders>
              <w:top w:val="nil"/>
              <w:left w:val="nil"/>
              <w:bottom w:val="nil"/>
              <w:right w:val="nil"/>
            </w:tcBorders>
            <w:shd w:val="clear" w:color="auto" w:fill="F2F2F2" w:themeFill="background1" w:themeFillShade="F2"/>
            <w:vAlign w:val="center"/>
            <w:hideMark/>
          </w:tcPr>
          <w:p w14:paraId="1F495F48" w14:textId="71953D27" w:rsidR="00F0329B" w:rsidRPr="0090281B" w:rsidRDefault="00F0329B" w:rsidP="00F0329B">
            <w:pPr>
              <w:jc w:val="right"/>
              <w:rPr>
                <w:b/>
                <w:bCs/>
                <w:color w:val="000000"/>
                <w:sz w:val="18"/>
                <w:szCs w:val="18"/>
              </w:rPr>
            </w:pPr>
            <w:r w:rsidRPr="0090281B">
              <w:rPr>
                <w:b/>
                <w:bCs/>
                <w:color w:val="000000"/>
                <w:sz w:val="18"/>
                <w:szCs w:val="18"/>
              </w:rPr>
              <w:t>-4.64</w:t>
            </w:r>
          </w:p>
        </w:tc>
        <w:tc>
          <w:tcPr>
            <w:tcW w:w="718" w:type="dxa"/>
            <w:tcBorders>
              <w:top w:val="nil"/>
              <w:left w:val="nil"/>
              <w:bottom w:val="nil"/>
              <w:right w:val="nil"/>
            </w:tcBorders>
            <w:shd w:val="clear" w:color="auto" w:fill="F2F2F2" w:themeFill="background1" w:themeFillShade="F2"/>
            <w:vAlign w:val="center"/>
            <w:hideMark/>
          </w:tcPr>
          <w:p w14:paraId="5CD8FDEF" w14:textId="19148F79" w:rsidR="00F0329B" w:rsidRPr="0090281B" w:rsidRDefault="00F0329B" w:rsidP="00F0329B">
            <w:pPr>
              <w:jc w:val="right"/>
              <w:rPr>
                <w:b/>
                <w:bCs/>
                <w:color w:val="000000"/>
                <w:sz w:val="18"/>
                <w:szCs w:val="18"/>
              </w:rPr>
            </w:pPr>
            <w:r w:rsidRPr="0090281B">
              <w:rPr>
                <w:b/>
                <w:bCs/>
                <w:color w:val="000000"/>
                <w:sz w:val="18"/>
                <w:szCs w:val="18"/>
              </w:rPr>
              <w:t>167.92</w:t>
            </w:r>
          </w:p>
        </w:tc>
        <w:tc>
          <w:tcPr>
            <w:tcW w:w="780" w:type="dxa"/>
            <w:tcBorders>
              <w:top w:val="nil"/>
              <w:left w:val="nil"/>
              <w:bottom w:val="nil"/>
              <w:right w:val="nil"/>
            </w:tcBorders>
            <w:shd w:val="clear" w:color="auto" w:fill="F2F2F2" w:themeFill="background1" w:themeFillShade="F2"/>
            <w:vAlign w:val="center"/>
            <w:hideMark/>
          </w:tcPr>
          <w:p w14:paraId="0B929D2F" w14:textId="1A132B93" w:rsidR="00F0329B" w:rsidRPr="0090281B" w:rsidRDefault="00F0329B" w:rsidP="00F0329B">
            <w:pPr>
              <w:jc w:val="right"/>
              <w:rPr>
                <w:b/>
                <w:bCs/>
                <w:color w:val="000000"/>
                <w:sz w:val="18"/>
                <w:szCs w:val="18"/>
              </w:rPr>
            </w:pPr>
            <w:r w:rsidRPr="0090281B">
              <w:rPr>
                <w:b/>
                <w:bCs/>
                <w:color w:val="000000"/>
                <w:sz w:val="18"/>
                <w:szCs w:val="18"/>
              </w:rPr>
              <w:t>&lt; 0.001</w:t>
            </w:r>
          </w:p>
        </w:tc>
        <w:tc>
          <w:tcPr>
            <w:tcW w:w="1540" w:type="dxa"/>
            <w:tcBorders>
              <w:top w:val="nil"/>
              <w:left w:val="nil"/>
              <w:bottom w:val="nil"/>
              <w:right w:val="nil"/>
            </w:tcBorders>
            <w:shd w:val="clear" w:color="auto" w:fill="F2F2F2" w:themeFill="background1" w:themeFillShade="F2"/>
            <w:vAlign w:val="center"/>
            <w:hideMark/>
          </w:tcPr>
          <w:p w14:paraId="12A4C202" w14:textId="5530A785" w:rsidR="00F0329B" w:rsidRPr="0090281B" w:rsidRDefault="00F0329B" w:rsidP="00F0329B">
            <w:pPr>
              <w:jc w:val="center"/>
              <w:rPr>
                <w:b/>
                <w:bCs/>
                <w:color w:val="000000"/>
                <w:sz w:val="18"/>
                <w:szCs w:val="18"/>
              </w:rPr>
            </w:pPr>
            <w:r w:rsidRPr="0090281B">
              <w:rPr>
                <w:b/>
                <w:bCs/>
                <w:color w:val="000000"/>
                <w:sz w:val="18"/>
                <w:szCs w:val="18"/>
              </w:rPr>
              <w:t>(-0.562, -0.122)</w:t>
            </w:r>
          </w:p>
        </w:tc>
        <w:tc>
          <w:tcPr>
            <w:tcW w:w="846" w:type="dxa"/>
            <w:tcBorders>
              <w:top w:val="nil"/>
              <w:left w:val="nil"/>
              <w:bottom w:val="nil"/>
              <w:right w:val="nil"/>
            </w:tcBorders>
            <w:shd w:val="clear" w:color="auto" w:fill="F2F2F2" w:themeFill="background1" w:themeFillShade="F2"/>
            <w:vAlign w:val="center"/>
            <w:hideMark/>
          </w:tcPr>
          <w:p w14:paraId="55B38777" w14:textId="3B0718C1" w:rsidR="00F0329B" w:rsidRPr="0090281B" w:rsidRDefault="00F0329B" w:rsidP="00F0329B">
            <w:pPr>
              <w:jc w:val="right"/>
              <w:rPr>
                <w:b/>
                <w:bCs/>
                <w:color w:val="000000"/>
                <w:sz w:val="18"/>
                <w:szCs w:val="18"/>
              </w:rPr>
            </w:pPr>
            <w:r w:rsidRPr="0090281B">
              <w:rPr>
                <w:b/>
                <w:bCs/>
                <w:color w:val="000000"/>
                <w:sz w:val="18"/>
                <w:szCs w:val="18"/>
              </w:rPr>
              <w:t>&gt; 1000</w:t>
            </w:r>
          </w:p>
        </w:tc>
      </w:tr>
      <w:tr w:rsidR="00F0329B" w:rsidRPr="00C07ACF" w14:paraId="35A05041" w14:textId="77777777" w:rsidTr="0090281B">
        <w:trPr>
          <w:trHeight w:val="320"/>
        </w:trPr>
        <w:tc>
          <w:tcPr>
            <w:tcW w:w="1020" w:type="dxa"/>
            <w:vMerge/>
            <w:tcBorders>
              <w:top w:val="nil"/>
              <w:left w:val="nil"/>
              <w:bottom w:val="single" w:sz="4" w:space="0" w:color="000000"/>
              <w:right w:val="nil"/>
            </w:tcBorders>
            <w:vAlign w:val="center"/>
            <w:hideMark/>
          </w:tcPr>
          <w:p w14:paraId="10731A5A"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auto"/>
            <w:vAlign w:val="center"/>
            <w:hideMark/>
          </w:tcPr>
          <w:p w14:paraId="2AC6B282" w14:textId="77777777" w:rsidR="00F0329B" w:rsidRPr="00C07ACF" w:rsidRDefault="00F0329B" w:rsidP="00F0329B">
            <w:pPr>
              <w:jc w:val="right"/>
              <w:rPr>
                <w:color w:val="000000"/>
                <w:sz w:val="18"/>
                <w:szCs w:val="18"/>
              </w:rPr>
            </w:pPr>
            <w:r w:rsidRPr="00C07ACF">
              <w:rPr>
                <w:color w:val="000000"/>
                <w:sz w:val="18"/>
                <w:szCs w:val="18"/>
              </w:rPr>
              <w:t>processing_speed</w:t>
            </w:r>
          </w:p>
        </w:tc>
        <w:tc>
          <w:tcPr>
            <w:tcW w:w="1000" w:type="dxa"/>
            <w:tcBorders>
              <w:top w:val="nil"/>
              <w:left w:val="single" w:sz="4" w:space="0" w:color="auto"/>
              <w:bottom w:val="nil"/>
              <w:right w:val="nil"/>
            </w:tcBorders>
            <w:shd w:val="clear" w:color="auto" w:fill="auto"/>
            <w:vAlign w:val="center"/>
            <w:hideMark/>
          </w:tcPr>
          <w:p w14:paraId="23BAE777" w14:textId="2B7DF8F3" w:rsidR="00F0329B" w:rsidRPr="0090281B" w:rsidRDefault="00F0329B" w:rsidP="00F0329B">
            <w:pPr>
              <w:jc w:val="right"/>
              <w:rPr>
                <w:b/>
                <w:bCs/>
                <w:color w:val="000000"/>
                <w:sz w:val="18"/>
                <w:szCs w:val="18"/>
              </w:rPr>
            </w:pPr>
            <w:r w:rsidRPr="0090281B">
              <w:rPr>
                <w:b/>
                <w:bCs/>
                <w:color w:val="000000"/>
                <w:sz w:val="18"/>
                <w:szCs w:val="18"/>
              </w:rPr>
              <w:t>-0.50</w:t>
            </w:r>
          </w:p>
        </w:tc>
        <w:tc>
          <w:tcPr>
            <w:tcW w:w="680" w:type="dxa"/>
            <w:tcBorders>
              <w:top w:val="nil"/>
              <w:left w:val="nil"/>
              <w:bottom w:val="nil"/>
              <w:right w:val="nil"/>
            </w:tcBorders>
            <w:shd w:val="clear" w:color="auto" w:fill="auto"/>
            <w:vAlign w:val="center"/>
            <w:hideMark/>
          </w:tcPr>
          <w:p w14:paraId="544E8996" w14:textId="7887CE28" w:rsidR="00F0329B" w:rsidRPr="0090281B" w:rsidRDefault="00F0329B" w:rsidP="00F0329B">
            <w:pPr>
              <w:jc w:val="right"/>
              <w:rPr>
                <w:b/>
                <w:bCs/>
                <w:color w:val="000000"/>
                <w:sz w:val="18"/>
                <w:szCs w:val="18"/>
              </w:rPr>
            </w:pPr>
            <w:r w:rsidRPr="0090281B">
              <w:rPr>
                <w:b/>
                <w:bCs/>
                <w:color w:val="000000"/>
                <w:sz w:val="18"/>
                <w:szCs w:val="18"/>
              </w:rPr>
              <w:t>-6.33</w:t>
            </w:r>
          </w:p>
        </w:tc>
        <w:tc>
          <w:tcPr>
            <w:tcW w:w="718" w:type="dxa"/>
            <w:tcBorders>
              <w:top w:val="nil"/>
              <w:left w:val="nil"/>
              <w:bottom w:val="nil"/>
              <w:right w:val="nil"/>
            </w:tcBorders>
            <w:shd w:val="clear" w:color="auto" w:fill="auto"/>
            <w:vAlign w:val="center"/>
            <w:hideMark/>
          </w:tcPr>
          <w:p w14:paraId="640112A9" w14:textId="5829DCAF" w:rsidR="00F0329B" w:rsidRPr="0090281B" w:rsidRDefault="00F0329B" w:rsidP="00F0329B">
            <w:pPr>
              <w:jc w:val="right"/>
              <w:rPr>
                <w:b/>
                <w:bCs/>
                <w:color w:val="000000"/>
                <w:sz w:val="18"/>
                <w:szCs w:val="18"/>
              </w:rPr>
            </w:pPr>
            <w:r w:rsidRPr="0090281B">
              <w:rPr>
                <w:b/>
                <w:bCs/>
                <w:color w:val="000000"/>
                <w:sz w:val="18"/>
                <w:szCs w:val="18"/>
              </w:rPr>
              <w:t>166.90</w:t>
            </w:r>
          </w:p>
        </w:tc>
        <w:tc>
          <w:tcPr>
            <w:tcW w:w="780" w:type="dxa"/>
            <w:tcBorders>
              <w:top w:val="nil"/>
              <w:left w:val="nil"/>
              <w:bottom w:val="nil"/>
              <w:right w:val="nil"/>
            </w:tcBorders>
            <w:shd w:val="clear" w:color="auto" w:fill="auto"/>
            <w:vAlign w:val="center"/>
            <w:hideMark/>
          </w:tcPr>
          <w:p w14:paraId="1835CF10" w14:textId="0B222365" w:rsidR="00F0329B" w:rsidRPr="0090281B" w:rsidRDefault="00F0329B" w:rsidP="00F0329B">
            <w:pPr>
              <w:jc w:val="right"/>
              <w:rPr>
                <w:b/>
                <w:bCs/>
                <w:color w:val="000000"/>
                <w:sz w:val="18"/>
                <w:szCs w:val="18"/>
              </w:rPr>
            </w:pPr>
            <w:r w:rsidRPr="0090281B">
              <w:rPr>
                <w:b/>
                <w:bCs/>
                <w:color w:val="000000"/>
                <w:sz w:val="18"/>
                <w:szCs w:val="18"/>
              </w:rPr>
              <w:t>&lt; 0.001</w:t>
            </w:r>
          </w:p>
        </w:tc>
        <w:tc>
          <w:tcPr>
            <w:tcW w:w="1540" w:type="dxa"/>
            <w:tcBorders>
              <w:top w:val="nil"/>
              <w:left w:val="nil"/>
              <w:bottom w:val="nil"/>
              <w:right w:val="nil"/>
            </w:tcBorders>
            <w:shd w:val="clear" w:color="auto" w:fill="auto"/>
            <w:vAlign w:val="center"/>
            <w:hideMark/>
          </w:tcPr>
          <w:p w14:paraId="63556157" w14:textId="27C5F7B2" w:rsidR="00F0329B" w:rsidRPr="0090281B" w:rsidRDefault="00F0329B" w:rsidP="00F0329B">
            <w:pPr>
              <w:jc w:val="center"/>
              <w:rPr>
                <w:b/>
                <w:bCs/>
                <w:color w:val="000000"/>
                <w:sz w:val="18"/>
                <w:szCs w:val="18"/>
              </w:rPr>
            </w:pPr>
            <w:r w:rsidRPr="0090281B">
              <w:rPr>
                <w:b/>
                <w:bCs/>
                <w:color w:val="000000"/>
                <w:sz w:val="18"/>
                <w:szCs w:val="18"/>
              </w:rPr>
              <w:t>(-0.742, -0.267)</w:t>
            </w:r>
          </w:p>
        </w:tc>
        <w:tc>
          <w:tcPr>
            <w:tcW w:w="846" w:type="dxa"/>
            <w:tcBorders>
              <w:top w:val="nil"/>
              <w:left w:val="nil"/>
              <w:bottom w:val="nil"/>
              <w:right w:val="nil"/>
            </w:tcBorders>
            <w:shd w:val="clear" w:color="auto" w:fill="auto"/>
            <w:vAlign w:val="center"/>
            <w:hideMark/>
          </w:tcPr>
          <w:p w14:paraId="5D844036" w14:textId="7ECB3ED2" w:rsidR="00F0329B" w:rsidRPr="0090281B" w:rsidRDefault="00F0329B" w:rsidP="00F0329B">
            <w:pPr>
              <w:jc w:val="right"/>
              <w:rPr>
                <w:b/>
                <w:bCs/>
                <w:color w:val="000000"/>
                <w:sz w:val="18"/>
                <w:szCs w:val="18"/>
              </w:rPr>
            </w:pPr>
            <w:r w:rsidRPr="0090281B">
              <w:rPr>
                <w:b/>
                <w:bCs/>
                <w:color w:val="000000"/>
                <w:sz w:val="18"/>
                <w:szCs w:val="18"/>
              </w:rPr>
              <w:t>&gt; 1000</w:t>
            </w:r>
          </w:p>
        </w:tc>
      </w:tr>
      <w:tr w:rsidR="00F0329B" w:rsidRPr="00C07ACF" w14:paraId="19C27D1C" w14:textId="77777777" w:rsidTr="0090281B">
        <w:trPr>
          <w:trHeight w:val="320"/>
        </w:trPr>
        <w:tc>
          <w:tcPr>
            <w:tcW w:w="1020" w:type="dxa"/>
            <w:vMerge/>
            <w:tcBorders>
              <w:top w:val="nil"/>
              <w:left w:val="nil"/>
              <w:bottom w:val="single" w:sz="4" w:space="0" w:color="000000"/>
              <w:right w:val="nil"/>
            </w:tcBorders>
            <w:vAlign w:val="center"/>
            <w:hideMark/>
          </w:tcPr>
          <w:p w14:paraId="62339205" w14:textId="77777777" w:rsidR="00F0329B" w:rsidRPr="00C07ACF" w:rsidRDefault="00F0329B" w:rsidP="00F0329B">
            <w:pPr>
              <w:rPr>
                <w:color w:val="000000"/>
                <w:sz w:val="18"/>
                <w:szCs w:val="18"/>
              </w:rPr>
            </w:pPr>
          </w:p>
        </w:tc>
        <w:tc>
          <w:tcPr>
            <w:tcW w:w="1780" w:type="dxa"/>
            <w:tcBorders>
              <w:top w:val="nil"/>
              <w:left w:val="nil"/>
              <w:bottom w:val="single" w:sz="4" w:space="0" w:color="auto"/>
              <w:right w:val="nil"/>
            </w:tcBorders>
            <w:shd w:val="clear" w:color="auto" w:fill="F2F2F2" w:themeFill="background1" w:themeFillShade="F2"/>
            <w:vAlign w:val="center"/>
            <w:hideMark/>
          </w:tcPr>
          <w:p w14:paraId="6F75C3CC" w14:textId="77777777" w:rsidR="00F0329B" w:rsidRPr="00C07ACF" w:rsidRDefault="00F0329B" w:rsidP="00F0329B">
            <w:pPr>
              <w:jc w:val="right"/>
              <w:rPr>
                <w:color w:val="000000"/>
                <w:sz w:val="18"/>
                <w:szCs w:val="18"/>
              </w:rPr>
            </w:pPr>
            <w:r w:rsidRPr="00C07ACF">
              <w:rPr>
                <w:color w:val="000000"/>
                <w:sz w:val="18"/>
                <w:szCs w:val="18"/>
              </w:rPr>
              <w:t>overall</w:t>
            </w:r>
          </w:p>
        </w:tc>
        <w:tc>
          <w:tcPr>
            <w:tcW w:w="1000" w:type="dxa"/>
            <w:tcBorders>
              <w:top w:val="nil"/>
              <w:left w:val="single" w:sz="4" w:space="0" w:color="auto"/>
              <w:bottom w:val="single" w:sz="4" w:space="0" w:color="auto"/>
              <w:right w:val="nil"/>
            </w:tcBorders>
            <w:shd w:val="clear" w:color="auto" w:fill="F2F2F2" w:themeFill="background1" w:themeFillShade="F2"/>
            <w:vAlign w:val="center"/>
            <w:hideMark/>
          </w:tcPr>
          <w:p w14:paraId="13E55E3A" w14:textId="6E771047" w:rsidR="00F0329B" w:rsidRPr="0090281B" w:rsidRDefault="00F0329B" w:rsidP="00F0329B">
            <w:pPr>
              <w:jc w:val="right"/>
              <w:rPr>
                <w:b/>
                <w:bCs/>
                <w:color w:val="000000"/>
                <w:sz w:val="18"/>
                <w:szCs w:val="18"/>
              </w:rPr>
            </w:pPr>
            <w:r w:rsidRPr="0090281B">
              <w:rPr>
                <w:b/>
                <w:bCs/>
                <w:color w:val="000000"/>
                <w:sz w:val="18"/>
                <w:szCs w:val="18"/>
              </w:rPr>
              <w:t>-0.34</w:t>
            </w:r>
          </w:p>
        </w:tc>
        <w:tc>
          <w:tcPr>
            <w:tcW w:w="680" w:type="dxa"/>
            <w:tcBorders>
              <w:top w:val="nil"/>
              <w:left w:val="nil"/>
              <w:bottom w:val="single" w:sz="4" w:space="0" w:color="auto"/>
              <w:right w:val="nil"/>
            </w:tcBorders>
            <w:shd w:val="clear" w:color="auto" w:fill="F2F2F2" w:themeFill="background1" w:themeFillShade="F2"/>
            <w:vAlign w:val="center"/>
            <w:hideMark/>
          </w:tcPr>
          <w:p w14:paraId="615C86F3" w14:textId="07B6EA6B" w:rsidR="00F0329B" w:rsidRPr="0090281B" w:rsidRDefault="00F0329B" w:rsidP="00F0329B">
            <w:pPr>
              <w:jc w:val="right"/>
              <w:rPr>
                <w:b/>
                <w:bCs/>
                <w:color w:val="000000"/>
                <w:sz w:val="18"/>
                <w:szCs w:val="18"/>
              </w:rPr>
            </w:pPr>
            <w:r w:rsidRPr="0090281B">
              <w:rPr>
                <w:b/>
                <w:bCs/>
                <w:color w:val="000000"/>
                <w:sz w:val="18"/>
                <w:szCs w:val="18"/>
              </w:rPr>
              <w:t>-4.56</w:t>
            </w:r>
          </w:p>
        </w:tc>
        <w:tc>
          <w:tcPr>
            <w:tcW w:w="718" w:type="dxa"/>
            <w:tcBorders>
              <w:top w:val="nil"/>
              <w:left w:val="nil"/>
              <w:bottom w:val="single" w:sz="4" w:space="0" w:color="auto"/>
              <w:right w:val="nil"/>
            </w:tcBorders>
            <w:shd w:val="clear" w:color="auto" w:fill="F2F2F2" w:themeFill="background1" w:themeFillShade="F2"/>
            <w:vAlign w:val="center"/>
            <w:hideMark/>
          </w:tcPr>
          <w:p w14:paraId="35B1F4BD" w14:textId="68C0C345" w:rsidR="00F0329B" w:rsidRPr="0090281B" w:rsidRDefault="00F0329B" w:rsidP="00F0329B">
            <w:pPr>
              <w:jc w:val="right"/>
              <w:rPr>
                <w:b/>
                <w:bCs/>
                <w:color w:val="000000"/>
                <w:sz w:val="18"/>
                <w:szCs w:val="18"/>
              </w:rPr>
            </w:pPr>
            <w:r w:rsidRPr="0090281B">
              <w:rPr>
                <w:b/>
                <w:bCs/>
                <w:color w:val="000000"/>
                <w:sz w:val="18"/>
                <w:szCs w:val="18"/>
              </w:rPr>
              <w:t>167.61</w:t>
            </w:r>
          </w:p>
        </w:tc>
        <w:tc>
          <w:tcPr>
            <w:tcW w:w="780" w:type="dxa"/>
            <w:tcBorders>
              <w:top w:val="nil"/>
              <w:left w:val="nil"/>
              <w:bottom w:val="single" w:sz="4" w:space="0" w:color="auto"/>
              <w:right w:val="nil"/>
            </w:tcBorders>
            <w:shd w:val="clear" w:color="auto" w:fill="F2F2F2" w:themeFill="background1" w:themeFillShade="F2"/>
            <w:vAlign w:val="center"/>
            <w:hideMark/>
          </w:tcPr>
          <w:p w14:paraId="0706D60C" w14:textId="70767C2A" w:rsidR="00F0329B" w:rsidRPr="0090281B" w:rsidRDefault="00F0329B" w:rsidP="00F0329B">
            <w:pPr>
              <w:jc w:val="right"/>
              <w:rPr>
                <w:b/>
                <w:bCs/>
                <w:color w:val="000000"/>
                <w:sz w:val="18"/>
                <w:szCs w:val="18"/>
              </w:rPr>
            </w:pPr>
            <w:r w:rsidRPr="0090281B">
              <w:rPr>
                <w:b/>
                <w:bCs/>
                <w:color w:val="000000"/>
                <w:sz w:val="18"/>
                <w:szCs w:val="18"/>
              </w:rPr>
              <w:t>&lt; 0.001</w:t>
            </w:r>
          </w:p>
        </w:tc>
        <w:tc>
          <w:tcPr>
            <w:tcW w:w="1540" w:type="dxa"/>
            <w:tcBorders>
              <w:top w:val="nil"/>
              <w:left w:val="nil"/>
              <w:bottom w:val="single" w:sz="4" w:space="0" w:color="auto"/>
              <w:right w:val="nil"/>
            </w:tcBorders>
            <w:shd w:val="clear" w:color="auto" w:fill="F2F2F2" w:themeFill="background1" w:themeFillShade="F2"/>
            <w:vAlign w:val="center"/>
            <w:hideMark/>
          </w:tcPr>
          <w:p w14:paraId="2C4E469A" w14:textId="18EA3AC9" w:rsidR="00F0329B" w:rsidRPr="0090281B" w:rsidRDefault="00F0329B" w:rsidP="00F0329B">
            <w:pPr>
              <w:jc w:val="center"/>
              <w:rPr>
                <w:b/>
                <w:bCs/>
                <w:color w:val="000000"/>
                <w:sz w:val="18"/>
                <w:szCs w:val="18"/>
              </w:rPr>
            </w:pPr>
            <w:r w:rsidRPr="0090281B">
              <w:rPr>
                <w:b/>
                <w:bCs/>
                <w:color w:val="000000"/>
                <w:sz w:val="18"/>
                <w:szCs w:val="18"/>
              </w:rPr>
              <w:t>(-0.569, -0.119)</w:t>
            </w:r>
          </w:p>
        </w:tc>
        <w:tc>
          <w:tcPr>
            <w:tcW w:w="846" w:type="dxa"/>
            <w:tcBorders>
              <w:top w:val="nil"/>
              <w:left w:val="nil"/>
              <w:bottom w:val="single" w:sz="4" w:space="0" w:color="auto"/>
              <w:right w:val="nil"/>
            </w:tcBorders>
            <w:shd w:val="clear" w:color="auto" w:fill="F2F2F2" w:themeFill="background1" w:themeFillShade="F2"/>
            <w:vAlign w:val="center"/>
            <w:hideMark/>
          </w:tcPr>
          <w:p w14:paraId="51F75D48" w14:textId="1B06261C" w:rsidR="00F0329B" w:rsidRPr="0090281B" w:rsidRDefault="00F0329B" w:rsidP="00F0329B">
            <w:pPr>
              <w:jc w:val="right"/>
              <w:rPr>
                <w:b/>
                <w:bCs/>
                <w:color w:val="000000"/>
                <w:sz w:val="18"/>
                <w:szCs w:val="18"/>
              </w:rPr>
            </w:pPr>
            <w:r w:rsidRPr="0090281B">
              <w:rPr>
                <w:b/>
                <w:bCs/>
                <w:color w:val="000000"/>
                <w:sz w:val="18"/>
                <w:szCs w:val="18"/>
              </w:rPr>
              <w:t>&gt; 1000</w:t>
            </w:r>
          </w:p>
        </w:tc>
      </w:tr>
      <w:tr w:rsidR="00F0329B" w:rsidRPr="00C07ACF" w14:paraId="08DEFF9B" w14:textId="77777777" w:rsidTr="0090281B">
        <w:trPr>
          <w:trHeight w:val="320"/>
        </w:trPr>
        <w:tc>
          <w:tcPr>
            <w:tcW w:w="1020" w:type="dxa"/>
            <w:vMerge w:val="restart"/>
            <w:tcBorders>
              <w:top w:val="nil"/>
              <w:left w:val="nil"/>
              <w:bottom w:val="single" w:sz="4" w:space="0" w:color="000000"/>
              <w:right w:val="nil"/>
            </w:tcBorders>
            <w:shd w:val="clear" w:color="auto" w:fill="auto"/>
            <w:vAlign w:val="center"/>
            <w:hideMark/>
          </w:tcPr>
          <w:p w14:paraId="55464881" w14:textId="77777777" w:rsidR="00F0329B" w:rsidRPr="00C07ACF" w:rsidRDefault="00F0329B" w:rsidP="00F0329B">
            <w:pPr>
              <w:jc w:val="right"/>
              <w:rPr>
                <w:color w:val="000000"/>
                <w:sz w:val="18"/>
                <w:szCs w:val="18"/>
              </w:rPr>
            </w:pPr>
            <w:r w:rsidRPr="00C07ACF">
              <w:rPr>
                <w:color w:val="000000"/>
                <w:sz w:val="18"/>
                <w:szCs w:val="18"/>
              </w:rPr>
              <w:t>average</w:t>
            </w:r>
          </w:p>
        </w:tc>
        <w:tc>
          <w:tcPr>
            <w:tcW w:w="1780" w:type="dxa"/>
            <w:tcBorders>
              <w:top w:val="nil"/>
              <w:left w:val="nil"/>
              <w:bottom w:val="nil"/>
              <w:right w:val="nil"/>
            </w:tcBorders>
            <w:shd w:val="clear" w:color="auto" w:fill="auto"/>
            <w:vAlign w:val="center"/>
            <w:hideMark/>
          </w:tcPr>
          <w:p w14:paraId="04585296" w14:textId="77777777" w:rsidR="00F0329B" w:rsidRPr="00C07ACF" w:rsidRDefault="00F0329B" w:rsidP="00F0329B">
            <w:pPr>
              <w:jc w:val="right"/>
              <w:rPr>
                <w:color w:val="000000"/>
                <w:sz w:val="18"/>
                <w:szCs w:val="18"/>
              </w:rPr>
            </w:pPr>
            <w:r w:rsidRPr="00C07ACF">
              <w:rPr>
                <w:color w:val="000000"/>
                <w:sz w:val="18"/>
                <w:szCs w:val="18"/>
              </w:rPr>
              <w:t>STM</w:t>
            </w:r>
          </w:p>
        </w:tc>
        <w:tc>
          <w:tcPr>
            <w:tcW w:w="1000" w:type="dxa"/>
            <w:tcBorders>
              <w:top w:val="nil"/>
              <w:left w:val="single" w:sz="4" w:space="0" w:color="auto"/>
              <w:bottom w:val="nil"/>
              <w:right w:val="nil"/>
            </w:tcBorders>
            <w:shd w:val="clear" w:color="auto" w:fill="auto"/>
            <w:vAlign w:val="center"/>
            <w:hideMark/>
          </w:tcPr>
          <w:p w14:paraId="4B64F02D" w14:textId="0E39F834" w:rsidR="00F0329B" w:rsidRPr="00C07ACF" w:rsidRDefault="00F0329B" w:rsidP="00F0329B">
            <w:pPr>
              <w:jc w:val="right"/>
              <w:rPr>
                <w:color w:val="000000"/>
                <w:sz w:val="18"/>
                <w:szCs w:val="18"/>
              </w:rPr>
            </w:pPr>
            <w:r w:rsidRPr="00C07ACF">
              <w:rPr>
                <w:color w:val="000000"/>
                <w:sz w:val="18"/>
                <w:szCs w:val="18"/>
              </w:rPr>
              <w:t>0.04</w:t>
            </w:r>
          </w:p>
        </w:tc>
        <w:tc>
          <w:tcPr>
            <w:tcW w:w="680" w:type="dxa"/>
            <w:tcBorders>
              <w:top w:val="nil"/>
              <w:left w:val="nil"/>
              <w:bottom w:val="nil"/>
              <w:right w:val="nil"/>
            </w:tcBorders>
            <w:shd w:val="clear" w:color="auto" w:fill="auto"/>
            <w:vAlign w:val="center"/>
            <w:hideMark/>
          </w:tcPr>
          <w:p w14:paraId="7A5EC436" w14:textId="7DD64F0E" w:rsidR="00F0329B" w:rsidRPr="00C07ACF" w:rsidRDefault="00F0329B" w:rsidP="00F0329B">
            <w:pPr>
              <w:jc w:val="right"/>
              <w:rPr>
                <w:color w:val="000000"/>
                <w:sz w:val="18"/>
                <w:szCs w:val="18"/>
              </w:rPr>
            </w:pPr>
            <w:r w:rsidRPr="00C07ACF">
              <w:rPr>
                <w:color w:val="000000"/>
                <w:sz w:val="18"/>
                <w:szCs w:val="18"/>
              </w:rPr>
              <w:t>0.60</w:t>
            </w:r>
          </w:p>
        </w:tc>
        <w:tc>
          <w:tcPr>
            <w:tcW w:w="718" w:type="dxa"/>
            <w:tcBorders>
              <w:top w:val="nil"/>
              <w:left w:val="nil"/>
              <w:bottom w:val="nil"/>
              <w:right w:val="nil"/>
            </w:tcBorders>
            <w:shd w:val="clear" w:color="auto" w:fill="auto"/>
            <w:vAlign w:val="center"/>
            <w:hideMark/>
          </w:tcPr>
          <w:p w14:paraId="209A51F7" w14:textId="2459BF33" w:rsidR="00F0329B" w:rsidRPr="00C07ACF" w:rsidRDefault="00F0329B" w:rsidP="00F0329B">
            <w:pPr>
              <w:jc w:val="right"/>
              <w:rPr>
                <w:color w:val="000000"/>
                <w:sz w:val="18"/>
                <w:szCs w:val="18"/>
              </w:rPr>
            </w:pPr>
            <w:r w:rsidRPr="00C07ACF">
              <w:rPr>
                <w:color w:val="000000"/>
                <w:sz w:val="18"/>
                <w:szCs w:val="18"/>
              </w:rPr>
              <w:t>167.85</w:t>
            </w:r>
          </w:p>
        </w:tc>
        <w:tc>
          <w:tcPr>
            <w:tcW w:w="780" w:type="dxa"/>
            <w:tcBorders>
              <w:top w:val="nil"/>
              <w:left w:val="nil"/>
              <w:bottom w:val="nil"/>
              <w:right w:val="nil"/>
            </w:tcBorders>
            <w:shd w:val="clear" w:color="auto" w:fill="auto"/>
            <w:vAlign w:val="center"/>
            <w:hideMark/>
          </w:tcPr>
          <w:p w14:paraId="5B473E6E" w14:textId="47C39B74"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nil"/>
              <w:right w:val="nil"/>
            </w:tcBorders>
            <w:shd w:val="clear" w:color="auto" w:fill="auto"/>
            <w:vAlign w:val="center"/>
            <w:hideMark/>
          </w:tcPr>
          <w:p w14:paraId="5732E9A9" w14:textId="57BA3EF3" w:rsidR="00F0329B" w:rsidRPr="00C07ACF" w:rsidRDefault="00F0329B" w:rsidP="00F0329B">
            <w:pPr>
              <w:jc w:val="center"/>
              <w:rPr>
                <w:color w:val="000000"/>
                <w:sz w:val="18"/>
                <w:szCs w:val="18"/>
              </w:rPr>
            </w:pPr>
            <w:r w:rsidRPr="00C07ACF">
              <w:rPr>
                <w:color w:val="000000"/>
                <w:sz w:val="18"/>
                <w:szCs w:val="18"/>
              </w:rPr>
              <w:t>(-0.165, 0.247)</w:t>
            </w:r>
          </w:p>
        </w:tc>
        <w:tc>
          <w:tcPr>
            <w:tcW w:w="846" w:type="dxa"/>
            <w:tcBorders>
              <w:top w:val="nil"/>
              <w:left w:val="nil"/>
              <w:bottom w:val="nil"/>
              <w:right w:val="nil"/>
            </w:tcBorders>
            <w:shd w:val="clear" w:color="auto" w:fill="auto"/>
            <w:vAlign w:val="center"/>
            <w:hideMark/>
          </w:tcPr>
          <w:p w14:paraId="573AE138" w14:textId="7311E466" w:rsidR="00F0329B" w:rsidRPr="00C07ACF" w:rsidRDefault="00F0329B" w:rsidP="00F0329B">
            <w:pPr>
              <w:jc w:val="right"/>
              <w:rPr>
                <w:color w:val="000000"/>
                <w:sz w:val="18"/>
                <w:szCs w:val="18"/>
              </w:rPr>
            </w:pPr>
            <w:r w:rsidRPr="00C07ACF">
              <w:rPr>
                <w:color w:val="000000"/>
                <w:sz w:val="18"/>
                <w:szCs w:val="18"/>
              </w:rPr>
              <w:t>0.10</w:t>
            </w:r>
          </w:p>
        </w:tc>
      </w:tr>
      <w:tr w:rsidR="00F0329B" w:rsidRPr="00C07ACF" w14:paraId="0F80FF1C" w14:textId="77777777" w:rsidTr="0090281B">
        <w:trPr>
          <w:trHeight w:val="320"/>
        </w:trPr>
        <w:tc>
          <w:tcPr>
            <w:tcW w:w="1020" w:type="dxa"/>
            <w:vMerge/>
            <w:tcBorders>
              <w:top w:val="nil"/>
              <w:left w:val="nil"/>
              <w:bottom w:val="single" w:sz="4" w:space="0" w:color="000000"/>
              <w:right w:val="nil"/>
            </w:tcBorders>
            <w:vAlign w:val="center"/>
            <w:hideMark/>
          </w:tcPr>
          <w:p w14:paraId="6E00A41D"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F2F2F2" w:themeFill="background1" w:themeFillShade="F2"/>
            <w:vAlign w:val="center"/>
            <w:hideMark/>
          </w:tcPr>
          <w:p w14:paraId="29A4DF54" w14:textId="77777777" w:rsidR="00F0329B" w:rsidRPr="00C07ACF" w:rsidRDefault="00F0329B" w:rsidP="00F0329B">
            <w:pPr>
              <w:jc w:val="right"/>
              <w:rPr>
                <w:color w:val="000000"/>
                <w:sz w:val="18"/>
                <w:szCs w:val="18"/>
              </w:rPr>
            </w:pPr>
            <w:r w:rsidRPr="00C07ACF">
              <w:rPr>
                <w:color w:val="000000"/>
                <w:sz w:val="18"/>
                <w:szCs w:val="18"/>
              </w:rPr>
              <w:t>reasoning</w:t>
            </w:r>
          </w:p>
        </w:tc>
        <w:tc>
          <w:tcPr>
            <w:tcW w:w="1000" w:type="dxa"/>
            <w:tcBorders>
              <w:top w:val="nil"/>
              <w:left w:val="single" w:sz="4" w:space="0" w:color="auto"/>
              <w:bottom w:val="nil"/>
              <w:right w:val="nil"/>
            </w:tcBorders>
            <w:shd w:val="clear" w:color="auto" w:fill="F2F2F2" w:themeFill="background1" w:themeFillShade="F2"/>
            <w:vAlign w:val="center"/>
            <w:hideMark/>
          </w:tcPr>
          <w:p w14:paraId="3518577B" w14:textId="4F7F76B9" w:rsidR="00F0329B" w:rsidRPr="00C07ACF" w:rsidRDefault="00F0329B" w:rsidP="00F0329B">
            <w:pPr>
              <w:jc w:val="right"/>
              <w:rPr>
                <w:color w:val="000000"/>
                <w:sz w:val="18"/>
                <w:szCs w:val="18"/>
              </w:rPr>
            </w:pPr>
            <w:r w:rsidRPr="00C07ACF">
              <w:rPr>
                <w:color w:val="000000"/>
                <w:sz w:val="18"/>
                <w:szCs w:val="18"/>
              </w:rPr>
              <w:t>-0.10</w:t>
            </w:r>
          </w:p>
        </w:tc>
        <w:tc>
          <w:tcPr>
            <w:tcW w:w="680" w:type="dxa"/>
            <w:tcBorders>
              <w:top w:val="nil"/>
              <w:left w:val="nil"/>
              <w:bottom w:val="nil"/>
              <w:right w:val="nil"/>
            </w:tcBorders>
            <w:shd w:val="clear" w:color="auto" w:fill="F2F2F2" w:themeFill="background1" w:themeFillShade="F2"/>
            <w:vAlign w:val="center"/>
            <w:hideMark/>
          </w:tcPr>
          <w:p w14:paraId="01E0EBD8" w14:textId="0F1A3C29" w:rsidR="00F0329B" w:rsidRPr="00C07ACF" w:rsidRDefault="00F0329B" w:rsidP="00F0329B">
            <w:pPr>
              <w:jc w:val="right"/>
              <w:rPr>
                <w:color w:val="000000"/>
                <w:sz w:val="18"/>
                <w:szCs w:val="18"/>
              </w:rPr>
            </w:pPr>
            <w:r w:rsidRPr="00C07ACF">
              <w:rPr>
                <w:color w:val="000000"/>
                <w:sz w:val="18"/>
                <w:szCs w:val="18"/>
              </w:rPr>
              <w:t>-1.31</w:t>
            </w:r>
          </w:p>
        </w:tc>
        <w:tc>
          <w:tcPr>
            <w:tcW w:w="718" w:type="dxa"/>
            <w:tcBorders>
              <w:top w:val="nil"/>
              <w:left w:val="nil"/>
              <w:bottom w:val="nil"/>
              <w:right w:val="nil"/>
            </w:tcBorders>
            <w:shd w:val="clear" w:color="auto" w:fill="F2F2F2" w:themeFill="background1" w:themeFillShade="F2"/>
            <w:vAlign w:val="center"/>
            <w:hideMark/>
          </w:tcPr>
          <w:p w14:paraId="2CC46EFF" w14:textId="3E8ED827" w:rsidR="00F0329B" w:rsidRPr="00C07ACF" w:rsidRDefault="00F0329B" w:rsidP="00F0329B">
            <w:pPr>
              <w:jc w:val="right"/>
              <w:rPr>
                <w:color w:val="000000"/>
                <w:sz w:val="18"/>
                <w:szCs w:val="18"/>
              </w:rPr>
            </w:pPr>
            <w:r w:rsidRPr="00C07ACF">
              <w:rPr>
                <w:color w:val="000000"/>
                <w:sz w:val="18"/>
                <w:szCs w:val="18"/>
              </w:rPr>
              <w:t>166.41</w:t>
            </w:r>
          </w:p>
        </w:tc>
        <w:tc>
          <w:tcPr>
            <w:tcW w:w="780" w:type="dxa"/>
            <w:tcBorders>
              <w:top w:val="nil"/>
              <w:left w:val="nil"/>
              <w:bottom w:val="nil"/>
              <w:right w:val="nil"/>
            </w:tcBorders>
            <w:shd w:val="clear" w:color="auto" w:fill="F2F2F2" w:themeFill="background1" w:themeFillShade="F2"/>
            <w:vAlign w:val="center"/>
            <w:hideMark/>
          </w:tcPr>
          <w:p w14:paraId="06E308F4" w14:textId="73565B39"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nil"/>
              <w:right w:val="nil"/>
            </w:tcBorders>
            <w:shd w:val="clear" w:color="auto" w:fill="F2F2F2" w:themeFill="background1" w:themeFillShade="F2"/>
            <w:vAlign w:val="center"/>
            <w:hideMark/>
          </w:tcPr>
          <w:p w14:paraId="4EDB3ABA" w14:textId="57B525D3" w:rsidR="00F0329B" w:rsidRPr="00C07ACF" w:rsidRDefault="00F0329B" w:rsidP="00F0329B">
            <w:pPr>
              <w:jc w:val="center"/>
              <w:rPr>
                <w:color w:val="000000"/>
                <w:sz w:val="18"/>
                <w:szCs w:val="18"/>
              </w:rPr>
            </w:pPr>
            <w:r w:rsidRPr="00C07ACF">
              <w:rPr>
                <w:color w:val="000000"/>
                <w:sz w:val="18"/>
                <w:szCs w:val="18"/>
              </w:rPr>
              <w:t>(-0.327, 0.128)</w:t>
            </w:r>
          </w:p>
        </w:tc>
        <w:tc>
          <w:tcPr>
            <w:tcW w:w="846" w:type="dxa"/>
            <w:tcBorders>
              <w:top w:val="nil"/>
              <w:left w:val="nil"/>
              <w:bottom w:val="nil"/>
              <w:right w:val="nil"/>
            </w:tcBorders>
            <w:shd w:val="clear" w:color="auto" w:fill="F2F2F2" w:themeFill="background1" w:themeFillShade="F2"/>
            <w:vAlign w:val="center"/>
            <w:hideMark/>
          </w:tcPr>
          <w:p w14:paraId="4B68D35A" w14:textId="49742F01" w:rsidR="00F0329B" w:rsidRPr="00C07ACF" w:rsidRDefault="00F0329B" w:rsidP="00F0329B">
            <w:pPr>
              <w:jc w:val="right"/>
              <w:rPr>
                <w:color w:val="000000"/>
                <w:sz w:val="18"/>
                <w:szCs w:val="18"/>
              </w:rPr>
            </w:pPr>
            <w:r w:rsidRPr="00C07ACF">
              <w:rPr>
                <w:color w:val="000000"/>
                <w:sz w:val="18"/>
                <w:szCs w:val="18"/>
              </w:rPr>
              <w:t>0.20</w:t>
            </w:r>
          </w:p>
        </w:tc>
      </w:tr>
      <w:tr w:rsidR="00F0329B" w:rsidRPr="00C07ACF" w14:paraId="30DDF235" w14:textId="77777777" w:rsidTr="0090281B">
        <w:trPr>
          <w:trHeight w:val="320"/>
        </w:trPr>
        <w:tc>
          <w:tcPr>
            <w:tcW w:w="1020" w:type="dxa"/>
            <w:vMerge/>
            <w:tcBorders>
              <w:top w:val="nil"/>
              <w:left w:val="nil"/>
              <w:bottom w:val="single" w:sz="4" w:space="0" w:color="000000"/>
              <w:right w:val="nil"/>
            </w:tcBorders>
            <w:vAlign w:val="center"/>
            <w:hideMark/>
          </w:tcPr>
          <w:p w14:paraId="62C79FB9"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auto"/>
            <w:vAlign w:val="center"/>
            <w:hideMark/>
          </w:tcPr>
          <w:p w14:paraId="1F477225" w14:textId="77777777" w:rsidR="00F0329B" w:rsidRPr="00C07ACF" w:rsidRDefault="00F0329B" w:rsidP="00F0329B">
            <w:pPr>
              <w:jc w:val="right"/>
              <w:rPr>
                <w:color w:val="000000"/>
                <w:sz w:val="18"/>
                <w:szCs w:val="18"/>
              </w:rPr>
            </w:pPr>
            <w:r w:rsidRPr="00C07ACF">
              <w:rPr>
                <w:color w:val="000000"/>
                <w:sz w:val="18"/>
                <w:szCs w:val="18"/>
              </w:rPr>
              <w:t>verbal</w:t>
            </w:r>
          </w:p>
        </w:tc>
        <w:tc>
          <w:tcPr>
            <w:tcW w:w="1000" w:type="dxa"/>
            <w:tcBorders>
              <w:top w:val="nil"/>
              <w:left w:val="single" w:sz="4" w:space="0" w:color="auto"/>
              <w:bottom w:val="nil"/>
              <w:right w:val="nil"/>
            </w:tcBorders>
            <w:shd w:val="clear" w:color="auto" w:fill="auto"/>
            <w:vAlign w:val="center"/>
            <w:hideMark/>
          </w:tcPr>
          <w:p w14:paraId="12F2CB89" w14:textId="619119DC" w:rsidR="00F0329B" w:rsidRPr="00C07ACF" w:rsidRDefault="00F0329B" w:rsidP="00F0329B">
            <w:pPr>
              <w:jc w:val="right"/>
              <w:rPr>
                <w:color w:val="000000"/>
                <w:sz w:val="18"/>
                <w:szCs w:val="18"/>
              </w:rPr>
            </w:pPr>
            <w:r w:rsidRPr="00C07ACF">
              <w:rPr>
                <w:color w:val="000000"/>
                <w:sz w:val="18"/>
                <w:szCs w:val="18"/>
              </w:rPr>
              <w:t>-0.15</w:t>
            </w:r>
          </w:p>
        </w:tc>
        <w:tc>
          <w:tcPr>
            <w:tcW w:w="680" w:type="dxa"/>
            <w:tcBorders>
              <w:top w:val="nil"/>
              <w:left w:val="nil"/>
              <w:bottom w:val="nil"/>
              <w:right w:val="nil"/>
            </w:tcBorders>
            <w:shd w:val="clear" w:color="auto" w:fill="auto"/>
            <w:vAlign w:val="center"/>
            <w:hideMark/>
          </w:tcPr>
          <w:p w14:paraId="0777154C" w14:textId="2E91BAD3" w:rsidR="00F0329B" w:rsidRPr="00C07ACF" w:rsidRDefault="00F0329B" w:rsidP="00F0329B">
            <w:pPr>
              <w:jc w:val="right"/>
              <w:rPr>
                <w:color w:val="000000"/>
                <w:sz w:val="18"/>
                <w:szCs w:val="18"/>
              </w:rPr>
            </w:pPr>
            <w:r w:rsidRPr="00C07ACF">
              <w:rPr>
                <w:color w:val="000000"/>
                <w:sz w:val="18"/>
                <w:szCs w:val="18"/>
              </w:rPr>
              <w:t>-2.05</w:t>
            </w:r>
          </w:p>
        </w:tc>
        <w:tc>
          <w:tcPr>
            <w:tcW w:w="718" w:type="dxa"/>
            <w:tcBorders>
              <w:top w:val="nil"/>
              <w:left w:val="nil"/>
              <w:bottom w:val="nil"/>
              <w:right w:val="nil"/>
            </w:tcBorders>
            <w:shd w:val="clear" w:color="auto" w:fill="auto"/>
            <w:vAlign w:val="center"/>
            <w:hideMark/>
          </w:tcPr>
          <w:p w14:paraId="7E78C5DE" w14:textId="7F618620" w:rsidR="00F0329B" w:rsidRPr="00C07ACF" w:rsidRDefault="00F0329B" w:rsidP="00F0329B">
            <w:pPr>
              <w:jc w:val="right"/>
              <w:rPr>
                <w:color w:val="000000"/>
                <w:sz w:val="18"/>
                <w:szCs w:val="18"/>
              </w:rPr>
            </w:pPr>
            <w:r w:rsidRPr="00C07ACF">
              <w:rPr>
                <w:color w:val="000000"/>
                <w:sz w:val="18"/>
                <w:szCs w:val="18"/>
              </w:rPr>
              <w:t>167.10</w:t>
            </w:r>
          </w:p>
        </w:tc>
        <w:tc>
          <w:tcPr>
            <w:tcW w:w="780" w:type="dxa"/>
            <w:tcBorders>
              <w:top w:val="nil"/>
              <w:left w:val="nil"/>
              <w:bottom w:val="nil"/>
              <w:right w:val="nil"/>
            </w:tcBorders>
            <w:shd w:val="clear" w:color="auto" w:fill="auto"/>
            <w:vAlign w:val="center"/>
            <w:hideMark/>
          </w:tcPr>
          <w:p w14:paraId="7A4BDDDD" w14:textId="116275E8" w:rsidR="00F0329B" w:rsidRPr="00C07ACF" w:rsidRDefault="00F0329B" w:rsidP="00F0329B">
            <w:pPr>
              <w:jc w:val="right"/>
              <w:rPr>
                <w:color w:val="000000"/>
                <w:sz w:val="18"/>
                <w:szCs w:val="18"/>
              </w:rPr>
            </w:pPr>
            <w:r w:rsidRPr="00C07ACF">
              <w:rPr>
                <w:color w:val="000000"/>
                <w:sz w:val="18"/>
                <w:szCs w:val="18"/>
              </w:rPr>
              <w:t>0.631</w:t>
            </w:r>
          </w:p>
        </w:tc>
        <w:tc>
          <w:tcPr>
            <w:tcW w:w="1540" w:type="dxa"/>
            <w:tcBorders>
              <w:top w:val="nil"/>
              <w:left w:val="nil"/>
              <w:bottom w:val="nil"/>
              <w:right w:val="nil"/>
            </w:tcBorders>
            <w:shd w:val="clear" w:color="auto" w:fill="auto"/>
            <w:vAlign w:val="center"/>
            <w:hideMark/>
          </w:tcPr>
          <w:p w14:paraId="4B8B702E" w14:textId="2B7B7CB9" w:rsidR="00F0329B" w:rsidRPr="00C07ACF" w:rsidRDefault="00F0329B" w:rsidP="00F0329B">
            <w:pPr>
              <w:jc w:val="center"/>
              <w:rPr>
                <w:color w:val="000000"/>
                <w:sz w:val="18"/>
                <w:szCs w:val="18"/>
              </w:rPr>
            </w:pPr>
            <w:r w:rsidRPr="00C07ACF">
              <w:rPr>
                <w:color w:val="000000"/>
                <w:sz w:val="18"/>
                <w:szCs w:val="18"/>
              </w:rPr>
              <w:t>(-0.365, 0.068)</w:t>
            </w:r>
          </w:p>
        </w:tc>
        <w:tc>
          <w:tcPr>
            <w:tcW w:w="846" w:type="dxa"/>
            <w:tcBorders>
              <w:top w:val="nil"/>
              <w:left w:val="nil"/>
              <w:bottom w:val="nil"/>
              <w:right w:val="nil"/>
            </w:tcBorders>
            <w:shd w:val="clear" w:color="auto" w:fill="auto"/>
            <w:vAlign w:val="center"/>
            <w:hideMark/>
          </w:tcPr>
          <w:p w14:paraId="3F5B6928" w14:textId="5074C8A9" w:rsidR="00F0329B" w:rsidRPr="00C07ACF" w:rsidRDefault="00F0329B" w:rsidP="00F0329B">
            <w:pPr>
              <w:jc w:val="right"/>
              <w:rPr>
                <w:color w:val="000000"/>
                <w:sz w:val="18"/>
                <w:szCs w:val="18"/>
              </w:rPr>
            </w:pPr>
            <w:r w:rsidRPr="00C07ACF">
              <w:rPr>
                <w:color w:val="000000"/>
                <w:sz w:val="18"/>
                <w:szCs w:val="18"/>
              </w:rPr>
              <w:t>0.69</w:t>
            </w:r>
          </w:p>
        </w:tc>
      </w:tr>
      <w:tr w:rsidR="00F0329B" w:rsidRPr="00C07ACF" w14:paraId="0B5A883C" w14:textId="77777777" w:rsidTr="0090281B">
        <w:trPr>
          <w:trHeight w:val="320"/>
        </w:trPr>
        <w:tc>
          <w:tcPr>
            <w:tcW w:w="1020" w:type="dxa"/>
            <w:vMerge/>
            <w:tcBorders>
              <w:top w:val="nil"/>
              <w:left w:val="nil"/>
              <w:bottom w:val="single" w:sz="4" w:space="0" w:color="000000"/>
              <w:right w:val="nil"/>
            </w:tcBorders>
            <w:vAlign w:val="center"/>
            <w:hideMark/>
          </w:tcPr>
          <w:p w14:paraId="4DA1AA74"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F2F2F2" w:themeFill="background1" w:themeFillShade="F2"/>
            <w:vAlign w:val="center"/>
            <w:hideMark/>
          </w:tcPr>
          <w:p w14:paraId="4E14FDC1" w14:textId="77777777" w:rsidR="00F0329B" w:rsidRPr="00C07ACF" w:rsidRDefault="00F0329B" w:rsidP="00F0329B">
            <w:pPr>
              <w:jc w:val="right"/>
              <w:rPr>
                <w:color w:val="000000"/>
                <w:sz w:val="18"/>
                <w:szCs w:val="18"/>
              </w:rPr>
            </w:pPr>
            <w:r w:rsidRPr="00C07ACF">
              <w:rPr>
                <w:color w:val="000000"/>
                <w:sz w:val="18"/>
                <w:szCs w:val="18"/>
              </w:rPr>
              <w:t>processing_speed</w:t>
            </w:r>
          </w:p>
        </w:tc>
        <w:tc>
          <w:tcPr>
            <w:tcW w:w="1000" w:type="dxa"/>
            <w:tcBorders>
              <w:top w:val="nil"/>
              <w:left w:val="single" w:sz="4" w:space="0" w:color="auto"/>
              <w:bottom w:val="nil"/>
              <w:right w:val="nil"/>
            </w:tcBorders>
            <w:shd w:val="clear" w:color="auto" w:fill="F2F2F2" w:themeFill="background1" w:themeFillShade="F2"/>
            <w:vAlign w:val="center"/>
            <w:hideMark/>
          </w:tcPr>
          <w:p w14:paraId="1657B83F" w14:textId="3FDB3ADF" w:rsidR="00F0329B" w:rsidRPr="0090281B" w:rsidRDefault="00F0329B" w:rsidP="00F0329B">
            <w:pPr>
              <w:jc w:val="right"/>
              <w:rPr>
                <w:b/>
                <w:bCs/>
                <w:color w:val="000000"/>
                <w:sz w:val="18"/>
                <w:szCs w:val="18"/>
              </w:rPr>
            </w:pPr>
            <w:r w:rsidRPr="0090281B">
              <w:rPr>
                <w:b/>
                <w:bCs/>
                <w:color w:val="000000"/>
                <w:sz w:val="18"/>
                <w:szCs w:val="18"/>
              </w:rPr>
              <w:t>-0.24</w:t>
            </w:r>
          </w:p>
        </w:tc>
        <w:tc>
          <w:tcPr>
            <w:tcW w:w="680" w:type="dxa"/>
            <w:tcBorders>
              <w:top w:val="nil"/>
              <w:left w:val="nil"/>
              <w:bottom w:val="nil"/>
              <w:right w:val="nil"/>
            </w:tcBorders>
            <w:shd w:val="clear" w:color="auto" w:fill="F2F2F2" w:themeFill="background1" w:themeFillShade="F2"/>
            <w:vAlign w:val="center"/>
            <w:hideMark/>
          </w:tcPr>
          <w:p w14:paraId="3E440847" w14:textId="1C4E97A3" w:rsidR="00F0329B" w:rsidRPr="0090281B" w:rsidRDefault="00F0329B" w:rsidP="00F0329B">
            <w:pPr>
              <w:jc w:val="right"/>
              <w:rPr>
                <w:b/>
                <w:bCs/>
                <w:color w:val="000000"/>
                <w:sz w:val="18"/>
                <w:szCs w:val="18"/>
              </w:rPr>
            </w:pPr>
            <w:r w:rsidRPr="0090281B">
              <w:rPr>
                <w:b/>
                <w:bCs/>
                <w:color w:val="000000"/>
                <w:sz w:val="18"/>
                <w:szCs w:val="18"/>
              </w:rPr>
              <w:t>-3.35</w:t>
            </w:r>
          </w:p>
        </w:tc>
        <w:tc>
          <w:tcPr>
            <w:tcW w:w="718" w:type="dxa"/>
            <w:tcBorders>
              <w:top w:val="nil"/>
              <w:left w:val="nil"/>
              <w:bottom w:val="nil"/>
              <w:right w:val="nil"/>
            </w:tcBorders>
            <w:shd w:val="clear" w:color="auto" w:fill="F2F2F2" w:themeFill="background1" w:themeFillShade="F2"/>
            <w:vAlign w:val="center"/>
            <w:hideMark/>
          </w:tcPr>
          <w:p w14:paraId="52FE58E5" w14:textId="645112ED" w:rsidR="00F0329B" w:rsidRPr="0090281B" w:rsidRDefault="00F0329B" w:rsidP="00F0329B">
            <w:pPr>
              <w:jc w:val="right"/>
              <w:rPr>
                <w:b/>
                <w:bCs/>
                <w:color w:val="000000"/>
                <w:sz w:val="18"/>
                <w:szCs w:val="18"/>
              </w:rPr>
            </w:pPr>
            <w:r w:rsidRPr="0090281B">
              <w:rPr>
                <w:b/>
                <w:bCs/>
                <w:color w:val="000000"/>
                <w:sz w:val="18"/>
                <w:szCs w:val="18"/>
              </w:rPr>
              <w:t>167.26</w:t>
            </w:r>
          </w:p>
        </w:tc>
        <w:tc>
          <w:tcPr>
            <w:tcW w:w="780" w:type="dxa"/>
            <w:tcBorders>
              <w:top w:val="nil"/>
              <w:left w:val="nil"/>
              <w:bottom w:val="nil"/>
              <w:right w:val="nil"/>
            </w:tcBorders>
            <w:shd w:val="clear" w:color="auto" w:fill="F2F2F2" w:themeFill="background1" w:themeFillShade="F2"/>
            <w:vAlign w:val="center"/>
            <w:hideMark/>
          </w:tcPr>
          <w:p w14:paraId="02A51F83" w14:textId="3772FD7D" w:rsidR="00F0329B" w:rsidRPr="0090281B" w:rsidRDefault="00F0329B" w:rsidP="00F0329B">
            <w:pPr>
              <w:jc w:val="right"/>
              <w:rPr>
                <w:b/>
                <w:bCs/>
                <w:color w:val="000000"/>
                <w:sz w:val="18"/>
                <w:szCs w:val="18"/>
              </w:rPr>
            </w:pPr>
            <w:r w:rsidRPr="0090281B">
              <w:rPr>
                <w:b/>
                <w:bCs/>
                <w:color w:val="000000"/>
                <w:sz w:val="18"/>
                <w:szCs w:val="18"/>
              </w:rPr>
              <w:t>0.015</w:t>
            </w:r>
          </w:p>
        </w:tc>
        <w:tc>
          <w:tcPr>
            <w:tcW w:w="1540" w:type="dxa"/>
            <w:tcBorders>
              <w:top w:val="nil"/>
              <w:left w:val="nil"/>
              <w:bottom w:val="nil"/>
              <w:right w:val="nil"/>
            </w:tcBorders>
            <w:shd w:val="clear" w:color="auto" w:fill="F2F2F2" w:themeFill="background1" w:themeFillShade="F2"/>
            <w:vAlign w:val="center"/>
            <w:hideMark/>
          </w:tcPr>
          <w:p w14:paraId="13B6A1A9" w14:textId="5352765E" w:rsidR="00F0329B" w:rsidRPr="0090281B" w:rsidRDefault="00F0329B" w:rsidP="00F0329B">
            <w:pPr>
              <w:jc w:val="center"/>
              <w:rPr>
                <w:b/>
                <w:bCs/>
                <w:color w:val="000000"/>
                <w:sz w:val="18"/>
                <w:szCs w:val="18"/>
              </w:rPr>
            </w:pPr>
            <w:r w:rsidRPr="0090281B">
              <w:rPr>
                <w:b/>
                <w:bCs/>
                <w:color w:val="000000"/>
                <w:sz w:val="18"/>
                <w:szCs w:val="18"/>
              </w:rPr>
              <w:t>(-0.455, -0.027)</w:t>
            </w:r>
          </w:p>
        </w:tc>
        <w:tc>
          <w:tcPr>
            <w:tcW w:w="846" w:type="dxa"/>
            <w:tcBorders>
              <w:top w:val="nil"/>
              <w:left w:val="nil"/>
              <w:bottom w:val="nil"/>
              <w:right w:val="nil"/>
            </w:tcBorders>
            <w:shd w:val="clear" w:color="auto" w:fill="F2F2F2" w:themeFill="background1" w:themeFillShade="F2"/>
            <w:vAlign w:val="center"/>
            <w:hideMark/>
          </w:tcPr>
          <w:p w14:paraId="6064854B" w14:textId="48E52502" w:rsidR="00F0329B" w:rsidRPr="0090281B" w:rsidRDefault="00F0329B" w:rsidP="00F0329B">
            <w:pPr>
              <w:jc w:val="right"/>
              <w:rPr>
                <w:b/>
                <w:bCs/>
                <w:color w:val="000000"/>
                <w:sz w:val="18"/>
                <w:szCs w:val="18"/>
              </w:rPr>
            </w:pPr>
            <w:r w:rsidRPr="0090281B">
              <w:rPr>
                <w:b/>
                <w:bCs/>
                <w:color w:val="000000"/>
                <w:sz w:val="18"/>
                <w:szCs w:val="18"/>
              </w:rPr>
              <w:t>21.50</w:t>
            </w:r>
          </w:p>
        </w:tc>
      </w:tr>
      <w:tr w:rsidR="00F0329B" w:rsidRPr="00C07ACF" w14:paraId="5F6A9976" w14:textId="77777777" w:rsidTr="0090281B">
        <w:trPr>
          <w:trHeight w:val="320"/>
        </w:trPr>
        <w:tc>
          <w:tcPr>
            <w:tcW w:w="1020" w:type="dxa"/>
            <w:vMerge/>
            <w:tcBorders>
              <w:top w:val="nil"/>
              <w:left w:val="nil"/>
              <w:bottom w:val="single" w:sz="4" w:space="0" w:color="000000"/>
              <w:right w:val="nil"/>
            </w:tcBorders>
            <w:vAlign w:val="center"/>
            <w:hideMark/>
          </w:tcPr>
          <w:p w14:paraId="2B290E2F" w14:textId="77777777" w:rsidR="00F0329B" w:rsidRPr="00C07ACF" w:rsidRDefault="00F0329B" w:rsidP="00F0329B">
            <w:pPr>
              <w:rPr>
                <w:color w:val="000000"/>
                <w:sz w:val="18"/>
                <w:szCs w:val="18"/>
              </w:rPr>
            </w:pPr>
          </w:p>
        </w:tc>
        <w:tc>
          <w:tcPr>
            <w:tcW w:w="1780" w:type="dxa"/>
            <w:tcBorders>
              <w:top w:val="nil"/>
              <w:left w:val="nil"/>
              <w:bottom w:val="single" w:sz="4" w:space="0" w:color="auto"/>
              <w:right w:val="nil"/>
            </w:tcBorders>
            <w:shd w:val="clear" w:color="auto" w:fill="auto"/>
            <w:vAlign w:val="center"/>
            <w:hideMark/>
          </w:tcPr>
          <w:p w14:paraId="6111F73D" w14:textId="77777777" w:rsidR="00F0329B" w:rsidRPr="00C07ACF" w:rsidRDefault="00F0329B" w:rsidP="00F0329B">
            <w:pPr>
              <w:jc w:val="right"/>
              <w:rPr>
                <w:color w:val="000000"/>
                <w:sz w:val="18"/>
                <w:szCs w:val="18"/>
              </w:rPr>
            </w:pPr>
            <w:r w:rsidRPr="00C07ACF">
              <w:rPr>
                <w:color w:val="000000"/>
                <w:sz w:val="18"/>
                <w:szCs w:val="18"/>
              </w:rPr>
              <w:t>overall</w:t>
            </w:r>
          </w:p>
        </w:tc>
        <w:tc>
          <w:tcPr>
            <w:tcW w:w="1000" w:type="dxa"/>
            <w:tcBorders>
              <w:top w:val="nil"/>
              <w:left w:val="single" w:sz="4" w:space="0" w:color="auto"/>
              <w:bottom w:val="single" w:sz="4" w:space="0" w:color="auto"/>
              <w:right w:val="nil"/>
            </w:tcBorders>
            <w:shd w:val="clear" w:color="auto" w:fill="auto"/>
            <w:vAlign w:val="center"/>
            <w:hideMark/>
          </w:tcPr>
          <w:p w14:paraId="0946DB05" w14:textId="63A91FCA" w:rsidR="00F0329B" w:rsidRPr="00C07ACF" w:rsidRDefault="00F0329B" w:rsidP="00F0329B">
            <w:pPr>
              <w:jc w:val="right"/>
              <w:rPr>
                <w:color w:val="000000"/>
                <w:sz w:val="18"/>
                <w:szCs w:val="18"/>
              </w:rPr>
            </w:pPr>
            <w:r w:rsidRPr="00C07ACF">
              <w:rPr>
                <w:color w:val="000000"/>
                <w:sz w:val="18"/>
                <w:szCs w:val="18"/>
              </w:rPr>
              <w:t>-0.10</w:t>
            </w:r>
          </w:p>
        </w:tc>
        <w:tc>
          <w:tcPr>
            <w:tcW w:w="680" w:type="dxa"/>
            <w:tcBorders>
              <w:top w:val="nil"/>
              <w:left w:val="nil"/>
              <w:bottom w:val="single" w:sz="4" w:space="0" w:color="auto"/>
              <w:right w:val="nil"/>
            </w:tcBorders>
            <w:shd w:val="clear" w:color="auto" w:fill="auto"/>
            <w:vAlign w:val="center"/>
            <w:hideMark/>
          </w:tcPr>
          <w:p w14:paraId="7E4D0BF4" w14:textId="1EB2431D" w:rsidR="00F0329B" w:rsidRPr="00C07ACF" w:rsidRDefault="00F0329B" w:rsidP="00F0329B">
            <w:pPr>
              <w:jc w:val="right"/>
              <w:rPr>
                <w:color w:val="000000"/>
                <w:sz w:val="18"/>
                <w:szCs w:val="18"/>
              </w:rPr>
            </w:pPr>
            <w:r w:rsidRPr="00C07ACF">
              <w:rPr>
                <w:color w:val="000000"/>
                <w:sz w:val="18"/>
                <w:szCs w:val="18"/>
              </w:rPr>
              <w:t>-1.53</w:t>
            </w:r>
          </w:p>
        </w:tc>
        <w:tc>
          <w:tcPr>
            <w:tcW w:w="718" w:type="dxa"/>
            <w:tcBorders>
              <w:top w:val="nil"/>
              <w:left w:val="nil"/>
              <w:bottom w:val="single" w:sz="4" w:space="0" w:color="auto"/>
              <w:right w:val="nil"/>
            </w:tcBorders>
            <w:shd w:val="clear" w:color="auto" w:fill="auto"/>
            <w:vAlign w:val="center"/>
            <w:hideMark/>
          </w:tcPr>
          <w:p w14:paraId="6CD0983C" w14:textId="2A5A5CED" w:rsidR="00F0329B" w:rsidRPr="00C07ACF" w:rsidRDefault="00F0329B" w:rsidP="00F0329B">
            <w:pPr>
              <w:jc w:val="right"/>
              <w:rPr>
                <w:color w:val="000000"/>
                <w:sz w:val="18"/>
                <w:szCs w:val="18"/>
              </w:rPr>
            </w:pPr>
            <w:r w:rsidRPr="00C07ACF">
              <w:rPr>
                <w:color w:val="000000"/>
                <w:sz w:val="18"/>
                <w:szCs w:val="18"/>
              </w:rPr>
              <w:t>168.94</w:t>
            </w:r>
          </w:p>
        </w:tc>
        <w:tc>
          <w:tcPr>
            <w:tcW w:w="780" w:type="dxa"/>
            <w:tcBorders>
              <w:top w:val="nil"/>
              <w:left w:val="nil"/>
              <w:bottom w:val="single" w:sz="4" w:space="0" w:color="auto"/>
              <w:right w:val="nil"/>
            </w:tcBorders>
            <w:shd w:val="clear" w:color="auto" w:fill="auto"/>
            <w:vAlign w:val="center"/>
            <w:hideMark/>
          </w:tcPr>
          <w:p w14:paraId="196D14BC" w14:textId="442CB0D5"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single" w:sz="4" w:space="0" w:color="auto"/>
              <w:right w:val="nil"/>
            </w:tcBorders>
            <w:shd w:val="clear" w:color="auto" w:fill="auto"/>
            <w:vAlign w:val="center"/>
            <w:hideMark/>
          </w:tcPr>
          <w:p w14:paraId="08C1292C" w14:textId="7740789F" w:rsidR="00F0329B" w:rsidRPr="00C07ACF" w:rsidRDefault="00F0329B" w:rsidP="00F0329B">
            <w:pPr>
              <w:jc w:val="center"/>
              <w:rPr>
                <w:color w:val="000000"/>
                <w:sz w:val="18"/>
                <w:szCs w:val="18"/>
              </w:rPr>
            </w:pPr>
            <w:r w:rsidRPr="00C07ACF">
              <w:rPr>
                <w:color w:val="000000"/>
                <w:sz w:val="18"/>
                <w:szCs w:val="18"/>
              </w:rPr>
              <w:t>(-0.293, 0.094)</w:t>
            </w:r>
          </w:p>
        </w:tc>
        <w:tc>
          <w:tcPr>
            <w:tcW w:w="846" w:type="dxa"/>
            <w:tcBorders>
              <w:top w:val="nil"/>
              <w:left w:val="nil"/>
              <w:bottom w:val="single" w:sz="4" w:space="0" w:color="auto"/>
              <w:right w:val="nil"/>
            </w:tcBorders>
            <w:shd w:val="clear" w:color="auto" w:fill="auto"/>
            <w:vAlign w:val="center"/>
            <w:hideMark/>
          </w:tcPr>
          <w:p w14:paraId="75552B4A" w14:textId="2FA230E2" w:rsidR="00F0329B" w:rsidRPr="00C07ACF" w:rsidRDefault="00F0329B" w:rsidP="00F0329B">
            <w:pPr>
              <w:jc w:val="right"/>
              <w:rPr>
                <w:color w:val="000000"/>
                <w:sz w:val="18"/>
                <w:szCs w:val="18"/>
              </w:rPr>
            </w:pPr>
            <w:r w:rsidRPr="00C07ACF">
              <w:rPr>
                <w:color w:val="000000"/>
                <w:sz w:val="18"/>
                <w:szCs w:val="18"/>
              </w:rPr>
              <w:t>0.28</w:t>
            </w:r>
          </w:p>
        </w:tc>
      </w:tr>
      <w:tr w:rsidR="00F0329B" w:rsidRPr="00C07ACF" w14:paraId="047665D1" w14:textId="77777777" w:rsidTr="0090281B">
        <w:trPr>
          <w:trHeight w:val="320"/>
        </w:trPr>
        <w:tc>
          <w:tcPr>
            <w:tcW w:w="1020" w:type="dxa"/>
            <w:vMerge w:val="restart"/>
            <w:tcBorders>
              <w:top w:val="nil"/>
              <w:left w:val="nil"/>
              <w:bottom w:val="single" w:sz="4" w:space="0" w:color="000000"/>
              <w:right w:val="nil"/>
            </w:tcBorders>
            <w:shd w:val="clear" w:color="auto" w:fill="auto"/>
            <w:vAlign w:val="center"/>
            <w:hideMark/>
          </w:tcPr>
          <w:p w14:paraId="178E2D25" w14:textId="77777777" w:rsidR="00F0329B" w:rsidRPr="00C07ACF" w:rsidRDefault="00F0329B" w:rsidP="00F0329B">
            <w:pPr>
              <w:jc w:val="right"/>
              <w:rPr>
                <w:color w:val="000000"/>
                <w:sz w:val="18"/>
                <w:szCs w:val="18"/>
              </w:rPr>
            </w:pPr>
            <w:r w:rsidRPr="00C07ACF">
              <w:rPr>
                <w:color w:val="000000"/>
                <w:sz w:val="18"/>
                <w:szCs w:val="18"/>
              </w:rPr>
              <w:t>better</w:t>
            </w:r>
          </w:p>
        </w:tc>
        <w:tc>
          <w:tcPr>
            <w:tcW w:w="1780" w:type="dxa"/>
            <w:tcBorders>
              <w:top w:val="nil"/>
              <w:left w:val="nil"/>
              <w:bottom w:val="nil"/>
              <w:right w:val="nil"/>
            </w:tcBorders>
            <w:shd w:val="clear" w:color="auto" w:fill="F2F2F2" w:themeFill="background1" w:themeFillShade="F2"/>
            <w:vAlign w:val="center"/>
            <w:hideMark/>
          </w:tcPr>
          <w:p w14:paraId="44669FC9" w14:textId="77777777" w:rsidR="00F0329B" w:rsidRPr="00C07ACF" w:rsidRDefault="00F0329B" w:rsidP="00F0329B">
            <w:pPr>
              <w:jc w:val="right"/>
              <w:rPr>
                <w:color w:val="000000"/>
                <w:sz w:val="18"/>
                <w:szCs w:val="18"/>
              </w:rPr>
            </w:pPr>
            <w:r w:rsidRPr="00C07ACF">
              <w:rPr>
                <w:color w:val="000000"/>
                <w:sz w:val="18"/>
                <w:szCs w:val="18"/>
              </w:rPr>
              <w:t>STM</w:t>
            </w:r>
          </w:p>
        </w:tc>
        <w:tc>
          <w:tcPr>
            <w:tcW w:w="1000" w:type="dxa"/>
            <w:tcBorders>
              <w:top w:val="nil"/>
              <w:left w:val="single" w:sz="4" w:space="0" w:color="auto"/>
              <w:bottom w:val="nil"/>
              <w:right w:val="nil"/>
            </w:tcBorders>
            <w:shd w:val="clear" w:color="auto" w:fill="F2F2F2" w:themeFill="background1" w:themeFillShade="F2"/>
            <w:vAlign w:val="center"/>
            <w:hideMark/>
          </w:tcPr>
          <w:p w14:paraId="300CB677" w14:textId="5E4ED7E5" w:rsidR="00F0329B" w:rsidRPr="00C07ACF" w:rsidRDefault="00F0329B" w:rsidP="00F0329B">
            <w:pPr>
              <w:jc w:val="right"/>
              <w:rPr>
                <w:color w:val="000000"/>
                <w:sz w:val="18"/>
                <w:szCs w:val="18"/>
              </w:rPr>
            </w:pPr>
            <w:r w:rsidRPr="00C07ACF">
              <w:rPr>
                <w:color w:val="000000"/>
                <w:sz w:val="18"/>
                <w:szCs w:val="18"/>
              </w:rPr>
              <w:t>0.08</w:t>
            </w:r>
          </w:p>
        </w:tc>
        <w:tc>
          <w:tcPr>
            <w:tcW w:w="680" w:type="dxa"/>
            <w:tcBorders>
              <w:top w:val="nil"/>
              <w:left w:val="nil"/>
              <w:bottom w:val="nil"/>
              <w:right w:val="nil"/>
            </w:tcBorders>
            <w:shd w:val="clear" w:color="auto" w:fill="F2F2F2" w:themeFill="background1" w:themeFillShade="F2"/>
            <w:vAlign w:val="center"/>
            <w:hideMark/>
          </w:tcPr>
          <w:p w14:paraId="72C0C1E7" w14:textId="2584EEF5" w:rsidR="00F0329B" w:rsidRPr="00C07ACF" w:rsidRDefault="00F0329B" w:rsidP="00F0329B">
            <w:pPr>
              <w:jc w:val="right"/>
              <w:rPr>
                <w:color w:val="000000"/>
                <w:sz w:val="18"/>
                <w:szCs w:val="18"/>
              </w:rPr>
            </w:pPr>
            <w:r w:rsidRPr="00C07ACF">
              <w:rPr>
                <w:color w:val="000000"/>
                <w:sz w:val="18"/>
                <w:szCs w:val="18"/>
              </w:rPr>
              <w:t>1.30</w:t>
            </w:r>
          </w:p>
        </w:tc>
        <w:tc>
          <w:tcPr>
            <w:tcW w:w="718" w:type="dxa"/>
            <w:tcBorders>
              <w:top w:val="nil"/>
              <w:left w:val="nil"/>
              <w:bottom w:val="nil"/>
              <w:right w:val="nil"/>
            </w:tcBorders>
            <w:shd w:val="clear" w:color="auto" w:fill="F2F2F2" w:themeFill="background1" w:themeFillShade="F2"/>
            <w:vAlign w:val="center"/>
            <w:hideMark/>
          </w:tcPr>
          <w:p w14:paraId="67DBB07A" w14:textId="02869F70" w:rsidR="00F0329B" w:rsidRPr="00C07ACF" w:rsidRDefault="00F0329B" w:rsidP="00F0329B">
            <w:pPr>
              <w:jc w:val="right"/>
              <w:rPr>
                <w:color w:val="000000"/>
                <w:sz w:val="18"/>
                <w:szCs w:val="18"/>
              </w:rPr>
            </w:pPr>
            <w:r w:rsidRPr="00C07ACF">
              <w:rPr>
                <w:color w:val="000000"/>
                <w:sz w:val="18"/>
                <w:szCs w:val="18"/>
              </w:rPr>
              <w:t>170.80</w:t>
            </w:r>
          </w:p>
        </w:tc>
        <w:tc>
          <w:tcPr>
            <w:tcW w:w="780" w:type="dxa"/>
            <w:tcBorders>
              <w:top w:val="nil"/>
              <w:left w:val="nil"/>
              <w:bottom w:val="nil"/>
              <w:right w:val="nil"/>
            </w:tcBorders>
            <w:shd w:val="clear" w:color="auto" w:fill="F2F2F2" w:themeFill="background1" w:themeFillShade="F2"/>
            <w:vAlign w:val="center"/>
            <w:hideMark/>
          </w:tcPr>
          <w:p w14:paraId="720E385F" w14:textId="55A2FBCB"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nil"/>
              <w:right w:val="nil"/>
            </w:tcBorders>
            <w:shd w:val="clear" w:color="auto" w:fill="F2F2F2" w:themeFill="background1" w:themeFillShade="F2"/>
            <w:vAlign w:val="center"/>
            <w:hideMark/>
          </w:tcPr>
          <w:p w14:paraId="26957E9D" w14:textId="3C3C8CBD" w:rsidR="00F0329B" w:rsidRPr="00C07ACF" w:rsidRDefault="00F0329B" w:rsidP="00F0329B">
            <w:pPr>
              <w:jc w:val="center"/>
              <w:rPr>
                <w:color w:val="000000"/>
                <w:sz w:val="18"/>
                <w:szCs w:val="18"/>
              </w:rPr>
            </w:pPr>
            <w:r w:rsidRPr="00C07ACF">
              <w:rPr>
                <w:color w:val="000000"/>
                <w:sz w:val="18"/>
                <w:szCs w:val="18"/>
              </w:rPr>
              <w:t>(-0.105, 0.267)</w:t>
            </w:r>
          </w:p>
        </w:tc>
        <w:tc>
          <w:tcPr>
            <w:tcW w:w="846" w:type="dxa"/>
            <w:tcBorders>
              <w:top w:val="nil"/>
              <w:left w:val="nil"/>
              <w:bottom w:val="nil"/>
              <w:right w:val="nil"/>
            </w:tcBorders>
            <w:shd w:val="clear" w:color="auto" w:fill="F2F2F2" w:themeFill="background1" w:themeFillShade="F2"/>
            <w:vAlign w:val="center"/>
            <w:hideMark/>
          </w:tcPr>
          <w:p w14:paraId="5027084E" w14:textId="050D9002" w:rsidR="00F0329B" w:rsidRPr="00C07ACF" w:rsidRDefault="00F0329B" w:rsidP="00F0329B">
            <w:pPr>
              <w:jc w:val="right"/>
              <w:rPr>
                <w:color w:val="000000"/>
                <w:sz w:val="18"/>
                <w:szCs w:val="18"/>
              </w:rPr>
            </w:pPr>
            <w:r w:rsidRPr="00C07ACF">
              <w:rPr>
                <w:color w:val="000000"/>
                <w:sz w:val="18"/>
                <w:szCs w:val="18"/>
              </w:rPr>
              <w:t>0.20</w:t>
            </w:r>
          </w:p>
        </w:tc>
      </w:tr>
      <w:tr w:rsidR="00F0329B" w:rsidRPr="00C07ACF" w14:paraId="21C30235" w14:textId="77777777" w:rsidTr="0090281B">
        <w:trPr>
          <w:trHeight w:val="320"/>
        </w:trPr>
        <w:tc>
          <w:tcPr>
            <w:tcW w:w="1020" w:type="dxa"/>
            <w:vMerge/>
            <w:tcBorders>
              <w:top w:val="nil"/>
              <w:left w:val="nil"/>
              <w:bottom w:val="single" w:sz="4" w:space="0" w:color="000000"/>
              <w:right w:val="nil"/>
            </w:tcBorders>
            <w:vAlign w:val="center"/>
            <w:hideMark/>
          </w:tcPr>
          <w:p w14:paraId="4D2CAF5C"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auto"/>
            <w:vAlign w:val="center"/>
            <w:hideMark/>
          </w:tcPr>
          <w:p w14:paraId="46502B3F" w14:textId="77777777" w:rsidR="00F0329B" w:rsidRPr="00C07ACF" w:rsidRDefault="00F0329B" w:rsidP="00F0329B">
            <w:pPr>
              <w:jc w:val="right"/>
              <w:rPr>
                <w:color w:val="000000"/>
                <w:sz w:val="18"/>
                <w:szCs w:val="18"/>
              </w:rPr>
            </w:pPr>
            <w:r w:rsidRPr="00C07ACF">
              <w:rPr>
                <w:color w:val="000000"/>
                <w:sz w:val="18"/>
                <w:szCs w:val="18"/>
              </w:rPr>
              <w:t>reasoning</w:t>
            </w:r>
          </w:p>
        </w:tc>
        <w:tc>
          <w:tcPr>
            <w:tcW w:w="1000" w:type="dxa"/>
            <w:tcBorders>
              <w:top w:val="nil"/>
              <w:left w:val="single" w:sz="4" w:space="0" w:color="auto"/>
              <w:bottom w:val="nil"/>
              <w:right w:val="nil"/>
            </w:tcBorders>
            <w:shd w:val="clear" w:color="auto" w:fill="auto"/>
            <w:vAlign w:val="center"/>
            <w:hideMark/>
          </w:tcPr>
          <w:p w14:paraId="0C97ED07" w14:textId="4836A764" w:rsidR="00F0329B" w:rsidRPr="00C07ACF" w:rsidRDefault="00F0329B" w:rsidP="00F0329B">
            <w:pPr>
              <w:jc w:val="right"/>
              <w:rPr>
                <w:color w:val="000000"/>
                <w:sz w:val="18"/>
                <w:szCs w:val="18"/>
              </w:rPr>
            </w:pPr>
            <w:r w:rsidRPr="00C07ACF">
              <w:rPr>
                <w:color w:val="000000"/>
                <w:sz w:val="18"/>
                <w:szCs w:val="18"/>
              </w:rPr>
              <w:t>-0.11</w:t>
            </w:r>
          </w:p>
        </w:tc>
        <w:tc>
          <w:tcPr>
            <w:tcW w:w="680" w:type="dxa"/>
            <w:tcBorders>
              <w:top w:val="nil"/>
              <w:left w:val="nil"/>
              <w:bottom w:val="nil"/>
              <w:right w:val="nil"/>
            </w:tcBorders>
            <w:shd w:val="clear" w:color="auto" w:fill="auto"/>
            <w:vAlign w:val="center"/>
            <w:hideMark/>
          </w:tcPr>
          <w:p w14:paraId="3B6CD08D" w14:textId="3967B478" w:rsidR="00F0329B" w:rsidRPr="00C07ACF" w:rsidRDefault="00F0329B" w:rsidP="00F0329B">
            <w:pPr>
              <w:jc w:val="right"/>
              <w:rPr>
                <w:color w:val="000000"/>
                <w:sz w:val="18"/>
                <w:szCs w:val="18"/>
              </w:rPr>
            </w:pPr>
            <w:r w:rsidRPr="00C07ACF">
              <w:rPr>
                <w:color w:val="000000"/>
                <w:sz w:val="18"/>
                <w:szCs w:val="18"/>
              </w:rPr>
              <w:t>-1.61</w:t>
            </w:r>
          </w:p>
        </w:tc>
        <w:tc>
          <w:tcPr>
            <w:tcW w:w="718" w:type="dxa"/>
            <w:tcBorders>
              <w:top w:val="nil"/>
              <w:left w:val="nil"/>
              <w:bottom w:val="nil"/>
              <w:right w:val="nil"/>
            </w:tcBorders>
            <w:shd w:val="clear" w:color="auto" w:fill="auto"/>
            <w:vAlign w:val="center"/>
            <w:hideMark/>
          </w:tcPr>
          <w:p w14:paraId="5889951A" w14:textId="75CF398C" w:rsidR="00F0329B" w:rsidRPr="00C07ACF" w:rsidRDefault="00F0329B" w:rsidP="00F0329B">
            <w:pPr>
              <w:jc w:val="right"/>
              <w:rPr>
                <w:color w:val="000000"/>
                <w:sz w:val="18"/>
                <w:szCs w:val="18"/>
              </w:rPr>
            </w:pPr>
            <w:r w:rsidRPr="00C07ACF">
              <w:rPr>
                <w:color w:val="000000"/>
                <w:sz w:val="18"/>
                <w:szCs w:val="18"/>
              </w:rPr>
              <w:t>168.68</w:t>
            </w:r>
          </w:p>
        </w:tc>
        <w:tc>
          <w:tcPr>
            <w:tcW w:w="780" w:type="dxa"/>
            <w:tcBorders>
              <w:top w:val="nil"/>
              <w:left w:val="nil"/>
              <w:bottom w:val="nil"/>
              <w:right w:val="nil"/>
            </w:tcBorders>
            <w:shd w:val="clear" w:color="auto" w:fill="auto"/>
            <w:vAlign w:val="center"/>
            <w:hideMark/>
          </w:tcPr>
          <w:p w14:paraId="3129E528" w14:textId="03F0F8E5"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nil"/>
              <w:right w:val="nil"/>
            </w:tcBorders>
            <w:shd w:val="clear" w:color="auto" w:fill="auto"/>
            <w:vAlign w:val="center"/>
            <w:hideMark/>
          </w:tcPr>
          <w:p w14:paraId="2F48F9C9" w14:textId="7A9C9AA1" w:rsidR="00F0329B" w:rsidRPr="00C07ACF" w:rsidRDefault="00F0329B" w:rsidP="00F0329B">
            <w:pPr>
              <w:jc w:val="center"/>
              <w:rPr>
                <w:color w:val="000000"/>
                <w:sz w:val="18"/>
                <w:szCs w:val="18"/>
              </w:rPr>
            </w:pPr>
            <w:r w:rsidRPr="00C07ACF">
              <w:rPr>
                <w:color w:val="000000"/>
                <w:sz w:val="18"/>
                <w:szCs w:val="18"/>
              </w:rPr>
              <w:t>(-0.322, 0.096)</w:t>
            </w:r>
          </w:p>
        </w:tc>
        <w:tc>
          <w:tcPr>
            <w:tcW w:w="846" w:type="dxa"/>
            <w:tcBorders>
              <w:top w:val="nil"/>
              <w:left w:val="nil"/>
              <w:bottom w:val="nil"/>
              <w:right w:val="nil"/>
            </w:tcBorders>
            <w:shd w:val="clear" w:color="auto" w:fill="auto"/>
            <w:vAlign w:val="center"/>
            <w:hideMark/>
          </w:tcPr>
          <w:p w14:paraId="1DA36E16" w14:textId="42B785E0" w:rsidR="00F0329B" w:rsidRPr="00C07ACF" w:rsidRDefault="00F0329B" w:rsidP="00F0329B">
            <w:pPr>
              <w:jc w:val="right"/>
              <w:rPr>
                <w:color w:val="000000"/>
                <w:sz w:val="18"/>
                <w:szCs w:val="18"/>
              </w:rPr>
            </w:pPr>
            <w:r w:rsidRPr="00C07ACF">
              <w:rPr>
                <w:color w:val="000000"/>
                <w:sz w:val="18"/>
                <w:szCs w:val="18"/>
              </w:rPr>
              <w:t>0.31</w:t>
            </w:r>
          </w:p>
        </w:tc>
      </w:tr>
      <w:tr w:rsidR="00F0329B" w:rsidRPr="00C07ACF" w14:paraId="319A9646" w14:textId="77777777" w:rsidTr="0090281B">
        <w:trPr>
          <w:trHeight w:val="320"/>
        </w:trPr>
        <w:tc>
          <w:tcPr>
            <w:tcW w:w="1020" w:type="dxa"/>
            <w:vMerge/>
            <w:tcBorders>
              <w:top w:val="nil"/>
              <w:left w:val="nil"/>
              <w:bottom w:val="single" w:sz="4" w:space="0" w:color="000000"/>
              <w:right w:val="nil"/>
            </w:tcBorders>
            <w:vAlign w:val="center"/>
            <w:hideMark/>
          </w:tcPr>
          <w:p w14:paraId="51387848"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F2F2F2" w:themeFill="background1" w:themeFillShade="F2"/>
            <w:vAlign w:val="center"/>
            <w:hideMark/>
          </w:tcPr>
          <w:p w14:paraId="7E6B3180" w14:textId="77777777" w:rsidR="00F0329B" w:rsidRPr="00C07ACF" w:rsidRDefault="00F0329B" w:rsidP="00F0329B">
            <w:pPr>
              <w:jc w:val="right"/>
              <w:rPr>
                <w:color w:val="000000"/>
                <w:sz w:val="18"/>
                <w:szCs w:val="18"/>
              </w:rPr>
            </w:pPr>
            <w:r w:rsidRPr="00C07ACF">
              <w:rPr>
                <w:color w:val="000000"/>
                <w:sz w:val="18"/>
                <w:szCs w:val="18"/>
              </w:rPr>
              <w:t>verbal</w:t>
            </w:r>
          </w:p>
        </w:tc>
        <w:tc>
          <w:tcPr>
            <w:tcW w:w="1000" w:type="dxa"/>
            <w:tcBorders>
              <w:top w:val="nil"/>
              <w:left w:val="single" w:sz="4" w:space="0" w:color="auto"/>
              <w:bottom w:val="nil"/>
              <w:right w:val="nil"/>
            </w:tcBorders>
            <w:shd w:val="clear" w:color="auto" w:fill="F2F2F2" w:themeFill="background1" w:themeFillShade="F2"/>
            <w:vAlign w:val="center"/>
            <w:hideMark/>
          </w:tcPr>
          <w:p w14:paraId="71570969" w14:textId="760B9EF5" w:rsidR="00F0329B" w:rsidRPr="00C07ACF" w:rsidRDefault="00F0329B" w:rsidP="00F0329B">
            <w:pPr>
              <w:jc w:val="right"/>
              <w:rPr>
                <w:color w:val="000000"/>
                <w:sz w:val="18"/>
                <w:szCs w:val="18"/>
              </w:rPr>
            </w:pPr>
            <w:r w:rsidRPr="00C07ACF">
              <w:rPr>
                <w:color w:val="000000"/>
                <w:sz w:val="18"/>
                <w:szCs w:val="18"/>
              </w:rPr>
              <w:t>-0.02</w:t>
            </w:r>
          </w:p>
        </w:tc>
        <w:tc>
          <w:tcPr>
            <w:tcW w:w="680" w:type="dxa"/>
            <w:tcBorders>
              <w:top w:val="nil"/>
              <w:left w:val="nil"/>
              <w:bottom w:val="nil"/>
              <w:right w:val="nil"/>
            </w:tcBorders>
            <w:shd w:val="clear" w:color="auto" w:fill="F2F2F2" w:themeFill="background1" w:themeFillShade="F2"/>
            <w:vAlign w:val="center"/>
            <w:hideMark/>
          </w:tcPr>
          <w:p w14:paraId="3311028C" w14:textId="7E225951" w:rsidR="00F0329B" w:rsidRPr="00C07ACF" w:rsidRDefault="00F0329B" w:rsidP="00F0329B">
            <w:pPr>
              <w:jc w:val="right"/>
              <w:rPr>
                <w:color w:val="000000"/>
                <w:sz w:val="18"/>
                <w:szCs w:val="18"/>
              </w:rPr>
            </w:pPr>
            <w:r w:rsidRPr="00C07ACF">
              <w:rPr>
                <w:color w:val="000000"/>
                <w:sz w:val="18"/>
                <w:szCs w:val="18"/>
              </w:rPr>
              <w:t>-0.29</w:t>
            </w:r>
          </w:p>
        </w:tc>
        <w:tc>
          <w:tcPr>
            <w:tcW w:w="718" w:type="dxa"/>
            <w:tcBorders>
              <w:top w:val="nil"/>
              <w:left w:val="nil"/>
              <w:bottom w:val="nil"/>
              <w:right w:val="nil"/>
            </w:tcBorders>
            <w:shd w:val="clear" w:color="auto" w:fill="F2F2F2" w:themeFill="background1" w:themeFillShade="F2"/>
            <w:vAlign w:val="center"/>
            <w:hideMark/>
          </w:tcPr>
          <w:p w14:paraId="2E9B8303" w14:textId="78623E9C" w:rsidR="00F0329B" w:rsidRPr="00C07ACF" w:rsidRDefault="00F0329B" w:rsidP="00F0329B">
            <w:pPr>
              <w:jc w:val="right"/>
              <w:rPr>
                <w:color w:val="000000"/>
                <w:sz w:val="18"/>
                <w:szCs w:val="18"/>
              </w:rPr>
            </w:pPr>
            <w:r w:rsidRPr="00C07ACF">
              <w:rPr>
                <w:color w:val="000000"/>
                <w:sz w:val="18"/>
                <w:szCs w:val="18"/>
              </w:rPr>
              <w:t>167.05</w:t>
            </w:r>
          </w:p>
        </w:tc>
        <w:tc>
          <w:tcPr>
            <w:tcW w:w="780" w:type="dxa"/>
            <w:tcBorders>
              <w:top w:val="nil"/>
              <w:left w:val="nil"/>
              <w:bottom w:val="nil"/>
              <w:right w:val="nil"/>
            </w:tcBorders>
            <w:shd w:val="clear" w:color="auto" w:fill="F2F2F2" w:themeFill="background1" w:themeFillShade="F2"/>
            <w:vAlign w:val="center"/>
            <w:hideMark/>
          </w:tcPr>
          <w:p w14:paraId="1EFDCEE0" w14:textId="2DCD02D8"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nil"/>
              <w:right w:val="nil"/>
            </w:tcBorders>
            <w:shd w:val="clear" w:color="auto" w:fill="F2F2F2" w:themeFill="background1" w:themeFillShade="F2"/>
            <w:vAlign w:val="center"/>
            <w:hideMark/>
          </w:tcPr>
          <w:p w14:paraId="09F6377A" w14:textId="7BFF3822" w:rsidR="00F0329B" w:rsidRPr="00C07ACF" w:rsidRDefault="00F0329B" w:rsidP="00F0329B">
            <w:pPr>
              <w:jc w:val="center"/>
              <w:rPr>
                <w:color w:val="000000"/>
                <w:sz w:val="18"/>
                <w:szCs w:val="18"/>
              </w:rPr>
            </w:pPr>
            <w:r w:rsidRPr="00C07ACF">
              <w:rPr>
                <w:color w:val="000000"/>
                <w:sz w:val="18"/>
                <w:szCs w:val="18"/>
              </w:rPr>
              <w:t>(-0.257, 0.212)</w:t>
            </w:r>
          </w:p>
        </w:tc>
        <w:tc>
          <w:tcPr>
            <w:tcW w:w="846" w:type="dxa"/>
            <w:tcBorders>
              <w:top w:val="nil"/>
              <w:left w:val="nil"/>
              <w:bottom w:val="nil"/>
              <w:right w:val="nil"/>
            </w:tcBorders>
            <w:shd w:val="clear" w:color="auto" w:fill="F2F2F2" w:themeFill="background1" w:themeFillShade="F2"/>
            <w:vAlign w:val="center"/>
            <w:hideMark/>
          </w:tcPr>
          <w:p w14:paraId="45BAFD77" w14:textId="2C4B3403" w:rsidR="00F0329B" w:rsidRPr="00C07ACF" w:rsidRDefault="00F0329B" w:rsidP="00F0329B">
            <w:pPr>
              <w:jc w:val="right"/>
              <w:rPr>
                <w:color w:val="000000"/>
                <w:sz w:val="18"/>
                <w:szCs w:val="18"/>
              </w:rPr>
            </w:pPr>
            <w:r w:rsidRPr="00C07ACF">
              <w:rPr>
                <w:color w:val="000000"/>
                <w:sz w:val="18"/>
                <w:szCs w:val="18"/>
              </w:rPr>
              <w:t>0.09</w:t>
            </w:r>
          </w:p>
        </w:tc>
      </w:tr>
      <w:tr w:rsidR="00F0329B" w:rsidRPr="00C07ACF" w14:paraId="64C68B76" w14:textId="77777777" w:rsidTr="0090281B">
        <w:trPr>
          <w:trHeight w:val="320"/>
        </w:trPr>
        <w:tc>
          <w:tcPr>
            <w:tcW w:w="1020" w:type="dxa"/>
            <w:vMerge/>
            <w:tcBorders>
              <w:top w:val="nil"/>
              <w:left w:val="nil"/>
              <w:bottom w:val="single" w:sz="4" w:space="0" w:color="000000"/>
              <w:right w:val="nil"/>
            </w:tcBorders>
            <w:vAlign w:val="center"/>
            <w:hideMark/>
          </w:tcPr>
          <w:p w14:paraId="1283BF51" w14:textId="77777777" w:rsidR="00F0329B" w:rsidRPr="00C07ACF" w:rsidRDefault="00F0329B" w:rsidP="00F0329B">
            <w:pPr>
              <w:rPr>
                <w:color w:val="000000"/>
                <w:sz w:val="18"/>
                <w:szCs w:val="18"/>
              </w:rPr>
            </w:pPr>
          </w:p>
        </w:tc>
        <w:tc>
          <w:tcPr>
            <w:tcW w:w="1780" w:type="dxa"/>
            <w:tcBorders>
              <w:top w:val="nil"/>
              <w:left w:val="nil"/>
              <w:bottom w:val="nil"/>
              <w:right w:val="nil"/>
            </w:tcBorders>
            <w:shd w:val="clear" w:color="auto" w:fill="auto"/>
            <w:vAlign w:val="center"/>
            <w:hideMark/>
          </w:tcPr>
          <w:p w14:paraId="634F4FA1" w14:textId="77777777" w:rsidR="00F0329B" w:rsidRPr="00C07ACF" w:rsidRDefault="00F0329B" w:rsidP="00F0329B">
            <w:pPr>
              <w:jc w:val="right"/>
              <w:rPr>
                <w:color w:val="000000"/>
                <w:sz w:val="18"/>
                <w:szCs w:val="18"/>
              </w:rPr>
            </w:pPr>
            <w:r w:rsidRPr="00C07ACF">
              <w:rPr>
                <w:color w:val="000000"/>
                <w:sz w:val="18"/>
                <w:szCs w:val="18"/>
              </w:rPr>
              <w:t>processing_speed</w:t>
            </w:r>
          </w:p>
        </w:tc>
        <w:tc>
          <w:tcPr>
            <w:tcW w:w="1000" w:type="dxa"/>
            <w:tcBorders>
              <w:top w:val="nil"/>
              <w:left w:val="single" w:sz="4" w:space="0" w:color="auto"/>
              <w:bottom w:val="nil"/>
              <w:right w:val="nil"/>
            </w:tcBorders>
            <w:shd w:val="clear" w:color="auto" w:fill="auto"/>
            <w:vAlign w:val="center"/>
            <w:hideMark/>
          </w:tcPr>
          <w:p w14:paraId="74AEBF15" w14:textId="7E8C6559" w:rsidR="00F0329B" w:rsidRPr="00C07ACF" w:rsidRDefault="00F0329B" w:rsidP="00F0329B">
            <w:pPr>
              <w:jc w:val="right"/>
              <w:rPr>
                <w:color w:val="000000"/>
                <w:sz w:val="18"/>
                <w:szCs w:val="18"/>
              </w:rPr>
            </w:pPr>
            <w:r w:rsidRPr="00C07ACF">
              <w:rPr>
                <w:color w:val="000000"/>
                <w:sz w:val="18"/>
                <w:szCs w:val="18"/>
              </w:rPr>
              <w:t>-0.14</w:t>
            </w:r>
          </w:p>
        </w:tc>
        <w:tc>
          <w:tcPr>
            <w:tcW w:w="680" w:type="dxa"/>
            <w:tcBorders>
              <w:top w:val="nil"/>
              <w:left w:val="nil"/>
              <w:bottom w:val="nil"/>
              <w:right w:val="nil"/>
            </w:tcBorders>
            <w:shd w:val="clear" w:color="auto" w:fill="auto"/>
            <w:vAlign w:val="center"/>
            <w:hideMark/>
          </w:tcPr>
          <w:p w14:paraId="6EE58289" w14:textId="39E408DC" w:rsidR="00F0329B" w:rsidRPr="00C07ACF" w:rsidRDefault="00F0329B" w:rsidP="00F0329B">
            <w:pPr>
              <w:jc w:val="right"/>
              <w:rPr>
                <w:color w:val="000000"/>
                <w:sz w:val="18"/>
                <w:szCs w:val="18"/>
              </w:rPr>
            </w:pPr>
            <w:r w:rsidRPr="00C07ACF">
              <w:rPr>
                <w:color w:val="000000"/>
                <w:sz w:val="18"/>
                <w:szCs w:val="18"/>
              </w:rPr>
              <w:t>-1.99</w:t>
            </w:r>
          </w:p>
        </w:tc>
        <w:tc>
          <w:tcPr>
            <w:tcW w:w="718" w:type="dxa"/>
            <w:tcBorders>
              <w:top w:val="nil"/>
              <w:left w:val="nil"/>
              <w:bottom w:val="nil"/>
              <w:right w:val="nil"/>
            </w:tcBorders>
            <w:shd w:val="clear" w:color="auto" w:fill="auto"/>
            <w:vAlign w:val="center"/>
            <w:hideMark/>
          </w:tcPr>
          <w:p w14:paraId="75CDAFFC" w14:textId="0D31C63D" w:rsidR="00F0329B" w:rsidRPr="00C07ACF" w:rsidRDefault="00F0329B" w:rsidP="00F0329B">
            <w:pPr>
              <w:jc w:val="right"/>
              <w:rPr>
                <w:color w:val="000000"/>
                <w:sz w:val="18"/>
                <w:szCs w:val="18"/>
              </w:rPr>
            </w:pPr>
            <w:r w:rsidRPr="00C07ACF">
              <w:rPr>
                <w:color w:val="000000"/>
                <w:sz w:val="18"/>
                <w:szCs w:val="18"/>
              </w:rPr>
              <w:t>168.90</w:t>
            </w:r>
          </w:p>
        </w:tc>
        <w:tc>
          <w:tcPr>
            <w:tcW w:w="780" w:type="dxa"/>
            <w:tcBorders>
              <w:top w:val="nil"/>
              <w:left w:val="nil"/>
              <w:bottom w:val="nil"/>
              <w:right w:val="nil"/>
            </w:tcBorders>
            <w:shd w:val="clear" w:color="auto" w:fill="auto"/>
            <w:vAlign w:val="center"/>
            <w:hideMark/>
          </w:tcPr>
          <w:p w14:paraId="6EE55E3D" w14:textId="0893A99C" w:rsidR="00F0329B" w:rsidRPr="00C07ACF" w:rsidRDefault="00F0329B" w:rsidP="00F0329B">
            <w:pPr>
              <w:jc w:val="right"/>
              <w:rPr>
                <w:color w:val="000000"/>
                <w:sz w:val="18"/>
                <w:szCs w:val="18"/>
              </w:rPr>
            </w:pPr>
            <w:r w:rsidRPr="00C07ACF">
              <w:rPr>
                <w:color w:val="000000"/>
                <w:sz w:val="18"/>
                <w:szCs w:val="18"/>
              </w:rPr>
              <w:t>0.719</w:t>
            </w:r>
          </w:p>
        </w:tc>
        <w:tc>
          <w:tcPr>
            <w:tcW w:w="1540" w:type="dxa"/>
            <w:tcBorders>
              <w:top w:val="nil"/>
              <w:left w:val="nil"/>
              <w:bottom w:val="nil"/>
              <w:right w:val="nil"/>
            </w:tcBorders>
            <w:shd w:val="clear" w:color="auto" w:fill="auto"/>
            <w:vAlign w:val="center"/>
            <w:hideMark/>
          </w:tcPr>
          <w:p w14:paraId="705D4890" w14:textId="29F42BCE" w:rsidR="00F0329B" w:rsidRPr="00C07ACF" w:rsidRDefault="00F0329B" w:rsidP="00F0329B">
            <w:pPr>
              <w:jc w:val="center"/>
              <w:rPr>
                <w:color w:val="000000"/>
                <w:sz w:val="18"/>
                <w:szCs w:val="18"/>
              </w:rPr>
            </w:pPr>
            <w:r w:rsidRPr="00C07ACF">
              <w:rPr>
                <w:color w:val="000000"/>
                <w:sz w:val="18"/>
                <w:szCs w:val="18"/>
              </w:rPr>
              <w:t>(-0.344, 0.068)</w:t>
            </w:r>
          </w:p>
        </w:tc>
        <w:tc>
          <w:tcPr>
            <w:tcW w:w="846" w:type="dxa"/>
            <w:tcBorders>
              <w:top w:val="nil"/>
              <w:left w:val="nil"/>
              <w:bottom w:val="nil"/>
              <w:right w:val="nil"/>
            </w:tcBorders>
            <w:shd w:val="clear" w:color="auto" w:fill="auto"/>
            <w:vAlign w:val="center"/>
            <w:hideMark/>
          </w:tcPr>
          <w:p w14:paraId="45B5A6A3" w14:textId="3DB3FD37" w:rsidR="00F0329B" w:rsidRPr="00C07ACF" w:rsidRDefault="00F0329B" w:rsidP="00F0329B">
            <w:pPr>
              <w:jc w:val="right"/>
              <w:rPr>
                <w:color w:val="000000"/>
                <w:sz w:val="18"/>
                <w:szCs w:val="18"/>
              </w:rPr>
            </w:pPr>
            <w:r w:rsidRPr="00C07ACF">
              <w:rPr>
                <w:color w:val="000000"/>
                <w:sz w:val="18"/>
                <w:szCs w:val="18"/>
              </w:rPr>
              <w:t>0.61</w:t>
            </w:r>
          </w:p>
        </w:tc>
      </w:tr>
      <w:tr w:rsidR="00F0329B" w:rsidRPr="00C07ACF" w14:paraId="3461D011" w14:textId="77777777" w:rsidTr="0090281B">
        <w:trPr>
          <w:trHeight w:val="320"/>
        </w:trPr>
        <w:tc>
          <w:tcPr>
            <w:tcW w:w="1020" w:type="dxa"/>
            <w:vMerge/>
            <w:tcBorders>
              <w:top w:val="nil"/>
              <w:left w:val="nil"/>
              <w:bottom w:val="single" w:sz="4" w:space="0" w:color="auto"/>
              <w:right w:val="nil"/>
            </w:tcBorders>
            <w:vAlign w:val="center"/>
            <w:hideMark/>
          </w:tcPr>
          <w:p w14:paraId="2FE11C50" w14:textId="77777777" w:rsidR="00F0329B" w:rsidRPr="00C07ACF" w:rsidRDefault="00F0329B" w:rsidP="00F0329B">
            <w:pPr>
              <w:rPr>
                <w:color w:val="000000"/>
                <w:sz w:val="18"/>
                <w:szCs w:val="18"/>
              </w:rPr>
            </w:pPr>
          </w:p>
        </w:tc>
        <w:tc>
          <w:tcPr>
            <w:tcW w:w="1780" w:type="dxa"/>
            <w:tcBorders>
              <w:top w:val="nil"/>
              <w:left w:val="nil"/>
              <w:bottom w:val="single" w:sz="4" w:space="0" w:color="auto"/>
              <w:right w:val="nil"/>
            </w:tcBorders>
            <w:shd w:val="clear" w:color="auto" w:fill="F2F2F2" w:themeFill="background1" w:themeFillShade="F2"/>
            <w:vAlign w:val="center"/>
            <w:hideMark/>
          </w:tcPr>
          <w:p w14:paraId="6A07F8DC" w14:textId="77777777" w:rsidR="00F0329B" w:rsidRPr="00C07ACF" w:rsidRDefault="00F0329B" w:rsidP="00F0329B">
            <w:pPr>
              <w:jc w:val="right"/>
              <w:rPr>
                <w:color w:val="000000"/>
                <w:sz w:val="18"/>
                <w:szCs w:val="18"/>
              </w:rPr>
            </w:pPr>
            <w:r w:rsidRPr="00C07ACF">
              <w:rPr>
                <w:color w:val="000000"/>
                <w:sz w:val="18"/>
                <w:szCs w:val="18"/>
              </w:rPr>
              <w:t>overall</w:t>
            </w:r>
          </w:p>
        </w:tc>
        <w:tc>
          <w:tcPr>
            <w:tcW w:w="1000" w:type="dxa"/>
            <w:tcBorders>
              <w:top w:val="nil"/>
              <w:left w:val="single" w:sz="4" w:space="0" w:color="auto"/>
              <w:bottom w:val="single" w:sz="4" w:space="0" w:color="auto"/>
              <w:right w:val="nil"/>
            </w:tcBorders>
            <w:shd w:val="clear" w:color="auto" w:fill="F2F2F2" w:themeFill="background1" w:themeFillShade="F2"/>
            <w:vAlign w:val="center"/>
            <w:hideMark/>
          </w:tcPr>
          <w:p w14:paraId="4EE2FAEB" w14:textId="2843A204" w:rsidR="00F0329B" w:rsidRPr="00C07ACF" w:rsidRDefault="00F0329B" w:rsidP="00F0329B">
            <w:pPr>
              <w:jc w:val="right"/>
              <w:rPr>
                <w:color w:val="000000"/>
                <w:sz w:val="18"/>
                <w:szCs w:val="18"/>
              </w:rPr>
            </w:pPr>
            <w:r w:rsidRPr="00C07ACF">
              <w:rPr>
                <w:color w:val="000000"/>
                <w:sz w:val="18"/>
                <w:szCs w:val="18"/>
              </w:rPr>
              <w:t>-0.02</w:t>
            </w:r>
          </w:p>
        </w:tc>
        <w:tc>
          <w:tcPr>
            <w:tcW w:w="680" w:type="dxa"/>
            <w:tcBorders>
              <w:top w:val="nil"/>
              <w:left w:val="nil"/>
              <w:bottom w:val="single" w:sz="4" w:space="0" w:color="auto"/>
              <w:right w:val="nil"/>
            </w:tcBorders>
            <w:shd w:val="clear" w:color="auto" w:fill="F2F2F2" w:themeFill="background1" w:themeFillShade="F2"/>
            <w:vAlign w:val="center"/>
            <w:hideMark/>
          </w:tcPr>
          <w:p w14:paraId="74C0F1E5" w14:textId="579309FC" w:rsidR="00F0329B" w:rsidRPr="00C07ACF" w:rsidRDefault="00F0329B" w:rsidP="00F0329B">
            <w:pPr>
              <w:jc w:val="right"/>
              <w:rPr>
                <w:color w:val="000000"/>
                <w:sz w:val="18"/>
                <w:szCs w:val="18"/>
              </w:rPr>
            </w:pPr>
            <w:r w:rsidRPr="00C07ACF">
              <w:rPr>
                <w:color w:val="000000"/>
                <w:sz w:val="18"/>
                <w:szCs w:val="18"/>
              </w:rPr>
              <w:t>-0.29</w:t>
            </w:r>
          </w:p>
        </w:tc>
        <w:tc>
          <w:tcPr>
            <w:tcW w:w="718" w:type="dxa"/>
            <w:tcBorders>
              <w:top w:val="nil"/>
              <w:left w:val="nil"/>
              <w:bottom w:val="single" w:sz="4" w:space="0" w:color="auto"/>
              <w:right w:val="nil"/>
            </w:tcBorders>
            <w:shd w:val="clear" w:color="auto" w:fill="F2F2F2" w:themeFill="background1" w:themeFillShade="F2"/>
            <w:vAlign w:val="center"/>
            <w:hideMark/>
          </w:tcPr>
          <w:p w14:paraId="290CC6F1" w14:textId="0AF452D3" w:rsidR="00F0329B" w:rsidRPr="00C07ACF" w:rsidRDefault="00F0329B" w:rsidP="00F0329B">
            <w:pPr>
              <w:jc w:val="right"/>
              <w:rPr>
                <w:color w:val="000000"/>
                <w:sz w:val="18"/>
                <w:szCs w:val="18"/>
              </w:rPr>
            </w:pPr>
            <w:r w:rsidRPr="00C07ACF">
              <w:rPr>
                <w:color w:val="000000"/>
                <w:sz w:val="18"/>
                <w:szCs w:val="18"/>
              </w:rPr>
              <w:t>169.85</w:t>
            </w:r>
          </w:p>
        </w:tc>
        <w:tc>
          <w:tcPr>
            <w:tcW w:w="780" w:type="dxa"/>
            <w:tcBorders>
              <w:top w:val="nil"/>
              <w:left w:val="nil"/>
              <w:bottom w:val="single" w:sz="4" w:space="0" w:color="auto"/>
              <w:right w:val="nil"/>
            </w:tcBorders>
            <w:shd w:val="clear" w:color="auto" w:fill="F2F2F2" w:themeFill="background1" w:themeFillShade="F2"/>
            <w:vAlign w:val="center"/>
            <w:hideMark/>
          </w:tcPr>
          <w:p w14:paraId="6A38E2FD" w14:textId="374B68F0" w:rsidR="00F0329B" w:rsidRPr="00C07ACF" w:rsidRDefault="00F0329B" w:rsidP="00F0329B">
            <w:pPr>
              <w:jc w:val="right"/>
              <w:rPr>
                <w:color w:val="000000"/>
                <w:sz w:val="18"/>
                <w:szCs w:val="18"/>
              </w:rPr>
            </w:pPr>
            <w:r w:rsidRPr="00C07ACF">
              <w:rPr>
                <w:color w:val="000000"/>
                <w:sz w:val="18"/>
                <w:szCs w:val="18"/>
              </w:rPr>
              <w:t>1.000</w:t>
            </w:r>
          </w:p>
        </w:tc>
        <w:tc>
          <w:tcPr>
            <w:tcW w:w="1540" w:type="dxa"/>
            <w:tcBorders>
              <w:top w:val="nil"/>
              <w:left w:val="nil"/>
              <w:bottom w:val="single" w:sz="4" w:space="0" w:color="auto"/>
              <w:right w:val="nil"/>
            </w:tcBorders>
            <w:shd w:val="clear" w:color="auto" w:fill="F2F2F2" w:themeFill="background1" w:themeFillShade="F2"/>
            <w:vAlign w:val="center"/>
            <w:hideMark/>
          </w:tcPr>
          <w:p w14:paraId="23690324" w14:textId="655CDAC9" w:rsidR="00F0329B" w:rsidRPr="00C07ACF" w:rsidRDefault="00F0329B" w:rsidP="00F0329B">
            <w:pPr>
              <w:jc w:val="center"/>
              <w:rPr>
                <w:color w:val="000000"/>
                <w:sz w:val="18"/>
                <w:szCs w:val="18"/>
              </w:rPr>
            </w:pPr>
            <w:r w:rsidRPr="00C07ACF">
              <w:rPr>
                <w:color w:val="000000"/>
                <w:sz w:val="18"/>
                <w:szCs w:val="18"/>
              </w:rPr>
              <w:t>(-0.214, 0.176)</w:t>
            </w:r>
          </w:p>
        </w:tc>
        <w:tc>
          <w:tcPr>
            <w:tcW w:w="846" w:type="dxa"/>
            <w:tcBorders>
              <w:top w:val="nil"/>
              <w:left w:val="nil"/>
              <w:bottom w:val="single" w:sz="4" w:space="0" w:color="auto"/>
              <w:right w:val="nil"/>
            </w:tcBorders>
            <w:shd w:val="clear" w:color="auto" w:fill="F2F2F2" w:themeFill="background1" w:themeFillShade="F2"/>
            <w:vAlign w:val="center"/>
            <w:hideMark/>
          </w:tcPr>
          <w:p w14:paraId="0EAA3FE4" w14:textId="2863D2B1" w:rsidR="00F0329B" w:rsidRPr="00C07ACF" w:rsidRDefault="00F0329B" w:rsidP="00F0329B">
            <w:pPr>
              <w:jc w:val="right"/>
              <w:rPr>
                <w:color w:val="000000"/>
                <w:sz w:val="18"/>
                <w:szCs w:val="18"/>
              </w:rPr>
            </w:pPr>
            <w:r w:rsidRPr="00C07ACF">
              <w:rPr>
                <w:color w:val="000000"/>
                <w:sz w:val="18"/>
                <w:szCs w:val="18"/>
              </w:rPr>
              <w:t>0.09</w:t>
            </w:r>
          </w:p>
        </w:tc>
      </w:tr>
      <w:tr w:rsidR="00DA66C3" w:rsidRPr="00C07ACF" w14:paraId="46E02362" w14:textId="77777777" w:rsidTr="0090281B">
        <w:trPr>
          <w:trHeight w:val="320"/>
        </w:trPr>
        <w:tc>
          <w:tcPr>
            <w:tcW w:w="8364" w:type="dxa"/>
            <w:gridSpan w:val="8"/>
            <w:tcBorders>
              <w:top w:val="single" w:sz="4" w:space="0" w:color="auto"/>
              <w:left w:val="nil"/>
              <w:bottom w:val="single" w:sz="4" w:space="0" w:color="000000"/>
              <w:right w:val="nil"/>
            </w:tcBorders>
            <w:vAlign w:val="center"/>
          </w:tcPr>
          <w:p w14:paraId="188524C4" w14:textId="20BB62B9" w:rsidR="00DA66C3" w:rsidRPr="00C07ACF" w:rsidRDefault="00DA66C3" w:rsidP="00DA66C3">
            <w:pPr>
              <w:jc w:val="right"/>
              <w:rPr>
                <w:color w:val="000000"/>
                <w:sz w:val="18"/>
                <w:szCs w:val="18"/>
              </w:rPr>
            </w:pPr>
            <w:r w:rsidRPr="00C07ACF">
              <w:rPr>
                <w:i/>
                <w:iCs/>
                <w:color w:val="000000"/>
                <w:sz w:val="16"/>
                <w:szCs w:val="16"/>
              </w:rPr>
              <w:t> </w:t>
            </w:r>
            <w:r w:rsidRPr="00C07ACF">
              <w:rPr>
                <w:bCs/>
                <w:i/>
                <w:iCs/>
                <w:color w:val="000000"/>
                <w:sz w:val="16"/>
                <w:szCs w:val="16"/>
              </w:rPr>
              <w:t xml:space="preserve">t - t-statistic; df – degrees of freedom; </w:t>
            </w:r>
            <w:proofErr w:type="spellStart"/>
            <w:r w:rsidRPr="00C07ACF">
              <w:rPr>
                <w:bCs/>
                <w:i/>
                <w:iCs/>
                <w:color w:val="000000"/>
                <w:sz w:val="16"/>
                <w:szCs w:val="16"/>
              </w:rPr>
              <w:t>p</w:t>
            </w:r>
            <w:r w:rsidRPr="00C07ACF">
              <w:rPr>
                <w:bCs/>
                <w:i/>
                <w:iCs/>
                <w:color w:val="000000"/>
                <w:sz w:val="16"/>
                <w:szCs w:val="16"/>
                <w:vertAlign w:val="subscript"/>
              </w:rPr>
              <w:t>adj</w:t>
            </w:r>
            <w:proofErr w:type="spellEnd"/>
            <w:r w:rsidRPr="00C07ACF">
              <w:rPr>
                <w:bCs/>
                <w:i/>
                <w:iCs/>
                <w:color w:val="000000"/>
                <w:sz w:val="16"/>
                <w:szCs w:val="16"/>
              </w:rPr>
              <w:t xml:space="preserve"> - adjusted p-value; CI - confidence intervals</w:t>
            </w:r>
          </w:p>
        </w:tc>
      </w:tr>
    </w:tbl>
    <w:p w14:paraId="3E4C9B5B" w14:textId="77777777" w:rsidR="00DA66C3" w:rsidRPr="00C07ACF" w:rsidRDefault="00DA66C3"/>
    <w:p w14:paraId="762E6C1C" w14:textId="54C07203" w:rsidR="00DA66C3" w:rsidRPr="00C07ACF" w:rsidRDefault="00DA66C3"/>
    <w:p w14:paraId="14152B35" w14:textId="3E50CF09" w:rsidR="00F205A1" w:rsidRPr="00C07ACF" w:rsidRDefault="00F205A1" w:rsidP="00312F8E">
      <w:pPr>
        <w:jc w:val="both"/>
        <w:rPr>
          <w:sz w:val="20"/>
          <w:szCs w:val="20"/>
        </w:rPr>
      </w:pPr>
      <w:r w:rsidRPr="00C07ACF">
        <w:rPr>
          <w:b/>
          <w:bCs/>
          <w:sz w:val="20"/>
          <w:szCs w:val="20"/>
        </w:rPr>
        <w:lastRenderedPageBreak/>
        <w:t>Table S</w:t>
      </w:r>
      <w:r w:rsidR="00B0363C" w:rsidRPr="00C07ACF">
        <w:rPr>
          <w:b/>
          <w:bCs/>
          <w:sz w:val="20"/>
          <w:szCs w:val="20"/>
        </w:rPr>
        <w:t>6</w:t>
      </w:r>
      <w:r w:rsidRPr="00C07ACF">
        <w:rPr>
          <w:b/>
          <w:bCs/>
          <w:sz w:val="20"/>
          <w:szCs w:val="20"/>
        </w:rPr>
        <w:t>:</w:t>
      </w:r>
      <w:r w:rsidRPr="00C07ACF">
        <w:rPr>
          <w:sz w:val="20"/>
          <w:szCs w:val="20"/>
        </w:rPr>
        <w:t xml:space="preserve"> Linear regression parameters modelling the relationship between cognitive scores and physical (F1) and mental (F2) health factor scores. </w:t>
      </w:r>
      <w:r w:rsidRPr="00C07ACF">
        <w:rPr>
          <w:i/>
          <w:sz w:val="20"/>
          <w:szCs w:val="20"/>
        </w:rPr>
        <w:t>P</w:t>
      </w:r>
      <w:r w:rsidRPr="00C07ACF">
        <w:rPr>
          <w:sz w:val="20"/>
          <w:szCs w:val="20"/>
        </w:rPr>
        <w:t>-values and confidence intervals are Bonferroni-corrected for 15 comparisons</w:t>
      </w:r>
      <w:r w:rsidR="0090281B">
        <w:rPr>
          <w:sz w:val="20"/>
          <w:szCs w:val="20"/>
        </w:rPr>
        <w:t>, and bold entries indicate significant effects (</w:t>
      </w:r>
      <w:proofErr w:type="spellStart"/>
      <w:r w:rsidR="0090281B" w:rsidRPr="00251FB1">
        <w:rPr>
          <w:i/>
          <w:iCs/>
          <w:sz w:val="20"/>
          <w:szCs w:val="20"/>
        </w:rPr>
        <w:t>p</w:t>
      </w:r>
      <w:r w:rsidR="0090281B" w:rsidRPr="00251FB1">
        <w:rPr>
          <w:i/>
          <w:iCs/>
          <w:sz w:val="20"/>
          <w:szCs w:val="20"/>
          <w:vertAlign w:val="subscript"/>
        </w:rPr>
        <w:t>adj</w:t>
      </w:r>
      <w:proofErr w:type="spellEnd"/>
      <w:r w:rsidR="0090281B">
        <w:rPr>
          <w:sz w:val="20"/>
          <w:szCs w:val="20"/>
          <w:vertAlign w:val="subscript"/>
        </w:rPr>
        <w:t xml:space="preserve"> &lt; </w:t>
      </w:r>
      <w:r w:rsidR="0090281B">
        <w:rPr>
          <w:sz w:val="20"/>
          <w:szCs w:val="20"/>
        </w:rPr>
        <w:t>0.05).</w:t>
      </w:r>
      <w:r w:rsidR="0090281B">
        <w:rPr>
          <w:sz w:val="20"/>
          <w:szCs w:val="20"/>
        </w:rPr>
        <w:t xml:space="preserve"> </w:t>
      </w:r>
      <w:r w:rsidRPr="00C07ACF">
        <w:rPr>
          <w:i/>
          <w:iCs/>
          <w:sz w:val="20"/>
          <w:szCs w:val="20"/>
        </w:rPr>
        <w:t>Nuisance variables were included as covariates</w:t>
      </w:r>
      <w:r w:rsidR="00891D61" w:rsidRPr="00C07ACF">
        <w:rPr>
          <w:i/>
          <w:iCs/>
          <w:sz w:val="20"/>
          <w:szCs w:val="20"/>
        </w:rPr>
        <w:t xml:space="preserve"> of no interest</w:t>
      </w:r>
      <w:r w:rsidRPr="00C07ACF">
        <w:rPr>
          <w:i/>
          <w:iCs/>
          <w:sz w:val="20"/>
          <w:szCs w:val="20"/>
        </w:rPr>
        <w:t>.</w:t>
      </w:r>
    </w:p>
    <w:p w14:paraId="75E2AD09" w14:textId="77777777" w:rsidR="00F205A1" w:rsidRPr="00C07ACF" w:rsidRDefault="00F205A1"/>
    <w:tbl>
      <w:tblPr>
        <w:tblW w:w="8780" w:type="dxa"/>
        <w:tblLook w:val="04A0" w:firstRow="1" w:lastRow="0" w:firstColumn="1" w:lastColumn="0" w:noHBand="0" w:noVBand="1"/>
      </w:tblPr>
      <w:tblGrid>
        <w:gridCol w:w="1580"/>
        <w:gridCol w:w="1340"/>
        <w:gridCol w:w="700"/>
        <w:gridCol w:w="700"/>
        <w:gridCol w:w="520"/>
        <w:gridCol w:w="640"/>
        <w:gridCol w:w="1320"/>
        <w:gridCol w:w="640"/>
        <w:gridCol w:w="640"/>
        <w:gridCol w:w="700"/>
      </w:tblGrid>
      <w:tr w:rsidR="007D7B3B" w:rsidRPr="00C07ACF" w14:paraId="277B5A92" w14:textId="77777777" w:rsidTr="007D7B3B">
        <w:trPr>
          <w:trHeight w:val="320"/>
        </w:trPr>
        <w:tc>
          <w:tcPr>
            <w:tcW w:w="1580" w:type="dxa"/>
            <w:tcBorders>
              <w:top w:val="nil"/>
              <w:left w:val="nil"/>
              <w:bottom w:val="single" w:sz="4" w:space="0" w:color="auto"/>
              <w:right w:val="nil"/>
            </w:tcBorders>
            <w:shd w:val="clear" w:color="auto" w:fill="auto"/>
            <w:vAlign w:val="center"/>
            <w:hideMark/>
          </w:tcPr>
          <w:p w14:paraId="17E74F54" w14:textId="63FB1D9B" w:rsidR="007D7B3B" w:rsidRPr="00C07ACF" w:rsidRDefault="00BC6034" w:rsidP="007D7B3B">
            <w:pPr>
              <w:jc w:val="right"/>
              <w:rPr>
                <w:b/>
                <w:bCs/>
                <w:color w:val="000000"/>
                <w:sz w:val="18"/>
                <w:szCs w:val="18"/>
              </w:rPr>
            </w:pPr>
            <w:r w:rsidRPr="00C07ACF">
              <w:rPr>
                <w:b/>
                <w:bCs/>
                <w:color w:val="000000"/>
                <w:sz w:val="18"/>
                <w:szCs w:val="18"/>
              </w:rPr>
              <w:t>DV</w:t>
            </w:r>
          </w:p>
        </w:tc>
        <w:tc>
          <w:tcPr>
            <w:tcW w:w="1340" w:type="dxa"/>
            <w:tcBorders>
              <w:top w:val="nil"/>
              <w:left w:val="nil"/>
              <w:bottom w:val="single" w:sz="4" w:space="0" w:color="auto"/>
              <w:right w:val="nil"/>
            </w:tcBorders>
            <w:shd w:val="clear" w:color="auto" w:fill="auto"/>
            <w:vAlign w:val="center"/>
            <w:hideMark/>
          </w:tcPr>
          <w:p w14:paraId="1FDB0E9A" w14:textId="5E7AFED3" w:rsidR="007D7B3B" w:rsidRPr="00C07ACF" w:rsidRDefault="00BC6034" w:rsidP="007D7B3B">
            <w:pPr>
              <w:jc w:val="right"/>
              <w:rPr>
                <w:b/>
                <w:bCs/>
                <w:color w:val="000000"/>
                <w:sz w:val="18"/>
                <w:szCs w:val="18"/>
              </w:rPr>
            </w:pPr>
            <w:r w:rsidRPr="00C07ACF">
              <w:rPr>
                <w:b/>
                <w:bCs/>
                <w:color w:val="000000"/>
                <w:sz w:val="18"/>
                <w:szCs w:val="18"/>
              </w:rPr>
              <w:t>IV</w:t>
            </w:r>
          </w:p>
        </w:tc>
        <w:tc>
          <w:tcPr>
            <w:tcW w:w="700" w:type="dxa"/>
            <w:tcBorders>
              <w:top w:val="nil"/>
              <w:left w:val="single" w:sz="4" w:space="0" w:color="auto"/>
              <w:bottom w:val="single" w:sz="4" w:space="0" w:color="auto"/>
              <w:right w:val="nil"/>
            </w:tcBorders>
            <w:shd w:val="clear" w:color="auto" w:fill="auto"/>
            <w:noWrap/>
            <w:vAlign w:val="center"/>
            <w:hideMark/>
          </w:tcPr>
          <w:p w14:paraId="31CBEF8E" w14:textId="77777777" w:rsidR="007D7B3B" w:rsidRPr="00C07ACF" w:rsidRDefault="007D7B3B" w:rsidP="007D7B3B">
            <w:pPr>
              <w:jc w:val="right"/>
              <w:rPr>
                <w:b/>
                <w:bCs/>
                <w:color w:val="000000"/>
                <w:sz w:val="18"/>
                <w:szCs w:val="18"/>
              </w:rPr>
            </w:pPr>
            <w:r w:rsidRPr="00C07ACF">
              <w:rPr>
                <w:b/>
                <w:bCs/>
                <w:color w:val="000000"/>
                <w:sz w:val="18"/>
                <w:szCs w:val="18"/>
              </w:rPr>
              <w:t>b</w:t>
            </w:r>
          </w:p>
        </w:tc>
        <w:tc>
          <w:tcPr>
            <w:tcW w:w="700" w:type="dxa"/>
            <w:tcBorders>
              <w:top w:val="nil"/>
              <w:left w:val="nil"/>
              <w:bottom w:val="single" w:sz="4" w:space="0" w:color="auto"/>
              <w:right w:val="nil"/>
            </w:tcBorders>
            <w:shd w:val="clear" w:color="auto" w:fill="auto"/>
            <w:noWrap/>
            <w:vAlign w:val="center"/>
            <w:hideMark/>
          </w:tcPr>
          <w:p w14:paraId="77B1EA9B" w14:textId="77777777" w:rsidR="007D7B3B" w:rsidRPr="00C07ACF" w:rsidRDefault="007D7B3B" w:rsidP="007D7B3B">
            <w:pPr>
              <w:jc w:val="right"/>
              <w:rPr>
                <w:b/>
                <w:bCs/>
                <w:i/>
                <w:iCs/>
                <w:color w:val="000000"/>
                <w:sz w:val="18"/>
                <w:szCs w:val="18"/>
              </w:rPr>
            </w:pPr>
            <w:r w:rsidRPr="00C07ACF">
              <w:rPr>
                <w:b/>
                <w:bCs/>
                <w:i/>
                <w:iCs/>
                <w:color w:val="000000"/>
                <w:sz w:val="18"/>
                <w:szCs w:val="18"/>
              </w:rPr>
              <w:t>t</w:t>
            </w:r>
          </w:p>
        </w:tc>
        <w:tc>
          <w:tcPr>
            <w:tcW w:w="520" w:type="dxa"/>
            <w:tcBorders>
              <w:top w:val="nil"/>
              <w:left w:val="nil"/>
              <w:bottom w:val="single" w:sz="4" w:space="0" w:color="auto"/>
              <w:right w:val="nil"/>
            </w:tcBorders>
            <w:shd w:val="clear" w:color="auto" w:fill="auto"/>
            <w:noWrap/>
            <w:vAlign w:val="center"/>
            <w:hideMark/>
          </w:tcPr>
          <w:p w14:paraId="7F823C35" w14:textId="77777777" w:rsidR="007D7B3B" w:rsidRPr="00C07ACF" w:rsidRDefault="007D7B3B" w:rsidP="007D7B3B">
            <w:pPr>
              <w:jc w:val="right"/>
              <w:rPr>
                <w:b/>
                <w:bCs/>
                <w:i/>
                <w:iCs/>
                <w:color w:val="000000"/>
                <w:sz w:val="18"/>
                <w:szCs w:val="18"/>
              </w:rPr>
            </w:pPr>
            <w:r w:rsidRPr="00C07ACF">
              <w:rPr>
                <w:b/>
                <w:bCs/>
                <w:i/>
                <w:iCs/>
                <w:color w:val="000000"/>
                <w:sz w:val="18"/>
                <w:szCs w:val="18"/>
              </w:rPr>
              <w:t>df</w:t>
            </w:r>
          </w:p>
        </w:tc>
        <w:tc>
          <w:tcPr>
            <w:tcW w:w="640" w:type="dxa"/>
            <w:tcBorders>
              <w:top w:val="nil"/>
              <w:left w:val="nil"/>
              <w:bottom w:val="single" w:sz="4" w:space="0" w:color="auto"/>
              <w:right w:val="nil"/>
            </w:tcBorders>
            <w:shd w:val="clear" w:color="auto" w:fill="auto"/>
            <w:noWrap/>
            <w:vAlign w:val="center"/>
            <w:hideMark/>
          </w:tcPr>
          <w:p w14:paraId="424CBFDB" w14:textId="77777777" w:rsidR="007D7B3B" w:rsidRPr="00C07ACF" w:rsidRDefault="007D7B3B" w:rsidP="007D7B3B">
            <w:pPr>
              <w:jc w:val="right"/>
              <w:rPr>
                <w:b/>
                <w:bCs/>
                <w:i/>
                <w:iCs/>
                <w:color w:val="000000"/>
                <w:sz w:val="18"/>
                <w:szCs w:val="18"/>
              </w:rPr>
            </w:pPr>
            <w:proofErr w:type="spellStart"/>
            <w:r w:rsidRPr="00C07ACF">
              <w:rPr>
                <w:b/>
                <w:bCs/>
                <w:i/>
                <w:iCs/>
                <w:color w:val="000000"/>
                <w:sz w:val="18"/>
                <w:szCs w:val="18"/>
              </w:rPr>
              <w:t>p</w:t>
            </w:r>
            <w:r w:rsidRPr="00C07ACF">
              <w:rPr>
                <w:b/>
                <w:bCs/>
                <w:color w:val="000000"/>
                <w:sz w:val="18"/>
                <w:szCs w:val="18"/>
                <w:vertAlign w:val="subscript"/>
              </w:rPr>
              <w:t>adj</w:t>
            </w:r>
            <w:proofErr w:type="spellEnd"/>
          </w:p>
        </w:tc>
        <w:tc>
          <w:tcPr>
            <w:tcW w:w="1320" w:type="dxa"/>
            <w:tcBorders>
              <w:top w:val="nil"/>
              <w:left w:val="nil"/>
              <w:bottom w:val="single" w:sz="4" w:space="0" w:color="auto"/>
              <w:right w:val="nil"/>
            </w:tcBorders>
            <w:shd w:val="clear" w:color="auto" w:fill="auto"/>
            <w:noWrap/>
            <w:vAlign w:val="center"/>
            <w:hideMark/>
          </w:tcPr>
          <w:p w14:paraId="1568FF1D" w14:textId="77777777" w:rsidR="007D7B3B" w:rsidRPr="00C07ACF" w:rsidRDefault="007D7B3B" w:rsidP="007D7B3B">
            <w:pPr>
              <w:jc w:val="center"/>
              <w:rPr>
                <w:b/>
                <w:bCs/>
                <w:color w:val="000000"/>
                <w:sz w:val="18"/>
                <w:szCs w:val="18"/>
              </w:rPr>
            </w:pPr>
            <w:r w:rsidRPr="00C07ACF">
              <w:rPr>
                <w:b/>
                <w:bCs/>
                <w:color w:val="000000"/>
                <w:sz w:val="18"/>
                <w:szCs w:val="18"/>
              </w:rPr>
              <w:t>CI</w:t>
            </w:r>
          </w:p>
        </w:tc>
        <w:tc>
          <w:tcPr>
            <w:tcW w:w="640" w:type="dxa"/>
            <w:tcBorders>
              <w:top w:val="nil"/>
              <w:left w:val="nil"/>
              <w:bottom w:val="single" w:sz="4" w:space="0" w:color="auto"/>
              <w:right w:val="nil"/>
            </w:tcBorders>
            <w:shd w:val="clear" w:color="auto" w:fill="auto"/>
            <w:noWrap/>
            <w:vAlign w:val="center"/>
            <w:hideMark/>
          </w:tcPr>
          <w:p w14:paraId="780FCB1B" w14:textId="77777777" w:rsidR="007D7B3B" w:rsidRPr="00C07ACF" w:rsidRDefault="007D7B3B" w:rsidP="007D7B3B">
            <w:pPr>
              <w:jc w:val="right"/>
              <w:rPr>
                <w:b/>
                <w:bCs/>
                <w:color w:val="000000"/>
                <w:sz w:val="18"/>
                <w:szCs w:val="18"/>
              </w:rPr>
            </w:pPr>
            <w:r w:rsidRPr="00C07ACF">
              <w:rPr>
                <w:b/>
                <w:bCs/>
                <w:color w:val="000000"/>
                <w:sz w:val="18"/>
                <w:szCs w:val="18"/>
              </w:rPr>
              <w:t>DR</w:t>
            </w:r>
            <w:r w:rsidRPr="00C07ACF">
              <w:rPr>
                <w:b/>
                <w:bCs/>
                <w:color w:val="000000"/>
                <w:sz w:val="18"/>
                <w:szCs w:val="18"/>
                <w:vertAlign w:val="superscript"/>
              </w:rPr>
              <w:t>2</w:t>
            </w:r>
          </w:p>
        </w:tc>
        <w:tc>
          <w:tcPr>
            <w:tcW w:w="640" w:type="dxa"/>
            <w:tcBorders>
              <w:top w:val="nil"/>
              <w:left w:val="nil"/>
              <w:bottom w:val="single" w:sz="4" w:space="0" w:color="auto"/>
              <w:right w:val="nil"/>
            </w:tcBorders>
            <w:shd w:val="clear" w:color="auto" w:fill="auto"/>
            <w:noWrap/>
            <w:vAlign w:val="center"/>
            <w:hideMark/>
          </w:tcPr>
          <w:p w14:paraId="10EFC745" w14:textId="77777777" w:rsidR="007D7B3B" w:rsidRPr="00C07ACF" w:rsidRDefault="007D7B3B" w:rsidP="007D7B3B">
            <w:pPr>
              <w:jc w:val="right"/>
              <w:rPr>
                <w:b/>
                <w:bCs/>
                <w:i/>
                <w:iCs/>
                <w:color w:val="000000"/>
                <w:sz w:val="18"/>
                <w:szCs w:val="18"/>
              </w:rPr>
            </w:pPr>
            <w:r w:rsidRPr="00C07ACF">
              <w:rPr>
                <w:b/>
                <w:bCs/>
                <w:i/>
                <w:iCs/>
                <w:color w:val="000000"/>
                <w:sz w:val="18"/>
                <w:szCs w:val="18"/>
              </w:rPr>
              <w:t>f</w:t>
            </w:r>
            <w:r w:rsidRPr="00C07ACF">
              <w:rPr>
                <w:b/>
                <w:bCs/>
                <w:color w:val="000000"/>
                <w:sz w:val="18"/>
                <w:szCs w:val="18"/>
                <w:vertAlign w:val="superscript"/>
              </w:rPr>
              <w:t>2</w:t>
            </w:r>
          </w:p>
        </w:tc>
        <w:tc>
          <w:tcPr>
            <w:tcW w:w="700" w:type="dxa"/>
            <w:tcBorders>
              <w:top w:val="nil"/>
              <w:left w:val="nil"/>
              <w:bottom w:val="single" w:sz="4" w:space="0" w:color="auto"/>
              <w:right w:val="nil"/>
            </w:tcBorders>
            <w:shd w:val="clear" w:color="auto" w:fill="auto"/>
            <w:noWrap/>
            <w:vAlign w:val="center"/>
            <w:hideMark/>
          </w:tcPr>
          <w:p w14:paraId="59BC4A4D" w14:textId="77777777" w:rsidR="007D7B3B" w:rsidRPr="00C07ACF" w:rsidRDefault="007D7B3B" w:rsidP="007D7B3B">
            <w:pPr>
              <w:jc w:val="right"/>
              <w:rPr>
                <w:b/>
                <w:bCs/>
                <w:color w:val="000000"/>
                <w:sz w:val="18"/>
                <w:szCs w:val="18"/>
              </w:rPr>
            </w:pPr>
            <w:r w:rsidRPr="00C07ACF">
              <w:rPr>
                <w:b/>
                <w:bCs/>
                <w:color w:val="000000"/>
                <w:sz w:val="18"/>
                <w:szCs w:val="18"/>
              </w:rPr>
              <w:t>BF</w:t>
            </w:r>
            <w:r w:rsidRPr="00C07ACF">
              <w:rPr>
                <w:b/>
                <w:bCs/>
                <w:color w:val="000000"/>
                <w:sz w:val="18"/>
                <w:szCs w:val="18"/>
                <w:vertAlign w:val="subscript"/>
              </w:rPr>
              <w:t>10</w:t>
            </w:r>
          </w:p>
        </w:tc>
      </w:tr>
      <w:tr w:rsidR="00A82865" w:rsidRPr="00C07ACF" w14:paraId="0C7B974D" w14:textId="77777777" w:rsidTr="007D7B3B">
        <w:trPr>
          <w:trHeight w:val="320"/>
        </w:trPr>
        <w:tc>
          <w:tcPr>
            <w:tcW w:w="1580" w:type="dxa"/>
            <w:vMerge w:val="restart"/>
            <w:tcBorders>
              <w:top w:val="nil"/>
              <w:left w:val="nil"/>
              <w:bottom w:val="single" w:sz="4" w:space="0" w:color="000000"/>
              <w:right w:val="nil"/>
            </w:tcBorders>
            <w:shd w:val="clear" w:color="auto" w:fill="auto"/>
            <w:vAlign w:val="center"/>
            <w:hideMark/>
          </w:tcPr>
          <w:p w14:paraId="424E4A69" w14:textId="77777777" w:rsidR="00A82865" w:rsidRPr="00C07ACF" w:rsidRDefault="00A82865" w:rsidP="00A82865">
            <w:pPr>
              <w:jc w:val="right"/>
              <w:rPr>
                <w:color w:val="000000"/>
                <w:sz w:val="18"/>
                <w:szCs w:val="18"/>
              </w:rPr>
            </w:pPr>
            <w:r w:rsidRPr="00C07ACF">
              <w:rPr>
                <w:color w:val="000000"/>
                <w:sz w:val="18"/>
                <w:szCs w:val="18"/>
              </w:rPr>
              <w:t>STM</w:t>
            </w:r>
          </w:p>
        </w:tc>
        <w:tc>
          <w:tcPr>
            <w:tcW w:w="1340" w:type="dxa"/>
            <w:tcBorders>
              <w:top w:val="nil"/>
              <w:left w:val="nil"/>
              <w:bottom w:val="nil"/>
              <w:right w:val="nil"/>
            </w:tcBorders>
            <w:shd w:val="clear" w:color="auto" w:fill="F2F2F2" w:themeFill="background1" w:themeFillShade="F2"/>
            <w:vAlign w:val="center"/>
            <w:hideMark/>
          </w:tcPr>
          <w:p w14:paraId="508980E6" w14:textId="77777777" w:rsidR="00A82865" w:rsidRPr="00C07ACF" w:rsidRDefault="00A82865" w:rsidP="00A82865">
            <w:pPr>
              <w:jc w:val="right"/>
              <w:rPr>
                <w:color w:val="000000"/>
                <w:sz w:val="18"/>
                <w:szCs w:val="18"/>
              </w:rPr>
            </w:pPr>
            <w:r w:rsidRPr="00C07ACF">
              <w:rPr>
                <w:color w:val="000000"/>
                <w:sz w:val="18"/>
                <w:szCs w:val="18"/>
              </w:rPr>
              <w:t>F1</w:t>
            </w:r>
          </w:p>
        </w:tc>
        <w:tc>
          <w:tcPr>
            <w:tcW w:w="700" w:type="dxa"/>
            <w:tcBorders>
              <w:top w:val="nil"/>
              <w:left w:val="single" w:sz="4" w:space="0" w:color="auto"/>
              <w:bottom w:val="nil"/>
              <w:right w:val="nil"/>
            </w:tcBorders>
            <w:shd w:val="clear" w:color="auto" w:fill="F2F2F2" w:themeFill="background1" w:themeFillShade="F2"/>
            <w:vAlign w:val="center"/>
            <w:hideMark/>
          </w:tcPr>
          <w:p w14:paraId="4622E0D4" w14:textId="24E95952" w:rsidR="00A82865" w:rsidRPr="00C07ACF" w:rsidRDefault="00A82865" w:rsidP="00A82865">
            <w:pPr>
              <w:jc w:val="right"/>
              <w:rPr>
                <w:color w:val="000000"/>
                <w:sz w:val="18"/>
                <w:szCs w:val="18"/>
              </w:rPr>
            </w:pPr>
            <w:r w:rsidRPr="00C07ACF">
              <w:rPr>
                <w:color w:val="000000"/>
                <w:sz w:val="18"/>
                <w:szCs w:val="18"/>
              </w:rPr>
              <w:t>0.03</w:t>
            </w:r>
          </w:p>
        </w:tc>
        <w:tc>
          <w:tcPr>
            <w:tcW w:w="700" w:type="dxa"/>
            <w:tcBorders>
              <w:top w:val="nil"/>
              <w:left w:val="nil"/>
              <w:bottom w:val="nil"/>
              <w:right w:val="nil"/>
            </w:tcBorders>
            <w:shd w:val="clear" w:color="auto" w:fill="F2F2F2" w:themeFill="background1" w:themeFillShade="F2"/>
            <w:vAlign w:val="center"/>
            <w:hideMark/>
          </w:tcPr>
          <w:p w14:paraId="431806B9" w14:textId="5545429A" w:rsidR="00A82865" w:rsidRPr="00C07ACF" w:rsidRDefault="00A82865" w:rsidP="00A82865">
            <w:pPr>
              <w:jc w:val="right"/>
              <w:rPr>
                <w:color w:val="000000"/>
                <w:sz w:val="18"/>
                <w:szCs w:val="18"/>
              </w:rPr>
            </w:pPr>
            <w:r w:rsidRPr="00C07ACF">
              <w:rPr>
                <w:color w:val="000000"/>
                <w:sz w:val="18"/>
                <w:szCs w:val="18"/>
              </w:rPr>
              <w:t>0.79</w:t>
            </w:r>
          </w:p>
        </w:tc>
        <w:tc>
          <w:tcPr>
            <w:tcW w:w="520" w:type="dxa"/>
            <w:tcBorders>
              <w:top w:val="nil"/>
              <w:left w:val="nil"/>
              <w:bottom w:val="nil"/>
              <w:right w:val="nil"/>
            </w:tcBorders>
            <w:shd w:val="clear" w:color="auto" w:fill="F2F2F2" w:themeFill="background1" w:themeFillShade="F2"/>
            <w:vAlign w:val="center"/>
            <w:hideMark/>
          </w:tcPr>
          <w:p w14:paraId="0BC6BBA8" w14:textId="212D286D"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nil"/>
              <w:right w:val="nil"/>
            </w:tcBorders>
            <w:shd w:val="clear" w:color="auto" w:fill="F2F2F2" w:themeFill="background1" w:themeFillShade="F2"/>
            <w:vAlign w:val="center"/>
            <w:hideMark/>
          </w:tcPr>
          <w:p w14:paraId="6219C457" w14:textId="7ED478BC"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nil"/>
              <w:right w:val="nil"/>
            </w:tcBorders>
            <w:shd w:val="clear" w:color="auto" w:fill="F2F2F2" w:themeFill="background1" w:themeFillShade="F2"/>
            <w:vAlign w:val="center"/>
            <w:hideMark/>
          </w:tcPr>
          <w:p w14:paraId="118E332C" w14:textId="0EC51726" w:rsidR="00A82865" w:rsidRPr="00C07ACF" w:rsidRDefault="00A82865" w:rsidP="00A82865">
            <w:pPr>
              <w:rPr>
                <w:color w:val="000000"/>
                <w:sz w:val="18"/>
                <w:szCs w:val="18"/>
              </w:rPr>
            </w:pPr>
            <w:r w:rsidRPr="00C07ACF">
              <w:rPr>
                <w:color w:val="000000"/>
                <w:sz w:val="18"/>
                <w:szCs w:val="18"/>
              </w:rPr>
              <w:t>(-0.090, 0.156)</w:t>
            </w:r>
          </w:p>
        </w:tc>
        <w:tc>
          <w:tcPr>
            <w:tcW w:w="640" w:type="dxa"/>
            <w:tcBorders>
              <w:top w:val="nil"/>
              <w:left w:val="nil"/>
              <w:bottom w:val="nil"/>
              <w:right w:val="nil"/>
            </w:tcBorders>
            <w:shd w:val="clear" w:color="auto" w:fill="F2F2F2" w:themeFill="background1" w:themeFillShade="F2"/>
            <w:vAlign w:val="center"/>
            <w:hideMark/>
          </w:tcPr>
          <w:p w14:paraId="174DD23D" w14:textId="7221DD6F" w:rsidR="00A82865" w:rsidRPr="00C07ACF" w:rsidRDefault="00A82865" w:rsidP="00A82865">
            <w:pPr>
              <w:jc w:val="right"/>
              <w:rPr>
                <w:color w:val="000000"/>
                <w:sz w:val="18"/>
                <w:szCs w:val="18"/>
              </w:rPr>
            </w:pPr>
            <w:r w:rsidRPr="00C07ACF">
              <w:rPr>
                <w:color w:val="000000"/>
                <w:sz w:val="18"/>
                <w:szCs w:val="18"/>
              </w:rPr>
              <w:t>0.001</w:t>
            </w:r>
          </w:p>
        </w:tc>
        <w:tc>
          <w:tcPr>
            <w:tcW w:w="640" w:type="dxa"/>
            <w:tcBorders>
              <w:top w:val="nil"/>
              <w:left w:val="nil"/>
              <w:bottom w:val="nil"/>
              <w:right w:val="nil"/>
            </w:tcBorders>
            <w:shd w:val="clear" w:color="auto" w:fill="F2F2F2" w:themeFill="background1" w:themeFillShade="F2"/>
            <w:vAlign w:val="center"/>
            <w:hideMark/>
          </w:tcPr>
          <w:p w14:paraId="1F872AEE" w14:textId="5937DCA8" w:rsidR="00A82865" w:rsidRPr="00C07ACF" w:rsidRDefault="00A82865" w:rsidP="00A82865">
            <w:pPr>
              <w:jc w:val="right"/>
              <w:rPr>
                <w:color w:val="000000"/>
                <w:sz w:val="18"/>
                <w:szCs w:val="18"/>
              </w:rPr>
            </w:pPr>
            <w:r w:rsidRPr="00C07ACF">
              <w:rPr>
                <w:color w:val="000000"/>
                <w:sz w:val="18"/>
                <w:szCs w:val="18"/>
              </w:rPr>
              <w:t>0.001</w:t>
            </w:r>
          </w:p>
        </w:tc>
        <w:tc>
          <w:tcPr>
            <w:tcW w:w="700" w:type="dxa"/>
            <w:tcBorders>
              <w:top w:val="nil"/>
              <w:left w:val="nil"/>
              <w:bottom w:val="nil"/>
              <w:right w:val="nil"/>
            </w:tcBorders>
            <w:shd w:val="clear" w:color="auto" w:fill="F2F2F2" w:themeFill="background1" w:themeFillShade="F2"/>
            <w:vAlign w:val="center"/>
            <w:hideMark/>
          </w:tcPr>
          <w:p w14:paraId="1F86ABDA" w14:textId="0B8342AE" w:rsidR="00A82865" w:rsidRPr="00C07ACF" w:rsidRDefault="00A82865" w:rsidP="00A82865">
            <w:pPr>
              <w:jc w:val="right"/>
              <w:rPr>
                <w:color w:val="000000"/>
                <w:sz w:val="18"/>
                <w:szCs w:val="18"/>
              </w:rPr>
            </w:pPr>
            <w:r w:rsidRPr="00C07ACF">
              <w:rPr>
                <w:color w:val="000000"/>
                <w:sz w:val="18"/>
                <w:szCs w:val="18"/>
              </w:rPr>
              <w:t>0.06</w:t>
            </w:r>
          </w:p>
        </w:tc>
      </w:tr>
      <w:tr w:rsidR="00A82865" w:rsidRPr="00C07ACF" w14:paraId="51C20983" w14:textId="77777777" w:rsidTr="007D7B3B">
        <w:trPr>
          <w:trHeight w:val="320"/>
        </w:trPr>
        <w:tc>
          <w:tcPr>
            <w:tcW w:w="1580" w:type="dxa"/>
            <w:vMerge/>
            <w:tcBorders>
              <w:top w:val="nil"/>
              <w:left w:val="nil"/>
              <w:bottom w:val="single" w:sz="4" w:space="0" w:color="000000"/>
              <w:right w:val="nil"/>
            </w:tcBorders>
            <w:vAlign w:val="center"/>
            <w:hideMark/>
          </w:tcPr>
          <w:p w14:paraId="7C6814EC" w14:textId="77777777" w:rsidR="00A82865" w:rsidRPr="00C07ACF" w:rsidRDefault="00A82865" w:rsidP="00A82865">
            <w:pPr>
              <w:rPr>
                <w:color w:val="000000"/>
                <w:sz w:val="18"/>
                <w:szCs w:val="18"/>
              </w:rPr>
            </w:pPr>
          </w:p>
        </w:tc>
        <w:tc>
          <w:tcPr>
            <w:tcW w:w="1340" w:type="dxa"/>
            <w:tcBorders>
              <w:top w:val="nil"/>
              <w:left w:val="nil"/>
              <w:bottom w:val="single" w:sz="4" w:space="0" w:color="auto"/>
              <w:right w:val="nil"/>
            </w:tcBorders>
            <w:shd w:val="clear" w:color="auto" w:fill="auto"/>
            <w:vAlign w:val="center"/>
            <w:hideMark/>
          </w:tcPr>
          <w:p w14:paraId="3FF7AB87" w14:textId="77777777" w:rsidR="00A82865" w:rsidRPr="00C07ACF" w:rsidRDefault="00A82865" w:rsidP="00A82865">
            <w:pPr>
              <w:jc w:val="right"/>
              <w:rPr>
                <w:color w:val="000000"/>
                <w:sz w:val="18"/>
                <w:szCs w:val="18"/>
              </w:rPr>
            </w:pPr>
            <w:r w:rsidRPr="00C07ACF">
              <w:rPr>
                <w:color w:val="000000"/>
                <w:sz w:val="18"/>
                <w:szCs w:val="18"/>
              </w:rPr>
              <w:t>F2</w:t>
            </w:r>
          </w:p>
        </w:tc>
        <w:tc>
          <w:tcPr>
            <w:tcW w:w="700" w:type="dxa"/>
            <w:tcBorders>
              <w:top w:val="nil"/>
              <w:left w:val="single" w:sz="4" w:space="0" w:color="auto"/>
              <w:bottom w:val="single" w:sz="4" w:space="0" w:color="auto"/>
              <w:right w:val="nil"/>
            </w:tcBorders>
            <w:shd w:val="clear" w:color="auto" w:fill="auto"/>
            <w:vAlign w:val="center"/>
            <w:hideMark/>
          </w:tcPr>
          <w:p w14:paraId="1B7C3562" w14:textId="6772E83D" w:rsidR="00A82865" w:rsidRPr="00C07ACF" w:rsidRDefault="00A82865" w:rsidP="00A82865">
            <w:pPr>
              <w:jc w:val="right"/>
              <w:rPr>
                <w:color w:val="000000"/>
                <w:sz w:val="18"/>
                <w:szCs w:val="18"/>
              </w:rPr>
            </w:pPr>
            <w:r w:rsidRPr="00C07ACF">
              <w:rPr>
                <w:color w:val="000000"/>
                <w:sz w:val="18"/>
                <w:szCs w:val="18"/>
              </w:rPr>
              <w:t>0.02</w:t>
            </w:r>
          </w:p>
        </w:tc>
        <w:tc>
          <w:tcPr>
            <w:tcW w:w="700" w:type="dxa"/>
            <w:tcBorders>
              <w:top w:val="nil"/>
              <w:left w:val="nil"/>
              <w:bottom w:val="single" w:sz="4" w:space="0" w:color="auto"/>
              <w:right w:val="nil"/>
            </w:tcBorders>
            <w:shd w:val="clear" w:color="auto" w:fill="auto"/>
            <w:vAlign w:val="center"/>
            <w:hideMark/>
          </w:tcPr>
          <w:p w14:paraId="0718B431" w14:textId="60C4AB8D" w:rsidR="00A82865" w:rsidRPr="00C07ACF" w:rsidRDefault="00A82865" w:rsidP="00A82865">
            <w:pPr>
              <w:jc w:val="right"/>
              <w:rPr>
                <w:color w:val="000000"/>
                <w:sz w:val="18"/>
                <w:szCs w:val="18"/>
              </w:rPr>
            </w:pPr>
            <w:r w:rsidRPr="00C07ACF">
              <w:rPr>
                <w:color w:val="000000"/>
                <w:sz w:val="18"/>
                <w:szCs w:val="18"/>
              </w:rPr>
              <w:t>0.42</w:t>
            </w:r>
          </w:p>
        </w:tc>
        <w:tc>
          <w:tcPr>
            <w:tcW w:w="520" w:type="dxa"/>
            <w:tcBorders>
              <w:top w:val="nil"/>
              <w:left w:val="nil"/>
              <w:bottom w:val="single" w:sz="4" w:space="0" w:color="auto"/>
              <w:right w:val="nil"/>
            </w:tcBorders>
            <w:shd w:val="clear" w:color="auto" w:fill="auto"/>
            <w:vAlign w:val="center"/>
            <w:hideMark/>
          </w:tcPr>
          <w:p w14:paraId="59C56922" w14:textId="4754DB51"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single" w:sz="4" w:space="0" w:color="auto"/>
              <w:right w:val="nil"/>
            </w:tcBorders>
            <w:shd w:val="clear" w:color="auto" w:fill="auto"/>
            <w:vAlign w:val="center"/>
            <w:hideMark/>
          </w:tcPr>
          <w:p w14:paraId="055F1313" w14:textId="32F6F62C"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single" w:sz="4" w:space="0" w:color="auto"/>
              <w:right w:val="nil"/>
            </w:tcBorders>
            <w:shd w:val="clear" w:color="auto" w:fill="auto"/>
            <w:vAlign w:val="center"/>
            <w:hideMark/>
          </w:tcPr>
          <w:p w14:paraId="2B6B6B96" w14:textId="341D739F" w:rsidR="00A82865" w:rsidRPr="00C07ACF" w:rsidRDefault="00A82865" w:rsidP="00A82865">
            <w:pPr>
              <w:rPr>
                <w:color w:val="000000"/>
                <w:sz w:val="18"/>
                <w:szCs w:val="18"/>
              </w:rPr>
            </w:pPr>
            <w:r w:rsidRPr="00C07ACF">
              <w:rPr>
                <w:color w:val="000000"/>
                <w:sz w:val="18"/>
                <w:szCs w:val="18"/>
              </w:rPr>
              <w:t>(-0.104, 0.138)</w:t>
            </w:r>
          </w:p>
        </w:tc>
        <w:tc>
          <w:tcPr>
            <w:tcW w:w="640" w:type="dxa"/>
            <w:tcBorders>
              <w:top w:val="nil"/>
              <w:left w:val="nil"/>
              <w:bottom w:val="single" w:sz="4" w:space="0" w:color="auto"/>
              <w:right w:val="nil"/>
            </w:tcBorders>
            <w:shd w:val="clear" w:color="auto" w:fill="auto"/>
            <w:vAlign w:val="center"/>
            <w:hideMark/>
          </w:tcPr>
          <w:p w14:paraId="530B2F5C" w14:textId="5C6DA92C" w:rsidR="00A82865" w:rsidRPr="00C07ACF" w:rsidRDefault="00A82865" w:rsidP="00A82865">
            <w:pPr>
              <w:jc w:val="right"/>
              <w:rPr>
                <w:color w:val="000000"/>
                <w:sz w:val="18"/>
                <w:szCs w:val="18"/>
              </w:rPr>
            </w:pPr>
            <w:r w:rsidRPr="00C07ACF">
              <w:rPr>
                <w:color w:val="000000"/>
                <w:sz w:val="18"/>
                <w:szCs w:val="18"/>
              </w:rPr>
              <w:t>0.000</w:t>
            </w:r>
          </w:p>
        </w:tc>
        <w:tc>
          <w:tcPr>
            <w:tcW w:w="640" w:type="dxa"/>
            <w:tcBorders>
              <w:top w:val="nil"/>
              <w:left w:val="nil"/>
              <w:bottom w:val="single" w:sz="4" w:space="0" w:color="auto"/>
              <w:right w:val="nil"/>
            </w:tcBorders>
            <w:shd w:val="clear" w:color="auto" w:fill="auto"/>
            <w:vAlign w:val="center"/>
            <w:hideMark/>
          </w:tcPr>
          <w:p w14:paraId="6F24BC67" w14:textId="74066121" w:rsidR="00A82865" w:rsidRPr="00C07ACF" w:rsidRDefault="00A82865" w:rsidP="00A82865">
            <w:pPr>
              <w:jc w:val="right"/>
              <w:rPr>
                <w:color w:val="000000"/>
                <w:sz w:val="18"/>
                <w:szCs w:val="18"/>
              </w:rPr>
            </w:pPr>
            <w:r w:rsidRPr="00C07ACF">
              <w:rPr>
                <w:color w:val="000000"/>
                <w:sz w:val="18"/>
                <w:szCs w:val="18"/>
              </w:rPr>
              <w:t>0.000</w:t>
            </w:r>
          </w:p>
        </w:tc>
        <w:tc>
          <w:tcPr>
            <w:tcW w:w="700" w:type="dxa"/>
            <w:tcBorders>
              <w:top w:val="nil"/>
              <w:left w:val="nil"/>
              <w:bottom w:val="single" w:sz="4" w:space="0" w:color="auto"/>
              <w:right w:val="nil"/>
            </w:tcBorders>
            <w:shd w:val="clear" w:color="auto" w:fill="auto"/>
            <w:vAlign w:val="center"/>
            <w:hideMark/>
          </w:tcPr>
          <w:p w14:paraId="6F5CAF68" w14:textId="48523A7A" w:rsidR="00A82865" w:rsidRPr="00C07ACF" w:rsidRDefault="00A82865" w:rsidP="00A82865">
            <w:pPr>
              <w:jc w:val="right"/>
              <w:rPr>
                <w:color w:val="000000"/>
                <w:sz w:val="18"/>
                <w:szCs w:val="18"/>
              </w:rPr>
            </w:pPr>
            <w:r w:rsidRPr="00C07ACF">
              <w:rPr>
                <w:color w:val="000000"/>
                <w:sz w:val="18"/>
                <w:szCs w:val="18"/>
              </w:rPr>
              <w:t>0.05</w:t>
            </w:r>
          </w:p>
        </w:tc>
      </w:tr>
      <w:tr w:rsidR="00A82865" w:rsidRPr="00C07ACF" w14:paraId="14FE5074" w14:textId="77777777" w:rsidTr="007D7B3B">
        <w:trPr>
          <w:trHeight w:val="320"/>
        </w:trPr>
        <w:tc>
          <w:tcPr>
            <w:tcW w:w="1580" w:type="dxa"/>
            <w:vMerge w:val="restart"/>
            <w:tcBorders>
              <w:top w:val="nil"/>
              <w:left w:val="nil"/>
              <w:bottom w:val="single" w:sz="4" w:space="0" w:color="000000"/>
              <w:right w:val="nil"/>
            </w:tcBorders>
            <w:shd w:val="clear" w:color="auto" w:fill="auto"/>
            <w:vAlign w:val="center"/>
            <w:hideMark/>
          </w:tcPr>
          <w:p w14:paraId="1BF3D39D" w14:textId="77777777" w:rsidR="00A82865" w:rsidRPr="00C07ACF" w:rsidRDefault="00A82865" w:rsidP="00A82865">
            <w:pPr>
              <w:jc w:val="right"/>
              <w:rPr>
                <w:color w:val="000000"/>
                <w:sz w:val="18"/>
                <w:szCs w:val="18"/>
              </w:rPr>
            </w:pPr>
            <w:r w:rsidRPr="00C07ACF">
              <w:rPr>
                <w:color w:val="000000"/>
                <w:sz w:val="18"/>
                <w:szCs w:val="18"/>
              </w:rPr>
              <w:t>reasoning</w:t>
            </w:r>
          </w:p>
        </w:tc>
        <w:tc>
          <w:tcPr>
            <w:tcW w:w="1340" w:type="dxa"/>
            <w:tcBorders>
              <w:top w:val="nil"/>
              <w:left w:val="nil"/>
              <w:bottom w:val="nil"/>
              <w:right w:val="nil"/>
            </w:tcBorders>
            <w:shd w:val="clear" w:color="auto" w:fill="F2F2F2" w:themeFill="background1" w:themeFillShade="F2"/>
            <w:vAlign w:val="center"/>
            <w:hideMark/>
          </w:tcPr>
          <w:p w14:paraId="7409EC86" w14:textId="77777777" w:rsidR="00A82865" w:rsidRPr="00C07ACF" w:rsidRDefault="00A82865" w:rsidP="00A82865">
            <w:pPr>
              <w:jc w:val="right"/>
              <w:rPr>
                <w:color w:val="000000"/>
                <w:sz w:val="18"/>
                <w:szCs w:val="18"/>
              </w:rPr>
            </w:pPr>
            <w:r w:rsidRPr="00C07ACF">
              <w:rPr>
                <w:color w:val="000000"/>
                <w:sz w:val="18"/>
                <w:szCs w:val="18"/>
              </w:rPr>
              <w:t>F1</w:t>
            </w:r>
          </w:p>
        </w:tc>
        <w:tc>
          <w:tcPr>
            <w:tcW w:w="700" w:type="dxa"/>
            <w:tcBorders>
              <w:top w:val="nil"/>
              <w:left w:val="single" w:sz="4" w:space="0" w:color="auto"/>
              <w:bottom w:val="nil"/>
              <w:right w:val="nil"/>
            </w:tcBorders>
            <w:shd w:val="clear" w:color="auto" w:fill="F2F2F2" w:themeFill="background1" w:themeFillShade="F2"/>
            <w:vAlign w:val="center"/>
            <w:hideMark/>
          </w:tcPr>
          <w:p w14:paraId="3BC3BD40" w14:textId="5A67DCB1" w:rsidR="00A82865" w:rsidRPr="00C07ACF" w:rsidRDefault="00A82865" w:rsidP="00A82865">
            <w:pPr>
              <w:jc w:val="right"/>
              <w:rPr>
                <w:color w:val="000000"/>
                <w:sz w:val="18"/>
                <w:szCs w:val="18"/>
              </w:rPr>
            </w:pPr>
            <w:r w:rsidRPr="00C07ACF">
              <w:rPr>
                <w:color w:val="000000"/>
                <w:sz w:val="18"/>
                <w:szCs w:val="18"/>
              </w:rPr>
              <w:t>0.06</w:t>
            </w:r>
          </w:p>
        </w:tc>
        <w:tc>
          <w:tcPr>
            <w:tcW w:w="700" w:type="dxa"/>
            <w:tcBorders>
              <w:top w:val="nil"/>
              <w:left w:val="nil"/>
              <w:bottom w:val="nil"/>
              <w:right w:val="nil"/>
            </w:tcBorders>
            <w:shd w:val="clear" w:color="auto" w:fill="F2F2F2" w:themeFill="background1" w:themeFillShade="F2"/>
            <w:vAlign w:val="center"/>
            <w:hideMark/>
          </w:tcPr>
          <w:p w14:paraId="5F4021BB" w14:textId="1E97A73E" w:rsidR="00A82865" w:rsidRPr="00C07ACF" w:rsidRDefault="00A82865" w:rsidP="00A82865">
            <w:pPr>
              <w:jc w:val="right"/>
              <w:rPr>
                <w:color w:val="000000"/>
                <w:sz w:val="18"/>
                <w:szCs w:val="18"/>
              </w:rPr>
            </w:pPr>
            <w:r w:rsidRPr="00C07ACF">
              <w:rPr>
                <w:color w:val="000000"/>
                <w:sz w:val="18"/>
                <w:szCs w:val="18"/>
              </w:rPr>
              <w:t>1.28</w:t>
            </w:r>
          </w:p>
        </w:tc>
        <w:tc>
          <w:tcPr>
            <w:tcW w:w="520" w:type="dxa"/>
            <w:tcBorders>
              <w:top w:val="nil"/>
              <w:left w:val="nil"/>
              <w:bottom w:val="nil"/>
              <w:right w:val="nil"/>
            </w:tcBorders>
            <w:shd w:val="clear" w:color="auto" w:fill="F2F2F2" w:themeFill="background1" w:themeFillShade="F2"/>
            <w:vAlign w:val="center"/>
            <w:hideMark/>
          </w:tcPr>
          <w:p w14:paraId="3A5AE8D6" w14:textId="4C90BA59"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nil"/>
              <w:right w:val="nil"/>
            </w:tcBorders>
            <w:shd w:val="clear" w:color="auto" w:fill="F2F2F2" w:themeFill="background1" w:themeFillShade="F2"/>
            <w:vAlign w:val="center"/>
            <w:hideMark/>
          </w:tcPr>
          <w:p w14:paraId="4CA334C8" w14:textId="16542502"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nil"/>
              <w:right w:val="nil"/>
            </w:tcBorders>
            <w:shd w:val="clear" w:color="auto" w:fill="F2F2F2" w:themeFill="background1" w:themeFillShade="F2"/>
            <w:vAlign w:val="center"/>
            <w:hideMark/>
          </w:tcPr>
          <w:p w14:paraId="2C2CAABC" w14:textId="223AA684" w:rsidR="00A82865" w:rsidRPr="00C07ACF" w:rsidRDefault="00A82865" w:rsidP="00A82865">
            <w:pPr>
              <w:rPr>
                <w:color w:val="000000"/>
                <w:sz w:val="18"/>
                <w:szCs w:val="18"/>
              </w:rPr>
            </w:pPr>
            <w:r w:rsidRPr="00C07ACF">
              <w:rPr>
                <w:color w:val="000000"/>
                <w:sz w:val="18"/>
                <w:szCs w:val="18"/>
              </w:rPr>
              <w:t>(-0.078, 0.197)</w:t>
            </w:r>
          </w:p>
        </w:tc>
        <w:tc>
          <w:tcPr>
            <w:tcW w:w="640" w:type="dxa"/>
            <w:tcBorders>
              <w:top w:val="nil"/>
              <w:left w:val="nil"/>
              <w:bottom w:val="nil"/>
              <w:right w:val="nil"/>
            </w:tcBorders>
            <w:shd w:val="clear" w:color="auto" w:fill="F2F2F2" w:themeFill="background1" w:themeFillShade="F2"/>
            <w:vAlign w:val="center"/>
            <w:hideMark/>
          </w:tcPr>
          <w:p w14:paraId="489EAC1D" w14:textId="53D0F891" w:rsidR="00A82865" w:rsidRPr="00C07ACF" w:rsidRDefault="00A82865" w:rsidP="00A82865">
            <w:pPr>
              <w:jc w:val="right"/>
              <w:rPr>
                <w:color w:val="000000"/>
                <w:sz w:val="18"/>
                <w:szCs w:val="18"/>
              </w:rPr>
            </w:pPr>
            <w:r w:rsidRPr="00C07ACF">
              <w:rPr>
                <w:color w:val="000000"/>
                <w:sz w:val="18"/>
                <w:szCs w:val="18"/>
              </w:rPr>
              <w:t>0.003</w:t>
            </w:r>
          </w:p>
        </w:tc>
        <w:tc>
          <w:tcPr>
            <w:tcW w:w="640" w:type="dxa"/>
            <w:tcBorders>
              <w:top w:val="nil"/>
              <w:left w:val="nil"/>
              <w:bottom w:val="nil"/>
              <w:right w:val="nil"/>
            </w:tcBorders>
            <w:shd w:val="clear" w:color="auto" w:fill="F2F2F2" w:themeFill="background1" w:themeFillShade="F2"/>
            <w:vAlign w:val="center"/>
            <w:hideMark/>
          </w:tcPr>
          <w:p w14:paraId="0A3DA8C2" w14:textId="356BC5CB" w:rsidR="00A82865" w:rsidRPr="00C07ACF" w:rsidRDefault="00A82865" w:rsidP="00A82865">
            <w:pPr>
              <w:jc w:val="right"/>
              <w:rPr>
                <w:color w:val="000000"/>
                <w:sz w:val="18"/>
                <w:szCs w:val="18"/>
              </w:rPr>
            </w:pPr>
            <w:r w:rsidRPr="00C07ACF">
              <w:rPr>
                <w:color w:val="000000"/>
                <w:sz w:val="18"/>
                <w:szCs w:val="18"/>
              </w:rPr>
              <w:t>0.003</w:t>
            </w:r>
          </w:p>
        </w:tc>
        <w:tc>
          <w:tcPr>
            <w:tcW w:w="700" w:type="dxa"/>
            <w:tcBorders>
              <w:top w:val="nil"/>
              <w:left w:val="nil"/>
              <w:bottom w:val="nil"/>
              <w:right w:val="nil"/>
            </w:tcBorders>
            <w:shd w:val="clear" w:color="auto" w:fill="F2F2F2" w:themeFill="background1" w:themeFillShade="F2"/>
            <w:vAlign w:val="center"/>
            <w:hideMark/>
          </w:tcPr>
          <w:p w14:paraId="7A7FD43E" w14:textId="5FCC90D5" w:rsidR="00A82865" w:rsidRPr="00C07ACF" w:rsidRDefault="00A82865" w:rsidP="00A82865">
            <w:pPr>
              <w:jc w:val="right"/>
              <w:rPr>
                <w:color w:val="000000"/>
                <w:sz w:val="18"/>
                <w:szCs w:val="18"/>
              </w:rPr>
            </w:pPr>
            <w:r w:rsidRPr="00C07ACF">
              <w:rPr>
                <w:color w:val="000000"/>
                <w:sz w:val="18"/>
                <w:szCs w:val="18"/>
              </w:rPr>
              <w:t>0.10</w:t>
            </w:r>
          </w:p>
        </w:tc>
      </w:tr>
      <w:tr w:rsidR="00A82865" w:rsidRPr="00C07ACF" w14:paraId="1014A1CB" w14:textId="77777777" w:rsidTr="007D7B3B">
        <w:trPr>
          <w:trHeight w:val="320"/>
        </w:trPr>
        <w:tc>
          <w:tcPr>
            <w:tcW w:w="1580" w:type="dxa"/>
            <w:vMerge/>
            <w:tcBorders>
              <w:top w:val="nil"/>
              <w:left w:val="nil"/>
              <w:bottom w:val="single" w:sz="4" w:space="0" w:color="000000"/>
              <w:right w:val="nil"/>
            </w:tcBorders>
            <w:vAlign w:val="center"/>
            <w:hideMark/>
          </w:tcPr>
          <w:p w14:paraId="7B61246A" w14:textId="77777777" w:rsidR="00A82865" w:rsidRPr="00C07ACF" w:rsidRDefault="00A82865" w:rsidP="00A82865">
            <w:pPr>
              <w:rPr>
                <w:color w:val="000000"/>
                <w:sz w:val="18"/>
                <w:szCs w:val="18"/>
              </w:rPr>
            </w:pPr>
          </w:p>
        </w:tc>
        <w:tc>
          <w:tcPr>
            <w:tcW w:w="1340" w:type="dxa"/>
            <w:tcBorders>
              <w:top w:val="nil"/>
              <w:left w:val="nil"/>
              <w:bottom w:val="single" w:sz="4" w:space="0" w:color="auto"/>
              <w:right w:val="nil"/>
            </w:tcBorders>
            <w:shd w:val="clear" w:color="auto" w:fill="auto"/>
            <w:vAlign w:val="center"/>
            <w:hideMark/>
          </w:tcPr>
          <w:p w14:paraId="58BEF223" w14:textId="77777777" w:rsidR="00A82865" w:rsidRPr="00C07ACF" w:rsidRDefault="00A82865" w:rsidP="00A82865">
            <w:pPr>
              <w:jc w:val="right"/>
              <w:rPr>
                <w:color w:val="000000"/>
                <w:sz w:val="18"/>
                <w:szCs w:val="18"/>
              </w:rPr>
            </w:pPr>
            <w:r w:rsidRPr="00C07ACF">
              <w:rPr>
                <w:color w:val="000000"/>
                <w:sz w:val="18"/>
                <w:szCs w:val="18"/>
              </w:rPr>
              <w:t>F2</w:t>
            </w:r>
          </w:p>
        </w:tc>
        <w:tc>
          <w:tcPr>
            <w:tcW w:w="700" w:type="dxa"/>
            <w:tcBorders>
              <w:top w:val="nil"/>
              <w:left w:val="single" w:sz="4" w:space="0" w:color="auto"/>
              <w:bottom w:val="single" w:sz="4" w:space="0" w:color="auto"/>
              <w:right w:val="nil"/>
            </w:tcBorders>
            <w:shd w:val="clear" w:color="auto" w:fill="auto"/>
            <w:vAlign w:val="center"/>
            <w:hideMark/>
          </w:tcPr>
          <w:p w14:paraId="305C1DD4" w14:textId="4E2206E8" w:rsidR="00A82865" w:rsidRPr="00C07ACF" w:rsidRDefault="00A82865" w:rsidP="00A82865">
            <w:pPr>
              <w:jc w:val="right"/>
              <w:rPr>
                <w:color w:val="000000"/>
                <w:sz w:val="18"/>
                <w:szCs w:val="18"/>
              </w:rPr>
            </w:pPr>
            <w:r w:rsidRPr="00C07ACF">
              <w:rPr>
                <w:color w:val="000000"/>
                <w:sz w:val="18"/>
                <w:szCs w:val="18"/>
              </w:rPr>
              <w:t>0.06</w:t>
            </w:r>
          </w:p>
        </w:tc>
        <w:tc>
          <w:tcPr>
            <w:tcW w:w="700" w:type="dxa"/>
            <w:tcBorders>
              <w:top w:val="nil"/>
              <w:left w:val="nil"/>
              <w:bottom w:val="single" w:sz="4" w:space="0" w:color="auto"/>
              <w:right w:val="nil"/>
            </w:tcBorders>
            <w:shd w:val="clear" w:color="auto" w:fill="auto"/>
            <w:vAlign w:val="center"/>
            <w:hideMark/>
          </w:tcPr>
          <w:p w14:paraId="58F1242F" w14:textId="7D109D47" w:rsidR="00A82865" w:rsidRPr="00C07ACF" w:rsidRDefault="00A82865" w:rsidP="00A82865">
            <w:pPr>
              <w:jc w:val="right"/>
              <w:rPr>
                <w:color w:val="000000"/>
                <w:sz w:val="18"/>
                <w:szCs w:val="18"/>
              </w:rPr>
            </w:pPr>
            <w:r w:rsidRPr="00C07ACF">
              <w:rPr>
                <w:color w:val="000000"/>
                <w:sz w:val="18"/>
                <w:szCs w:val="18"/>
              </w:rPr>
              <w:t>1.23</w:t>
            </w:r>
          </w:p>
        </w:tc>
        <w:tc>
          <w:tcPr>
            <w:tcW w:w="520" w:type="dxa"/>
            <w:tcBorders>
              <w:top w:val="nil"/>
              <w:left w:val="nil"/>
              <w:bottom w:val="single" w:sz="4" w:space="0" w:color="auto"/>
              <w:right w:val="nil"/>
            </w:tcBorders>
            <w:shd w:val="clear" w:color="auto" w:fill="auto"/>
            <w:vAlign w:val="center"/>
            <w:hideMark/>
          </w:tcPr>
          <w:p w14:paraId="3605F491" w14:textId="0B886010"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single" w:sz="4" w:space="0" w:color="auto"/>
              <w:right w:val="nil"/>
            </w:tcBorders>
            <w:shd w:val="clear" w:color="auto" w:fill="auto"/>
            <w:vAlign w:val="center"/>
            <w:hideMark/>
          </w:tcPr>
          <w:p w14:paraId="1D84422F" w14:textId="0B263E96"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single" w:sz="4" w:space="0" w:color="auto"/>
              <w:right w:val="nil"/>
            </w:tcBorders>
            <w:shd w:val="clear" w:color="auto" w:fill="auto"/>
            <w:vAlign w:val="center"/>
            <w:hideMark/>
          </w:tcPr>
          <w:p w14:paraId="75EBC0F0" w14:textId="6C8CC8AF" w:rsidR="00A82865" w:rsidRPr="00C07ACF" w:rsidRDefault="00A82865" w:rsidP="00A82865">
            <w:pPr>
              <w:rPr>
                <w:color w:val="000000"/>
                <w:sz w:val="18"/>
                <w:szCs w:val="18"/>
              </w:rPr>
            </w:pPr>
            <w:r w:rsidRPr="00C07ACF">
              <w:rPr>
                <w:color w:val="000000"/>
                <w:sz w:val="18"/>
                <w:szCs w:val="18"/>
              </w:rPr>
              <w:t>(-0.079, 0.192)</w:t>
            </w:r>
          </w:p>
        </w:tc>
        <w:tc>
          <w:tcPr>
            <w:tcW w:w="640" w:type="dxa"/>
            <w:tcBorders>
              <w:top w:val="nil"/>
              <w:left w:val="nil"/>
              <w:bottom w:val="single" w:sz="4" w:space="0" w:color="auto"/>
              <w:right w:val="nil"/>
            </w:tcBorders>
            <w:shd w:val="clear" w:color="auto" w:fill="auto"/>
            <w:vAlign w:val="center"/>
            <w:hideMark/>
          </w:tcPr>
          <w:p w14:paraId="7055BC68" w14:textId="2B53D503" w:rsidR="00A82865" w:rsidRPr="00C07ACF" w:rsidRDefault="00A82865" w:rsidP="00A82865">
            <w:pPr>
              <w:jc w:val="right"/>
              <w:rPr>
                <w:color w:val="000000"/>
                <w:sz w:val="18"/>
                <w:szCs w:val="18"/>
              </w:rPr>
            </w:pPr>
            <w:r w:rsidRPr="00C07ACF">
              <w:rPr>
                <w:color w:val="000000"/>
                <w:sz w:val="18"/>
                <w:szCs w:val="18"/>
              </w:rPr>
              <w:t>0.003</w:t>
            </w:r>
          </w:p>
        </w:tc>
        <w:tc>
          <w:tcPr>
            <w:tcW w:w="640" w:type="dxa"/>
            <w:tcBorders>
              <w:top w:val="nil"/>
              <w:left w:val="nil"/>
              <w:bottom w:val="single" w:sz="4" w:space="0" w:color="auto"/>
              <w:right w:val="nil"/>
            </w:tcBorders>
            <w:shd w:val="clear" w:color="auto" w:fill="auto"/>
            <w:vAlign w:val="center"/>
            <w:hideMark/>
          </w:tcPr>
          <w:p w14:paraId="2429E07D" w14:textId="3A4F6CEE" w:rsidR="00A82865" w:rsidRPr="00C07ACF" w:rsidRDefault="00A82865" w:rsidP="00A82865">
            <w:pPr>
              <w:jc w:val="right"/>
              <w:rPr>
                <w:color w:val="000000"/>
                <w:sz w:val="18"/>
                <w:szCs w:val="18"/>
              </w:rPr>
            </w:pPr>
            <w:r w:rsidRPr="00C07ACF">
              <w:rPr>
                <w:color w:val="000000"/>
                <w:sz w:val="18"/>
                <w:szCs w:val="18"/>
              </w:rPr>
              <w:t>0.003</w:t>
            </w:r>
          </w:p>
        </w:tc>
        <w:tc>
          <w:tcPr>
            <w:tcW w:w="700" w:type="dxa"/>
            <w:tcBorders>
              <w:top w:val="nil"/>
              <w:left w:val="nil"/>
              <w:bottom w:val="single" w:sz="4" w:space="0" w:color="auto"/>
              <w:right w:val="nil"/>
            </w:tcBorders>
            <w:shd w:val="clear" w:color="auto" w:fill="auto"/>
            <w:vAlign w:val="center"/>
            <w:hideMark/>
          </w:tcPr>
          <w:p w14:paraId="7595D4E1" w14:textId="2CFDEBF1" w:rsidR="00A82865" w:rsidRPr="00C07ACF" w:rsidRDefault="00A82865" w:rsidP="00A82865">
            <w:pPr>
              <w:jc w:val="right"/>
              <w:rPr>
                <w:color w:val="000000"/>
                <w:sz w:val="18"/>
                <w:szCs w:val="18"/>
              </w:rPr>
            </w:pPr>
            <w:r w:rsidRPr="00C07ACF">
              <w:rPr>
                <w:color w:val="000000"/>
                <w:sz w:val="18"/>
                <w:szCs w:val="18"/>
              </w:rPr>
              <w:t>0.10</w:t>
            </w:r>
          </w:p>
        </w:tc>
      </w:tr>
      <w:tr w:rsidR="00A82865" w:rsidRPr="00C07ACF" w14:paraId="7C63C5DC" w14:textId="77777777" w:rsidTr="007D7B3B">
        <w:trPr>
          <w:trHeight w:val="320"/>
        </w:trPr>
        <w:tc>
          <w:tcPr>
            <w:tcW w:w="1580" w:type="dxa"/>
            <w:vMerge w:val="restart"/>
            <w:tcBorders>
              <w:top w:val="nil"/>
              <w:left w:val="nil"/>
              <w:bottom w:val="single" w:sz="4" w:space="0" w:color="000000"/>
              <w:right w:val="nil"/>
            </w:tcBorders>
            <w:shd w:val="clear" w:color="auto" w:fill="auto"/>
            <w:vAlign w:val="center"/>
            <w:hideMark/>
          </w:tcPr>
          <w:p w14:paraId="028FAB83" w14:textId="77777777" w:rsidR="00A82865" w:rsidRPr="00C07ACF" w:rsidRDefault="00A82865" w:rsidP="00A82865">
            <w:pPr>
              <w:jc w:val="right"/>
              <w:rPr>
                <w:color w:val="000000"/>
                <w:sz w:val="18"/>
                <w:szCs w:val="18"/>
              </w:rPr>
            </w:pPr>
            <w:r w:rsidRPr="00C07ACF">
              <w:rPr>
                <w:color w:val="000000"/>
                <w:sz w:val="18"/>
                <w:szCs w:val="18"/>
              </w:rPr>
              <w:t>verbal</w:t>
            </w:r>
          </w:p>
        </w:tc>
        <w:tc>
          <w:tcPr>
            <w:tcW w:w="1340" w:type="dxa"/>
            <w:tcBorders>
              <w:top w:val="nil"/>
              <w:left w:val="nil"/>
              <w:bottom w:val="nil"/>
              <w:right w:val="nil"/>
            </w:tcBorders>
            <w:shd w:val="clear" w:color="auto" w:fill="F2F2F2" w:themeFill="background1" w:themeFillShade="F2"/>
            <w:vAlign w:val="center"/>
            <w:hideMark/>
          </w:tcPr>
          <w:p w14:paraId="5CB36DFF" w14:textId="77777777" w:rsidR="00A82865" w:rsidRPr="00C07ACF" w:rsidRDefault="00A82865" w:rsidP="00A82865">
            <w:pPr>
              <w:jc w:val="right"/>
              <w:rPr>
                <w:color w:val="000000"/>
                <w:sz w:val="18"/>
                <w:szCs w:val="18"/>
              </w:rPr>
            </w:pPr>
            <w:r w:rsidRPr="00C07ACF">
              <w:rPr>
                <w:color w:val="000000"/>
                <w:sz w:val="18"/>
                <w:szCs w:val="18"/>
              </w:rPr>
              <w:t>F1</w:t>
            </w:r>
          </w:p>
        </w:tc>
        <w:tc>
          <w:tcPr>
            <w:tcW w:w="700" w:type="dxa"/>
            <w:tcBorders>
              <w:top w:val="nil"/>
              <w:left w:val="single" w:sz="4" w:space="0" w:color="auto"/>
              <w:bottom w:val="nil"/>
              <w:right w:val="nil"/>
            </w:tcBorders>
            <w:shd w:val="clear" w:color="auto" w:fill="F2F2F2" w:themeFill="background1" w:themeFillShade="F2"/>
            <w:vAlign w:val="center"/>
            <w:hideMark/>
          </w:tcPr>
          <w:p w14:paraId="6A8FAC53" w14:textId="5CAEAB8E" w:rsidR="00A82865" w:rsidRPr="0090281B" w:rsidRDefault="00A82865" w:rsidP="00A82865">
            <w:pPr>
              <w:jc w:val="right"/>
              <w:rPr>
                <w:b/>
                <w:bCs/>
                <w:color w:val="000000"/>
                <w:sz w:val="18"/>
                <w:szCs w:val="18"/>
              </w:rPr>
            </w:pPr>
            <w:r w:rsidRPr="0090281B">
              <w:rPr>
                <w:b/>
                <w:bCs/>
                <w:color w:val="000000"/>
                <w:sz w:val="18"/>
                <w:szCs w:val="18"/>
              </w:rPr>
              <w:t>0.14</w:t>
            </w:r>
          </w:p>
        </w:tc>
        <w:tc>
          <w:tcPr>
            <w:tcW w:w="700" w:type="dxa"/>
            <w:tcBorders>
              <w:top w:val="nil"/>
              <w:left w:val="nil"/>
              <w:bottom w:val="nil"/>
              <w:right w:val="nil"/>
            </w:tcBorders>
            <w:shd w:val="clear" w:color="auto" w:fill="F2F2F2" w:themeFill="background1" w:themeFillShade="F2"/>
            <w:vAlign w:val="center"/>
            <w:hideMark/>
          </w:tcPr>
          <w:p w14:paraId="24D2D115" w14:textId="56F19A14" w:rsidR="00A82865" w:rsidRPr="0090281B" w:rsidRDefault="00A82865" w:rsidP="00A82865">
            <w:pPr>
              <w:jc w:val="right"/>
              <w:rPr>
                <w:b/>
                <w:bCs/>
                <w:color w:val="000000"/>
                <w:sz w:val="18"/>
                <w:szCs w:val="18"/>
              </w:rPr>
            </w:pPr>
            <w:r w:rsidRPr="0090281B">
              <w:rPr>
                <w:b/>
                <w:bCs/>
                <w:color w:val="000000"/>
                <w:sz w:val="18"/>
                <w:szCs w:val="18"/>
              </w:rPr>
              <w:t>3.15</w:t>
            </w:r>
          </w:p>
        </w:tc>
        <w:tc>
          <w:tcPr>
            <w:tcW w:w="520" w:type="dxa"/>
            <w:tcBorders>
              <w:top w:val="nil"/>
              <w:left w:val="nil"/>
              <w:bottom w:val="nil"/>
              <w:right w:val="nil"/>
            </w:tcBorders>
            <w:shd w:val="clear" w:color="auto" w:fill="F2F2F2" w:themeFill="background1" w:themeFillShade="F2"/>
            <w:vAlign w:val="center"/>
            <w:hideMark/>
          </w:tcPr>
          <w:p w14:paraId="46ABDFCE" w14:textId="529A9A69" w:rsidR="00A82865" w:rsidRPr="0090281B" w:rsidRDefault="00A82865" w:rsidP="00A82865">
            <w:pPr>
              <w:jc w:val="right"/>
              <w:rPr>
                <w:b/>
                <w:bCs/>
                <w:color w:val="000000"/>
                <w:sz w:val="18"/>
                <w:szCs w:val="18"/>
              </w:rPr>
            </w:pPr>
            <w:r w:rsidRPr="0090281B">
              <w:rPr>
                <w:b/>
                <w:bCs/>
                <w:color w:val="000000"/>
                <w:sz w:val="18"/>
                <w:szCs w:val="18"/>
              </w:rPr>
              <w:t>478</w:t>
            </w:r>
          </w:p>
        </w:tc>
        <w:tc>
          <w:tcPr>
            <w:tcW w:w="640" w:type="dxa"/>
            <w:tcBorders>
              <w:top w:val="nil"/>
              <w:left w:val="nil"/>
              <w:bottom w:val="nil"/>
              <w:right w:val="nil"/>
            </w:tcBorders>
            <w:shd w:val="clear" w:color="auto" w:fill="F2F2F2" w:themeFill="background1" w:themeFillShade="F2"/>
            <w:vAlign w:val="center"/>
            <w:hideMark/>
          </w:tcPr>
          <w:p w14:paraId="4AB5BF1F" w14:textId="19544E60" w:rsidR="00A82865" w:rsidRPr="0090281B" w:rsidRDefault="00A82865" w:rsidP="00A82865">
            <w:pPr>
              <w:jc w:val="right"/>
              <w:rPr>
                <w:b/>
                <w:bCs/>
                <w:color w:val="000000"/>
                <w:sz w:val="18"/>
                <w:szCs w:val="18"/>
              </w:rPr>
            </w:pPr>
            <w:r w:rsidRPr="0090281B">
              <w:rPr>
                <w:b/>
                <w:bCs/>
                <w:color w:val="000000"/>
                <w:sz w:val="18"/>
                <w:szCs w:val="18"/>
              </w:rPr>
              <w:t>0.026</w:t>
            </w:r>
          </w:p>
        </w:tc>
        <w:tc>
          <w:tcPr>
            <w:tcW w:w="1320" w:type="dxa"/>
            <w:tcBorders>
              <w:top w:val="nil"/>
              <w:left w:val="nil"/>
              <w:bottom w:val="nil"/>
              <w:right w:val="nil"/>
            </w:tcBorders>
            <w:shd w:val="clear" w:color="auto" w:fill="F2F2F2" w:themeFill="background1" w:themeFillShade="F2"/>
            <w:vAlign w:val="center"/>
            <w:hideMark/>
          </w:tcPr>
          <w:p w14:paraId="3971E792" w14:textId="4CEDFF81" w:rsidR="00A82865" w:rsidRPr="0090281B" w:rsidRDefault="00A82865" w:rsidP="00A82865">
            <w:pPr>
              <w:rPr>
                <w:b/>
                <w:bCs/>
                <w:color w:val="000000"/>
                <w:sz w:val="18"/>
                <w:szCs w:val="18"/>
              </w:rPr>
            </w:pPr>
            <w:r w:rsidRPr="0090281B">
              <w:rPr>
                <w:b/>
                <w:bCs/>
                <w:color w:val="000000"/>
                <w:sz w:val="18"/>
                <w:szCs w:val="18"/>
              </w:rPr>
              <w:t>(0.009, 0.275)</w:t>
            </w:r>
          </w:p>
        </w:tc>
        <w:tc>
          <w:tcPr>
            <w:tcW w:w="640" w:type="dxa"/>
            <w:tcBorders>
              <w:top w:val="nil"/>
              <w:left w:val="nil"/>
              <w:bottom w:val="nil"/>
              <w:right w:val="nil"/>
            </w:tcBorders>
            <w:shd w:val="clear" w:color="auto" w:fill="F2F2F2" w:themeFill="background1" w:themeFillShade="F2"/>
            <w:vAlign w:val="center"/>
            <w:hideMark/>
          </w:tcPr>
          <w:p w14:paraId="61CDA7AD" w14:textId="1998FA65" w:rsidR="00A82865" w:rsidRPr="0090281B" w:rsidRDefault="00A82865" w:rsidP="00A82865">
            <w:pPr>
              <w:jc w:val="right"/>
              <w:rPr>
                <w:b/>
                <w:bCs/>
                <w:color w:val="000000"/>
                <w:sz w:val="18"/>
                <w:szCs w:val="18"/>
              </w:rPr>
            </w:pPr>
            <w:r w:rsidRPr="0090281B">
              <w:rPr>
                <w:b/>
                <w:bCs/>
                <w:color w:val="000000"/>
                <w:sz w:val="18"/>
                <w:szCs w:val="18"/>
              </w:rPr>
              <w:t>0.020</w:t>
            </w:r>
          </w:p>
        </w:tc>
        <w:tc>
          <w:tcPr>
            <w:tcW w:w="640" w:type="dxa"/>
            <w:tcBorders>
              <w:top w:val="nil"/>
              <w:left w:val="nil"/>
              <w:bottom w:val="nil"/>
              <w:right w:val="nil"/>
            </w:tcBorders>
            <w:shd w:val="clear" w:color="auto" w:fill="F2F2F2" w:themeFill="background1" w:themeFillShade="F2"/>
            <w:vAlign w:val="center"/>
            <w:hideMark/>
          </w:tcPr>
          <w:p w14:paraId="29A6774F" w14:textId="252F5078" w:rsidR="00A82865" w:rsidRPr="0090281B" w:rsidRDefault="00A82865" w:rsidP="00A82865">
            <w:pPr>
              <w:jc w:val="right"/>
              <w:rPr>
                <w:b/>
                <w:bCs/>
                <w:color w:val="000000"/>
                <w:sz w:val="18"/>
                <w:szCs w:val="18"/>
              </w:rPr>
            </w:pPr>
            <w:r w:rsidRPr="0090281B">
              <w:rPr>
                <w:b/>
                <w:bCs/>
                <w:color w:val="000000"/>
                <w:sz w:val="18"/>
                <w:szCs w:val="18"/>
              </w:rPr>
              <w:t>0.021</w:t>
            </w:r>
          </w:p>
        </w:tc>
        <w:tc>
          <w:tcPr>
            <w:tcW w:w="700" w:type="dxa"/>
            <w:tcBorders>
              <w:top w:val="nil"/>
              <w:left w:val="nil"/>
              <w:bottom w:val="nil"/>
              <w:right w:val="nil"/>
            </w:tcBorders>
            <w:shd w:val="clear" w:color="auto" w:fill="F2F2F2" w:themeFill="background1" w:themeFillShade="F2"/>
            <w:vAlign w:val="center"/>
            <w:hideMark/>
          </w:tcPr>
          <w:p w14:paraId="723BD4E8" w14:textId="55089454" w:rsidR="00A82865" w:rsidRPr="0090281B" w:rsidRDefault="00A82865" w:rsidP="00A82865">
            <w:pPr>
              <w:jc w:val="right"/>
              <w:rPr>
                <w:b/>
                <w:bCs/>
                <w:color w:val="000000"/>
                <w:sz w:val="18"/>
                <w:szCs w:val="18"/>
              </w:rPr>
            </w:pPr>
            <w:r w:rsidRPr="0090281B">
              <w:rPr>
                <w:b/>
                <w:bCs/>
                <w:color w:val="000000"/>
                <w:sz w:val="18"/>
                <w:szCs w:val="18"/>
              </w:rPr>
              <w:t>6.58</w:t>
            </w:r>
          </w:p>
        </w:tc>
      </w:tr>
      <w:tr w:rsidR="00A82865" w:rsidRPr="00C07ACF" w14:paraId="534F9989" w14:textId="77777777" w:rsidTr="007D7B3B">
        <w:trPr>
          <w:trHeight w:val="320"/>
        </w:trPr>
        <w:tc>
          <w:tcPr>
            <w:tcW w:w="1580" w:type="dxa"/>
            <w:vMerge/>
            <w:tcBorders>
              <w:top w:val="nil"/>
              <w:left w:val="nil"/>
              <w:bottom w:val="single" w:sz="4" w:space="0" w:color="000000"/>
              <w:right w:val="nil"/>
            </w:tcBorders>
            <w:vAlign w:val="center"/>
            <w:hideMark/>
          </w:tcPr>
          <w:p w14:paraId="1AAA733F" w14:textId="77777777" w:rsidR="00A82865" w:rsidRPr="00C07ACF" w:rsidRDefault="00A82865" w:rsidP="00A82865">
            <w:pPr>
              <w:rPr>
                <w:color w:val="000000"/>
                <w:sz w:val="18"/>
                <w:szCs w:val="18"/>
              </w:rPr>
            </w:pPr>
          </w:p>
        </w:tc>
        <w:tc>
          <w:tcPr>
            <w:tcW w:w="1340" w:type="dxa"/>
            <w:tcBorders>
              <w:top w:val="nil"/>
              <w:left w:val="nil"/>
              <w:bottom w:val="single" w:sz="4" w:space="0" w:color="auto"/>
              <w:right w:val="nil"/>
            </w:tcBorders>
            <w:shd w:val="clear" w:color="auto" w:fill="auto"/>
            <w:vAlign w:val="center"/>
            <w:hideMark/>
          </w:tcPr>
          <w:p w14:paraId="18140823" w14:textId="77777777" w:rsidR="00A82865" w:rsidRPr="00C07ACF" w:rsidRDefault="00A82865" w:rsidP="00A82865">
            <w:pPr>
              <w:jc w:val="right"/>
              <w:rPr>
                <w:color w:val="000000"/>
                <w:sz w:val="18"/>
                <w:szCs w:val="18"/>
              </w:rPr>
            </w:pPr>
            <w:r w:rsidRPr="00C07ACF">
              <w:rPr>
                <w:color w:val="000000"/>
                <w:sz w:val="18"/>
                <w:szCs w:val="18"/>
              </w:rPr>
              <w:t>F2</w:t>
            </w:r>
          </w:p>
        </w:tc>
        <w:tc>
          <w:tcPr>
            <w:tcW w:w="700" w:type="dxa"/>
            <w:tcBorders>
              <w:top w:val="nil"/>
              <w:left w:val="single" w:sz="4" w:space="0" w:color="auto"/>
              <w:bottom w:val="single" w:sz="4" w:space="0" w:color="auto"/>
              <w:right w:val="nil"/>
            </w:tcBorders>
            <w:shd w:val="clear" w:color="auto" w:fill="auto"/>
            <w:vAlign w:val="center"/>
            <w:hideMark/>
          </w:tcPr>
          <w:p w14:paraId="5388EECC" w14:textId="40B8C48E" w:rsidR="00A82865" w:rsidRPr="00C07ACF" w:rsidRDefault="00A82865" w:rsidP="00A82865">
            <w:pPr>
              <w:jc w:val="right"/>
              <w:rPr>
                <w:color w:val="000000"/>
                <w:sz w:val="18"/>
                <w:szCs w:val="18"/>
              </w:rPr>
            </w:pPr>
            <w:r w:rsidRPr="00C07ACF">
              <w:rPr>
                <w:color w:val="000000"/>
                <w:sz w:val="18"/>
                <w:szCs w:val="18"/>
              </w:rPr>
              <w:t>0.00</w:t>
            </w:r>
          </w:p>
        </w:tc>
        <w:tc>
          <w:tcPr>
            <w:tcW w:w="700" w:type="dxa"/>
            <w:tcBorders>
              <w:top w:val="nil"/>
              <w:left w:val="nil"/>
              <w:bottom w:val="single" w:sz="4" w:space="0" w:color="auto"/>
              <w:right w:val="nil"/>
            </w:tcBorders>
            <w:shd w:val="clear" w:color="auto" w:fill="auto"/>
            <w:vAlign w:val="center"/>
            <w:hideMark/>
          </w:tcPr>
          <w:p w14:paraId="473DD7E8" w14:textId="7E823901" w:rsidR="00A82865" w:rsidRPr="00C07ACF" w:rsidRDefault="00A82865" w:rsidP="00A82865">
            <w:pPr>
              <w:jc w:val="right"/>
              <w:rPr>
                <w:color w:val="000000"/>
                <w:sz w:val="18"/>
                <w:szCs w:val="18"/>
              </w:rPr>
            </w:pPr>
            <w:r w:rsidRPr="00C07ACF">
              <w:rPr>
                <w:color w:val="000000"/>
                <w:sz w:val="18"/>
                <w:szCs w:val="18"/>
              </w:rPr>
              <w:t>0.03</w:t>
            </w:r>
          </w:p>
        </w:tc>
        <w:tc>
          <w:tcPr>
            <w:tcW w:w="520" w:type="dxa"/>
            <w:tcBorders>
              <w:top w:val="nil"/>
              <w:left w:val="nil"/>
              <w:bottom w:val="single" w:sz="4" w:space="0" w:color="auto"/>
              <w:right w:val="nil"/>
            </w:tcBorders>
            <w:shd w:val="clear" w:color="auto" w:fill="auto"/>
            <w:vAlign w:val="center"/>
            <w:hideMark/>
          </w:tcPr>
          <w:p w14:paraId="2A90CA48" w14:textId="63AD06BB"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single" w:sz="4" w:space="0" w:color="auto"/>
              <w:right w:val="nil"/>
            </w:tcBorders>
            <w:shd w:val="clear" w:color="auto" w:fill="auto"/>
            <w:vAlign w:val="center"/>
            <w:hideMark/>
          </w:tcPr>
          <w:p w14:paraId="0FACEE52" w14:textId="044B57C5"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single" w:sz="4" w:space="0" w:color="auto"/>
              <w:right w:val="nil"/>
            </w:tcBorders>
            <w:shd w:val="clear" w:color="auto" w:fill="auto"/>
            <w:vAlign w:val="center"/>
            <w:hideMark/>
          </w:tcPr>
          <w:p w14:paraId="783F822C" w14:textId="24FE3E84" w:rsidR="00A82865" w:rsidRPr="00C07ACF" w:rsidRDefault="00A82865" w:rsidP="00A82865">
            <w:pPr>
              <w:rPr>
                <w:color w:val="000000"/>
                <w:sz w:val="18"/>
                <w:szCs w:val="18"/>
              </w:rPr>
            </w:pPr>
            <w:r w:rsidRPr="00C07ACF">
              <w:rPr>
                <w:color w:val="000000"/>
                <w:sz w:val="18"/>
                <w:szCs w:val="18"/>
              </w:rPr>
              <w:t>(-0.130, 0.132)</w:t>
            </w:r>
          </w:p>
        </w:tc>
        <w:tc>
          <w:tcPr>
            <w:tcW w:w="640" w:type="dxa"/>
            <w:tcBorders>
              <w:top w:val="nil"/>
              <w:left w:val="nil"/>
              <w:bottom w:val="single" w:sz="4" w:space="0" w:color="auto"/>
              <w:right w:val="nil"/>
            </w:tcBorders>
            <w:shd w:val="clear" w:color="auto" w:fill="auto"/>
            <w:vAlign w:val="center"/>
            <w:hideMark/>
          </w:tcPr>
          <w:p w14:paraId="3771CFA4" w14:textId="4B96135B" w:rsidR="00A82865" w:rsidRPr="00C07ACF" w:rsidRDefault="00A82865" w:rsidP="00A82865">
            <w:pPr>
              <w:jc w:val="right"/>
              <w:rPr>
                <w:color w:val="000000"/>
                <w:sz w:val="18"/>
                <w:szCs w:val="18"/>
              </w:rPr>
            </w:pPr>
            <w:r w:rsidRPr="00C07ACF">
              <w:rPr>
                <w:color w:val="000000"/>
                <w:sz w:val="18"/>
                <w:szCs w:val="18"/>
              </w:rPr>
              <w:t>0.000</w:t>
            </w:r>
          </w:p>
        </w:tc>
        <w:tc>
          <w:tcPr>
            <w:tcW w:w="640" w:type="dxa"/>
            <w:tcBorders>
              <w:top w:val="nil"/>
              <w:left w:val="nil"/>
              <w:bottom w:val="single" w:sz="4" w:space="0" w:color="auto"/>
              <w:right w:val="nil"/>
            </w:tcBorders>
            <w:shd w:val="clear" w:color="auto" w:fill="auto"/>
            <w:vAlign w:val="center"/>
            <w:hideMark/>
          </w:tcPr>
          <w:p w14:paraId="24379195" w14:textId="3212973F" w:rsidR="00A82865" w:rsidRPr="00C07ACF" w:rsidRDefault="00A82865" w:rsidP="00A82865">
            <w:pPr>
              <w:jc w:val="right"/>
              <w:rPr>
                <w:color w:val="000000"/>
                <w:sz w:val="18"/>
                <w:szCs w:val="18"/>
              </w:rPr>
            </w:pPr>
            <w:r w:rsidRPr="00C07ACF">
              <w:rPr>
                <w:color w:val="000000"/>
                <w:sz w:val="18"/>
                <w:szCs w:val="18"/>
              </w:rPr>
              <w:t>0.000</w:t>
            </w:r>
          </w:p>
        </w:tc>
        <w:tc>
          <w:tcPr>
            <w:tcW w:w="700" w:type="dxa"/>
            <w:tcBorders>
              <w:top w:val="nil"/>
              <w:left w:val="nil"/>
              <w:bottom w:val="single" w:sz="4" w:space="0" w:color="auto"/>
              <w:right w:val="nil"/>
            </w:tcBorders>
            <w:shd w:val="clear" w:color="auto" w:fill="auto"/>
            <w:vAlign w:val="center"/>
            <w:hideMark/>
          </w:tcPr>
          <w:p w14:paraId="02D8D427" w14:textId="74F21AFF" w:rsidR="00A82865" w:rsidRPr="00C07ACF" w:rsidRDefault="00A82865" w:rsidP="00A82865">
            <w:pPr>
              <w:jc w:val="right"/>
              <w:rPr>
                <w:color w:val="000000"/>
                <w:sz w:val="18"/>
                <w:szCs w:val="18"/>
              </w:rPr>
            </w:pPr>
            <w:r w:rsidRPr="00C07ACF">
              <w:rPr>
                <w:color w:val="000000"/>
                <w:sz w:val="18"/>
                <w:szCs w:val="18"/>
              </w:rPr>
              <w:t>0.05</w:t>
            </w:r>
          </w:p>
        </w:tc>
      </w:tr>
      <w:tr w:rsidR="00A82865" w:rsidRPr="00C07ACF" w14:paraId="73AE798A" w14:textId="77777777" w:rsidTr="007D7B3B">
        <w:trPr>
          <w:trHeight w:val="320"/>
        </w:trPr>
        <w:tc>
          <w:tcPr>
            <w:tcW w:w="1580" w:type="dxa"/>
            <w:vMerge w:val="restart"/>
            <w:tcBorders>
              <w:top w:val="nil"/>
              <w:left w:val="nil"/>
              <w:bottom w:val="single" w:sz="4" w:space="0" w:color="000000"/>
              <w:right w:val="nil"/>
            </w:tcBorders>
            <w:shd w:val="clear" w:color="auto" w:fill="auto"/>
            <w:vAlign w:val="center"/>
            <w:hideMark/>
          </w:tcPr>
          <w:p w14:paraId="2FC1ED8C" w14:textId="77777777" w:rsidR="00A82865" w:rsidRPr="00C07ACF" w:rsidRDefault="00A82865" w:rsidP="00A82865">
            <w:pPr>
              <w:jc w:val="right"/>
              <w:rPr>
                <w:color w:val="000000"/>
                <w:sz w:val="18"/>
                <w:szCs w:val="18"/>
              </w:rPr>
            </w:pPr>
            <w:r w:rsidRPr="00C07ACF">
              <w:rPr>
                <w:color w:val="000000"/>
                <w:sz w:val="18"/>
                <w:szCs w:val="18"/>
              </w:rPr>
              <w:t>processing_speed</w:t>
            </w:r>
          </w:p>
        </w:tc>
        <w:tc>
          <w:tcPr>
            <w:tcW w:w="1340" w:type="dxa"/>
            <w:tcBorders>
              <w:top w:val="nil"/>
              <w:left w:val="nil"/>
              <w:bottom w:val="nil"/>
              <w:right w:val="nil"/>
            </w:tcBorders>
            <w:shd w:val="clear" w:color="auto" w:fill="F2F2F2" w:themeFill="background1" w:themeFillShade="F2"/>
            <w:vAlign w:val="center"/>
            <w:hideMark/>
          </w:tcPr>
          <w:p w14:paraId="3DC2D6FF" w14:textId="77777777" w:rsidR="00A82865" w:rsidRPr="00C07ACF" w:rsidRDefault="00A82865" w:rsidP="00A82865">
            <w:pPr>
              <w:jc w:val="right"/>
              <w:rPr>
                <w:color w:val="000000"/>
                <w:sz w:val="18"/>
                <w:szCs w:val="18"/>
              </w:rPr>
            </w:pPr>
            <w:r w:rsidRPr="00C07ACF">
              <w:rPr>
                <w:color w:val="000000"/>
                <w:sz w:val="18"/>
                <w:szCs w:val="18"/>
              </w:rPr>
              <w:t>F1</w:t>
            </w:r>
          </w:p>
        </w:tc>
        <w:tc>
          <w:tcPr>
            <w:tcW w:w="700" w:type="dxa"/>
            <w:tcBorders>
              <w:top w:val="nil"/>
              <w:left w:val="single" w:sz="4" w:space="0" w:color="auto"/>
              <w:bottom w:val="nil"/>
              <w:right w:val="nil"/>
            </w:tcBorders>
            <w:shd w:val="clear" w:color="auto" w:fill="F2F2F2" w:themeFill="background1" w:themeFillShade="F2"/>
            <w:vAlign w:val="center"/>
            <w:hideMark/>
          </w:tcPr>
          <w:p w14:paraId="76BEC4E2" w14:textId="0BEBD3AB" w:rsidR="00A82865" w:rsidRPr="0090281B" w:rsidRDefault="00A82865" w:rsidP="00A82865">
            <w:pPr>
              <w:jc w:val="right"/>
              <w:rPr>
                <w:b/>
                <w:bCs/>
                <w:color w:val="000000"/>
                <w:sz w:val="18"/>
                <w:szCs w:val="18"/>
              </w:rPr>
            </w:pPr>
            <w:r w:rsidRPr="0090281B">
              <w:rPr>
                <w:b/>
                <w:bCs/>
                <w:color w:val="000000"/>
                <w:sz w:val="18"/>
                <w:szCs w:val="18"/>
              </w:rPr>
              <w:t>0.15</w:t>
            </w:r>
          </w:p>
        </w:tc>
        <w:tc>
          <w:tcPr>
            <w:tcW w:w="700" w:type="dxa"/>
            <w:tcBorders>
              <w:top w:val="nil"/>
              <w:left w:val="nil"/>
              <w:bottom w:val="nil"/>
              <w:right w:val="nil"/>
            </w:tcBorders>
            <w:shd w:val="clear" w:color="auto" w:fill="F2F2F2" w:themeFill="background1" w:themeFillShade="F2"/>
            <w:vAlign w:val="center"/>
            <w:hideMark/>
          </w:tcPr>
          <w:p w14:paraId="0F94008D" w14:textId="0A7186DB" w:rsidR="00A82865" w:rsidRPr="0090281B" w:rsidRDefault="00A82865" w:rsidP="00A82865">
            <w:pPr>
              <w:jc w:val="right"/>
              <w:rPr>
                <w:b/>
                <w:bCs/>
                <w:color w:val="000000"/>
                <w:sz w:val="18"/>
                <w:szCs w:val="18"/>
              </w:rPr>
            </w:pPr>
            <w:r w:rsidRPr="0090281B">
              <w:rPr>
                <w:b/>
                <w:bCs/>
                <w:color w:val="000000"/>
                <w:sz w:val="18"/>
                <w:szCs w:val="18"/>
              </w:rPr>
              <w:t>3.30</w:t>
            </w:r>
          </w:p>
        </w:tc>
        <w:tc>
          <w:tcPr>
            <w:tcW w:w="520" w:type="dxa"/>
            <w:tcBorders>
              <w:top w:val="nil"/>
              <w:left w:val="nil"/>
              <w:bottom w:val="nil"/>
              <w:right w:val="nil"/>
            </w:tcBorders>
            <w:shd w:val="clear" w:color="auto" w:fill="F2F2F2" w:themeFill="background1" w:themeFillShade="F2"/>
            <w:vAlign w:val="center"/>
            <w:hideMark/>
          </w:tcPr>
          <w:p w14:paraId="3BE5CACF" w14:textId="38FE3699" w:rsidR="00A82865" w:rsidRPr="0090281B" w:rsidRDefault="00A82865" w:rsidP="00A82865">
            <w:pPr>
              <w:jc w:val="right"/>
              <w:rPr>
                <w:b/>
                <w:bCs/>
                <w:color w:val="000000"/>
                <w:sz w:val="18"/>
                <w:szCs w:val="18"/>
              </w:rPr>
            </w:pPr>
            <w:r w:rsidRPr="0090281B">
              <w:rPr>
                <w:b/>
                <w:bCs/>
                <w:color w:val="000000"/>
                <w:sz w:val="18"/>
                <w:szCs w:val="18"/>
              </w:rPr>
              <w:t>478</w:t>
            </w:r>
          </w:p>
        </w:tc>
        <w:tc>
          <w:tcPr>
            <w:tcW w:w="640" w:type="dxa"/>
            <w:tcBorders>
              <w:top w:val="nil"/>
              <w:left w:val="nil"/>
              <w:bottom w:val="nil"/>
              <w:right w:val="nil"/>
            </w:tcBorders>
            <w:shd w:val="clear" w:color="auto" w:fill="F2F2F2" w:themeFill="background1" w:themeFillShade="F2"/>
            <w:vAlign w:val="center"/>
            <w:hideMark/>
          </w:tcPr>
          <w:p w14:paraId="79A239C4" w14:textId="7D47FB79" w:rsidR="00A82865" w:rsidRPr="0090281B" w:rsidRDefault="00A82865" w:rsidP="00A82865">
            <w:pPr>
              <w:jc w:val="right"/>
              <w:rPr>
                <w:b/>
                <w:bCs/>
                <w:color w:val="000000"/>
                <w:sz w:val="18"/>
                <w:szCs w:val="18"/>
              </w:rPr>
            </w:pPr>
            <w:r w:rsidRPr="0090281B">
              <w:rPr>
                <w:b/>
                <w:bCs/>
                <w:color w:val="000000"/>
                <w:sz w:val="18"/>
                <w:szCs w:val="18"/>
              </w:rPr>
              <w:t>0.016</w:t>
            </w:r>
          </w:p>
        </w:tc>
        <w:tc>
          <w:tcPr>
            <w:tcW w:w="1320" w:type="dxa"/>
            <w:tcBorders>
              <w:top w:val="nil"/>
              <w:left w:val="nil"/>
              <w:bottom w:val="nil"/>
              <w:right w:val="nil"/>
            </w:tcBorders>
            <w:shd w:val="clear" w:color="auto" w:fill="F2F2F2" w:themeFill="background1" w:themeFillShade="F2"/>
            <w:vAlign w:val="center"/>
            <w:hideMark/>
          </w:tcPr>
          <w:p w14:paraId="5F8F1AD9" w14:textId="5AE567C7" w:rsidR="00A82865" w:rsidRPr="0090281B" w:rsidRDefault="00A82865" w:rsidP="00A82865">
            <w:pPr>
              <w:rPr>
                <w:b/>
                <w:bCs/>
                <w:color w:val="000000"/>
                <w:sz w:val="18"/>
                <w:szCs w:val="18"/>
              </w:rPr>
            </w:pPr>
            <w:r w:rsidRPr="0090281B">
              <w:rPr>
                <w:b/>
                <w:bCs/>
                <w:color w:val="000000"/>
                <w:sz w:val="18"/>
                <w:szCs w:val="18"/>
              </w:rPr>
              <w:t>(0.016, 0.277)</w:t>
            </w:r>
          </w:p>
        </w:tc>
        <w:tc>
          <w:tcPr>
            <w:tcW w:w="640" w:type="dxa"/>
            <w:tcBorders>
              <w:top w:val="nil"/>
              <w:left w:val="nil"/>
              <w:bottom w:val="nil"/>
              <w:right w:val="nil"/>
            </w:tcBorders>
            <w:shd w:val="clear" w:color="auto" w:fill="F2F2F2" w:themeFill="background1" w:themeFillShade="F2"/>
            <w:vAlign w:val="center"/>
            <w:hideMark/>
          </w:tcPr>
          <w:p w14:paraId="1005E069" w14:textId="66C13CCD" w:rsidR="00A82865" w:rsidRPr="0090281B" w:rsidRDefault="00A82865" w:rsidP="00A82865">
            <w:pPr>
              <w:jc w:val="right"/>
              <w:rPr>
                <w:b/>
                <w:bCs/>
                <w:color w:val="000000"/>
                <w:sz w:val="18"/>
                <w:szCs w:val="18"/>
              </w:rPr>
            </w:pPr>
            <w:r w:rsidRPr="0090281B">
              <w:rPr>
                <w:b/>
                <w:bCs/>
                <w:color w:val="000000"/>
                <w:sz w:val="18"/>
                <w:szCs w:val="18"/>
              </w:rPr>
              <w:t>0.022</w:t>
            </w:r>
          </w:p>
        </w:tc>
        <w:tc>
          <w:tcPr>
            <w:tcW w:w="640" w:type="dxa"/>
            <w:tcBorders>
              <w:top w:val="nil"/>
              <w:left w:val="nil"/>
              <w:bottom w:val="nil"/>
              <w:right w:val="nil"/>
            </w:tcBorders>
            <w:shd w:val="clear" w:color="auto" w:fill="F2F2F2" w:themeFill="background1" w:themeFillShade="F2"/>
            <w:vAlign w:val="center"/>
            <w:hideMark/>
          </w:tcPr>
          <w:p w14:paraId="4C7ECCFF" w14:textId="0FF2AE54" w:rsidR="00A82865" w:rsidRPr="0090281B" w:rsidRDefault="00A82865" w:rsidP="00A82865">
            <w:pPr>
              <w:jc w:val="right"/>
              <w:rPr>
                <w:b/>
                <w:bCs/>
                <w:color w:val="000000"/>
                <w:sz w:val="18"/>
                <w:szCs w:val="18"/>
              </w:rPr>
            </w:pPr>
            <w:r w:rsidRPr="0090281B">
              <w:rPr>
                <w:b/>
                <w:bCs/>
                <w:color w:val="000000"/>
                <w:sz w:val="18"/>
                <w:szCs w:val="18"/>
              </w:rPr>
              <w:t>0.023</w:t>
            </w:r>
          </w:p>
        </w:tc>
        <w:tc>
          <w:tcPr>
            <w:tcW w:w="700" w:type="dxa"/>
            <w:tcBorders>
              <w:top w:val="nil"/>
              <w:left w:val="nil"/>
              <w:bottom w:val="nil"/>
              <w:right w:val="nil"/>
            </w:tcBorders>
            <w:shd w:val="clear" w:color="auto" w:fill="F2F2F2" w:themeFill="background1" w:themeFillShade="F2"/>
            <w:vAlign w:val="center"/>
            <w:hideMark/>
          </w:tcPr>
          <w:p w14:paraId="378B3CF6" w14:textId="36B49F63" w:rsidR="00A82865" w:rsidRPr="0090281B" w:rsidRDefault="00A82865" w:rsidP="00A82865">
            <w:pPr>
              <w:jc w:val="right"/>
              <w:rPr>
                <w:b/>
                <w:bCs/>
                <w:color w:val="000000"/>
                <w:sz w:val="18"/>
                <w:szCs w:val="18"/>
              </w:rPr>
            </w:pPr>
            <w:r w:rsidRPr="0090281B">
              <w:rPr>
                <w:b/>
                <w:bCs/>
                <w:color w:val="000000"/>
                <w:sz w:val="18"/>
                <w:szCs w:val="18"/>
              </w:rPr>
              <w:t>10.74</w:t>
            </w:r>
          </w:p>
        </w:tc>
      </w:tr>
      <w:tr w:rsidR="00A82865" w:rsidRPr="00C07ACF" w14:paraId="744CFB8E" w14:textId="77777777" w:rsidTr="007D7B3B">
        <w:trPr>
          <w:trHeight w:val="320"/>
        </w:trPr>
        <w:tc>
          <w:tcPr>
            <w:tcW w:w="1580" w:type="dxa"/>
            <w:vMerge/>
            <w:tcBorders>
              <w:top w:val="nil"/>
              <w:left w:val="nil"/>
              <w:bottom w:val="single" w:sz="4" w:space="0" w:color="000000"/>
              <w:right w:val="nil"/>
            </w:tcBorders>
            <w:vAlign w:val="center"/>
            <w:hideMark/>
          </w:tcPr>
          <w:p w14:paraId="07798A9D" w14:textId="77777777" w:rsidR="00A82865" w:rsidRPr="00C07ACF" w:rsidRDefault="00A82865" w:rsidP="00A82865">
            <w:pPr>
              <w:rPr>
                <w:color w:val="000000"/>
                <w:sz w:val="18"/>
                <w:szCs w:val="18"/>
              </w:rPr>
            </w:pPr>
          </w:p>
        </w:tc>
        <w:tc>
          <w:tcPr>
            <w:tcW w:w="1340" w:type="dxa"/>
            <w:tcBorders>
              <w:top w:val="nil"/>
              <w:left w:val="nil"/>
              <w:bottom w:val="single" w:sz="4" w:space="0" w:color="auto"/>
              <w:right w:val="nil"/>
            </w:tcBorders>
            <w:shd w:val="clear" w:color="auto" w:fill="auto"/>
            <w:vAlign w:val="center"/>
            <w:hideMark/>
          </w:tcPr>
          <w:p w14:paraId="5CC756AA" w14:textId="77777777" w:rsidR="00A82865" w:rsidRPr="00C07ACF" w:rsidRDefault="00A82865" w:rsidP="00A82865">
            <w:pPr>
              <w:jc w:val="right"/>
              <w:rPr>
                <w:color w:val="000000"/>
                <w:sz w:val="18"/>
                <w:szCs w:val="18"/>
              </w:rPr>
            </w:pPr>
            <w:r w:rsidRPr="00C07ACF">
              <w:rPr>
                <w:color w:val="000000"/>
                <w:sz w:val="18"/>
                <w:szCs w:val="18"/>
              </w:rPr>
              <w:t>F2</w:t>
            </w:r>
          </w:p>
        </w:tc>
        <w:tc>
          <w:tcPr>
            <w:tcW w:w="700" w:type="dxa"/>
            <w:tcBorders>
              <w:top w:val="nil"/>
              <w:left w:val="single" w:sz="4" w:space="0" w:color="auto"/>
              <w:bottom w:val="single" w:sz="4" w:space="0" w:color="auto"/>
              <w:right w:val="nil"/>
            </w:tcBorders>
            <w:shd w:val="clear" w:color="auto" w:fill="auto"/>
            <w:vAlign w:val="center"/>
            <w:hideMark/>
          </w:tcPr>
          <w:p w14:paraId="6654A959" w14:textId="7ACA8426" w:rsidR="00A82865" w:rsidRPr="00C07ACF" w:rsidRDefault="00A82865" w:rsidP="00A82865">
            <w:pPr>
              <w:jc w:val="right"/>
              <w:rPr>
                <w:color w:val="000000"/>
                <w:sz w:val="18"/>
                <w:szCs w:val="18"/>
              </w:rPr>
            </w:pPr>
            <w:r w:rsidRPr="00C07ACF">
              <w:rPr>
                <w:color w:val="000000"/>
                <w:sz w:val="18"/>
                <w:szCs w:val="18"/>
              </w:rPr>
              <w:t>-0.04</w:t>
            </w:r>
          </w:p>
        </w:tc>
        <w:tc>
          <w:tcPr>
            <w:tcW w:w="700" w:type="dxa"/>
            <w:tcBorders>
              <w:top w:val="nil"/>
              <w:left w:val="nil"/>
              <w:bottom w:val="single" w:sz="4" w:space="0" w:color="auto"/>
              <w:right w:val="nil"/>
            </w:tcBorders>
            <w:shd w:val="clear" w:color="auto" w:fill="auto"/>
            <w:vAlign w:val="center"/>
            <w:hideMark/>
          </w:tcPr>
          <w:p w14:paraId="58F1A342" w14:textId="1D4C8869" w:rsidR="00A82865" w:rsidRPr="00C07ACF" w:rsidRDefault="00A82865" w:rsidP="00A82865">
            <w:pPr>
              <w:jc w:val="right"/>
              <w:rPr>
                <w:color w:val="000000"/>
                <w:sz w:val="18"/>
                <w:szCs w:val="18"/>
              </w:rPr>
            </w:pPr>
            <w:r w:rsidRPr="00C07ACF">
              <w:rPr>
                <w:color w:val="000000"/>
                <w:sz w:val="18"/>
                <w:szCs w:val="18"/>
              </w:rPr>
              <w:t>-1.03</w:t>
            </w:r>
          </w:p>
        </w:tc>
        <w:tc>
          <w:tcPr>
            <w:tcW w:w="520" w:type="dxa"/>
            <w:tcBorders>
              <w:top w:val="nil"/>
              <w:left w:val="nil"/>
              <w:bottom w:val="single" w:sz="4" w:space="0" w:color="auto"/>
              <w:right w:val="nil"/>
            </w:tcBorders>
            <w:shd w:val="clear" w:color="auto" w:fill="auto"/>
            <w:vAlign w:val="center"/>
            <w:hideMark/>
          </w:tcPr>
          <w:p w14:paraId="4910F258" w14:textId="2896C7BC"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single" w:sz="4" w:space="0" w:color="auto"/>
              <w:right w:val="nil"/>
            </w:tcBorders>
            <w:shd w:val="clear" w:color="auto" w:fill="auto"/>
            <w:vAlign w:val="center"/>
            <w:hideMark/>
          </w:tcPr>
          <w:p w14:paraId="2A2DEBDE" w14:textId="351F806F"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single" w:sz="4" w:space="0" w:color="auto"/>
              <w:right w:val="nil"/>
            </w:tcBorders>
            <w:shd w:val="clear" w:color="auto" w:fill="auto"/>
            <w:vAlign w:val="center"/>
            <w:hideMark/>
          </w:tcPr>
          <w:p w14:paraId="3EBE6B94" w14:textId="4CFF4255" w:rsidR="00A82865" w:rsidRPr="00C07ACF" w:rsidRDefault="00A82865" w:rsidP="00A82865">
            <w:pPr>
              <w:rPr>
                <w:color w:val="000000"/>
                <w:sz w:val="18"/>
                <w:szCs w:val="18"/>
              </w:rPr>
            </w:pPr>
            <w:r w:rsidRPr="00C07ACF">
              <w:rPr>
                <w:color w:val="000000"/>
                <w:sz w:val="18"/>
                <w:szCs w:val="18"/>
              </w:rPr>
              <w:t>(-0.173, 0.084)</w:t>
            </w:r>
          </w:p>
        </w:tc>
        <w:tc>
          <w:tcPr>
            <w:tcW w:w="640" w:type="dxa"/>
            <w:tcBorders>
              <w:top w:val="nil"/>
              <w:left w:val="nil"/>
              <w:bottom w:val="single" w:sz="4" w:space="0" w:color="auto"/>
              <w:right w:val="nil"/>
            </w:tcBorders>
            <w:shd w:val="clear" w:color="auto" w:fill="auto"/>
            <w:vAlign w:val="center"/>
            <w:hideMark/>
          </w:tcPr>
          <w:p w14:paraId="2A31F4FE" w14:textId="68CAF2C2" w:rsidR="00A82865" w:rsidRPr="00C07ACF" w:rsidRDefault="00A82865" w:rsidP="00A82865">
            <w:pPr>
              <w:jc w:val="right"/>
              <w:rPr>
                <w:color w:val="000000"/>
                <w:sz w:val="18"/>
                <w:szCs w:val="18"/>
              </w:rPr>
            </w:pPr>
            <w:r w:rsidRPr="00C07ACF">
              <w:rPr>
                <w:color w:val="000000"/>
                <w:sz w:val="18"/>
                <w:szCs w:val="18"/>
              </w:rPr>
              <w:t>0.002</w:t>
            </w:r>
          </w:p>
        </w:tc>
        <w:tc>
          <w:tcPr>
            <w:tcW w:w="640" w:type="dxa"/>
            <w:tcBorders>
              <w:top w:val="nil"/>
              <w:left w:val="nil"/>
              <w:bottom w:val="single" w:sz="4" w:space="0" w:color="auto"/>
              <w:right w:val="nil"/>
            </w:tcBorders>
            <w:shd w:val="clear" w:color="auto" w:fill="auto"/>
            <w:vAlign w:val="center"/>
            <w:hideMark/>
          </w:tcPr>
          <w:p w14:paraId="59908126" w14:textId="61D873FC" w:rsidR="00A82865" w:rsidRPr="00C07ACF" w:rsidRDefault="00A82865" w:rsidP="00A82865">
            <w:pPr>
              <w:jc w:val="right"/>
              <w:rPr>
                <w:color w:val="000000"/>
                <w:sz w:val="18"/>
                <w:szCs w:val="18"/>
              </w:rPr>
            </w:pPr>
            <w:r w:rsidRPr="00C07ACF">
              <w:rPr>
                <w:color w:val="000000"/>
                <w:sz w:val="18"/>
                <w:szCs w:val="18"/>
              </w:rPr>
              <w:t>0.002</w:t>
            </w:r>
          </w:p>
        </w:tc>
        <w:tc>
          <w:tcPr>
            <w:tcW w:w="700" w:type="dxa"/>
            <w:tcBorders>
              <w:top w:val="nil"/>
              <w:left w:val="nil"/>
              <w:bottom w:val="single" w:sz="4" w:space="0" w:color="auto"/>
              <w:right w:val="nil"/>
            </w:tcBorders>
            <w:shd w:val="clear" w:color="auto" w:fill="auto"/>
            <w:vAlign w:val="center"/>
            <w:hideMark/>
          </w:tcPr>
          <w:p w14:paraId="17B77695" w14:textId="6FE79621" w:rsidR="00A82865" w:rsidRPr="00C07ACF" w:rsidRDefault="00A82865" w:rsidP="00A82865">
            <w:pPr>
              <w:jc w:val="right"/>
              <w:rPr>
                <w:color w:val="000000"/>
                <w:sz w:val="18"/>
                <w:szCs w:val="18"/>
              </w:rPr>
            </w:pPr>
            <w:r w:rsidRPr="00C07ACF">
              <w:rPr>
                <w:color w:val="000000"/>
                <w:sz w:val="18"/>
                <w:szCs w:val="18"/>
              </w:rPr>
              <w:t>0.08</w:t>
            </w:r>
          </w:p>
        </w:tc>
      </w:tr>
      <w:tr w:rsidR="00A82865" w:rsidRPr="00C07ACF" w14:paraId="1BB8EC10" w14:textId="77777777" w:rsidTr="007D7B3B">
        <w:trPr>
          <w:trHeight w:val="320"/>
        </w:trPr>
        <w:tc>
          <w:tcPr>
            <w:tcW w:w="1580" w:type="dxa"/>
            <w:vMerge w:val="restart"/>
            <w:tcBorders>
              <w:top w:val="nil"/>
              <w:left w:val="nil"/>
              <w:bottom w:val="single" w:sz="4" w:space="0" w:color="000000"/>
              <w:right w:val="nil"/>
            </w:tcBorders>
            <w:shd w:val="clear" w:color="auto" w:fill="auto"/>
            <w:vAlign w:val="center"/>
            <w:hideMark/>
          </w:tcPr>
          <w:p w14:paraId="485B7716" w14:textId="77777777" w:rsidR="00A82865" w:rsidRPr="00C07ACF" w:rsidRDefault="00A82865" w:rsidP="00A82865">
            <w:pPr>
              <w:jc w:val="right"/>
              <w:rPr>
                <w:color w:val="000000"/>
                <w:sz w:val="18"/>
                <w:szCs w:val="18"/>
              </w:rPr>
            </w:pPr>
            <w:r w:rsidRPr="00C07ACF">
              <w:rPr>
                <w:color w:val="000000"/>
                <w:sz w:val="18"/>
                <w:szCs w:val="18"/>
              </w:rPr>
              <w:t>overall</w:t>
            </w:r>
          </w:p>
        </w:tc>
        <w:tc>
          <w:tcPr>
            <w:tcW w:w="1340" w:type="dxa"/>
            <w:tcBorders>
              <w:top w:val="nil"/>
              <w:left w:val="nil"/>
              <w:bottom w:val="nil"/>
              <w:right w:val="nil"/>
            </w:tcBorders>
            <w:shd w:val="clear" w:color="auto" w:fill="F2F2F2" w:themeFill="background1" w:themeFillShade="F2"/>
            <w:vAlign w:val="center"/>
            <w:hideMark/>
          </w:tcPr>
          <w:p w14:paraId="77F4749C" w14:textId="77777777" w:rsidR="00A82865" w:rsidRPr="00C07ACF" w:rsidRDefault="00A82865" w:rsidP="00A82865">
            <w:pPr>
              <w:jc w:val="right"/>
              <w:rPr>
                <w:color w:val="000000"/>
                <w:sz w:val="18"/>
                <w:szCs w:val="18"/>
              </w:rPr>
            </w:pPr>
            <w:r w:rsidRPr="00C07ACF">
              <w:rPr>
                <w:color w:val="000000"/>
                <w:sz w:val="18"/>
                <w:szCs w:val="18"/>
              </w:rPr>
              <w:t>F1</w:t>
            </w:r>
          </w:p>
        </w:tc>
        <w:tc>
          <w:tcPr>
            <w:tcW w:w="700" w:type="dxa"/>
            <w:tcBorders>
              <w:top w:val="nil"/>
              <w:left w:val="single" w:sz="4" w:space="0" w:color="auto"/>
              <w:bottom w:val="nil"/>
              <w:right w:val="nil"/>
            </w:tcBorders>
            <w:shd w:val="clear" w:color="auto" w:fill="F2F2F2" w:themeFill="background1" w:themeFillShade="F2"/>
            <w:vAlign w:val="center"/>
            <w:hideMark/>
          </w:tcPr>
          <w:p w14:paraId="782A7AE8" w14:textId="5A266469" w:rsidR="00A82865" w:rsidRPr="0090281B" w:rsidRDefault="00A82865" w:rsidP="00A82865">
            <w:pPr>
              <w:jc w:val="right"/>
              <w:rPr>
                <w:b/>
                <w:bCs/>
                <w:color w:val="000000"/>
                <w:sz w:val="18"/>
                <w:szCs w:val="18"/>
              </w:rPr>
            </w:pPr>
            <w:r w:rsidRPr="0090281B">
              <w:rPr>
                <w:b/>
                <w:bCs/>
                <w:color w:val="000000"/>
                <w:sz w:val="18"/>
                <w:szCs w:val="18"/>
              </w:rPr>
              <w:t>0.12</w:t>
            </w:r>
          </w:p>
        </w:tc>
        <w:tc>
          <w:tcPr>
            <w:tcW w:w="700" w:type="dxa"/>
            <w:tcBorders>
              <w:top w:val="nil"/>
              <w:left w:val="nil"/>
              <w:bottom w:val="nil"/>
              <w:right w:val="nil"/>
            </w:tcBorders>
            <w:shd w:val="clear" w:color="auto" w:fill="F2F2F2" w:themeFill="background1" w:themeFillShade="F2"/>
            <w:vAlign w:val="center"/>
            <w:hideMark/>
          </w:tcPr>
          <w:p w14:paraId="10BA0866" w14:textId="6FC7CD6A" w:rsidR="00A82865" w:rsidRPr="0090281B" w:rsidRDefault="00A82865" w:rsidP="00A82865">
            <w:pPr>
              <w:jc w:val="right"/>
              <w:rPr>
                <w:b/>
                <w:bCs/>
                <w:color w:val="000000"/>
                <w:sz w:val="18"/>
                <w:szCs w:val="18"/>
              </w:rPr>
            </w:pPr>
            <w:r w:rsidRPr="0090281B">
              <w:rPr>
                <w:b/>
                <w:bCs/>
                <w:color w:val="000000"/>
                <w:sz w:val="18"/>
                <w:szCs w:val="18"/>
              </w:rPr>
              <w:t>2.97</w:t>
            </w:r>
          </w:p>
        </w:tc>
        <w:tc>
          <w:tcPr>
            <w:tcW w:w="520" w:type="dxa"/>
            <w:tcBorders>
              <w:top w:val="nil"/>
              <w:left w:val="nil"/>
              <w:bottom w:val="nil"/>
              <w:right w:val="nil"/>
            </w:tcBorders>
            <w:shd w:val="clear" w:color="auto" w:fill="F2F2F2" w:themeFill="background1" w:themeFillShade="F2"/>
            <w:vAlign w:val="center"/>
            <w:hideMark/>
          </w:tcPr>
          <w:p w14:paraId="4BE0FD1B" w14:textId="73B3B198" w:rsidR="00A82865" w:rsidRPr="0090281B" w:rsidRDefault="00A82865" w:rsidP="00A82865">
            <w:pPr>
              <w:jc w:val="right"/>
              <w:rPr>
                <w:b/>
                <w:bCs/>
                <w:color w:val="000000"/>
                <w:sz w:val="18"/>
                <w:szCs w:val="18"/>
              </w:rPr>
            </w:pPr>
            <w:r w:rsidRPr="0090281B">
              <w:rPr>
                <w:b/>
                <w:bCs/>
                <w:color w:val="000000"/>
                <w:sz w:val="18"/>
                <w:szCs w:val="18"/>
              </w:rPr>
              <w:t>478</w:t>
            </w:r>
          </w:p>
        </w:tc>
        <w:tc>
          <w:tcPr>
            <w:tcW w:w="640" w:type="dxa"/>
            <w:tcBorders>
              <w:top w:val="nil"/>
              <w:left w:val="nil"/>
              <w:bottom w:val="nil"/>
              <w:right w:val="nil"/>
            </w:tcBorders>
            <w:shd w:val="clear" w:color="auto" w:fill="F2F2F2" w:themeFill="background1" w:themeFillShade="F2"/>
            <w:vAlign w:val="center"/>
            <w:hideMark/>
          </w:tcPr>
          <w:p w14:paraId="115ADCAA" w14:textId="54CB8330" w:rsidR="00A82865" w:rsidRPr="0090281B" w:rsidRDefault="00A82865" w:rsidP="00A82865">
            <w:pPr>
              <w:jc w:val="right"/>
              <w:rPr>
                <w:b/>
                <w:bCs/>
                <w:color w:val="000000"/>
                <w:sz w:val="18"/>
                <w:szCs w:val="18"/>
              </w:rPr>
            </w:pPr>
            <w:r w:rsidRPr="0090281B">
              <w:rPr>
                <w:b/>
                <w:bCs/>
                <w:color w:val="000000"/>
                <w:sz w:val="18"/>
                <w:szCs w:val="18"/>
              </w:rPr>
              <w:t>0.047</w:t>
            </w:r>
          </w:p>
        </w:tc>
        <w:tc>
          <w:tcPr>
            <w:tcW w:w="1320" w:type="dxa"/>
            <w:tcBorders>
              <w:top w:val="nil"/>
              <w:left w:val="nil"/>
              <w:bottom w:val="nil"/>
              <w:right w:val="nil"/>
            </w:tcBorders>
            <w:shd w:val="clear" w:color="auto" w:fill="F2F2F2" w:themeFill="background1" w:themeFillShade="F2"/>
            <w:vAlign w:val="center"/>
            <w:hideMark/>
          </w:tcPr>
          <w:p w14:paraId="65D00FCA" w14:textId="7DB2D63E" w:rsidR="00A82865" w:rsidRPr="0090281B" w:rsidRDefault="00A82865" w:rsidP="00A82865">
            <w:pPr>
              <w:rPr>
                <w:b/>
                <w:bCs/>
                <w:color w:val="000000"/>
                <w:sz w:val="18"/>
                <w:szCs w:val="18"/>
              </w:rPr>
            </w:pPr>
            <w:r w:rsidRPr="0090281B">
              <w:rPr>
                <w:b/>
                <w:bCs/>
                <w:color w:val="000000"/>
                <w:sz w:val="18"/>
                <w:szCs w:val="18"/>
              </w:rPr>
              <w:t>(0.001, 0.245)</w:t>
            </w:r>
          </w:p>
        </w:tc>
        <w:tc>
          <w:tcPr>
            <w:tcW w:w="640" w:type="dxa"/>
            <w:tcBorders>
              <w:top w:val="nil"/>
              <w:left w:val="nil"/>
              <w:bottom w:val="nil"/>
              <w:right w:val="nil"/>
            </w:tcBorders>
            <w:shd w:val="clear" w:color="auto" w:fill="F2F2F2" w:themeFill="background1" w:themeFillShade="F2"/>
            <w:vAlign w:val="center"/>
            <w:hideMark/>
          </w:tcPr>
          <w:p w14:paraId="79FAB4C3" w14:textId="24E1F687" w:rsidR="00A82865" w:rsidRPr="0090281B" w:rsidRDefault="00A82865" w:rsidP="00A82865">
            <w:pPr>
              <w:jc w:val="right"/>
              <w:rPr>
                <w:b/>
                <w:bCs/>
                <w:color w:val="000000"/>
                <w:sz w:val="18"/>
                <w:szCs w:val="18"/>
              </w:rPr>
            </w:pPr>
            <w:r w:rsidRPr="0090281B">
              <w:rPr>
                <w:b/>
                <w:bCs/>
                <w:color w:val="000000"/>
                <w:sz w:val="18"/>
                <w:szCs w:val="18"/>
              </w:rPr>
              <w:t>0.018</w:t>
            </w:r>
          </w:p>
        </w:tc>
        <w:tc>
          <w:tcPr>
            <w:tcW w:w="640" w:type="dxa"/>
            <w:tcBorders>
              <w:top w:val="nil"/>
              <w:left w:val="nil"/>
              <w:bottom w:val="nil"/>
              <w:right w:val="nil"/>
            </w:tcBorders>
            <w:shd w:val="clear" w:color="auto" w:fill="F2F2F2" w:themeFill="background1" w:themeFillShade="F2"/>
            <w:vAlign w:val="center"/>
            <w:hideMark/>
          </w:tcPr>
          <w:p w14:paraId="21F58AC3" w14:textId="2FA94B7E" w:rsidR="00A82865" w:rsidRPr="0090281B" w:rsidRDefault="00A82865" w:rsidP="00A82865">
            <w:pPr>
              <w:jc w:val="right"/>
              <w:rPr>
                <w:b/>
                <w:bCs/>
                <w:color w:val="000000"/>
                <w:sz w:val="18"/>
                <w:szCs w:val="18"/>
              </w:rPr>
            </w:pPr>
            <w:r w:rsidRPr="0090281B">
              <w:rPr>
                <w:b/>
                <w:bCs/>
                <w:color w:val="000000"/>
                <w:sz w:val="18"/>
                <w:szCs w:val="18"/>
              </w:rPr>
              <w:t>0.018</w:t>
            </w:r>
          </w:p>
        </w:tc>
        <w:tc>
          <w:tcPr>
            <w:tcW w:w="700" w:type="dxa"/>
            <w:tcBorders>
              <w:top w:val="nil"/>
              <w:left w:val="nil"/>
              <w:bottom w:val="nil"/>
              <w:right w:val="nil"/>
            </w:tcBorders>
            <w:shd w:val="clear" w:color="auto" w:fill="F2F2F2" w:themeFill="background1" w:themeFillShade="F2"/>
            <w:vAlign w:val="center"/>
            <w:hideMark/>
          </w:tcPr>
          <w:p w14:paraId="63D9204C" w14:textId="07061E3D" w:rsidR="00A82865" w:rsidRPr="0090281B" w:rsidRDefault="00A82865" w:rsidP="00A82865">
            <w:pPr>
              <w:jc w:val="right"/>
              <w:rPr>
                <w:b/>
                <w:bCs/>
                <w:color w:val="000000"/>
                <w:sz w:val="18"/>
                <w:szCs w:val="18"/>
              </w:rPr>
            </w:pPr>
            <w:r w:rsidRPr="0090281B">
              <w:rPr>
                <w:b/>
                <w:bCs/>
                <w:color w:val="000000"/>
                <w:sz w:val="18"/>
                <w:szCs w:val="18"/>
              </w:rPr>
              <w:t>3.79</w:t>
            </w:r>
          </w:p>
        </w:tc>
      </w:tr>
      <w:tr w:rsidR="00A82865" w:rsidRPr="00C07ACF" w14:paraId="1113B2A0" w14:textId="77777777" w:rsidTr="007D7B3B">
        <w:trPr>
          <w:trHeight w:val="320"/>
        </w:trPr>
        <w:tc>
          <w:tcPr>
            <w:tcW w:w="1580" w:type="dxa"/>
            <w:vMerge/>
            <w:tcBorders>
              <w:top w:val="nil"/>
              <w:left w:val="nil"/>
              <w:bottom w:val="single" w:sz="4" w:space="0" w:color="auto"/>
              <w:right w:val="nil"/>
            </w:tcBorders>
            <w:vAlign w:val="center"/>
            <w:hideMark/>
          </w:tcPr>
          <w:p w14:paraId="2044DD3C" w14:textId="77777777" w:rsidR="00A82865" w:rsidRPr="00C07ACF" w:rsidRDefault="00A82865" w:rsidP="00A82865">
            <w:pPr>
              <w:rPr>
                <w:color w:val="000000"/>
                <w:sz w:val="18"/>
                <w:szCs w:val="18"/>
              </w:rPr>
            </w:pPr>
          </w:p>
        </w:tc>
        <w:tc>
          <w:tcPr>
            <w:tcW w:w="1340" w:type="dxa"/>
            <w:tcBorders>
              <w:top w:val="nil"/>
              <w:left w:val="nil"/>
              <w:bottom w:val="single" w:sz="4" w:space="0" w:color="auto"/>
              <w:right w:val="nil"/>
            </w:tcBorders>
            <w:shd w:val="clear" w:color="auto" w:fill="auto"/>
            <w:vAlign w:val="center"/>
            <w:hideMark/>
          </w:tcPr>
          <w:p w14:paraId="0CE7FBD9" w14:textId="77777777" w:rsidR="00A82865" w:rsidRPr="00C07ACF" w:rsidRDefault="00A82865" w:rsidP="00A82865">
            <w:pPr>
              <w:jc w:val="right"/>
              <w:rPr>
                <w:color w:val="000000"/>
                <w:sz w:val="18"/>
                <w:szCs w:val="18"/>
              </w:rPr>
            </w:pPr>
            <w:r w:rsidRPr="00C07ACF">
              <w:rPr>
                <w:color w:val="000000"/>
                <w:sz w:val="18"/>
                <w:szCs w:val="18"/>
              </w:rPr>
              <w:t>F2</w:t>
            </w:r>
          </w:p>
        </w:tc>
        <w:tc>
          <w:tcPr>
            <w:tcW w:w="700" w:type="dxa"/>
            <w:tcBorders>
              <w:top w:val="nil"/>
              <w:left w:val="single" w:sz="4" w:space="0" w:color="auto"/>
              <w:bottom w:val="single" w:sz="4" w:space="0" w:color="auto"/>
              <w:right w:val="nil"/>
            </w:tcBorders>
            <w:shd w:val="clear" w:color="auto" w:fill="auto"/>
            <w:vAlign w:val="center"/>
            <w:hideMark/>
          </w:tcPr>
          <w:p w14:paraId="3AB57E63" w14:textId="1B257A0D" w:rsidR="00A82865" w:rsidRPr="00C07ACF" w:rsidRDefault="00A82865" w:rsidP="00A82865">
            <w:pPr>
              <w:jc w:val="right"/>
              <w:rPr>
                <w:color w:val="000000"/>
                <w:sz w:val="18"/>
                <w:szCs w:val="18"/>
              </w:rPr>
            </w:pPr>
            <w:r w:rsidRPr="00C07ACF">
              <w:rPr>
                <w:color w:val="000000"/>
                <w:sz w:val="18"/>
                <w:szCs w:val="18"/>
              </w:rPr>
              <w:t>0.05</w:t>
            </w:r>
          </w:p>
        </w:tc>
        <w:tc>
          <w:tcPr>
            <w:tcW w:w="700" w:type="dxa"/>
            <w:tcBorders>
              <w:top w:val="nil"/>
              <w:left w:val="nil"/>
              <w:bottom w:val="single" w:sz="4" w:space="0" w:color="auto"/>
              <w:right w:val="nil"/>
            </w:tcBorders>
            <w:shd w:val="clear" w:color="auto" w:fill="auto"/>
            <w:vAlign w:val="center"/>
            <w:hideMark/>
          </w:tcPr>
          <w:p w14:paraId="5FBE6B89" w14:textId="2060CD7B" w:rsidR="00A82865" w:rsidRPr="00C07ACF" w:rsidRDefault="00A82865" w:rsidP="00A82865">
            <w:pPr>
              <w:jc w:val="right"/>
              <w:rPr>
                <w:color w:val="000000"/>
                <w:sz w:val="18"/>
                <w:szCs w:val="18"/>
              </w:rPr>
            </w:pPr>
            <w:r w:rsidRPr="00C07ACF">
              <w:rPr>
                <w:color w:val="000000"/>
                <w:sz w:val="18"/>
                <w:szCs w:val="18"/>
              </w:rPr>
              <w:t>1.15</w:t>
            </w:r>
          </w:p>
        </w:tc>
        <w:tc>
          <w:tcPr>
            <w:tcW w:w="520" w:type="dxa"/>
            <w:tcBorders>
              <w:top w:val="nil"/>
              <w:left w:val="nil"/>
              <w:bottom w:val="single" w:sz="4" w:space="0" w:color="auto"/>
              <w:right w:val="nil"/>
            </w:tcBorders>
            <w:shd w:val="clear" w:color="auto" w:fill="auto"/>
            <w:vAlign w:val="center"/>
            <w:hideMark/>
          </w:tcPr>
          <w:p w14:paraId="2730633A" w14:textId="6F712FE5" w:rsidR="00A82865" w:rsidRPr="00C07ACF" w:rsidRDefault="00A82865" w:rsidP="00A82865">
            <w:pPr>
              <w:jc w:val="right"/>
              <w:rPr>
                <w:color w:val="000000"/>
                <w:sz w:val="18"/>
                <w:szCs w:val="18"/>
              </w:rPr>
            </w:pPr>
            <w:r w:rsidRPr="00C07ACF">
              <w:rPr>
                <w:color w:val="000000"/>
                <w:sz w:val="18"/>
                <w:szCs w:val="18"/>
              </w:rPr>
              <w:t>478</w:t>
            </w:r>
          </w:p>
        </w:tc>
        <w:tc>
          <w:tcPr>
            <w:tcW w:w="640" w:type="dxa"/>
            <w:tcBorders>
              <w:top w:val="nil"/>
              <w:left w:val="nil"/>
              <w:bottom w:val="single" w:sz="4" w:space="0" w:color="auto"/>
              <w:right w:val="nil"/>
            </w:tcBorders>
            <w:shd w:val="clear" w:color="auto" w:fill="auto"/>
            <w:vAlign w:val="center"/>
            <w:hideMark/>
          </w:tcPr>
          <w:p w14:paraId="065B7699" w14:textId="1E7C4F8D" w:rsidR="00A82865" w:rsidRPr="00C07ACF" w:rsidRDefault="00A82865" w:rsidP="00A82865">
            <w:pPr>
              <w:jc w:val="right"/>
              <w:rPr>
                <w:color w:val="000000"/>
                <w:sz w:val="18"/>
                <w:szCs w:val="18"/>
              </w:rPr>
            </w:pPr>
            <w:r w:rsidRPr="00C07ACF">
              <w:rPr>
                <w:color w:val="000000"/>
                <w:sz w:val="18"/>
                <w:szCs w:val="18"/>
              </w:rPr>
              <w:t>1.000</w:t>
            </w:r>
          </w:p>
        </w:tc>
        <w:tc>
          <w:tcPr>
            <w:tcW w:w="1320" w:type="dxa"/>
            <w:tcBorders>
              <w:top w:val="nil"/>
              <w:left w:val="nil"/>
              <w:bottom w:val="single" w:sz="4" w:space="0" w:color="auto"/>
              <w:right w:val="nil"/>
            </w:tcBorders>
            <w:shd w:val="clear" w:color="auto" w:fill="auto"/>
            <w:vAlign w:val="center"/>
            <w:hideMark/>
          </w:tcPr>
          <w:p w14:paraId="7DE18CD7" w14:textId="25ED2C23" w:rsidR="00A82865" w:rsidRPr="00C07ACF" w:rsidRDefault="00A82865" w:rsidP="00A82865">
            <w:pPr>
              <w:rPr>
                <w:color w:val="000000"/>
                <w:sz w:val="18"/>
                <w:szCs w:val="18"/>
              </w:rPr>
            </w:pPr>
            <w:r w:rsidRPr="00C07ACF">
              <w:rPr>
                <w:color w:val="000000"/>
                <w:sz w:val="18"/>
                <w:szCs w:val="18"/>
              </w:rPr>
              <w:t>(-0.073, 0.167)</w:t>
            </w:r>
          </w:p>
        </w:tc>
        <w:tc>
          <w:tcPr>
            <w:tcW w:w="640" w:type="dxa"/>
            <w:tcBorders>
              <w:top w:val="nil"/>
              <w:left w:val="nil"/>
              <w:bottom w:val="single" w:sz="4" w:space="0" w:color="auto"/>
              <w:right w:val="nil"/>
            </w:tcBorders>
            <w:shd w:val="clear" w:color="auto" w:fill="auto"/>
            <w:vAlign w:val="center"/>
            <w:hideMark/>
          </w:tcPr>
          <w:p w14:paraId="50E51C53" w14:textId="51CAE1DB" w:rsidR="00A82865" w:rsidRPr="00C07ACF" w:rsidRDefault="00A82865" w:rsidP="00A82865">
            <w:pPr>
              <w:jc w:val="right"/>
              <w:rPr>
                <w:color w:val="000000"/>
                <w:sz w:val="18"/>
                <w:szCs w:val="18"/>
              </w:rPr>
            </w:pPr>
            <w:r w:rsidRPr="00C07ACF">
              <w:rPr>
                <w:color w:val="000000"/>
                <w:sz w:val="18"/>
                <w:szCs w:val="18"/>
              </w:rPr>
              <w:t>0.003</w:t>
            </w:r>
          </w:p>
        </w:tc>
        <w:tc>
          <w:tcPr>
            <w:tcW w:w="640" w:type="dxa"/>
            <w:tcBorders>
              <w:top w:val="nil"/>
              <w:left w:val="nil"/>
              <w:bottom w:val="single" w:sz="4" w:space="0" w:color="auto"/>
              <w:right w:val="nil"/>
            </w:tcBorders>
            <w:shd w:val="clear" w:color="auto" w:fill="auto"/>
            <w:vAlign w:val="center"/>
            <w:hideMark/>
          </w:tcPr>
          <w:p w14:paraId="007C7EB0" w14:textId="23B8E8FE" w:rsidR="00A82865" w:rsidRPr="00C07ACF" w:rsidRDefault="00A82865" w:rsidP="00A82865">
            <w:pPr>
              <w:jc w:val="right"/>
              <w:rPr>
                <w:color w:val="000000"/>
                <w:sz w:val="18"/>
                <w:szCs w:val="18"/>
              </w:rPr>
            </w:pPr>
            <w:r w:rsidRPr="00C07ACF">
              <w:rPr>
                <w:color w:val="000000"/>
                <w:sz w:val="18"/>
                <w:szCs w:val="18"/>
              </w:rPr>
              <w:t>0.003</w:t>
            </w:r>
          </w:p>
        </w:tc>
        <w:tc>
          <w:tcPr>
            <w:tcW w:w="700" w:type="dxa"/>
            <w:tcBorders>
              <w:top w:val="nil"/>
              <w:left w:val="nil"/>
              <w:bottom w:val="single" w:sz="4" w:space="0" w:color="auto"/>
              <w:right w:val="nil"/>
            </w:tcBorders>
            <w:shd w:val="clear" w:color="auto" w:fill="auto"/>
            <w:vAlign w:val="center"/>
            <w:hideMark/>
          </w:tcPr>
          <w:p w14:paraId="4314D3F2" w14:textId="30892DD1" w:rsidR="00A82865" w:rsidRPr="00C07ACF" w:rsidRDefault="00A82865" w:rsidP="00A82865">
            <w:pPr>
              <w:jc w:val="right"/>
              <w:rPr>
                <w:color w:val="000000"/>
                <w:sz w:val="18"/>
                <w:szCs w:val="18"/>
              </w:rPr>
            </w:pPr>
            <w:r w:rsidRPr="00C07ACF">
              <w:rPr>
                <w:color w:val="000000"/>
                <w:sz w:val="18"/>
                <w:szCs w:val="18"/>
              </w:rPr>
              <w:t>0.09</w:t>
            </w:r>
          </w:p>
        </w:tc>
      </w:tr>
      <w:tr w:rsidR="007D7B3B" w:rsidRPr="00C07ACF" w14:paraId="2C95A9BA" w14:textId="77777777" w:rsidTr="00BC6034">
        <w:trPr>
          <w:trHeight w:val="878"/>
        </w:trPr>
        <w:tc>
          <w:tcPr>
            <w:tcW w:w="8780" w:type="dxa"/>
            <w:gridSpan w:val="10"/>
            <w:tcBorders>
              <w:top w:val="single" w:sz="4" w:space="0" w:color="auto"/>
              <w:left w:val="nil"/>
              <w:bottom w:val="single" w:sz="4" w:space="0" w:color="000000"/>
            </w:tcBorders>
            <w:vAlign w:val="center"/>
          </w:tcPr>
          <w:p w14:paraId="62AB4C56" w14:textId="6229CA27" w:rsidR="007D7B3B" w:rsidRPr="00C07ACF" w:rsidRDefault="007D7B3B" w:rsidP="007D7B3B">
            <w:pPr>
              <w:jc w:val="right"/>
              <w:rPr>
                <w:bCs/>
                <w:i/>
                <w:iCs/>
                <w:color w:val="000000"/>
                <w:sz w:val="16"/>
                <w:szCs w:val="16"/>
              </w:rPr>
            </w:pPr>
            <w:r w:rsidRPr="00C07ACF">
              <w:rPr>
                <w:b/>
                <w:i/>
                <w:iCs/>
                <w:color w:val="000000"/>
                <w:sz w:val="16"/>
                <w:szCs w:val="16"/>
              </w:rPr>
              <w:t>Covariates of no interest:</w:t>
            </w:r>
            <w:r w:rsidRPr="00C07ACF">
              <w:rPr>
                <w:bCs/>
                <w:i/>
                <w:iCs/>
                <w:color w:val="000000"/>
                <w:sz w:val="16"/>
                <w:szCs w:val="16"/>
              </w:rPr>
              <w:t xml:space="preserve"> a</w:t>
            </w:r>
            <w:r w:rsidR="001E2263" w:rsidRPr="00C07ACF">
              <w:rPr>
                <w:bCs/>
                <w:i/>
                <w:iCs/>
                <w:color w:val="000000"/>
                <w:sz w:val="16"/>
                <w:szCs w:val="16"/>
              </w:rPr>
              <w:t>ge (in years), sex, post-secondary education, and SES growing up.</w:t>
            </w:r>
          </w:p>
          <w:p w14:paraId="0E19E95A" w14:textId="77777777" w:rsidR="00BC6034" w:rsidRPr="00C07ACF" w:rsidRDefault="00BC6034" w:rsidP="00BC6034">
            <w:pPr>
              <w:jc w:val="right"/>
              <w:rPr>
                <w:bCs/>
                <w:i/>
                <w:iCs/>
                <w:color w:val="000000"/>
                <w:sz w:val="16"/>
                <w:szCs w:val="16"/>
              </w:rPr>
            </w:pPr>
            <w:r w:rsidRPr="00C07ACF">
              <w:rPr>
                <w:bCs/>
                <w:i/>
                <w:iCs/>
                <w:color w:val="000000"/>
                <w:sz w:val="16"/>
                <w:szCs w:val="16"/>
              </w:rPr>
              <w:t xml:space="preserve">DV – dependent variable, IV – independent variable, </w:t>
            </w:r>
            <w:r w:rsidRPr="00C07ACF">
              <w:rPr>
                <w:bCs/>
                <w:i/>
                <w:iCs/>
                <w:color w:val="000000"/>
                <w:sz w:val="16"/>
                <w:szCs w:val="16"/>
              </w:rPr>
              <w:sym w:font="Symbol" w:char="F062"/>
            </w:r>
            <w:r w:rsidRPr="00C07ACF">
              <w:rPr>
                <w:bCs/>
                <w:i/>
                <w:iCs/>
                <w:color w:val="000000"/>
                <w:sz w:val="16"/>
                <w:szCs w:val="16"/>
              </w:rPr>
              <w:t xml:space="preserve"> - estimated coefficient; t - t-</w:t>
            </w:r>
            <w:proofErr w:type="gramStart"/>
            <w:r w:rsidRPr="00C07ACF">
              <w:rPr>
                <w:bCs/>
                <w:i/>
                <w:iCs/>
                <w:color w:val="000000"/>
                <w:sz w:val="16"/>
                <w:szCs w:val="16"/>
              </w:rPr>
              <w:t>statistic;</w:t>
            </w:r>
            <w:proofErr w:type="gramEnd"/>
          </w:p>
          <w:p w14:paraId="3728A02D" w14:textId="61478854" w:rsidR="007D7B3B" w:rsidRPr="00C07ACF" w:rsidRDefault="00BC6034" w:rsidP="00BC6034">
            <w:pPr>
              <w:jc w:val="right"/>
              <w:rPr>
                <w:color w:val="000000"/>
                <w:sz w:val="18"/>
                <w:szCs w:val="18"/>
              </w:rPr>
            </w:pPr>
            <w:r w:rsidRPr="00C07ACF">
              <w:rPr>
                <w:bCs/>
                <w:i/>
                <w:iCs/>
                <w:color w:val="000000"/>
                <w:sz w:val="16"/>
                <w:szCs w:val="16"/>
              </w:rPr>
              <w:t xml:space="preserve">df – t-statistic degrees of freedom; </w:t>
            </w:r>
            <w:proofErr w:type="spellStart"/>
            <w:r w:rsidRPr="00C07ACF">
              <w:rPr>
                <w:bCs/>
                <w:i/>
                <w:iCs/>
                <w:color w:val="000000"/>
                <w:sz w:val="16"/>
                <w:szCs w:val="16"/>
              </w:rPr>
              <w:t>p</w:t>
            </w:r>
            <w:r w:rsidRPr="00C07ACF">
              <w:rPr>
                <w:bCs/>
                <w:i/>
                <w:iCs/>
                <w:color w:val="000000"/>
                <w:sz w:val="16"/>
                <w:szCs w:val="16"/>
                <w:vertAlign w:val="subscript"/>
              </w:rPr>
              <w:t>adj</w:t>
            </w:r>
            <w:proofErr w:type="spellEnd"/>
            <w:r w:rsidRPr="00C07ACF">
              <w:rPr>
                <w:bCs/>
                <w:i/>
                <w:iCs/>
                <w:color w:val="000000"/>
                <w:sz w:val="16"/>
                <w:szCs w:val="16"/>
                <w:vertAlign w:val="subscript"/>
              </w:rPr>
              <w:t xml:space="preserve"> </w:t>
            </w:r>
            <w:r w:rsidRPr="00C07ACF">
              <w:rPr>
                <w:bCs/>
                <w:i/>
                <w:iCs/>
                <w:color w:val="000000"/>
                <w:sz w:val="16"/>
                <w:szCs w:val="16"/>
              </w:rPr>
              <w:t>- adjusted p-value; CI - confidence intervals; f</w:t>
            </w:r>
            <w:r w:rsidRPr="00C07ACF">
              <w:rPr>
                <w:bCs/>
                <w:i/>
                <w:iCs/>
                <w:color w:val="000000"/>
                <w:sz w:val="16"/>
                <w:szCs w:val="16"/>
                <w:vertAlign w:val="superscript"/>
              </w:rPr>
              <w:t>2</w:t>
            </w:r>
            <w:r w:rsidRPr="00C07ACF">
              <w:rPr>
                <w:bCs/>
                <w:i/>
                <w:iCs/>
                <w:color w:val="000000"/>
                <w:sz w:val="16"/>
                <w:szCs w:val="16"/>
              </w:rPr>
              <w:t xml:space="preserve"> - Cohen’s f </w:t>
            </w:r>
            <w:proofErr w:type="spellStart"/>
            <w:r w:rsidR="007D7B3B" w:rsidRPr="00C07ACF">
              <w:rPr>
                <w:bCs/>
                <w:i/>
                <w:iCs/>
                <w:color w:val="000000"/>
                <w:sz w:val="16"/>
                <w:szCs w:val="16"/>
              </w:rPr>
              <w:t>f</w:t>
            </w:r>
            <w:proofErr w:type="spellEnd"/>
          </w:p>
        </w:tc>
      </w:tr>
    </w:tbl>
    <w:p w14:paraId="73E0842B" w14:textId="77777777" w:rsidR="00302956" w:rsidRPr="00C07ACF" w:rsidRDefault="00302956"/>
    <w:p w14:paraId="706B23AC" w14:textId="77777777" w:rsidR="00FE4E78" w:rsidRPr="00C07ACF" w:rsidRDefault="00FE4E78" w:rsidP="00FE4E78">
      <w:pPr>
        <w:rPr>
          <w:b/>
          <w:bCs/>
          <w:sz w:val="20"/>
          <w:szCs w:val="20"/>
        </w:rPr>
      </w:pPr>
    </w:p>
    <w:p w14:paraId="7B42FA72" w14:textId="77777777" w:rsidR="00FE4E78" w:rsidRPr="00C07ACF" w:rsidRDefault="00FE4E78" w:rsidP="00FE4E78">
      <w:pPr>
        <w:rPr>
          <w:b/>
          <w:bCs/>
          <w:sz w:val="20"/>
          <w:szCs w:val="20"/>
        </w:rPr>
      </w:pPr>
    </w:p>
    <w:p w14:paraId="2CA326C9" w14:textId="77777777" w:rsidR="00FE4E78" w:rsidRPr="00C07ACF" w:rsidRDefault="00FE4E78" w:rsidP="00FE4E78">
      <w:pPr>
        <w:rPr>
          <w:b/>
          <w:bCs/>
          <w:sz w:val="20"/>
          <w:szCs w:val="20"/>
        </w:rPr>
      </w:pPr>
    </w:p>
    <w:p w14:paraId="5D3473E5" w14:textId="2EB082A5" w:rsidR="00B442E1" w:rsidRPr="0090281B" w:rsidRDefault="00B442E1" w:rsidP="0090281B">
      <w:pPr>
        <w:jc w:val="both"/>
        <w:rPr>
          <w:b/>
          <w:bCs/>
          <w:sz w:val="20"/>
          <w:szCs w:val="20"/>
        </w:rPr>
      </w:pPr>
      <w:r w:rsidRPr="00C07ACF">
        <w:rPr>
          <w:b/>
          <w:bCs/>
          <w:sz w:val="20"/>
          <w:szCs w:val="20"/>
        </w:rPr>
        <w:t>Table S</w:t>
      </w:r>
      <w:r w:rsidR="00B0363C" w:rsidRPr="00C07ACF">
        <w:rPr>
          <w:b/>
          <w:bCs/>
          <w:sz w:val="20"/>
          <w:szCs w:val="20"/>
        </w:rPr>
        <w:t>7</w:t>
      </w:r>
      <w:r w:rsidRPr="00C07ACF">
        <w:rPr>
          <w:b/>
          <w:bCs/>
          <w:sz w:val="20"/>
          <w:szCs w:val="20"/>
        </w:rPr>
        <w:t>:</w:t>
      </w:r>
      <w:r w:rsidRPr="00C07ACF">
        <w:rPr>
          <w:sz w:val="20"/>
          <w:szCs w:val="20"/>
        </w:rPr>
        <w:t xml:space="preserve"> Two-sample </w:t>
      </w:r>
      <w:r w:rsidRPr="00C07ACF">
        <w:rPr>
          <w:i/>
          <w:iCs/>
          <w:sz w:val="20"/>
          <w:szCs w:val="20"/>
        </w:rPr>
        <w:t>t-</w:t>
      </w:r>
      <w:r w:rsidRPr="00C07ACF">
        <w:rPr>
          <w:sz w:val="20"/>
          <w:szCs w:val="20"/>
        </w:rPr>
        <w:t>test results comparing non-hospitalised to hospitalised COVID+ participants.</w:t>
      </w:r>
      <w:r w:rsidR="003838F1" w:rsidRPr="00C07ACF">
        <w:rPr>
          <w:sz w:val="20"/>
          <w:szCs w:val="20"/>
        </w:rPr>
        <w:t xml:space="preserve"> Positive differences indicate higher scores for the non-hospitalised group.</w:t>
      </w:r>
      <w:r w:rsidRPr="00C07ACF">
        <w:rPr>
          <w:sz w:val="20"/>
          <w:szCs w:val="20"/>
        </w:rPr>
        <w:t xml:space="preserve"> </w:t>
      </w:r>
      <w:r w:rsidR="003838F1" w:rsidRPr="00C07ACF">
        <w:rPr>
          <w:sz w:val="20"/>
          <w:szCs w:val="20"/>
        </w:rPr>
        <w:t>Confidence</w:t>
      </w:r>
      <w:r w:rsidRPr="00C07ACF">
        <w:rPr>
          <w:sz w:val="20"/>
          <w:szCs w:val="20"/>
        </w:rPr>
        <w:t xml:space="preserve"> intervals </w:t>
      </w:r>
      <w:r w:rsidR="003838F1" w:rsidRPr="00C07ACF">
        <w:rPr>
          <w:sz w:val="20"/>
          <w:szCs w:val="20"/>
        </w:rPr>
        <w:t xml:space="preserve">and p-values </w:t>
      </w:r>
      <w:r w:rsidRPr="00C07ACF">
        <w:rPr>
          <w:sz w:val="20"/>
          <w:szCs w:val="20"/>
        </w:rPr>
        <w:t>are Bonferroni corrected (N=7)</w:t>
      </w:r>
      <w:r w:rsidR="0090281B">
        <w:rPr>
          <w:sz w:val="20"/>
          <w:szCs w:val="20"/>
        </w:rPr>
        <w:t>, and bold entries indicate significant effects (</w:t>
      </w:r>
      <w:proofErr w:type="spellStart"/>
      <w:r w:rsidR="0090281B" w:rsidRPr="00251FB1">
        <w:rPr>
          <w:i/>
          <w:iCs/>
          <w:sz w:val="20"/>
          <w:szCs w:val="20"/>
        </w:rPr>
        <w:t>p</w:t>
      </w:r>
      <w:r w:rsidR="0090281B" w:rsidRPr="00251FB1">
        <w:rPr>
          <w:i/>
          <w:iCs/>
          <w:sz w:val="20"/>
          <w:szCs w:val="20"/>
          <w:vertAlign w:val="subscript"/>
        </w:rPr>
        <w:t>adj</w:t>
      </w:r>
      <w:proofErr w:type="spellEnd"/>
      <w:r w:rsidR="0090281B">
        <w:rPr>
          <w:sz w:val="20"/>
          <w:szCs w:val="20"/>
          <w:vertAlign w:val="subscript"/>
        </w:rPr>
        <w:t xml:space="preserve"> &lt; </w:t>
      </w:r>
      <w:r w:rsidR="0090281B">
        <w:rPr>
          <w:sz w:val="20"/>
          <w:szCs w:val="20"/>
        </w:rPr>
        <w:t>0.05).</w:t>
      </w:r>
    </w:p>
    <w:p w14:paraId="35053438" w14:textId="77777777" w:rsidR="00B442E1" w:rsidRPr="00C07ACF" w:rsidRDefault="00B442E1"/>
    <w:tbl>
      <w:tblPr>
        <w:tblW w:w="7440" w:type="dxa"/>
        <w:tblLook w:val="04A0" w:firstRow="1" w:lastRow="0" w:firstColumn="1" w:lastColumn="0" w:noHBand="0" w:noVBand="1"/>
      </w:tblPr>
      <w:tblGrid>
        <w:gridCol w:w="1900"/>
        <w:gridCol w:w="1000"/>
        <w:gridCol w:w="600"/>
        <w:gridCol w:w="700"/>
        <w:gridCol w:w="760"/>
        <w:gridCol w:w="1720"/>
        <w:gridCol w:w="760"/>
      </w:tblGrid>
      <w:tr w:rsidR="00B442E1" w:rsidRPr="00C07ACF" w14:paraId="262B9CBE" w14:textId="77777777" w:rsidTr="00B442E1">
        <w:trPr>
          <w:trHeight w:val="320"/>
        </w:trPr>
        <w:tc>
          <w:tcPr>
            <w:tcW w:w="1900" w:type="dxa"/>
            <w:tcBorders>
              <w:top w:val="nil"/>
              <w:left w:val="nil"/>
              <w:bottom w:val="single" w:sz="4" w:space="0" w:color="auto"/>
              <w:right w:val="single" w:sz="4" w:space="0" w:color="auto"/>
            </w:tcBorders>
            <w:shd w:val="clear" w:color="auto" w:fill="auto"/>
            <w:vAlign w:val="center"/>
            <w:hideMark/>
          </w:tcPr>
          <w:p w14:paraId="0A519F14" w14:textId="5B1C44E1" w:rsidR="00B442E1" w:rsidRPr="00C07ACF" w:rsidRDefault="00B442E1" w:rsidP="00B442E1">
            <w:pPr>
              <w:jc w:val="right"/>
              <w:rPr>
                <w:b/>
                <w:bCs/>
                <w:color w:val="000000"/>
                <w:sz w:val="18"/>
                <w:szCs w:val="18"/>
              </w:rPr>
            </w:pPr>
            <w:r w:rsidRPr="00C07ACF">
              <w:rPr>
                <w:b/>
                <w:bCs/>
                <w:color w:val="000000"/>
                <w:sz w:val="18"/>
                <w:szCs w:val="18"/>
              </w:rPr>
              <w:t>score</w:t>
            </w:r>
          </w:p>
        </w:tc>
        <w:tc>
          <w:tcPr>
            <w:tcW w:w="1000" w:type="dxa"/>
            <w:tcBorders>
              <w:top w:val="nil"/>
              <w:left w:val="nil"/>
              <w:bottom w:val="single" w:sz="4" w:space="0" w:color="auto"/>
              <w:right w:val="nil"/>
            </w:tcBorders>
            <w:shd w:val="clear" w:color="auto" w:fill="auto"/>
            <w:vAlign w:val="center"/>
            <w:hideMark/>
          </w:tcPr>
          <w:p w14:paraId="78507E81" w14:textId="0B65C8FF" w:rsidR="00B442E1" w:rsidRPr="00C07ACF" w:rsidRDefault="00B442E1" w:rsidP="00B442E1">
            <w:pPr>
              <w:jc w:val="right"/>
              <w:rPr>
                <w:b/>
                <w:bCs/>
                <w:color w:val="000000"/>
                <w:sz w:val="18"/>
                <w:szCs w:val="18"/>
              </w:rPr>
            </w:pPr>
            <w:r w:rsidRPr="00C07ACF">
              <w:rPr>
                <w:b/>
                <w:bCs/>
                <w:color w:val="000000"/>
                <w:sz w:val="18"/>
                <w:szCs w:val="18"/>
              </w:rPr>
              <w:t>difference</w:t>
            </w:r>
          </w:p>
        </w:tc>
        <w:tc>
          <w:tcPr>
            <w:tcW w:w="600" w:type="dxa"/>
            <w:tcBorders>
              <w:top w:val="nil"/>
              <w:left w:val="nil"/>
              <w:bottom w:val="single" w:sz="4" w:space="0" w:color="auto"/>
              <w:right w:val="nil"/>
            </w:tcBorders>
            <w:shd w:val="clear" w:color="auto" w:fill="auto"/>
            <w:vAlign w:val="center"/>
            <w:hideMark/>
          </w:tcPr>
          <w:p w14:paraId="43121C90" w14:textId="5C28C555" w:rsidR="00B442E1" w:rsidRPr="00C07ACF" w:rsidRDefault="00B442E1" w:rsidP="00B442E1">
            <w:pPr>
              <w:jc w:val="right"/>
              <w:rPr>
                <w:b/>
                <w:bCs/>
                <w:i/>
                <w:iCs/>
                <w:color w:val="000000"/>
                <w:sz w:val="18"/>
                <w:szCs w:val="18"/>
              </w:rPr>
            </w:pPr>
            <w:r w:rsidRPr="00C07ACF">
              <w:rPr>
                <w:b/>
                <w:bCs/>
                <w:i/>
                <w:iCs/>
                <w:color w:val="000000"/>
                <w:sz w:val="18"/>
                <w:szCs w:val="18"/>
              </w:rPr>
              <w:t>t</w:t>
            </w:r>
          </w:p>
        </w:tc>
        <w:tc>
          <w:tcPr>
            <w:tcW w:w="700" w:type="dxa"/>
            <w:tcBorders>
              <w:top w:val="nil"/>
              <w:left w:val="nil"/>
              <w:bottom w:val="single" w:sz="4" w:space="0" w:color="auto"/>
              <w:right w:val="nil"/>
            </w:tcBorders>
            <w:shd w:val="clear" w:color="auto" w:fill="auto"/>
            <w:vAlign w:val="center"/>
            <w:hideMark/>
          </w:tcPr>
          <w:p w14:paraId="28DEAA56" w14:textId="33D1C57C" w:rsidR="00B442E1" w:rsidRPr="00C07ACF" w:rsidRDefault="00B442E1" w:rsidP="00B442E1">
            <w:pPr>
              <w:jc w:val="right"/>
              <w:rPr>
                <w:b/>
                <w:bCs/>
                <w:i/>
                <w:iCs/>
                <w:color w:val="000000"/>
                <w:sz w:val="18"/>
                <w:szCs w:val="18"/>
              </w:rPr>
            </w:pPr>
            <w:r w:rsidRPr="00C07ACF">
              <w:rPr>
                <w:b/>
                <w:bCs/>
                <w:i/>
                <w:iCs/>
                <w:color w:val="000000"/>
                <w:sz w:val="18"/>
                <w:szCs w:val="18"/>
              </w:rPr>
              <w:t>df</w:t>
            </w:r>
          </w:p>
        </w:tc>
        <w:tc>
          <w:tcPr>
            <w:tcW w:w="760" w:type="dxa"/>
            <w:tcBorders>
              <w:top w:val="nil"/>
              <w:left w:val="nil"/>
              <w:bottom w:val="single" w:sz="4" w:space="0" w:color="auto"/>
              <w:right w:val="nil"/>
            </w:tcBorders>
            <w:shd w:val="clear" w:color="auto" w:fill="auto"/>
            <w:noWrap/>
            <w:vAlign w:val="center"/>
            <w:hideMark/>
          </w:tcPr>
          <w:p w14:paraId="01397FE9" w14:textId="29829418" w:rsidR="00B442E1" w:rsidRPr="00C07ACF" w:rsidRDefault="00B442E1" w:rsidP="00B442E1">
            <w:pPr>
              <w:jc w:val="right"/>
              <w:rPr>
                <w:b/>
                <w:bCs/>
                <w:i/>
                <w:iCs/>
                <w:color w:val="000000"/>
                <w:sz w:val="18"/>
                <w:szCs w:val="18"/>
              </w:rPr>
            </w:pPr>
            <w:proofErr w:type="spellStart"/>
            <w:r w:rsidRPr="00C07ACF">
              <w:rPr>
                <w:b/>
                <w:bCs/>
                <w:i/>
                <w:iCs/>
                <w:color w:val="000000"/>
                <w:sz w:val="18"/>
                <w:szCs w:val="18"/>
              </w:rPr>
              <w:t>p</w:t>
            </w:r>
            <w:r w:rsidRPr="00C07ACF">
              <w:rPr>
                <w:b/>
                <w:bCs/>
                <w:color w:val="000000"/>
                <w:sz w:val="18"/>
                <w:szCs w:val="18"/>
                <w:vertAlign w:val="subscript"/>
              </w:rPr>
              <w:t>adj</w:t>
            </w:r>
            <w:proofErr w:type="spellEnd"/>
          </w:p>
        </w:tc>
        <w:tc>
          <w:tcPr>
            <w:tcW w:w="1720" w:type="dxa"/>
            <w:tcBorders>
              <w:top w:val="nil"/>
              <w:left w:val="nil"/>
              <w:bottom w:val="single" w:sz="4" w:space="0" w:color="auto"/>
              <w:right w:val="nil"/>
            </w:tcBorders>
            <w:shd w:val="clear" w:color="auto" w:fill="auto"/>
            <w:vAlign w:val="center"/>
            <w:hideMark/>
          </w:tcPr>
          <w:p w14:paraId="15ECB8E2" w14:textId="4AA9CAF1" w:rsidR="00B442E1" w:rsidRPr="00C07ACF" w:rsidRDefault="00B442E1" w:rsidP="00B442E1">
            <w:pPr>
              <w:jc w:val="center"/>
              <w:rPr>
                <w:b/>
                <w:bCs/>
                <w:color w:val="000000"/>
                <w:sz w:val="18"/>
                <w:szCs w:val="18"/>
              </w:rPr>
            </w:pPr>
            <w:r w:rsidRPr="00C07ACF">
              <w:rPr>
                <w:b/>
                <w:bCs/>
                <w:color w:val="000000"/>
                <w:sz w:val="18"/>
                <w:szCs w:val="18"/>
              </w:rPr>
              <w:t>CI</w:t>
            </w:r>
          </w:p>
        </w:tc>
        <w:tc>
          <w:tcPr>
            <w:tcW w:w="760" w:type="dxa"/>
            <w:tcBorders>
              <w:top w:val="nil"/>
              <w:left w:val="nil"/>
              <w:bottom w:val="single" w:sz="4" w:space="0" w:color="auto"/>
              <w:right w:val="nil"/>
            </w:tcBorders>
            <w:shd w:val="clear" w:color="auto" w:fill="auto"/>
            <w:noWrap/>
            <w:vAlign w:val="center"/>
            <w:hideMark/>
          </w:tcPr>
          <w:p w14:paraId="357D6229" w14:textId="704EBF81" w:rsidR="00B442E1" w:rsidRPr="00C07ACF" w:rsidRDefault="00B442E1" w:rsidP="00B442E1">
            <w:pPr>
              <w:jc w:val="right"/>
              <w:rPr>
                <w:b/>
                <w:bCs/>
                <w:color w:val="000000"/>
                <w:sz w:val="18"/>
                <w:szCs w:val="18"/>
              </w:rPr>
            </w:pPr>
            <w:r w:rsidRPr="00C07ACF">
              <w:rPr>
                <w:b/>
                <w:bCs/>
                <w:color w:val="000000"/>
                <w:sz w:val="18"/>
                <w:szCs w:val="18"/>
              </w:rPr>
              <w:t>BF</w:t>
            </w:r>
            <w:r w:rsidRPr="00C07ACF">
              <w:rPr>
                <w:b/>
                <w:bCs/>
                <w:color w:val="000000"/>
                <w:sz w:val="18"/>
                <w:szCs w:val="18"/>
                <w:vertAlign w:val="subscript"/>
              </w:rPr>
              <w:t>10</w:t>
            </w:r>
          </w:p>
        </w:tc>
      </w:tr>
      <w:tr w:rsidR="00891D61" w:rsidRPr="00C07ACF" w14:paraId="5B089236" w14:textId="77777777" w:rsidTr="00B442E1">
        <w:trPr>
          <w:trHeight w:val="320"/>
        </w:trPr>
        <w:tc>
          <w:tcPr>
            <w:tcW w:w="1900" w:type="dxa"/>
            <w:tcBorders>
              <w:top w:val="nil"/>
              <w:left w:val="nil"/>
              <w:bottom w:val="nil"/>
              <w:right w:val="nil"/>
            </w:tcBorders>
            <w:shd w:val="clear" w:color="auto" w:fill="F2F2F2" w:themeFill="background1" w:themeFillShade="F2"/>
            <w:vAlign w:val="center"/>
            <w:hideMark/>
          </w:tcPr>
          <w:p w14:paraId="7228FF16" w14:textId="14C76FFA" w:rsidR="00891D61" w:rsidRPr="00C07ACF" w:rsidRDefault="00891D61" w:rsidP="00891D61">
            <w:pPr>
              <w:jc w:val="right"/>
              <w:rPr>
                <w:b/>
                <w:bCs/>
                <w:color w:val="000000"/>
                <w:sz w:val="18"/>
                <w:szCs w:val="18"/>
              </w:rPr>
            </w:pPr>
            <w:r w:rsidRPr="00C07ACF">
              <w:rPr>
                <w:b/>
                <w:bCs/>
                <w:color w:val="000000"/>
                <w:sz w:val="18"/>
                <w:szCs w:val="18"/>
              </w:rPr>
              <w:t>F1</w:t>
            </w:r>
          </w:p>
        </w:tc>
        <w:tc>
          <w:tcPr>
            <w:tcW w:w="1000" w:type="dxa"/>
            <w:tcBorders>
              <w:top w:val="nil"/>
              <w:left w:val="single" w:sz="4" w:space="0" w:color="auto"/>
              <w:bottom w:val="nil"/>
              <w:right w:val="nil"/>
            </w:tcBorders>
            <w:shd w:val="clear" w:color="auto" w:fill="F2F2F2" w:themeFill="background1" w:themeFillShade="F2"/>
            <w:vAlign w:val="center"/>
            <w:hideMark/>
          </w:tcPr>
          <w:p w14:paraId="29CED592" w14:textId="62D42519" w:rsidR="00891D61" w:rsidRPr="0090281B" w:rsidRDefault="00891D61" w:rsidP="00891D61">
            <w:pPr>
              <w:jc w:val="right"/>
              <w:rPr>
                <w:b/>
                <w:bCs/>
                <w:color w:val="000000"/>
                <w:sz w:val="18"/>
                <w:szCs w:val="18"/>
              </w:rPr>
            </w:pPr>
            <w:r w:rsidRPr="0090281B">
              <w:rPr>
                <w:b/>
                <w:bCs/>
                <w:color w:val="000000"/>
                <w:sz w:val="18"/>
                <w:szCs w:val="18"/>
              </w:rPr>
              <w:t>0.49</w:t>
            </w:r>
          </w:p>
        </w:tc>
        <w:tc>
          <w:tcPr>
            <w:tcW w:w="600" w:type="dxa"/>
            <w:tcBorders>
              <w:top w:val="nil"/>
              <w:left w:val="nil"/>
              <w:bottom w:val="nil"/>
              <w:right w:val="nil"/>
            </w:tcBorders>
            <w:shd w:val="clear" w:color="auto" w:fill="F2F2F2" w:themeFill="background1" w:themeFillShade="F2"/>
            <w:vAlign w:val="center"/>
            <w:hideMark/>
          </w:tcPr>
          <w:p w14:paraId="7EE40F23" w14:textId="3C3BB6CB" w:rsidR="00891D61" w:rsidRPr="0090281B" w:rsidRDefault="00891D61" w:rsidP="00891D61">
            <w:pPr>
              <w:jc w:val="right"/>
              <w:rPr>
                <w:b/>
                <w:bCs/>
                <w:color w:val="000000"/>
                <w:sz w:val="18"/>
                <w:szCs w:val="18"/>
              </w:rPr>
            </w:pPr>
            <w:r w:rsidRPr="0090281B">
              <w:rPr>
                <w:b/>
                <w:bCs/>
                <w:color w:val="000000"/>
                <w:sz w:val="18"/>
                <w:szCs w:val="18"/>
              </w:rPr>
              <w:t>3.89</w:t>
            </w:r>
          </w:p>
        </w:tc>
        <w:tc>
          <w:tcPr>
            <w:tcW w:w="700" w:type="dxa"/>
            <w:tcBorders>
              <w:top w:val="nil"/>
              <w:left w:val="nil"/>
              <w:bottom w:val="nil"/>
              <w:right w:val="nil"/>
            </w:tcBorders>
            <w:shd w:val="clear" w:color="auto" w:fill="F2F2F2" w:themeFill="background1" w:themeFillShade="F2"/>
            <w:vAlign w:val="center"/>
            <w:hideMark/>
          </w:tcPr>
          <w:p w14:paraId="0E25AE66" w14:textId="0CD86B84" w:rsidR="00891D61" w:rsidRPr="0090281B" w:rsidRDefault="00891D61" w:rsidP="00891D61">
            <w:pPr>
              <w:jc w:val="right"/>
              <w:rPr>
                <w:b/>
                <w:bCs/>
                <w:color w:val="000000"/>
                <w:sz w:val="18"/>
                <w:szCs w:val="18"/>
              </w:rPr>
            </w:pPr>
            <w:r w:rsidRPr="0090281B">
              <w:rPr>
                <w:b/>
                <w:bCs/>
                <w:color w:val="000000"/>
                <w:sz w:val="18"/>
                <w:szCs w:val="18"/>
              </w:rPr>
              <w:t>90.27</w:t>
            </w:r>
          </w:p>
        </w:tc>
        <w:tc>
          <w:tcPr>
            <w:tcW w:w="760" w:type="dxa"/>
            <w:tcBorders>
              <w:top w:val="nil"/>
              <w:left w:val="nil"/>
              <w:bottom w:val="nil"/>
              <w:right w:val="nil"/>
            </w:tcBorders>
            <w:shd w:val="clear" w:color="auto" w:fill="F2F2F2" w:themeFill="background1" w:themeFillShade="F2"/>
            <w:vAlign w:val="center"/>
            <w:hideMark/>
          </w:tcPr>
          <w:p w14:paraId="56A03C1F" w14:textId="7CFC9E43" w:rsidR="00891D61" w:rsidRPr="0090281B" w:rsidRDefault="00891D61" w:rsidP="00891D61">
            <w:pPr>
              <w:jc w:val="right"/>
              <w:rPr>
                <w:b/>
                <w:bCs/>
                <w:color w:val="000000"/>
                <w:sz w:val="18"/>
                <w:szCs w:val="18"/>
              </w:rPr>
            </w:pPr>
            <w:r w:rsidRPr="0090281B">
              <w:rPr>
                <w:b/>
                <w:bCs/>
                <w:color w:val="000000"/>
                <w:sz w:val="18"/>
                <w:szCs w:val="18"/>
              </w:rPr>
              <w:t>0.001</w:t>
            </w:r>
          </w:p>
        </w:tc>
        <w:tc>
          <w:tcPr>
            <w:tcW w:w="1720" w:type="dxa"/>
            <w:tcBorders>
              <w:top w:val="nil"/>
              <w:left w:val="nil"/>
              <w:bottom w:val="nil"/>
              <w:right w:val="nil"/>
            </w:tcBorders>
            <w:shd w:val="clear" w:color="auto" w:fill="F2F2F2" w:themeFill="background1" w:themeFillShade="F2"/>
            <w:vAlign w:val="center"/>
            <w:hideMark/>
          </w:tcPr>
          <w:p w14:paraId="5C2F4C86" w14:textId="648CC423" w:rsidR="00891D61" w:rsidRPr="0090281B" w:rsidRDefault="00891D61" w:rsidP="00891D61">
            <w:pPr>
              <w:jc w:val="center"/>
              <w:rPr>
                <w:b/>
                <w:bCs/>
                <w:color w:val="000000"/>
                <w:sz w:val="18"/>
                <w:szCs w:val="18"/>
              </w:rPr>
            </w:pPr>
            <w:r w:rsidRPr="0090281B">
              <w:rPr>
                <w:b/>
                <w:bCs/>
                <w:color w:val="000000"/>
                <w:sz w:val="18"/>
                <w:szCs w:val="18"/>
              </w:rPr>
              <w:t>(0.144, 0.841)</w:t>
            </w:r>
          </w:p>
        </w:tc>
        <w:tc>
          <w:tcPr>
            <w:tcW w:w="760" w:type="dxa"/>
            <w:tcBorders>
              <w:top w:val="nil"/>
              <w:left w:val="nil"/>
              <w:bottom w:val="nil"/>
              <w:right w:val="nil"/>
            </w:tcBorders>
            <w:shd w:val="clear" w:color="auto" w:fill="F2F2F2" w:themeFill="background1" w:themeFillShade="F2"/>
            <w:vAlign w:val="center"/>
            <w:hideMark/>
          </w:tcPr>
          <w:p w14:paraId="1D9793AA" w14:textId="3C3F6399" w:rsidR="00891D61" w:rsidRPr="0090281B" w:rsidRDefault="00891D61" w:rsidP="00891D61">
            <w:pPr>
              <w:jc w:val="right"/>
              <w:rPr>
                <w:b/>
                <w:bCs/>
                <w:color w:val="000000"/>
                <w:sz w:val="18"/>
                <w:szCs w:val="18"/>
              </w:rPr>
            </w:pPr>
            <w:r w:rsidRPr="0090281B">
              <w:rPr>
                <w:b/>
                <w:bCs/>
                <w:color w:val="000000"/>
                <w:sz w:val="18"/>
                <w:szCs w:val="18"/>
              </w:rPr>
              <w:t>170.87</w:t>
            </w:r>
          </w:p>
        </w:tc>
      </w:tr>
      <w:tr w:rsidR="00891D61" w:rsidRPr="00C07ACF" w14:paraId="2C3DF1BA" w14:textId="77777777" w:rsidTr="00B442E1">
        <w:trPr>
          <w:trHeight w:val="320"/>
        </w:trPr>
        <w:tc>
          <w:tcPr>
            <w:tcW w:w="1900" w:type="dxa"/>
            <w:tcBorders>
              <w:top w:val="nil"/>
              <w:left w:val="nil"/>
              <w:bottom w:val="single" w:sz="4" w:space="0" w:color="auto"/>
              <w:right w:val="nil"/>
            </w:tcBorders>
            <w:shd w:val="clear" w:color="auto" w:fill="auto"/>
            <w:vAlign w:val="center"/>
            <w:hideMark/>
          </w:tcPr>
          <w:p w14:paraId="72DDF6F5" w14:textId="7594E29D" w:rsidR="00891D61" w:rsidRPr="00C07ACF" w:rsidRDefault="00891D61" w:rsidP="00891D61">
            <w:pPr>
              <w:jc w:val="right"/>
              <w:rPr>
                <w:b/>
                <w:bCs/>
                <w:color w:val="000000"/>
                <w:sz w:val="18"/>
                <w:szCs w:val="18"/>
              </w:rPr>
            </w:pPr>
            <w:r w:rsidRPr="00C07ACF">
              <w:rPr>
                <w:b/>
                <w:bCs/>
                <w:color w:val="000000"/>
                <w:sz w:val="18"/>
                <w:szCs w:val="18"/>
              </w:rPr>
              <w:t>F2</w:t>
            </w:r>
          </w:p>
        </w:tc>
        <w:tc>
          <w:tcPr>
            <w:tcW w:w="1000" w:type="dxa"/>
            <w:tcBorders>
              <w:top w:val="nil"/>
              <w:left w:val="single" w:sz="4" w:space="0" w:color="auto"/>
              <w:bottom w:val="single" w:sz="4" w:space="0" w:color="auto"/>
              <w:right w:val="nil"/>
            </w:tcBorders>
            <w:shd w:val="clear" w:color="auto" w:fill="auto"/>
            <w:vAlign w:val="center"/>
            <w:hideMark/>
          </w:tcPr>
          <w:p w14:paraId="485810EF" w14:textId="3AF2A465" w:rsidR="00891D61" w:rsidRPr="00C07ACF" w:rsidRDefault="00891D61" w:rsidP="00891D61">
            <w:pPr>
              <w:jc w:val="right"/>
              <w:rPr>
                <w:color w:val="000000"/>
                <w:sz w:val="18"/>
                <w:szCs w:val="18"/>
              </w:rPr>
            </w:pPr>
            <w:r w:rsidRPr="00C07ACF">
              <w:rPr>
                <w:color w:val="000000"/>
                <w:sz w:val="18"/>
                <w:szCs w:val="18"/>
              </w:rPr>
              <w:t>0.00</w:t>
            </w:r>
          </w:p>
        </w:tc>
        <w:tc>
          <w:tcPr>
            <w:tcW w:w="600" w:type="dxa"/>
            <w:tcBorders>
              <w:top w:val="nil"/>
              <w:left w:val="nil"/>
              <w:bottom w:val="single" w:sz="4" w:space="0" w:color="auto"/>
              <w:right w:val="nil"/>
            </w:tcBorders>
            <w:shd w:val="clear" w:color="auto" w:fill="auto"/>
            <w:vAlign w:val="center"/>
            <w:hideMark/>
          </w:tcPr>
          <w:p w14:paraId="758E8B72" w14:textId="604DE57A" w:rsidR="00891D61" w:rsidRPr="00C07ACF" w:rsidRDefault="00891D61" w:rsidP="00891D61">
            <w:pPr>
              <w:jc w:val="right"/>
              <w:rPr>
                <w:color w:val="000000"/>
                <w:sz w:val="18"/>
                <w:szCs w:val="18"/>
              </w:rPr>
            </w:pPr>
            <w:r w:rsidRPr="00C07ACF">
              <w:rPr>
                <w:color w:val="000000"/>
                <w:sz w:val="18"/>
                <w:szCs w:val="18"/>
              </w:rPr>
              <w:t>-0.02</w:t>
            </w:r>
          </w:p>
        </w:tc>
        <w:tc>
          <w:tcPr>
            <w:tcW w:w="700" w:type="dxa"/>
            <w:tcBorders>
              <w:top w:val="nil"/>
              <w:left w:val="nil"/>
              <w:bottom w:val="single" w:sz="4" w:space="0" w:color="auto"/>
              <w:right w:val="nil"/>
            </w:tcBorders>
            <w:shd w:val="clear" w:color="auto" w:fill="auto"/>
            <w:vAlign w:val="center"/>
            <w:hideMark/>
          </w:tcPr>
          <w:p w14:paraId="78888075" w14:textId="11E3F853" w:rsidR="00891D61" w:rsidRPr="00C07ACF" w:rsidRDefault="00891D61" w:rsidP="00891D61">
            <w:pPr>
              <w:jc w:val="right"/>
              <w:rPr>
                <w:color w:val="000000"/>
                <w:sz w:val="18"/>
                <w:szCs w:val="18"/>
              </w:rPr>
            </w:pPr>
            <w:r w:rsidRPr="00C07ACF">
              <w:rPr>
                <w:color w:val="000000"/>
                <w:sz w:val="18"/>
                <w:szCs w:val="18"/>
              </w:rPr>
              <w:t>85.49</w:t>
            </w:r>
          </w:p>
        </w:tc>
        <w:tc>
          <w:tcPr>
            <w:tcW w:w="760" w:type="dxa"/>
            <w:tcBorders>
              <w:top w:val="nil"/>
              <w:left w:val="nil"/>
              <w:bottom w:val="single" w:sz="4" w:space="0" w:color="auto"/>
              <w:right w:val="nil"/>
            </w:tcBorders>
            <w:shd w:val="clear" w:color="auto" w:fill="auto"/>
            <w:vAlign w:val="center"/>
            <w:hideMark/>
          </w:tcPr>
          <w:p w14:paraId="27B50603" w14:textId="10D91DCD" w:rsidR="00891D61" w:rsidRPr="00C07ACF" w:rsidRDefault="00891D61" w:rsidP="00891D61">
            <w:pPr>
              <w:jc w:val="right"/>
              <w:rPr>
                <w:color w:val="000000"/>
                <w:sz w:val="18"/>
                <w:szCs w:val="18"/>
              </w:rPr>
            </w:pPr>
            <w:r w:rsidRPr="00C07ACF">
              <w:rPr>
                <w:color w:val="000000"/>
                <w:sz w:val="18"/>
                <w:szCs w:val="18"/>
              </w:rPr>
              <w:t>1.000</w:t>
            </w:r>
          </w:p>
        </w:tc>
        <w:tc>
          <w:tcPr>
            <w:tcW w:w="1720" w:type="dxa"/>
            <w:tcBorders>
              <w:top w:val="nil"/>
              <w:left w:val="nil"/>
              <w:bottom w:val="single" w:sz="4" w:space="0" w:color="auto"/>
              <w:right w:val="nil"/>
            </w:tcBorders>
            <w:shd w:val="clear" w:color="auto" w:fill="auto"/>
            <w:vAlign w:val="center"/>
            <w:hideMark/>
          </w:tcPr>
          <w:p w14:paraId="66B45E28" w14:textId="14D95305" w:rsidR="00891D61" w:rsidRPr="00C07ACF" w:rsidRDefault="00891D61" w:rsidP="00891D61">
            <w:pPr>
              <w:jc w:val="center"/>
              <w:rPr>
                <w:color w:val="000000"/>
                <w:sz w:val="18"/>
                <w:szCs w:val="18"/>
              </w:rPr>
            </w:pPr>
            <w:r w:rsidRPr="00C07ACF">
              <w:rPr>
                <w:color w:val="000000"/>
                <w:sz w:val="18"/>
                <w:szCs w:val="18"/>
              </w:rPr>
              <w:t>(-0.385, 0.379)</w:t>
            </w:r>
          </w:p>
        </w:tc>
        <w:tc>
          <w:tcPr>
            <w:tcW w:w="760" w:type="dxa"/>
            <w:tcBorders>
              <w:top w:val="nil"/>
              <w:left w:val="nil"/>
              <w:bottom w:val="single" w:sz="4" w:space="0" w:color="auto"/>
              <w:right w:val="nil"/>
            </w:tcBorders>
            <w:shd w:val="clear" w:color="auto" w:fill="auto"/>
            <w:vAlign w:val="center"/>
            <w:hideMark/>
          </w:tcPr>
          <w:p w14:paraId="308CFFCC" w14:textId="2D65F05E" w:rsidR="00891D61" w:rsidRPr="00C07ACF" w:rsidRDefault="00891D61" w:rsidP="00891D61">
            <w:pPr>
              <w:jc w:val="right"/>
              <w:rPr>
                <w:color w:val="000000"/>
                <w:sz w:val="18"/>
                <w:szCs w:val="18"/>
              </w:rPr>
            </w:pPr>
            <w:r w:rsidRPr="00C07ACF">
              <w:rPr>
                <w:color w:val="000000"/>
                <w:sz w:val="18"/>
                <w:szCs w:val="18"/>
              </w:rPr>
              <w:t>0.14</w:t>
            </w:r>
          </w:p>
        </w:tc>
      </w:tr>
      <w:tr w:rsidR="00891D61" w:rsidRPr="00C07ACF" w14:paraId="1FA6FDF8" w14:textId="77777777" w:rsidTr="00B442E1">
        <w:trPr>
          <w:trHeight w:val="320"/>
        </w:trPr>
        <w:tc>
          <w:tcPr>
            <w:tcW w:w="1900" w:type="dxa"/>
            <w:tcBorders>
              <w:top w:val="nil"/>
              <w:left w:val="nil"/>
              <w:bottom w:val="nil"/>
              <w:right w:val="nil"/>
            </w:tcBorders>
            <w:shd w:val="clear" w:color="auto" w:fill="F2F2F2" w:themeFill="background1" w:themeFillShade="F2"/>
            <w:vAlign w:val="center"/>
            <w:hideMark/>
          </w:tcPr>
          <w:p w14:paraId="5F6F4462" w14:textId="022D1D94" w:rsidR="00891D61" w:rsidRPr="00C07ACF" w:rsidRDefault="00891D61" w:rsidP="00891D61">
            <w:pPr>
              <w:jc w:val="right"/>
              <w:rPr>
                <w:b/>
                <w:bCs/>
                <w:color w:val="000000"/>
                <w:sz w:val="18"/>
                <w:szCs w:val="18"/>
              </w:rPr>
            </w:pPr>
            <w:r w:rsidRPr="00C07ACF">
              <w:rPr>
                <w:b/>
                <w:bCs/>
                <w:color w:val="000000"/>
                <w:sz w:val="18"/>
                <w:szCs w:val="18"/>
              </w:rPr>
              <w:t>STM</w:t>
            </w:r>
          </w:p>
        </w:tc>
        <w:tc>
          <w:tcPr>
            <w:tcW w:w="1000" w:type="dxa"/>
            <w:tcBorders>
              <w:top w:val="nil"/>
              <w:left w:val="single" w:sz="4" w:space="0" w:color="auto"/>
              <w:bottom w:val="nil"/>
              <w:right w:val="nil"/>
            </w:tcBorders>
            <w:shd w:val="clear" w:color="auto" w:fill="F2F2F2" w:themeFill="background1" w:themeFillShade="F2"/>
            <w:vAlign w:val="center"/>
            <w:hideMark/>
          </w:tcPr>
          <w:p w14:paraId="4A9F5F4F" w14:textId="73F7AAEA" w:rsidR="00891D61" w:rsidRPr="00C07ACF" w:rsidRDefault="00891D61" w:rsidP="00891D61">
            <w:pPr>
              <w:jc w:val="right"/>
              <w:rPr>
                <w:color w:val="000000"/>
                <w:sz w:val="18"/>
                <w:szCs w:val="18"/>
              </w:rPr>
            </w:pPr>
            <w:r w:rsidRPr="00C07ACF">
              <w:rPr>
                <w:color w:val="000000"/>
                <w:sz w:val="18"/>
                <w:szCs w:val="18"/>
              </w:rPr>
              <w:t>-0.19</w:t>
            </w:r>
          </w:p>
        </w:tc>
        <w:tc>
          <w:tcPr>
            <w:tcW w:w="600" w:type="dxa"/>
            <w:tcBorders>
              <w:top w:val="nil"/>
              <w:left w:val="nil"/>
              <w:bottom w:val="nil"/>
              <w:right w:val="nil"/>
            </w:tcBorders>
            <w:shd w:val="clear" w:color="auto" w:fill="F2F2F2" w:themeFill="background1" w:themeFillShade="F2"/>
            <w:vAlign w:val="center"/>
            <w:hideMark/>
          </w:tcPr>
          <w:p w14:paraId="5F182F44" w14:textId="5658BAC8" w:rsidR="00891D61" w:rsidRPr="00C07ACF" w:rsidRDefault="00891D61" w:rsidP="00891D61">
            <w:pPr>
              <w:jc w:val="right"/>
              <w:rPr>
                <w:color w:val="000000"/>
                <w:sz w:val="18"/>
                <w:szCs w:val="18"/>
              </w:rPr>
            </w:pPr>
            <w:r w:rsidRPr="00C07ACF">
              <w:rPr>
                <w:color w:val="000000"/>
                <w:sz w:val="18"/>
                <w:szCs w:val="18"/>
              </w:rPr>
              <w:t>-1.58</w:t>
            </w:r>
          </w:p>
        </w:tc>
        <w:tc>
          <w:tcPr>
            <w:tcW w:w="700" w:type="dxa"/>
            <w:tcBorders>
              <w:top w:val="nil"/>
              <w:left w:val="nil"/>
              <w:bottom w:val="nil"/>
              <w:right w:val="nil"/>
            </w:tcBorders>
            <w:shd w:val="clear" w:color="auto" w:fill="F2F2F2" w:themeFill="background1" w:themeFillShade="F2"/>
            <w:vAlign w:val="center"/>
            <w:hideMark/>
          </w:tcPr>
          <w:p w14:paraId="3DDA2E2D" w14:textId="6A2C12E8" w:rsidR="00891D61" w:rsidRPr="00C07ACF" w:rsidRDefault="00891D61" w:rsidP="00891D61">
            <w:pPr>
              <w:jc w:val="right"/>
              <w:rPr>
                <w:color w:val="000000"/>
                <w:sz w:val="18"/>
                <w:szCs w:val="18"/>
              </w:rPr>
            </w:pPr>
            <w:r w:rsidRPr="00C07ACF">
              <w:rPr>
                <w:color w:val="000000"/>
                <w:sz w:val="18"/>
                <w:szCs w:val="18"/>
              </w:rPr>
              <w:t>86.98</w:t>
            </w:r>
          </w:p>
        </w:tc>
        <w:tc>
          <w:tcPr>
            <w:tcW w:w="760" w:type="dxa"/>
            <w:tcBorders>
              <w:top w:val="nil"/>
              <w:left w:val="nil"/>
              <w:bottom w:val="nil"/>
              <w:right w:val="nil"/>
            </w:tcBorders>
            <w:shd w:val="clear" w:color="auto" w:fill="F2F2F2" w:themeFill="background1" w:themeFillShade="F2"/>
            <w:vAlign w:val="center"/>
            <w:hideMark/>
          </w:tcPr>
          <w:p w14:paraId="762A5274" w14:textId="646A9441" w:rsidR="00891D61" w:rsidRPr="00C07ACF" w:rsidRDefault="00891D61" w:rsidP="00891D61">
            <w:pPr>
              <w:jc w:val="right"/>
              <w:rPr>
                <w:color w:val="000000"/>
                <w:sz w:val="18"/>
                <w:szCs w:val="18"/>
              </w:rPr>
            </w:pPr>
            <w:r w:rsidRPr="00C07ACF">
              <w:rPr>
                <w:color w:val="000000"/>
                <w:sz w:val="18"/>
                <w:szCs w:val="18"/>
              </w:rPr>
              <w:t>0.819</w:t>
            </w:r>
          </w:p>
        </w:tc>
        <w:tc>
          <w:tcPr>
            <w:tcW w:w="1720" w:type="dxa"/>
            <w:tcBorders>
              <w:top w:val="nil"/>
              <w:left w:val="nil"/>
              <w:bottom w:val="nil"/>
              <w:right w:val="nil"/>
            </w:tcBorders>
            <w:shd w:val="clear" w:color="auto" w:fill="F2F2F2" w:themeFill="background1" w:themeFillShade="F2"/>
            <w:vAlign w:val="center"/>
            <w:hideMark/>
          </w:tcPr>
          <w:p w14:paraId="50AA31BD" w14:textId="42C89F1E" w:rsidR="00891D61" w:rsidRPr="00C07ACF" w:rsidRDefault="00891D61" w:rsidP="00891D61">
            <w:pPr>
              <w:jc w:val="center"/>
              <w:rPr>
                <w:color w:val="000000"/>
                <w:sz w:val="18"/>
                <w:szCs w:val="18"/>
              </w:rPr>
            </w:pPr>
            <w:r w:rsidRPr="00C07ACF">
              <w:rPr>
                <w:color w:val="000000"/>
                <w:sz w:val="18"/>
                <w:szCs w:val="18"/>
              </w:rPr>
              <w:t>(-0.507, 0.137)</w:t>
            </w:r>
          </w:p>
        </w:tc>
        <w:tc>
          <w:tcPr>
            <w:tcW w:w="760" w:type="dxa"/>
            <w:tcBorders>
              <w:top w:val="nil"/>
              <w:left w:val="nil"/>
              <w:bottom w:val="nil"/>
              <w:right w:val="nil"/>
            </w:tcBorders>
            <w:shd w:val="clear" w:color="auto" w:fill="F2F2F2" w:themeFill="background1" w:themeFillShade="F2"/>
            <w:vAlign w:val="center"/>
            <w:hideMark/>
          </w:tcPr>
          <w:p w14:paraId="2C42F468" w14:textId="33621CD5" w:rsidR="00891D61" w:rsidRPr="00C07ACF" w:rsidRDefault="00891D61" w:rsidP="00891D61">
            <w:pPr>
              <w:jc w:val="right"/>
              <w:rPr>
                <w:color w:val="000000"/>
                <w:sz w:val="18"/>
                <w:szCs w:val="18"/>
              </w:rPr>
            </w:pPr>
            <w:r w:rsidRPr="00C07ACF">
              <w:rPr>
                <w:color w:val="000000"/>
                <w:sz w:val="18"/>
                <w:szCs w:val="18"/>
              </w:rPr>
              <w:t>0.47</w:t>
            </w:r>
          </w:p>
        </w:tc>
      </w:tr>
      <w:tr w:rsidR="00891D61" w:rsidRPr="00C07ACF" w14:paraId="6113D7EC" w14:textId="77777777" w:rsidTr="00B442E1">
        <w:trPr>
          <w:trHeight w:val="320"/>
        </w:trPr>
        <w:tc>
          <w:tcPr>
            <w:tcW w:w="1900" w:type="dxa"/>
            <w:tcBorders>
              <w:top w:val="nil"/>
              <w:left w:val="nil"/>
              <w:bottom w:val="nil"/>
              <w:right w:val="nil"/>
            </w:tcBorders>
            <w:shd w:val="clear" w:color="auto" w:fill="auto"/>
            <w:vAlign w:val="center"/>
            <w:hideMark/>
          </w:tcPr>
          <w:p w14:paraId="6469D1CF" w14:textId="14AD7A35" w:rsidR="00891D61" w:rsidRPr="00C07ACF" w:rsidRDefault="00891D61" w:rsidP="00891D61">
            <w:pPr>
              <w:jc w:val="right"/>
              <w:rPr>
                <w:b/>
                <w:bCs/>
                <w:color w:val="000000"/>
                <w:sz w:val="18"/>
                <w:szCs w:val="18"/>
              </w:rPr>
            </w:pPr>
            <w:r w:rsidRPr="00C07ACF">
              <w:rPr>
                <w:b/>
                <w:bCs/>
                <w:color w:val="000000"/>
                <w:sz w:val="18"/>
                <w:szCs w:val="18"/>
              </w:rPr>
              <w:t>reasoning</w:t>
            </w:r>
          </w:p>
        </w:tc>
        <w:tc>
          <w:tcPr>
            <w:tcW w:w="1000" w:type="dxa"/>
            <w:tcBorders>
              <w:top w:val="nil"/>
              <w:left w:val="single" w:sz="4" w:space="0" w:color="auto"/>
              <w:bottom w:val="nil"/>
              <w:right w:val="nil"/>
            </w:tcBorders>
            <w:shd w:val="clear" w:color="auto" w:fill="auto"/>
            <w:vAlign w:val="center"/>
            <w:hideMark/>
          </w:tcPr>
          <w:p w14:paraId="4AA2CD50" w14:textId="463FF193" w:rsidR="00891D61" w:rsidRPr="00C07ACF" w:rsidRDefault="00891D61" w:rsidP="00891D61">
            <w:pPr>
              <w:jc w:val="right"/>
              <w:rPr>
                <w:color w:val="000000"/>
                <w:sz w:val="18"/>
                <w:szCs w:val="18"/>
              </w:rPr>
            </w:pPr>
            <w:r w:rsidRPr="00C07ACF">
              <w:rPr>
                <w:color w:val="000000"/>
                <w:sz w:val="18"/>
                <w:szCs w:val="18"/>
              </w:rPr>
              <w:t>0.33</w:t>
            </w:r>
          </w:p>
        </w:tc>
        <w:tc>
          <w:tcPr>
            <w:tcW w:w="600" w:type="dxa"/>
            <w:tcBorders>
              <w:top w:val="nil"/>
              <w:left w:val="nil"/>
              <w:bottom w:val="nil"/>
              <w:right w:val="nil"/>
            </w:tcBorders>
            <w:shd w:val="clear" w:color="auto" w:fill="auto"/>
            <w:vAlign w:val="center"/>
            <w:hideMark/>
          </w:tcPr>
          <w:p w14:paraId="62AB4B1B" w14:textId="4E54E8B3" w:rsidR="00891D61" w:rsidRPr="00C07ACF" w:rsidRDefault="00891D61" w:rsidP="00891D61">
            <w:pPr>
              <w:jc w:val="right"/>
              <w:rPr>
                <w:color w:val="000000"/>
                <w:sz w:val="18"/>
                <w:szCs w:val="18"/>
              </w:rPr>
            </w:pPr>
            <w:r w:rsidRPr="00C07ACF">
              <w:rPr>
                <w:color w:val="000000"/>
                <w:sz w:val="18"/>
                <w:szCs w:val="18"/>
              </w:rPr>
              <w:t>2.52</w:t>
            </w:r>
          </w:p>
        </w:tc>
        <w:tc>
          <w:tcPr>
            <w:tcW w:w="700" w:type="dxa"/>
            <w:tcBorders>
              <w:top w:val="nil"/>
              <w:left w:val="nil"/>
              <w:bottom w:val="nil"/>
              <w:right w:val="nil"/>
            </w:tcBorders>
            <w:shd w:val="clear" w:color="auto" w:fill="auto"/>
            <w:vAlign w:val="center"/>
            <w:hideMark/>
          </w:tcPr>
          <w:p w14:paraId="606D2ADD" w14:textId="223A4F88" w:rsidR="00891D61" w:rsidRPr="00C07ACF" w:rsidRDefault="00891D61" w:rsidP="00891D61">
            <w:pPr>
              <w:jc w:val="right"/>
              <w:rPr>
                <w:color w:val="000000"/>
                <w:sz w:val="18"/>
                <w:szCs w:val="18"/>
              </w:rPr>
            </w:pPr>
            <w:r w:rsidRPr="00C07ACF">
              <w:rPr>
                <w:color w:val="000000"/>
                <w:sz w:val="18"/>
                <w:szCs w:val="18"/>
              </w:rPr>
              <w:t>86.86</w:t>
            </w:r>
          </w:p>
        </w:tc>
        <w:tc>
          <w:tcPr>
            <w:tcW w:w="760" w:type="dxa"/>
            <w:tcBorders>
              <w:top w:val="nil"/>
              <w:left w:val="nil"/>
              <w:bottom w:val="nil"/>
              <w:right w:val="nil"/>
            </w:tcBorders>
            <w:shd w:val="clear" w:color="auto" w:fill="auto"/>
            <w:vAlign w:val="center"/>
            <w:hideMark/>
          </w:tcPr>
          <w:p w14:paraId="57125B3E" w14:textId="3FC112AF" w:rsidR="00891D61" w:rsidRPr="00C07ACF" w:rsidRDefault="00891D61" w:rsidP="00891D61">
            <w:pPr>
              <w:jc w:val="right"/>
              <w:rPr>
                <w:color w:val="000000"/>
                <w:sz w:val="18"/>
                <w:szCs w:val="18"/>
              </w:rPr>
            </w:pPr>
            <w:r w:rsidRPr="00C07ACF">
              <w:rPr>
                <w:color w:val="000000"/>
                <w:sz w:val="18"/>
                <w:szCs w:val="18"/>
              </w:rPr>
              <w:t>0.094</w:t>
            </w:r>
          </w:p>
        </w:tc>
        <w:tc>
          <w:tcPr>
            <w:tcW w:w="1720" w:type="dxa"/>
            <w:tcBorders>
              <w:top w:val="nil"/>
              <w:left w:val="nil"/>
              <w:bottom w:val="nil"/>
              <w:right w:val="nil"/>
            </w:tcBorders>
            <w:shd w:val="clear" w:color="auto" w:fill="auto"/>
            <w:vAlign w:val="center"/>
            <w:hideMark/>
          </w:tcPr>
          <w:p w14:paraId="76433622" w14:textId="4A35D1DF" w:rsidR="00891D61" w:rsidRPr="00C07ACF" w:rsidRDefault="00891D61" w:rsidP="00891D61">
            <w:pPr>
              <w:jc w:val="center"/>
              <w:rPr>
                <w:color w:val="000000"/>
                <w:sz w:val="18"/>
                <w:szCs w:val="18"/>
              </w:rPr>
            </w:pPr>
            <w:r w:rsidRPr="00C07ACF">
              <w:rPr>
                <w:color w:val="000000"/>
                <w:sz w:val="18"/>
                <w:szCs w:val="18"/>
              </w:rPr>
              <w:t>(-0.030, 0.695)</w:t>
            </w:r>
          </w:p>
        </w:tc>
        <w:tc>
          <w:tcPr>
            <w:tcW w:w="760" w:type="dxa"/>
            <w:tcBorders>
              <w:top w:val="nil"/>
              <w:left w:val="nil"/>
              <w:bottom w:val="nil"/>
              <w:right w:val="nil"/>
            </w:tcBorders>
            <w:shd w:val="clear" w:color="auto" w:fill="auto"/>
            <w:vAlign w:val="center"/>
            <w:hideMark/>
          </w:tcPr>
          <w:p w14:paraId="0B80A3AD" w14:textId="48AABDF8" w:rsidR="00891D61" w:rsidRPr="00C07ACF" w:rsidRDefault="00891D61" w:rsidP="00891D61">
            <w:pPr>
              <w:jc w:val="right"/>
              <w:rPr>
                <w:color w:val="000000"/>
                <w:sz w:val="18"/>
                <w:szCs w:val="18"/>
              </w:rPr>
            </w:pPr>
            <w:r w:rsidRPr="00C07ACF">
              <w:rPr>
                <w:color w:val="000000"/>
                <w:sz w:val="18"/>
                <w:szCs w:val="18"/>
              </w:rPr>
              <w:t>2.88</w:t>
            </w:r>
          </w:p>
        </w:tc>
      </w:tr>
      <w:tr w:rsidR="00891D61" w:rsidRPr="00C07ACF" w14:paraId="418519A9" w14:textId="77777777" w:rsidTr="00B442E1">
        <w:trPr>
          <w:trHeight w:val="320"/>
        </w:trPr>
        <w:tc>
          <w:tcPr>
            <w:tcW w:w="1900" w:type="dxa"/>
            <w:tcBorders>
              <w:top w:val="nil"/>
              <w:left w:val="nil"/>
              <w:bottom w:val="nil"/>
              <w:right w:val="nil"/>
            </w:tcBorders>
            <w:shd w:val="clear" w:color="auto" w:fill="F2F2F2" w:themeFill="background1" w:themeFillShade="F2"/>
            <w:vAlign w:val="center"/>
            <w:hideMark/>
          </w:tcPr>
          <w:p w14:paraId="514F5BCA" w14:textId="2163BBC1" w:rsidR="00891D61" w:rsidRPr="00C07ACF" w:rsidRDefault="00891D61" w:rsidP="00891D61">
            <w:pPr>
              <w:jc w:val="right"/>
              <w:rPr>
                <w:b/>
                <w:bCs/>
                <w:color w:val="000000"/>
                <w:sz w:val="18"/>
                <w:szCs w:val="18"/>
              </w:rPr>
            </w:pPr>
            <w:r w:rsidRPr="00C07ACF">
              <w:rPr>
                <w:b/>
                <w:bCs/>
                <w:color w:val="000000"/>
                <w:sz w:val="18"/>
                <w:szCs w:val="18"/>
              </w:rPr>
              <w:t>verbal</w:t>
            </w:r>
          </w:p>
        </w:tc>
        <w:tc>
          <w:tcPr>
            <w:tcW w:w="1000" w:type="dxa"/>
            <w:tcBorders>
              <w:top w:val="nil"/>
              <w:left w:val="single" w:sz="4" w:space="0" w:color="auto"/>
              <w:bottom w:val="nil"/>
              <w:right w:val="nil"/>
            </w:tcBorders>
            <w:shd w:val="clear" w:color="auto" w:fill="F2F2F2" w:themeFill="background1" w:themeFillShade="F2"/>
            <w:vAlign w:val="center"/>
            <w:hideMark/>
          </w:tcPr>
          <w:p w14:paraId="6C81332A" w14:textId="08005784" w:rsidR="00891D61" w:rsidRPr="00C07ACF" w:rsidRDefault="00891D61" w:rsidP="00891D61">
            <w:pPr>
              <w:jc w:val="right"/>
              <w:rPr>
                <w:color w:val="000000"/>
                <w:sz w:val="18"/>
                <w:szCs w:val="18"/>
              </w:rPr>
            </w:pPr>
            <w:r w:rsidRPr="00C07ACF">
              <w:rPr>
                <w:color w:val="000000"/>
                <w:sz w:val="18"/>
                <w:szCs w:val="18"/>
              </w:rPr>
              <w:t>0.11</w:t>
            </w:r>
          </w:p>
        </w:tc>
        <w:tc>
          <w:tcPr>
            <w:tcW w:w="600" w:type="dxa"/>
            <w:tcBorders>
              <w:top w:val="nil"/>
              <w:left w:val="nil"/>
              <w:bottom w:val="nil"/>
              <w:right w:val="nil"/>
            </w:tcBorders>
            <w:shd w:val="clear" w:color="auto" w:fill="F2F2F2" w:themeFill="background1" w:themeFillShade="F2"/>
            <w:vAlign w:val="center"/>
            <w:hideMark/>
          </w:tcPr>
          <w:p w14:paraId="3394C9D8" w14:textId="3ABF3F38" w:rsidR="00891D61" w:rsidRPr="00C07ACF" w:rsidRDefault="00891D61" w:rsidP="00891D61">
            <w:pPr>
              <w:jc w:val="right"/>
              <w:rPr>
                <w:color w:val="000000"/>
                <w:sz w:val="18"/>
                <w:szCs w:val="18"/>
              </w:rPr>
            </w:pPr>
            <w:r w:rsidRPr="00C07ACF">
              <w:rPr>
                <w:color w:val="000000"/>
                <w:sz w:val="18"/>
                <w:szCs w:val="18"/>
              </w:rPr>
              <w:t>0.95</w:t>
            </w:r>
          </w:p>
        </w:tc>
        <w:tc>
          <w:tcPr>
            <w:tcW w:w="700" w:type="dxa"/>
            <w:tcBorders>
              <w:top w:val="nil"/>
              <w:left w:val="nil"/>
              <w:bottom w:val="nil"/>
              <w:right w:val="nil"/>
            </w:tcBorders>
            <w:shd w:val="clear" w:color="auto" w:fill="F2F2F2" w:themeFill="background1" w:themeFillShade="F2"/>
            <w:vAlign w:val="center"/>
            <w:hideMark/>
          </w:tcPr>
          <w:p w14:paraId="6E103969" w14:textId="69CDAF36" w:rsidR="00891D61" w:rsidRPr="00C07ACF" w:rsidRDefault="00891D61" w:rsidP="00891D61">
            <w:pPr>
              <w:jc w:val="right"/>
              <w:rPr>
                <w:color w:val="000000"/>
                <w:sz w:val="18"/>
                <w:szCs w:val="18"/>
              </w:rPr>
            </w:pPr>
            <w:r w:rsidRPr="00C07ACF">
              <w:rPr>
                <w:color w:val="000000"/>
                <w:sz w:val="18"/>
                <w:szCs w:val="18"/>
              </w:rPr>
              <w:t>95.71</w:t>
            </w:r>
          </w:p>
        </w:tc>
        <w:tc>
          <w:tcPr>
            <w:tcW w:w="760" w:type="dxa"/>
            <w:tcBorders>
              <w:top w:val="nil"/>
              <w:left w:val="nil"/>
              <w:bottom w:val="nil"/>
              <w:right w:val="nil"/>
            </w:tcBorders>
            <w:shd w:val="clear" w:color="auto" w:fill="F2F2F2" w:themeFill="background1" w:themeFillShade="F2"/>
            <w:vAlign w:val="center"/>
            <w:hideMark/>
          </w:tcPr>
          <w:p w14:paraId="7F775818" w14:textId="0FE897DD" w:rsidR="00891D61" w:rsidRPr="00C07ACF" w:rsidRDefault="00891D61" w:rsidP="00891D61">
            <w:pPr>
              <w:jc w:val="right"/>
              <w:rPr>
                <w:color w:val="000000"/>
                <w:sz w:val="18"/>
                <w:szCs w:val="18"/>
              </w:rPr>
            </w:pPr>
            <w:r w:rsidRPr="00C07ACF">
              <w:rPr>
                <w:color w:val="000000"/>
                <w:sz w:val="18"/>
                <w:szCs w:val="18"/>
              </w:rPr>
              <w:t>1.000</w:t>
            </w:r>
          </w:p>
        </w:tc>
        <w:tc>
          <w:tcPr>
            <w:tcW w:w="1720" w:type="dxa"/>
            <w:tcBorders>
              <w:top w:val="nil"/>
              <w:left w:val="nil"/>
              <w:bottom w:val="nil"/>
              <w:right w:val="nil"/>
            </w:tcBorders>
            <w:shd w:val="clear" w:color="auto" w:fill="F2F2F2" w:themeFill="background1" w:themeFillShade="F2"/>
            <w:vAlign w:val="center"/>
            <w:hideMark/>
          </w:tcPr>
          <w:p w14:paraId="207B80BD" w14:textId="2530CF0D" w:rsidR="00891D61" w:rsidRPr="00C07ACF" w:rsidRDefault="00891D61" w:rsidP="00891D61">
            <w:pPr>
              <w:jc w:val="center"/>
              <w:rPr>
                <w:color w:val="000000"/>
                <w:sz w:val="18"/>
                <w:szCs w:val="18"/>
              </w:rPr>
            </w:pPr>
            <w:r w:rsidRPr="00C07ACF">
              <w:rPr>
                <w:color w:val="000000"/>
                <w:sz w:val="18"/>
                <w:szCs w:val="18"/>
              </w:rPr>
              <w:t>(-0.205, 0.423)</w:t>
            </w:r>
          </w:p>
        </w:tc>
        <w:tc>
          <w:tcPr>
            <w:tcW w:w="760" w:type="dxa"/>
            <w:tcBorders>
              <w:top w:val="nil"/>
              <w:left w:val="nil"/>
              <w:bottom w:val="nil"/>
              <w:right w:val="nil"/>
            </w:tcBorders>
            <w:shd w:val="clear" w:color="auto" w:fill="F2F2F2" w:themeFill="background1" w:themeFillShade="F2"/>
            <w:vAlign w:val="center"/>
            <w:hideMark/>
          </w:tcPr>
          <w:p w14:paraId="3D069B6B" w14:textId="49A34607" w:rsidR="00891D61" w:rsidRPr="00C07ACF" w:rsidRDefault="00891D61" w:rsidP="00891D61">
            <w:pPr>
              <w:jc w:val="right"/>
              <w:rPr>
                <w:color w:val="000000"/>
                <w:sz w:val="18"/>
                <w:szCs w:val="18"/>
              </w:rPr>
            </w:pPr>
            <w:r w:rsidRPr="00C07ACF">
              <w:rPr>
                <w:color w:val="000000"/>
                <w:sz w:val="18"/>
                <w:szCs w:val="18"/>
              </w:rPr>
              <w:t>0.22</w:t>
            </w:r>
          </w:p>
        </w:tc>
      </w:tr>
      <w:tr w:rsidR="00891D61" w:rsidRPr="00C07ACF" w14:paraId="512B4A27" w14:textId="77777777" w:rsidTr="00B442E1">
        <w:trPr>
          <w:trHeight w:val="320"/>
        </w:trPr>
        <w:tc>
          <w:tcPr>
            <w:tcW w:w="1900" w:type="dxa"/>
            <w:tcBorders>
              <w:top w:val="nil"/>
              <w:left w:val="nil"/>
              <w:right w:val="nil"/>
            </w:tcBorders>
            <w:shd w:val="clear" w:color="auto" w:fill="auto"/>
            <w:vAlign w:val="center"/>
            <w:hideMark/>
          </w:tcPr>
          <w:p w14:paraId="2A362E4E" w14:textId="5009F41F" w:rsidR="00891D61" w:rsidRPr="00C07ACF" w:rsidRDefault="00891D61" w:rsidP="00891D61">
            <w:pPr>
              <w:jc w:val="right"/>
              <w:rPr>
                <w:b/>
                <w:bCs/>
                <w:color w:val="000000"/>
                <w:sz w:val="18"/>
                <w:szCs w:val="18"/>
              </w:rPr>
            </w:pPr>
            <w:r w:rsidRPr="00C07ACF">
              <w:rPr>
                <w:b/>
                <w:bCs/>
                <w:color w:val="000000"/>
                <w:sz w:val="18"/>
                <w:szCs w:val="18"/>
              </w:rPr>
              <w:t>processing_speed</w:t>
            </w:r>
          </w:p>
        </w:tc>
        <w:tc>
          <w:tcPr>
            <w:tcW w:w="1000" w:type="dxa"/>
            <w:tcBorders>
              <w:top w:val="nil"/>
              <w:left w:val="single" w:sz="4" w:space="0" w:color="auto"/>
              <w:right w:val="nil"/>
            </w:tcBorders>
            <w:shd w:val="clear" w:color="auto" w:fill="auto"/>
            <w:vAlign w:val="center"/>
            <w:hideMark/>
          </w:tcPr>
          <w:p w14:paraId="7B9B2BDE" w14:textId="1365D9B6" w:rsidR="00891D61" w:rsidRPr="00C07ACF" w:rsidRDefault="00891D61" w:rsidP="00891D61">
            <w:pPr>
              <w:jc w:val="right"/>
              <w:rPr>
                <w:color w:val="000000"/>
                <w:sz w:val="18"/>
                <w:szCs w:val="18"/>
              </w:rPr>
            </w:pPr>
            <w:r w:rsidRPr="00C07ACF">
              <w:rPr>
                <w:color w:val="000000"/>
                <w:sz w:val="18"/>
                <w:szCs w:val="18"/>
              </w:rPr>
              <w:t>0.30</w:t>
            </w:r>
          </w:p>
        </w:tc>
        <w:tc>
          <w:tcPr>
            <w:tcW w:w="600" w:type="dxa"/>
            <w:tcBorders>
              <w:top w:val="nil"/>
              <w:left w:val="nil"/>
              <w:right w:val="nil"/>
            </w:tcBorders>
            <w:shd w:val="clear" w:color="auto" w:fill="auto"/>
            <w:vAlign w:val="center"/>
            <w:hideMark/>
          </w:tcPr>
          <w:p w14:paraId="0AEED312" w14:textId="3A91F17A" w:rsidR="00891D61" w:rsidRPr="00C07ACF" w:rsidRDefault="00891D61" w:rsidP="00891D61">
            <w:pPr>
              <w:jc w:val="right"/>
              <w:rPr>
                <w:color w:val="000000"/>
                <w:sz w:val="18"/>
                <w:szCs w:val="18"/>
              </w:rPr>
            </w:pPr>
            <w:r w:rsidRPr="00C07ACF">
              <w:rPr>
                <w:color w:val="000000"/>
                <w:sz w:val="18"/>
                <w:szCs w:val="18"/>
              </w:rPr>
              <w:t>2.24</w:t>
            </w:r>
          </w:p>
        </w:tc>
        <w:tc>
          <w:tcPr>
            <w:tcW w:w="700" w:type="dxa"/>
            <w:tcBorders>
              <w:top w:val="nil"/>
              <w:left w:val="nil"/>
              <w:right w:val="nil"/>
            </w:tcBorders>
            <w:shd w:val="clear" w:color="auto" w:fill="auto"/>
            <w:vAlign w:val="center"/>
            <w:hideMark/>
          </w:tcPr>
          <w:p w14:paraId="072410EA" w14:textId="1FBAC084" w:rsidR="00891D61" w:rsidRPr="00C07ACF" w:rsidRDefault="00891D61" w:rsidP="00891D61">
            <w:pPr>
              <w:jc w:val="right"/>
              <w:rPr>
                <w:color w:val="000000"/>
                <w:sz w:val="18"/>
                <w:szCs w:val="18"/>
              </w:rPr>
            </w:pPr>
            <w:r w:rsidRPr="00C07ACF">
              <w:rPr>
                <w:color w:val="000000"/>
                <w:sz w:val="18"/>
                <w:szCs w:val="18"/>
              </w:rPr>
              <w:t>83.33</w:t>
            </w:r>
          </w:p>
        </w:tc>
        <w:tc>
          <w:tcPr>
            <w:tcW w:w="760" w:type="dxa"/>
            <w:tcBorders>
              <w:top w:val="nil"/>
              <w:left w:val="nil"/>
              <w:right w:val="nil"/>
            </w:tcBorders>
            <w:shd w:val="clear" w:color="auto" w:fill="auto"/>
            <w:vAlign w:val="center"/>
            <w:hideMark/>
          </w:tcPr>
          <w:p w14:paraId="0DA99D67" w14:textId="543E9D98" w:rsidR="00891D61" w:rsidRPr="00C07ACF" w:rsidRDefault="00891D61" w:rsidP="00891D61">
            <w:pPr>
              <w:jc w:val="right"/>
              <w:rPr>
                <w:color w:val="000000"/>
                <w:sz w:val="18"/>
                <w:szCs w:val="18"/>
              </w:rPr>
            </w:pPr>
            <w:r w:rsidRPr="00C07ACF">
              <w:rPr>
                <w:color w:val="000000"/>
                <w:sz w:val="18"/>
                <w:szCs w:val="18"/>
              </w:rPr>
              <w:t>0.195</w:t>
            </w:r>
          </w:p>
        </w:tc>
        <w:tc>
          <w:tcPr>
            <w:tcW w:w="1720" w:type="dxa"/>
            <w:tcBorders>
              <w:top w:val="nil"/>
              <w:left w:val="nil"/>
              <w:right w:val="nil"/>
            </w:tcBorders>
            <w:shd w:val="clear" w:color="auto" w:fill="auto"/>
            <w:vAlign w:val="center"/>
            <w:hideMark/>
          </w:tcPr>
          <w:p w14:paraId="3F083B54" w14:textId="4429856A" w:rsidR="00891D61" w:rsidRPr="00C07ACF" w:rsidRDefault="00891D61" w:rsidP="00891D61">
            <w:pPr>
              <w:jc w:val="center"/>
              <w:rPr>
                <w:color w:val="000000"/>
                <w:sz w:val="18"/>
                <w:szCs w:val="18"/>
              </w:rPr>
            </w:pPr>
            <w:r w:rsidRPr="00C07ACF">
              <w:rPr>
                <w:color w:val="000000"/>
                <w:sz w:val="18"/>
                <w:szCs w:val="18"/>
              </w:rPr>
              <w:t>(-0.070, 0.672)</w:t>
            </w:r>
          </w:p>
        </w:tc>
        <w:tc>
          <w:tcPr>
            <w:tcW w:w="760" w:type="dxa"/>
            <w:tcBorders>
              <w:top w:val="nil"/>
              <w:left w:val="nil"/>
              <w:right w:val="nil"/>
            </w:tcBorders>
            <w:shd w:val="clear" w:color="auto" w:fill="auto"/>
            <w:vAlign w:val="center"/>
            <w:hideMark/>
          </w:tcPr>
          <w:p w14:paraId="39D8E739" w14:textId="1CF286DA" w:rsidR="00891D61" w:rsidRPr="00C07ACF" w:rsidRDefault="00891D61" w:rsidP="00891D61">
            <w:pPr>
              <w:jc w:val="right"/>
              <w:rPr>
                <w:color w:val="000000"/>
                <w:sz w:val="18"/>
                <w:szCs w:val="18"/>
              </w:rPr>
            </w:pPr>
            <w:r w:rsidRPr="00C07ACF">
              <w:rPr>
                <w:color w:val="000000"/>
                <w:sz w:val="18"/>
                <w:szCs w:val="18"/>
              </w:rPr>
              <w:t>1.52</w:t>
            </w:r>
          </w:p>
        </w:tc>
      </w:tr>
      <w:tr w:rsidR="00891D61" w:rsidRPr="00C07ACF" w14:paraId="4A3D9A3B" w14:textId="77777777" w:rsidTr="00B442E1">
        <w:trPr>
          <w:trHeight w:val="320"/>
        </w:trPr>
        <w:tc>
          <w:tcPr>
            <w:tcW w:w="1900" w:type="dxa"/>
            <w:tcBorders>
              <w:top w:val="nil"/>
              <w:left w:val="nil"/>
              <w:bottom w:val="single" w:sz="4" w:space="0" w:color="auto"/>
              <w:right w:val="nil"/>
            </w:tcBorders>
            <w:shd w:val="clear" w:color="auto" w:fill="F2F2F2" w:themeFill="background1" w:themeFillShade="F2"/>
            <w:vAlign w:val="center"/>
            <w:hideMark/>
          </w:tcPr>
          <w:p w14:paraId="04C888D9" w14:textId="2FB86D40" w:rsidR="00891D61" w:rsidRPr="00C07ACF" w:rsidRDefault="00891D61" w:rsidP="00891D61">
            <w:pPr>
              <w:jc w:val="right"/>
              <w:rPr>
                <w:b/>
                <w:bCs/>
                <w:color w:val="000000"/>
                <w:sz w:val="18"/>
                <w:szCs w:val="18"/>
              </w:rPr>
            </w:pPr>
            <w:r w:rsidRPr="00C07ACF">
              <w:rPr>
                <w:b/>
                <w:bCs/>
                <w:color w:val="000000"/>
                <w:sz w:val="18"/>
                <w:szCs w:val="18"/>
              </w:rPr>
              <w:t>overall</w:t>
            </w:r>
          </w:p>
        </w:tc>
        <w:tc>
          <w:tcPr>
            <w:tcW w:w="1000" w:type="dxa"/>
            <w:tcBorders>
              <w:top w:val="nil"/>
              <w:left w:val="single" w:sz="4" w:space="0" w:color="auto"/>
              <w:bottom w:val="single" w:sz="4" w:space="0" w:color="auto"/>
              <w:right w:val="nil"/>
            </w:tcBorders>
            <w:shd w:val="clear" w:color="auto" w:fill="F2F2F2" w:themeFill="background1" w:themeFillShade="F2"/>
            <w:vAlign w:val="center"/>
            <w:hideMark/>
          </w:tcPr>
          <w:p w14:paraId="1C3695AC" w14:textId="7BEB663E" w:rsidR="00891D61" w:rsidRPr="00C07ACF" w:rsidRDefault="00891D61" w:rsidP="00891D61">
            <w:pPr>
              <w:jc w:val="right"/>
              <w:rPr>
                <w:color w:val="000000"/>
                <w:sz w:val="18"/>
                <w:szCs w:val="18"/>
              </w:rPr>
            </w:pPr>
            <w:r w:rsidRPr="00C07ACF">
              <w:rPr>
                <w:color w:val="000000"/>
                <w:sz w:val="18"/>
                <w:szCs w:val="18"/>
              </w:rPr>
              <w:t>0.14</w:t>
            </w:r>
          </w:p>
        </w:tc>
        <w:tc>
          <w:tcPr>
            <w:tcW w:w="600" w:type="dxa"/>
            <w:tcBorders>
              <w:top w:val="nil"/>
              <w:left w:val="nil"/>
              <w:bottom w:val="single" w:sz="4" w:space="0" w:color="auto"/>
              <w:right w:val="nil"/>
            </w:tcBorders>
            <w:shd w:val="clear" w:color="auto" w:fill="F2F2F2" w:themeFill="background1" w:themeFillShade="F2"/>
            <w:vAlign w:val="center"/>
            <w:hideMark/>
          </w:tcPr>
          <w:p w14:paraId="75189ABB" w14:textId="708712F0" w:rsidR="00891D61" w:rsidRPr="00C07ACF" w:rsidRDefault="00891D61" w:rsidP="00891D61">
            <w:pPr>
              <w:jc w:val="right"/>
              <w:rPr>
                <w:color w:val="000000"/>
                <w:sz w:val="18"/>
                <w:szCs w:val="18"/>
              </w:rPr>
            </w:pPr>
            <w:r w:rsidRPr="00C07ACF">
              <w:rPr>
                <w:color w:val="000000"/>
                <w:sz w:val="18"/>
                <w:szCs w:val="18"/>
              </w:rPr>
              <w:t>1.08</w:t>
            </w:r>
          </w:p>
        </w:tc>
        <w:tc>
          <w:tcPr>
            <w:tcW w:w="700" w:type="dxa"/>
            <w:tcBorders>
              <w:top w:val="nil"/>
              <w:left w:val="nil"/>
              <w:bottom w:val="single" w:sz="4" w:space="0" w:color="auto"/>
              <w:right w:val="nil"/>
            </w:tcBorders>
            <w:shd w:val="clear" w:color="auto" w:fill="F2F2F2" w:themeFill="background1" w:themeFillShade="F2"/>
            <w:vAlign w:val="center"/>
            <w:hideMark/>
          </w:tcPr>
          <w:p w14:paraId="4BF5016D" w14:textId="4128C82D" w:rsidR="00891D61" w:rsidRPr="00C07ACF" w:rsidRDefault="00891D61" w:rsidP="00891D61">
            <w:pPr>
              <w:jc w:val="right"/>
              <w:rPr>
                <w:color w:val="000000"/>
                <w:sz w:val="18"/>
                <w:szCs w:val="18"/>
              </w:rPr>
            </w:pPr>
            <w:r w:rsidRPr="00C07ACF">
              <w:rPr>
                <w:color w:val="000000"/>
                <w:sz w:val="18"/>
                <w:szCs w:val="18"/>
              </w:rPr>
              <w:t>83.39</w:t>
            </w:r>
          </w:p>
        </w:tc>
        <w:tc>
          <w:tcPr>
            <w:tcW w:w="760" w:type="dxa"/>
            <w:tcBorders>
              <w:top w:val="nil"/>
              <w:left w:val="nil"/>
              <w:bottom w:val="single" w:sz="4" w:space="0" w:color="auto"/>
              <w:right w:val="nil"/>
            </w:tcBorders>
            <w:shd w:val="clear" w:color="auto" w:fill="F2F2F2" w:themeFill="background1" w:themeFillShade="F2"/>
            <w:vAlign w:val="center"/>
            <w:hideMark/>
          </w:tcPr>
          <w:p w14:paraId="1144986E" w14:textId="55BFEAFF" w:rsidR="00891D61" w:rsidRPr="00C07ACF" w:rsidRDefault="00891D61" w:rsidP="00891D61">
            <w:pPr>
              <w:jc w:val="right"/>
              <w:rPr>
                <w:color w:val="000000"/>
                <w:sz w:val="18"/>
                <w:szCs w:val="18"/>
              </w:rPr>
            </w:pPr>
            <w:r w:rsidRPr="00C07ACF">
              <w:rPr>
                <w:color w:val="000000"/>
                <w:sz w:val="18"/>
                <w:szCs w:val="18"/>
              </w:rPr>
              <w:t>1.000</w:t>
            </w:r>
          </w:p>
        </w:tc>
        <w:tc>
          <w:tcPr>
            <w:tcW w:w="1720" w:type="dxa"/>
            <w:tcBorders>
              <w:top w:val="nil"/>
              <w:left w:val="nil"/>
              <w:bottom w:val="single" w:sz="4" w:space="0" w:color="auto"/>
              <w:right w:val="nil"/>
            </w:tcBorders>
            <w:shd w:val="clear" w:color="auto" w:fill="F2F2F2" w:themeFill="background1" w:themeFillShade="F2"/>
            <w:vAlign w:val="center"/>
            <w:hideMark/>
          </w:tcPr>
          <w:p w14:paraId="0F9861AC" w14:textId="2D98E02C" w:rsidR="00891D61" w:rsidRPr="00C07ACF" w:rsidRDefault="00891D61" w:rsidP="00891D61">
            <w:pPr>
              <w:jc w:val="center"/>
              <w:rPr>
                <w:color w:val="000000"/>
                <w:sz w:val="18"/>
                <w:szCs w:val="18"/>
              </w:rPr>
            </w:pPr>
            <w:r w:rsidRPr="00C07ACF">
              <w:rPr>
                <w:color w:val="000000"/>
                <w:sz w:val="18"/>
                <w:szCs w:val="18"/>
              </w:rPr>
              <w:t>(-0.211, 0.482)</w:t>
            </w:r>
          </w:p>
        </w:tc>
        <w:tc>
          <w:tcPr>
            <w:tcW w:w="760" w:type="dxa"/>
            <w:tcBorders>
              <w:top w:val="nil"/>
              <w:left w:val="nil"/>
              <w:bottom w:val="single" w:sz="4" w:space="0" w:color="auto"/>
              <w:right w:val="nil"/>
            </w:tcBorders>
            <w:shd w:val="clear" w:color="auto" w:fill="F2F2F2" w:themeFill="background1" w:themeFillShade="F2"/>
            <w:vAlign w:val="center"/>
            <w:hideMark/>
          </w:tcPr>
          <w:p w14:paraId="63E7AF51" w14:textId="1A00B027" w:rsidR="00891D61" w:rsidRPr="00C07ACF" w:rsidRDefault="00891D61" w:rsidP="00891D61">
            <w:pPr>
              <w:jc w:val="right"/>
              <w:rPr>
                <w:color w:val="000000"/>
                <w:sz w:val="18"/>
                <w:szCs w:val="18"/>
              </w:rPr>
            </w:pPr>
            <w:r w:rsidRPr="00C07ACF">
              <w:rPr>
                <w:color w:val="000000"/>
                <w:sz w:val="18"/>
                <w:szCs w:val="18"/>
              </w:rPr>
              <w:t>0.25</w:t>
            </w:r>
          </w:p>
        </w:tc>
      </w:tr>
      <w:tr w:rsidR="00B442E1" w:rsidRPr="00C07ACF" w14:paraId="7961C4FB" w14:textId="77777777" w:rsidTr="003B5628">
        <w:trPr>
          <w:trHeight w:val="320"/>
        </w:trPr>
        <w:tc>
          <w:tcPr>
            <w:tcW w:w="7440" w:type="dxa"/>
            <w:gridSpan w:val="7"/>
            <w:tcBorders>
              <w:top w:val="single" w:sz="4" w:space="0" w:color="auto"/>
              <w:left w:val="nil"/>
              <w:bottom w:val="single" w:sz="4" w:space="0" w:color="auto"/>
            </w:tcBorders>
            <w:shd w:val="clear" w:color="auto" w:fill="auto"/>
            <w:vAlign w:val="center"/>
          </w:tcPr>
          <w:p w14:paraId="0B453729" w14:textId="7C6D024B" w:rsidR="00B442E1" w:rsidRPr="00C07ACF" w:rsidRDefault="00B442E1" w:rsidP="00B442E1">
            <w:pPr>
              <w:jc w:val="right"/>
              <w:rPr>
                <w:color w:val="000000"/>
                <w:sz w:val="18"/>
                <w:szCs w:val="18"/>
              </w:rPr>
            </w:pPr>
            <w:r w:rsidRPr="00C07ACF">
              <w:rPr>
                <w:i/>
                <w:iCs/>
                <w:color w:val="000000"/>
                <w:sz w:val="16"/>
                <w:szCs w:val="16"/>
              </w:rPr>
              <w:t> </w:t>
            </w:r>
            <w:r w:rsidRPr="00C07ACF">
              <w:rPr>
                <w:bCs/>
                <w:i/>
                <w:iCs/>
                <w:color w:val="000000"/>
                <w:sz w:val="16"/>
                <w:szCs w:val="16"/>
              </w:rPr>
              <w:t xml:space="preserve">t - t-statistic; df – degrees of freedom; </w:t>
            </w:r>
            <w:proofErr w:type="spellStart"/>
            <w:r w:rsidRPr="00C07ACF">
              <w:rPr>
                <w:bCs/>
                <w:i/>
                <w:iCs/>
                <w:color w:val="000000"/>
                <w:sz w:val="16"/>
                <w:szCs w:val="16"/>
              </w:rPr>
              <w:t>p</w:t>
            </w:r>
            <w:r w:rsidRPr="00C07ACF">
              <w:rPr>
                <w:bCs/>
                <w:i/>
                <w:iCs/>
                <w:color w:val="000000"/>
                <w:sz w:val="16"/>
                <w:szCs w:val="16"/>
                <w:vertAlign w:val="subscript"/>
              </w:rPr>
              <w:t>adj</w:t>
            </w:r>
            <w:proofErr w:type="spellEnd"/>
            <w:r w:rsidRPr="00C07ACF">
              <w:rPr>
                <w:bCs/>
                <w:i/>
                <w:iCs/>
                <w:color w:val="000000"/>
                <w:sz w:val="16"/>
                <w:szCs w:val="16"/>
              </w:rPr>
              <w:t xml:space="preserve"> - adjusted p-value; CI - confidence intervals</w:t>
            </w:r>
          </w:p>
        </w:tc>
      </w:tr>
    </w:tbl>
    <w:p w14:paraId="394AC872" w14:textId="50F37872" w:rsidR="00B442E1" w:rsidRPr="00C07ACF" w:rsidRDefault="00B442E1">
      <w:pPr>
        <w:rPr>
          <w:b/>
          <w:bCs/>
          <w:sz w:val="20"/>
          <w:szCs w:val="20"/>
        </w:rPr>
      </w:pPr>
      <w:r w:rsidRPr="00C07ACF">
        <w:rPr>
          <w:b/>
          <w:bCs/>
          <w:sz w:val="20"/>
          <w:szCs w:val="20"/>
        </w:rPr>
        <w:t xml:space="preserve"> </w:t>
      </w:r>
    </w:p>
    <w:p w14:paraId="27609E7C" w14:textId="77777777" w:rsidR="003513A1" w:rsidRPr="00C07ACF" w:rsidRDefault="003513A1">
      <w:pPr>
        <w:rPr>
          <w:b/>
          <w:bCs/>
          <w:sz w:val="20"/>
          <w:szCs w:val="20"/>
        </w:rPr>
      </w:pPr>
    </w:p>
    <w:p w14:paraId="30B0FC0D" w14:textId="77777777" w:rsidR="00FE4E78" w:rsidRPr="00C07ACF" w:rsidRDefault="00FE4E78" w:rsidP="00302956">
      <w:pPr>
        <w:rPr>
          <w:b/>
          <w:bCs/>
          <w:sz w:val="20"/>
          <w:szCs w:val="20"/>
        </w:rPr>
      </w:pPr>
    </w:p>
    <w:p w14:paraId="0A22C59E" w14:textId="77777777" w:rsidR="00FE4E78" w:rsidRPr="00C07ACF" w:rsidRDefault="00FE4E78">
      <w:pPr>
        <w:rPr>
          <w:b/>
          <w:bCs/>
          <w:sz w:val="20"/>
          <w:szCs w:val="20"/>
        </w:rPr>
      </w:pPr>
      <w:r w:rsidRPr="00C07ACF">
        <w:rPr>
          <w:b/>
          <w:bCs/>
          <w:sz w:val="20"/>
          <w:szCs w:val="20"/>
        </w:rPr>
        <w:br w:type="page"/>
      </w:r>
    </w:p>
    <w:p w14:paraId="7B16338C" w14:textId="42BCBF66" w:rsidR="0090281B" w:rsidRPr="0090281B" w:rsidRDefault="00302956" w:rsidP="0090281B">
      <w:pPr>
        <w:rPr>
          <w:b/>
          <w:bCs/>
          <w:sz w:val="20"/>
          <w:szCs w:val="20"/>
        </w:rPr>
      </w:pPr>
      <w:r w:rsidRPr="00C07ACF">
        <w:rPr>
          <w:b/>
          <w:bCs/>
          <w:sz w:val="20"/>
          <w:szCs w:val="20"/>
        </w:rPr>
        <w:lastRenderedPageBreak/>
        <w:t>Table S</w:t>
      </w:r>
      <w:r w:rsidR="00B0363C" w:rsidRPr="00C07ACF">
        <w:rPr>
          <w:b/>
          <w:bCs/>
          <w:sz w:val="20"/>
          <w:szCs w:val="20"/>
        </w:rPr>
        <w:t>8</w:t>
      </w:r>
      <w:r w:rsidRPr="00C07ACF">
        <w:rPr>
          <w:b/>
          <w:bCs/>
          <w:sz w:val="20"/>
          <w:szCs w:val="20"/>
        </w:rPr>
        <w:t>:</w:t>
      </w:r>
      <w:r w:rsidRPr="00C07ACF">
        <w:rPr>
          <w:sz w:val="20"/>
          <w:szCs w:val="20"/>
        </w:rPr>
        <w:t xml:space="preserve"> Two-sample </w:t>
      </w:r>
      <w:r w:rsidRPr="00C07ACF">
        <w:rPr>
          <w:i/>
          <w:iCs/>
          <w:sz w:val="20"/>
          <w:szCs w:val="20"/>
        </w:rPr>
        <w:t>t-</w:t>
      </w:r>
      <w:r w:rsidRPr="00C07ACF">
        <w:rPr>
          <w:sz w:val="20"/>
          <w:szCs w:val="20"/>
        </w:rPr>
        <w:t>test results comparing</w:t>
      </w:r>
      <w:r w:rsidR="00313C6E" w:rsidRPr="00C07ACF">
        <w:rPr>
          <w:sz w:val="20"/>
          <w:szCs w:val="20"/>
        </w:rPr>
        <w:t xml:space="preserve"> each of the</w:t>
      </w:r>
      <w:r w:rsidRPr="00C07ACF">
        <w:rPr>
          <w:sz w:val="20"/>
          <w:szCs w:val="20"/>
        </w:rPr>
        <w:t xml:space="preserve"> COVID+ non-hospitalised and hospitalised groups to the control sample. </w:t>
      </w:r>
      <w:r w:rsidRPr="00C07ACF">
        <w:rPr>
          <w:i/>
          <w:iCs/>
          <w:sz w:val="20"/>
          <w:szCs w:val="20"/>
        </w:rPr>
        <w:t>p-</w:t>
      </w:r>
      <w:r w:rsidRPr="00C07ACF">
        <w:rPr>
          <w:sz w:val="20"/>
          <w:szCs w:val="20"/>
        </w:rPr>
        <w:t>values and confidence intervals are Bonferroni corrected</w:t>
      </w:r>
      <w:r w:rsidR="00A60177" w:rsidRPr="00C07ACF">
        <w:rPr>
          <w:sz w:val="20"/>
          <w:szCs w:val="20"/>
        </w:rPr>
        <w:t xml:space="preserve"> </w:t>
      </w:r>
      <w:r w:rsidR="00154EE9" w:rsidRPr="00C07ACF">
        <w:rPr>
          <w:sz w:val="20"/>
          <w:szCs w:val="20"/>
        </w:rPr>
        <w:t>(N=10)</w:t>
      </w:r>
      <w:r w:rsidR="0090281B">
        <w:rPr>
          <w:sz w:val="20"/>
          <w:szCs w:val="20"/>
        </w:rPr>
        <w:t>, and bold entries indicate significant effects (</w:t>
      </w:r>
      <w:proofErr w:type="spellStart"/>
      <w:r w:rsidR="0090281B" w:rsidRPr="00251FB1">
        <w:rPr>
          <w:i/>
          <w:iCs/>
          <w:sz w:val="20"/>
          <w:szCs w:val="20"/>
        </w:rPr>
        <w:t>p</w:t>
      </w:r>
      <w:r w:rsidR="0090281B" w:rsidRPr="00251FB1">
        <w:rPr>
          <w:i/>
          <w:iCs/>
          <w:sz w:val="20"/>
          <w:szCs w:val="20"/>
          <w:vertAlign w:val="subscript"/>
        </w:rPr>
        <w:t>adj</w:t>
      </w:r>
      <w:proofErr w:type="spellEnd"/>
      <w:r w:rsidR="0090281B">
        <w:rPr>
          <w:sz w:val="20"/>
          <w:szCs w:val="20"/>
          <w:vertAlign w:val="subscript"/>
        </w:rPr>
        <w:t xml:space="preserve"> &lt; </w:t>
      </w:r>
      <w:r w:rsidR="0090281B">
        <w:rPr>
          <w:sz w:val="20"/>
          <w:szCs w:val="20"/>
        </w:rPr>
        <w:t>0.05).</w:t>
      </w:r>
    </w:p>
    <w:p w14:paraId="64AFD3CC" w14:textId="1DC47C85" w:rsidR="00302956" w:rsidRPr="00C07ACF" w:rsidRDefault="00302956" w:rsidP="00302956">
      <w:pPr>
        <w:rPr>
          <w:sz w:val="20"/>
          <w:szCs w:val="20"/>
        </w:rPr>
      </w:pPr>
    </w:p>
    <w:p w14:paraId="5EF0B8CF" w14:textId="485D33FE" w:rsidR="00302956" w:rsidRPr="00C07ACF" w:rsidRDefault="00302956"/>
    <w:tbl>
      <w:tblPr>
        <w:tblW w:w="8720" w:type="dxa"/>
        <w:tblLook w:val="04A0" w:firstRow="1" w:lastRow="0" w:firstColumn="1" w:lastColumn="0" w:noHBand="0" w:noVBand="1"/>
      </w:tblPr>
      <w:tblGrid>
        <w:gridCol w:w="1200"/>
        <w:gridCol w:w="1580"/>
        <w:gridCol w:w="1000"/>
        <w:gridCol w:w="880"/>
        <w:gridCol w:w="880"/>
        <w:gridCol w:w="920"/>
        <w:gridCol w:w="1380"/>
        <w:gridCol w:w="880"/>
      </w:tblGrid>
      <w:tr w:rsidR="004E44B8" w:rsidRPr="00C07ACF" w14:paraId="7A3F0512" w14:textId="77777777" w:rsidTr="004E44B8">
        <w:trPr>
          <w:trHeight w:val="320"/>
        </w:trPr>
        <w:tc>
          <w:tcPr>
            <w:tcW w:w="1200" w:type="dxa"/>
            <w:tcBorders>
              <w:top w:val="nil"/>
              <w:left w:val="nil"/>
              <w:bottom w:val="single" w:sz="4" w:space="0" w:color="auto"/>
              <w:right w:val="nil"/>
            </w:tcBorders>
            <w:shd w:val="clear" w:color="auto" w:fill="auto"/>
            <w:vAlign w:val="center"/>
            <w:hideMark/>
          </w:tcPr>
          <w:p w14:paraId="0523107E" w14:textId="3B7D104D" w:rsidR="004E44B8" w:rsidRPr="00C07ACF" w:rsidRDefault="000507FC" w:rsidP="004E44B8">
            <w:pPr>
              <w:jc w:val="right"/>
              <w:rPr>
                <w:b/>
                <w:bCs/>
                <w:color w:val="000000"/>
                <w:sz w:val="18"/>
                <w:szCs w:val="18"/>
              </w:rPr>
            </w:pPr>
            <w:r w:rsidRPr="00C07ACF">
              <w:rPr>
                <w:b/>
                <w:bCs/>
                <w:color w:val="000000"/>
                <w:sz w:val="18"/>
                <w:szCs w:val="18"/>
              </w:rPr>
              <w:t>H</w:t>
            </w:r>
            <w:r w:rsidR="0048690F" w:rsidRPr="00C07ACF">
              <w:rPr>
                <w:b/>
                <w:bCs/>
                <w:color w:val="000000"/>
                <w:sz w:val="18"/>
                <w:szCs w:val="18"/>
              </w:rPr>
              <w:t>ospital</w:t>
            </w:r>
          </w:p>
        </w:tc>
        <w:tc>
          <w:tcPr>
            <w:tcW w:w="1580" w:type="dxa"/>
            <w:tcBorders>
              <w:top w:val="nil"/>
              <w:left w:val="nil"/>
              <w:bottom w:val="single" w:sz="4" w:space="0" w:color="auto"/>
              <w:right w:val="nil"/>
            </w:tcBorders>
            <w:shd w:val="clear" w:color="auto" w:fill="auto"/>
            <w:vAlign w:val="center"/>
            <w:hideMark/>
          </w:tcPr>
          <w:p w14:paraId="2D3C718A" w14:textId="77777777" w:rsidR="004E44B8" w:rsidRPr="00C07ACF" w:rsidRDefault="004E44B8">
            <w:pPr>
              <w:jc w:val="right"/>
              <w:rPr>
                <w:b/>
                <w:bCs/>
                <w:color w:val="000000"/>
                <w:sz w:val="18"/>
                <w:szCs w:val="18"/>
              </w:rPr>
            </w:pPr>
            <w:r w:rsidRPr="00C07ACF">
              <w:rPr>
                <w:b/>
                <w:bCs/>
                <w:color w:val="000000"/>
                <w:sz w:val="18"/>
                <w:szCs w:val="18"/>
              </w:rPr>
              <w:t>score</w:t>
            </w:r>
          </w:p>
        </w:tc>
        <w:tc>
          <w:tcPr>
            <w:tcW w:w="1000" w:type="dxa"/>
            <w:tcBorders>
              <w:top w:val="nil"/>
              <w:left w:val="single" w:sz="4" w:space="0" w:color="auto"/>
              <w:bottom w:val="single" w:sz="4" w:space="0" w:color="auto"/>
              <w:right w:val="nil"/>
            </w:tcBorders>
            <w:shd w:val="clear" w:color="auto" w:fill="auto"/>
            <w:vAlign w:val="center"/>
            <w:hideMark/>
          </w:tcPr>
          <w:p w14:paraId="02DC84B7" w14:textId="77777777" w:rsidR="004E44B8" w:rsidRPr="00C07ACF" w:rsidRDefault="004E44B8">
            <w:pPr>
              <w:jc w:val="right"/>
              <w:rPr>
                <w:b/>
                <w:bCs/>
                <w:color w:val="000000"/>
                <w:sz w:val="18"/>
                <w:szCs w:val="18"/>
              </w:rPr>
            </w:pPr>
            <w:r w:rsidRPr="00C07ACF">
              <w:rPr>
                <w:b/>
                <w:bCs/>
                <w:color w:val="000000"/>
                <w:sz w:val="18"/>
                <w:szCs w:val="18"/>
              </w:rPr>
              <w:t>difference</w:t>
            </w:r>
          </w:p>
        </w:tc>
        <w:tc>
          <w:tcPr>
            <w:tcW w:w="880" w:type="dxa"/>
            <w:tcBorders>
              <w:top w:val="nil"/>
              <w:left w:val="nil"/>
              <w:bottom w:val="single" w:sz="4" w:space="0" w:color="auto"/>
              <w:right w:val="nil"/>
            </w:tcBorders>
            <w:shd w:val="clear" w:color="auto" w:fill="auto"/>
            <w:vAlign w:val="center"/>
            <w:hideMark/>
          </w:tcPr>
          <w:p w14:paraId="60DC2231" w14:textId="77777777" w:rsidR="004E44B8" w:rsidRPr="00C07ACF" w:rsidRDefault="004E44B8" w:rsidP="00A023B3">
            <w:pPr>
              <w:jc w:val="right"/>
              <w:rPr>
                <w:b/>
                <w:bCs/>
                <w:i/>
                <w:iCs/>
                <w:color w:val="000000"/>
                <w:sz w:val="18"/>
                <w:szCs w:val="18"/>
              </w:rPr>
            </w:pPr>
            <w:r w:rsidRPr="00C07ACF">
              <w:rPr>
                <w:b/>
                <w:bCs/>
                <w:i/>
                <w:iCs/>
                <w:color w:val="000000"/>
                <w:sz w:val="18"/>
                <w:szCs w:val="18"/>
              </w:rPr>
              <w:t>t</w:t>
            </w:r>
          </w:p>
        </w:tc>
        <w:tc>
          <w:tcPr>
            <w:tcW w:w="880" w:type="dxa"/>
            <w:tcBorders>
              <w:top w:val="nil"/>
              <w:left w:val="nil"/>
              <w:bottom w:val="single" w:sz="4" w:space="0" w:color="auto"/>
              <w:right w:val="nil"/>
            </w:tcBorders>
            <w:shd w:val="clear" w:color="auto" w:fill="auto"/>
            <w:vAlign w:val="center"/>
            <w:hideMark/>
          </w:tcPr>
          <w:p w14:paraId="7818971A" w14:textId="77777777" w:rsidR="004E44B8" w:rsidRPr="00C07ACF" w:rsidRDefault="004E44B8" w:rsidP="00A023B3">
            <w:pPr>
              <w:jc w:val="right"/>
              <w:rPr>
                <w:b/>
                <w:bCs/>
                <w:i/>
                <w:iCs/>
                <w:color w:val="000000"/>
                <w:sz w:val="18"/>
                <w:szCs w:val="18"/>
              </w:rPr>
            </w:pPr>
            <w:r w:rsidRPr="00C07ACF">
              <w:rPr>
                <w:b/>
                <w:bCs/>
                <w:i/>
                <w:iCs/>
                <w:color w:val="000000"/>
                <w:sz w:val="18"/>
                <w:szCs w:val="18"/>
              </w:rPr>
              <w:t>df</w:t>
            </w:r>
          </w:p>
        </w:tc>
        <w:tc>
          <w:tcPr>
            <w:tcW w:w="920" w:type="dxa"/>
            <w:tcBorders>
              <w:top w:val="nil"/>
              <w:left w:val="nil"/>
              <w:bottom w:val="single" w:sz="4" w:space="0" w:color="auto"/>
              <w:right w:val="nil"/>
            </w:tcBorders>
            <w:shd w:val="clear" w:color="auto" w:fill="auto"/>
            <w:noWrap/>
            <w:vAlign w:val="center"/>
            <w:hideMark/>
          </w:tcPr>
          <w:p w14:paraId="6269C777" w14:textId="77777777" w:rsidR="004E44B8" w:rsidRPr="00C07ACF" w:rsidRDefault="004E44B8">
            <w:pPr>
              <w:jc w:val="right"/>
              <w:rPr>
                <w:b/>
                <w:bCs/>
                <w:i/>
                <w:iCs/>
                <w:color w:val="000000"/>
                <w:sz w:val="18"/>
                <w:szCs w:val="18"/>
              </w:rPr>
            </w:pPr>
            <w:proofErr w:type="spellStart"/>
            <w:r w:rsidRPr="00C07ACF">
              <w:rPr>
                <w:b/>
                <w:bCs/>
                <w:i/>
                <w:iCs/>
                <w:color w:val="000000"/>
                <w:sz w:val="18"/>
                <w:szCs w:val="18"/>
              </w:rPr>
              <w:t>p</w:t>
            </w:r>
            <w:r w:rsidRPr="00C07ACF">
              <w:rPr>
                <w:b/>
                <w:bCs/>
                <w:color w:val="000000"/>
                <w:sz w:val="18"/>
                <w:szCs w:val="18"/>
                <w:vertAlign w:val="subscript"/>
              </w:rPr>
              <w:t>adj</w:t>
            </w:r>
            <w:proofErr w:type="spellEnd"/>
          </w:p>
        </w:tc>
        <w:tc>
          <w:tcPr>
            <w:tcW w:w="1380" w:type="dxa"/>
            <w:tcBorders>
              <w:top w:val="nil"/>
              <w:left w:val="nil"/>
              <w:bottom w:val="single" w:sz="4" w:space="0" w:color="auto"/>
              <w:right w:val="nil"/>
            </w:tcBorders>
            <w:shd w:val="clear" w:color="auto" w:fill="auto"/>
            <w:vAlign w:val="center"/>
            <w:hideMark/>
          </w:tcPr>
          <w:p w14:paraId="0F16065C" w14:textId="77777777" w:rsidR="004E44B8" w:rsidRPr="00C07ACF" w:rsidRDefault="004E44B8">
            <w:pPr>
              <w:jc w:val="center"/>
              <w:rPr>
                <w:b/>
                <w:bCs/>
                <w:color w:val="000000"/>
                <w:sz w:val="18"/>
                <w:szCs w:val="18"/>
              </w:rPr>
            </w:pPr>
            <w:r w:rsidRPr="00C07ACF">
              <w:rPr>
                <w:b/>
                <w:bCs/>
                <w:color w:val="000000"/>
                <w:sz w:val="18"/>
                <w:szCs w:val="18"/>
              </w:rPr>
              <w:t>CI</w:t>
            </w:r>
          </w:p>
        </w:tc>
        <w:tc>
          <w:tcPr>
            <w:tcW w:w="880" w:type="dxa"/>
            <w:tcBorders>
              <w:top w:val="nil"/>
              <w:left w:val="nil"/>
              <w:bottom w:val="single" w:sz="4" w:space="0" w:color="auto"/>
              <w:right w:val="nil"/>
            </w:tcBorders>
            <w:shd w:val="clear" w:color="auto" w:fill="auto"/>
            <w:noWrap/>
            <w:vAlign w:val="center"/>
            <w:hideMark/>
          </w:tcPr>
          <w:p w14:paraId="5AFEC100" w14:textId="77777777" w:rsidR="004E44B8" w:rsidRPr="00C07ACF" w:rsidRDefault="004E44B8">
            <w:pPr>
              <w:jc w:val="right"/>
              <w:rPr>
                <w:b/>
                <w:bCs/>
                <w:color w:val="000000"/>
                <w:sz w:val="18"/>
                <w:szCs w:val="18"/>
              </w:rPr>
            </w:pPr>
            <w:r w:rsidRPr="00C07ACF">
              <w:rPr>
                <w:b/>
                <w:bCs/>
                <w:color w:val="000000"/>
                <w:sz w:val="18"/>
                <w:szCs w:val="18"/>
              </w:rPr>
              <w:t>BF</w:t>
            </w:r>
            <w:r w:rsidRPr="00C07ACF">
              <w:rPr>
                <w:b/>
                <w:bCs/>
                <w:color w:val="000000"/>
                <w:sz w:val="18"/>
                <w:szCs w:val="18"/>
                <w:vertAlign w:val="subscript"/>
              </w:rPr>
              <w:t>10</w:t>
            </w:r>
          </w:p>
        </w:tc>
      </w:tr>
      <w:tr w:rsidR="008967F2" w:rsidRPr="00C07ACF" w14:paraId="6CED8C43" w14:textId="77777777" w:rsidTr="004E44B8">
        <w:trPr>
          <w:trHeight w:val="320"/>
        </w:trPr>
        <w:tc>
          <w:tcPr>
            <w:tcW w:w="1200" w:type="dxa"/>
            <w:vMerge w:val="restart"/>
            <w:tcBorders>
              <w:top w:val="nil"/>
              <w:left w:val="nil"/>
              <w:bottom w:val="single" w:sz="4" w:space="0" w:color="000000"/>
              <w:right w:val="nil"/>
            </w:tcBorders>
            <w:shd w:val="clear" w:color="auto" w:fill="auto"/>
            <w:vAlign w:val="center"/>
            <w:hideMark/>
          </w:tcPr>
          <w:p w14:paraId="5EB28F34" w14:textId="77777777" w:rsidR="008967F2" w:rsidRPr="00C07ACF" w:rsidRDefault="008967F2" w:rsidP="008967F2">
            <w:pPr>
              <w:jc w:val="right"/>
              <w:rPr>
                <w:color w:val="000000"/>
                <w:sz w:val="18"/>
                <w:szCs w:val="18"/>
              </w:rPr>
            </w:pPr>
            <w:r w:rsidRPr="00C07ACF">
              <w:rPr>
                <w:color w:val="000000"/>
                <w:sz w:val="18"/>
                <w:szCs w:val="18"/>
              </w:rPr>
              <w:t>No</w:t>
            </w:r>
          </w:p>
        </w:tc>
        <w:tc>
          <w:tcPr>
            <w:tcW w:w="1580" w:type="dxa"/>
            <w:tcBorders>
              <w:top w:val="nil"/>
              <w:left w:val="nil"/>
              <w:bottom w:val="nil"/>
              <w:right w:val="nil"/>
            </w:tcBorders>
            <w:shd w:val="clear" w:color="auto" w:fill="F2F2F2" w:themeFill="background1" w:themeFillShade="F2"/>
            <w:vAlign w:val="center"/>
            <w:hideMark/>
          </w:tcPr>
          <w:p w14:paraId="032CADEA" w14:textId="77777777" w:rsidR="008967F2" w:rsidRPr="00C07ACF" w:rsidRDefault="008967F2" w:rsidP="008967F2">
            <w:pPr>
              <w:jc w:val="right"/>
              <w:rPr>
                <w:color w:val="000000"/>
                <w:sz w:val="18"/>
                <w:szCs w:val="18"/>
              </w:rPr>
            </w:pPr>
            <w:r w:rsidRPr="00C07ACF">
              <w:rPr>
                <w:color w:val="000000"/>
                <w:sz w:val="18"/>
                <w:szCs w:val="18"/>
              </w:rPr>
              <w:t>STM</w:t>
            </w:r>
          </w:p>
        </w:tc>
        <w:tc>
          <w:tcPr>
            <w:tcW w:w="1000" w:type="dxa"/>
            <w:tcBorders>
              <w:top w:val="nil"/>
              <w:left w:val="single" w:sz="4" w:space="0" w:color="auto"/>
              <w:bottom w:val="nil"/>
              <w:right w:val="nil"/>
            </w:tcBorders>
            <w:shd w:val="clear" w:color="auto" w:fill="F2F2F2" w:themeFill="background1" w:themeFillShade="F2"/>
            <w:vAlign w:val="center"/>
            <w:hideMark/>
          </w:tcPr>
          <w:p w14:paraId="64188C53" w14:textId="78B1DCFD" w:rsidR="008967F2" w:rsidRPr="00C07ACF" w:rsidRDefault="008967F2" w:rsidP="008967F2">
            <w:pPr>
              <w:jc w:val="right"/>
              <w:rPr>
                <w:color w:val="000000"/>
                <w:sz w:val="18"/>
                <w:szCs w:val="18"/>
              </w:rPr>
            </w:pPr>
            <w:r w:rsidRPr="00C07ACF">
              <w:rPr>
                <w:color w:val="000000"/>
                <w:sz w:val="18"/>
                <w:szCs w:val="18"/>
              </w:rPr>
              <w:t>0.02</w:t>
            </w:r>
          </w:p>
        </w:tc>
        <w:tc>
          <w:tcPr>
            <w:tcW w:w="880" w:type="dxa"/>
            <w:tcBorders>
              <w:top w:val="nil"/>
              <w:left w:val="nil"/>
              <w:bottom w:val="nil"/>
              <w:right w:val="nil"/>
            </w:tcBorders>
            <w:shd w:val="clear" w:color="auto" w:fill="F2F2F2" w:themeFill="background1" w:themeFillShade="F2"/>
            <w:vAlign w:val="center"/>
            <w:hideMark/>
          </w:tcPr>
          <w:p w14:paraId="1CCC2D57" w14:textId="4021E1F1" w:rsidR="008967F2" w:rsidRPr="00C07ACF" w:rsidRDefault="008967F2" w:rsidP="008967F2">
            <w:pPr>
              <w:jc w:val="right"/>
              <w:rPr>
                <w:color w:val="000000"/>
                <w:sz w:val="18"/>
                <w:szCs w:val="18"/>
              </w:rPr>
            </w:pPr>
            <w:r w:rsidRPr="00C07ACF">
              <w:rPr>
                <w:color w:val="000000"/>
                <w:sz w:val="18"/>
                <w:szCs w:val="18"/>
              </w:rPr>
              <w:t>0.54</w:t>
            </w:r>
          </w:p>
        </w:tc>
        <w:tc>
          <w:tcPr>
            <w:tcW w:w="880" w:type="dxa"/>
            <w:tcBorders>
              <w:top w:val="nil"/>
              <w:left w:val="nil"/>
              <w:bottom w:val="nil"/>
              <w:right w:val="nil"/>
            </w:tcBorders>
            <w:shd w:val="clear" w:color="auto" w:fill="F2F2F2" w:themeFill="background1" w:themeFillShade="F2"/>
            <w:vAlign w:val="center"/>
            <w:hideMark/>
          </w:tcPr>
          <w:p w14:paraId="5FF41D46" w14:textId="7F5FB9D0" w:rsidR="008967F2" w:rsidRPr="00C07ACF" w:rsidRDefault="008967F2" w:rsidP="008967F2">
            <w:pPr>
              <w:jc w:val="right"/>
              <w:rPr>
                <w:color w:val="000000"/>
                <w:sz w:val="18"/>
                <w:szCs w:val="18"/>
              </w:rPr>
            </w:pPr>
            <w:r w:rsidRPr="00C07ACF">
              <w:rPr>
                <w:color w:val="000000"/>
                <w:sz w:val="18"/>
                <w:szCs w:val="18"/>
              </w:rPr>
              <w:t>471.71</w:t>
            </w:r>
          </w:p>
        </w:tc>
        <w:tc>
          <w:tcPr>
            <w:tcW w:w="920" w:type="dxa"/>
            <w:tcBorders>
              <w:top w:val="nil"/>
              <w:left w:val="nil"/>
              <w:bottom w:val="nil"/>
              <w:right w:val="nil"/>
            </w:tcBorders>
            <w:shd w:val="clear" w:color="auto" w:fill="F2F2F2" w:themeFill="background1" w:themeFillShade="F2"/>
            <w:vAlign w:val="center"/>
            <w:hideMark/>
          </w:tcPr>
          <w:p w14:paraId="3313E8E3" w14:textId="3CC5576B" w:rsidR="008967F2" w:rsidRPr="00C07ACF" w:rsidRDefault="008967F2" w:rsidP="008967F2">
            <w:pPr>
              <w:jc w:val="right"/>
              <w:rPr>
                <w:color w:val="000000"/>
                <w:sz w:val="18"/>
                <w:szCs w:val="18"/>
              </w:rPr>
            </w:pPr>
            <w:r w:rsidRPr="00C07ACF">
              <w:rPr>
                <w:color w:val="000000"/>
                <w:sz w:val="18"/>
                <w:szCs w:val="18"/>
              </w:rPr>
              <w:t>1.000</w:t>
            </w:r>
          </w:p>
        </w:tc>
        <w:tc>
          <w:tcPr>
            <w:tcW w:w="1380" w:type="dxa"/>
            <w:tcBorders>
              <w:top w:val="nil"/>
              <w:left w:val="nil"/>
              <w:bottom w:val="nil"/>
              <w:right w:val="nil"/>
            </w:tcBorders>
            <w:shd w:val="clear" w:color="auto" w:fill="F2F2F2" w:themeFill="background1" w:themeFillShade="F2"/>
            <w:vAlign w:val="center"/>
            <w:hideMark/>
          </w:tcPr>
          <w:p w14:paraId="1DDA19DE" w14:textId="0CBAFF2F" w:rsidR="008967F2" w:rsidRPr="00C07ACF" w:rsidRDefault="008967F2" w:rsidP="008967F2">
            <w:pPr>
              <w:jc w:val="center"/>
              <w:rPr>
                <w:color w:val="000000"/>
                <w:sz w:val="18"/>
                <w:szCs w:val="18"/>
              </w:rPr>
            </w:pPr>
            <w:r w:rsidRPr="00C07ACF">
              <w:rPr>
                <w:color w:val="000000"/>
                <w:sz w:val="18"/>
                <w:szCs w:val="18"/>
              </w:rPr>
              <w:t>(-0.099, 0.146)</w:t>
            </w:r>
          </w:p>
        </w:tc>
        <w:tc>
          <w:tcPr>
            <w:tcW w:w="880" w:type="dxa"/>
            <w:tcBorders>
              <w:top w:val="nil"/>
              <w:left w:val="nil"/>
              <w:bottom w:val="nil"/>
              <w:right w:val="nil"/>
            </w:tcBorders>
            <w:shd w:val="clear" w:color="auto" w:fill="F2F2F2" w:themeFill="background1" w:themeFillShade="F2"/>
            <w:vAlign w:val="center"/>
            <w:hideMark/>
          </w:tcPr>
          <w:p w14:paraId="531F257A" w14:textId="2EF02060" w:rsidR="008967F2" w:rsidRPr="00C07ACF" w:rsidRDefault="008967F2" w:rsidP="008967F2">
            <w:pPr>
              <w:jc w:val="right"/>
              <w:rPr>
                <w:color w:val="000000"/>
                <w:sz w:val="18"/>
                <w:szCs w:val="18"/>
              </w:rPr>
            </w:pPr>
            <w:r w:rsidRPr="00C07ACF">
              <w:rPr>
                <w:color w:val="000000"/>
                <w:sz w:val="18"/>
                <w:szCs w:val="18"/>
              </w:rPr>
              <w:t>0.07</w:t>
            </w:r>
          </w:p>
        </w:tc>
      </w:tr>
      <w:tr w:rsidR="008967F2" w:rsidRPr="00C07ACF" w14:paraId="71857629" w14:textId="77777777" w:rsidTr="004E44B8">
        <w:trPr>
          <w:trHeight w:val="320"/>
        </w:trPr>
        <w:tc>
          <w:tcPr>
            <w:tcW w:w="1200" w:type="dxa"/>
            <w:vMerge/>
            <w:tcBorders>
              <w:top w:val="nil"/>
              <w:left w:val="nil"/>
              <w:bottom w:val="single" w:sz="4" w:space="0" w:color="000000"/>
              <w:right w:val="nil"/>
            </w:tcBorders>
            <w:vAlign w:val="center"/>
            <w:hideMark/>
          </w:tcPr>
          <w:p w14:paraId="702AE976" w14:textId="77777777" w:rsidR="008967F2" w:rsidRPr="00C07ACF" w:rsidRDefault="008967F2" w:rsidP="008967F2">
            <w:pPr>
              <w:jc w:val="right"/>
              <w:rPr>
                <w:color w:val="000000"/>
                <w:sz w:val="18"/>
                <w:szCs w:val="18"/>
              </w:rPr>
            </w:pPr>
          </w:p>
        </w:tc>
        <w:tc>
          <w:tcPr>
            <w:tcW w:w="1580" w:type="dxa"/>
            <w:tcBorders>
              <w:top w:val="nil"/>
              <w:left w:val="nil"/>
              <w:bottom w:val="nil"/>
              <w:right w:val="nil"/>
            </w:tcBorders>
            <w:shd w:val="clear" w:color="auto" w:fill="auto"/>
            <w:vAlign w:val="center"/>
            <w:hideMark/>
          </w:tcPr>
          <w:p w14:paraId="394B4F46" w14:textId="77777777" w:rsidR="008967F2" w:rsidRPr="00C07ACF" w:rsidRDefault="008967F2" w:rsidP="008967F2">
            <w:pPr>
              <w:jc w:val="right"/>
              <w:rPr>
                <w:color w:val="000000"/>
                <w:sz w:val="18"/>
                <w:szCs w:val="18"/>
              </w:rPr>
            </w:pPr>
            <w:r w:rsidRPr="00C07ACF">
              <w:rPr>
                <w:color w:val="000000"/>
                <w:sz w:val="18"/>
                <w:szCs w:val="18"/>
              </w:rPr>
              <w:t>reasoning</w:t>
            </w:r>
          </w:p>
        </w:tc>
        <w:tc>
          <w:tcPr>
            <w:tcW w:w="1000" w:type="dxa"/>
            <w:tcBorders>
              <w:top w:val="nil"/>
              <w:left w:val="single" w:sz="4" w:space="0" w:color="auto"/>
              <w:bottom w:val="nil"/>
              <w:right w:val="nil"/>
            </w:tcBorders>
            <w:shd w:val="clear" w:color="auto" w:fill="auto"/>
            <w:vAlign w:val="center"/>
            <w:hideMark/>
          </w:tcPr>
          <w:p w14:paraId="192D1091" w14:textId="01B3A36E" w:rsidR="008967F2" w:rsidRPr="0090281B" w:rsidRDefault="008967F2" w:rsidP="008967F2">
            <w:pPr>
              <w:jc w:val="right"/>
              <w:rPr>
                <w:b/>
                <w:bCs/>
                <w:color w:val="000000"/>
                <w:sz w:val="18"/>
                <w:szCs w:val="18"/>
              </w:rPr>
            </w:pPr>
            <w:r w:rsidRPr="0090281B">
              <w:rPr>
                <w:b/>
                <w:bCs/>
                <w:color w:val="000000"/>
                <w:sz w:val="18"/>
                <w:szCs w:val="18"/>
              </w:rPr>
              <w:t>-0.14</w:t>
            </w:r>
          </w:p>
        </w:tc>
        <w:tc>
          <w:tcPr>
            <w:tcW w:w="880" w:type="dxa"/>
            <w:tcBorders>
              <w:top w:val="nil"/>
              <w:left w:val="nil"/>
              <w:bottom w:val="nil"/>
              <w:right w:val="nil"/>
            </w:tcBorders>
            <w:shd w:val="clear" w:color="auto" w:fill="auto"/>
            <w:vAlign w:val="center"/>
            <w:hideMark/>
          </w:tcPr>
          <w:p w14:paraId="70E13FDF" w14:textId="5E63CDB8" w:rsidR="008967F2" w:rsidRPr="0090281B" w:rsidRDefault="008967F2" w:rsidP="008967F2">
            <w:pPr>
              <w:jc w:val="right"/>
              <w:rPr>
                <w:b/>
                <w:bCs/>
                <w:color w:val="000000"/>
                <w:sz w:val="18"/>
                <w:szCs w:val="18"/>
              </w:rPr>
            </w:pPr>
            <w:r w:rsidRPr="0090281B">
              <w:rPr>
                <w:b/>
                <w:bCs/>
                <w:color w:val="000000"/>
                <w:sz w:val="18"/>
                <w:szCs w:val="18"/>
              </w:rPr>
              <w:t>-2.84</w:t>
            </w:r>
          </w:p>
        </w:tc>
        <w:tc>
          <w:tcPr>
            <w:tcW w:w="880" w:type="dxa"/>
            <w:tcBorders>
              <w:top w:val="nil"/>
              <w:left w:val="nil"/>
              <w:bottom w:val="nil"/>
              <w:right w:val="nil"/>
            </w:tcBorders>
            <w:shd w:val="clear" w:color="auto" w:fill="auto"/>
            <w:vAlign w:val="center"/>
            <w:hideMark/>
          </w:tcPr>
          <w:p w14:paraId="0C5C4CDE" w14:textId="3936BDDB" w:rsidR="008967F2" w:rsidRPr="0090281B" w:rsidRDefault="008967F2" w:rsidP="008967F2">
            <w:pPr>
              <w:jc w:val="right"/>
              <w:rPr>
                <w:b/>
                <w:bCs/>
                <w:color w:val="000000"/>
                <w:sz w:val="18"/>
                <w:szCs w:val="18"/>
              </w:rPr>
            </w:pPr>
            <w:r w:rsidRPr="0090281B">
              <w:rPr>
                <w:b/>
                <w:bCs/>
                <w:color w:val="000000"/>
                <w:sz w:val="18"/>
                <w:szCs w:val="18"/>
              </w:rPr>
              <w:t>460.01</w:t>
            </w:r>
          </w:p>
        </w:tc>
        <w:tc>
          <w:tcPr>
            <w:tcW w:w="920" w:type="dxa"/>
            <w:tcBorders>
              <w:top w:val="nil"/>
              <w:left w:val="nil"/>
              <w:bottom w:val="nil"/>
              <w:right w:val="nil"/>
            </w:tcBorders>
            <w:shd w:val="clear" w:color="auto" w:fill="auto"/>
            <w:vAlign w:val="center"/>
            <w:hideMark/>
          </w:tcPr>
          <w:p w14:paraId="4BFDA80E" w14:textId="19200FAC" w:rsidR="008967F2" w:rsidRPr="0090281B" w:rsidRDefault="008967F2" w:rsidP="008967F2">
            <w:pPr>
              <w:jc w:val="right"/>
              <w:rPr>
                <w:b/>
                <w:bCs/>
                <w:color w:val="000000"/>
                <w:sz w:val="18"/>
                <w:szCs w:val="18"/>
              </w:rPr>
            </w:pPr>
            <w:r w:rsidRPr="0090281B">
              <w:rPr>
                <w:b/>
                <w:bCs/>
                <w:color w:val="000000"/>
                <w:sz w:val="18"/>
                <w:szCs w:val="18"/>
              </w:rPr>
              <w:t>0.048</w:t>
            </w:r>
          </w:p>
        </w:tc>
        <w:tc>
          <w:tcPr>
            <w:tcW w:w="1380" w:type="dxa"/>
            <w:tcBorders>
              <w:top w:val="nil"/>
              <w:left w:val="nil"/>
              <w:bottom w:val="nil"/>
              <w:right w:val="nil"/>
            </w:tcBorders>
            <w:shd w:val="clear" w:color="auto" w:fill="auto"/>
            <w:vAlign w:val="center"/>
            <w:hideMark/>
          </w:tcPr>
          <w:p w14:paraId="5D24FEE5" w14:textId="44B98708" w:rsidR="008967F2" w:rsidRPr="0090281B" w:rsidRDefault="008967F2" w:rsidP="008967F2">
            <w:pPr>
              <w:jc w:val="center"/>
              <w:rPr>
                <w:b/>
                <w:bCs/>
                <w:color w:val="000000"/>
                <w:sz w:val="18"/>
                <w:szCs w:val="18"/>
              </w:rPr>
            </w:pPr>
            <w:r w:rsidRPr="0090281B">
              <w:rPr>
                <w:b/>
                <w:bCs/>
                <w:color w:val="000000"/>
                <w:sz w:val="18"/>
                <w:szCs w:val="18"/>
              </w:rPr>
              <w:t>(-0.275, -0.001)</w:t>
            </w:r>
          </w:p>
        </w:tc>
        <w:tc>
          <w:tcPr>
            <w:tcW w:w="880" w:type="dxa"/>
            <w:tcBorders>
              <w:top w:val="nil"/>
              <w:left w:val="nil"/>
              <w:bottom w:val="nil"/>
              <w:right w:val="nil"/>
            </w:tcBorders>
            <w:shd w:val="clear" w:color="auto" w:fill="auto"/>
            <w:vAlign w:val="center"/>
            <w:hideMark/>
          </w:tcPr>
          <w:p w14:paraId="6F5380EA" w14:textId="2A6DA290" w:rsidR="008967F2" w:rsidRPr="0090281B" w:rsidRDefault="008967F2" w:rsidP="008967F2">
            <w:pPr>
              <w:jc w:val="right"/>
              <w:rPr>
                <w:b/>
                <w:bCs/>
                <w:color w:val="000000"/>
                <w:sz w:val="18"/>
                <w:szCs w:val="18"/>
              </w:rPr>
            </w:pPr>
            <w:r w:rsidRPr="0090281B">
              <w:rPr>
                <w:b/>
                <w:bCs/>
                <w:color w:val="000000"/>
                <w:sz w:val="18"/>
                <w:szCs w:val="18"/>
              </w:rPr>
              <w:t>3.01</w:t>
            </w:r>
          </w:p>
        </w:tc>
      </w:tr>
      <w:tr w:rsidR="008967F2" w:rsidRPr="00C07ACF" w14:paraId="06E1FD0D" w14:textId="77777777" w:rsidTr="004E44B8">
        <w:trPr>
          <w:trHeight w:val="320"/>
        </w:trPr>
        <w:tc>
          <w:tcPr>
            <w:tcW w:w="1200" w:type="dxa"/>
            <w:vMerge/>
            <w:tcBorders>
              <w:top w:val="nil"/>
              <w:left w:val="nil"/>
              <w:bottom w:val="single" w:sz="4" w:space="0" w:color="000000"/>
              <w:right w:val="nil"/>
            </w:tcBorders>
            <w:vAlign w:val="center"/>
            <w:hideMark/>
          </w:tcPr>
          <w:p w14:paraId="2812E521" w14:textId="77777777" w:rsidR="008967F2" w:rsidRPr="00C07ACF" w:rsidRDefault="008967F2" w:rsidP="008967F2">
            <w:pPr>
              <w:jc w:val="right"/>
              <w:rPr>
                <w:color w:val="000000"/>
                <w:sz w:val="18"/>
                <w:szCs w:val="18"/>
              </w:rPr>
            </w:pPr>
          </w:p>
        </w:tc>
        <w:tc>
          <w:tcPr>
            <w:tcW w:w="1580" w:type="dxa"/>
            <w:tcBorders>
              <w:top w:val="nil"/>
              <w:left w:val="nil"/>
              <w:bottom w:val="nil"/>
              <w:right w:val="nil"/>
            </w:tcBorders>
            <w:shd w:val="clear" w:color="auto" w:fill="F2F2F2" w:themeFill="background1" w:themeFillShade="F2"/>
            <w:vAlign w:val="center"/>
            <w:hideMark/>
          </w:tcPr>
          <w:p w14:paraId="77ECDB8E" w14:textId="77777777" w:rsidR="008967F2" w:rsidRPr="00C07ACF" w:rsidRDefault="008967F2" w:rsidP="008967F2">
            <w:pPr>
              <w:jc w:val="right"/>
              <w:rPr>
                <w:color w:val="000000"/>
                <w:sz w:val="18"/>
                <w:szCs w:val="18"/>
              </w:rPr>
            </w:pPr>
            <w:r w:rsidRPr="00C07ACF">
              <w:rPr>
                <w:color w:val="000000"/>
                <w:sz w:val="18"/>
                <w:szCs w:val="18"/>
              </w:rPr>
              <w:t>verbal</w:t>
            </w:r>
          </w:p>
        </w:tc>
        <w:tc>
          <w:tcPr>
            <w:tcW w:w="1000" w:type="dxa"/>
            <w:tcBorders>
              <w:top w:val="nil"/>
              <w:left w:val="single" w:sz="4" w:space="0" w:color="auto"/>
              <w:bottom w:val="nil"/>
              <w:right w:val="nil"/>
            </w:tcBorders>
            <w:shd w:val="clear" w:color="auto" w:fill="F2F2F2" w:themeFill="background1" w:themeFillShade="F2"/>
            <w:vAlign w:val="center"/>
            <w:hideMark/>
          </w:tcPr>
          <w:p w14:paraId="54AFDC1B" w14:textId="2FBF670D" w:rsidR="008967F2" w:rsidRPr="0090281B" w:rsidRDefault="008967F2" w:rsidP="008967F2">
            <w:pPr>
              <w:jc w:val="right"/>
              <w:rPr>
                <w:b/>
                <w:bCs/>
                <w:color w:val="000000"/>
                <w:sz w:val="18"/>
                <w:szCs w:val="18"/>
              </w:rPr>
            </w:pPr>
            <w:r w:rsidRPr="0090281B">
              <w:rPr>
                <w:b/>
                <w:bCs/>
                <w:color w:val="000000"/>
                <w:sz w:val="18"/>
                <w:szCs w:val="18"/>
              </w:rPr>
              <w:t>-0.16</w:t>
            </w:r>
          </w:p>
        </w:tc>
        <w:tc>
          <w:tcPr>
            <w:tcW w:w="880" w:type="dxa"/>
            <w:tcBorders>
              <w:top w:val="nil"/>
              <w:left w:val="nil"/>
              <w:bottom w:val="nil"/>
              <w:right w:val="nil"/>
            </w:tcBorders>
            <w:shd w:val="clear" w:color="auto" w:fill="F2F2F2" w:themeFill="background1" w:themeFillShade="F2"/>
            <w:vAlign w:val="center"/>
            <w:hideMark/>
          </w:tcPr>
          <w:p w14:paraId="799BEC05" w14:textId="44D8BB1C" w:rsidR="008967F2" w:rsidRPr="0090281B" w:rsidRDefault="008967F2" w:rsidP="008967F2">
            <w:pPr>
              <w:jc w:val="right"/>
              <w:rPr>
                <w:b/>
                <w:bCs/>
                <w:color w:val="000000"/>
                <w:sz w:val="18"/>
                <w:szCs w:val="18"/>
              </w:rPr>
            </w:pPr>
            <w:r w:rsidRPr="0090281B">
              <w:rPr>
                <w:b/>
                <w:bCs/>
                <w:color w:val="000000"/>
                <w:sz w:val="18"/>
                <w:szCs w:val="18"/>
              </w:rPr>
              <w:t>-3.22</w:t>
            </w:r>
          </w:p>
        </w:tc>
        <w:tc>
          <w:tcPr>
            <w:tcW w:w="880" w:type="dxa"/>
            <w:tcBorders>
              <w:top w:val="nil"/>
              <w:left w:val="nil"/>
              <w:bottom w:val="nil"/>
              <w:right w:val="nil"/>
            </w:tcBorders>
            <w:shd w:val="clear" w:color="auto" w:fill="F2F2F2" w:themeFill="background1" w:themeFillShade="F2"/>
            <w:vAlign w:val="center"/>
            <w:hideMark/>
          </w:tcPr>
          <w:p w14:paraId="6DBA7174" w14:textId="0B748875" w:rsidR="008967F2" w:rsidRPr="0090281B" w:rsidRDefault="008967F2" w:rsidP="008967F2">
            <w:pPr>
              <w:jc w:val="right"/>
              <w:rPr>
                <w:b/>
                <w:bCs/>
                <w:color w:val="000000"/>
                <w:sz w:val="18"/>
                <w:szCs w:val="18"/>
              </w:rPr>
            </w:pPr>
            <w:r w:rsidRPr="0090281B">
              <w:rPr>
                <w:b/>
                <w:bCs/>
                <w:color w:val="000000"/>
                <w:sz w:val="18"/>
                <w:szCs w:val="18"/>
              </w:rPr>
              <w:t>460.14</w:t>
            </w:r>
          </w:p>
        </w:tc>
        <w:tc>
          <w:tcPr>
            <w:tcW w:w="920" w:type="dxa"/>
            <w:tcBorders>
              <w:top w:val="nil"/>
              <w:left w:val="nil"/>
              <w:bottom w:val="nil"/>
              <w:right w:val="nil"/>
            </w:tcBorders>
            <w:shd w:val="clear" w:color="auto" w:fill="F2F2F2" w:themeFill="background1" w:themeFillShade="F2"/>
            <w:vAlign w:val="center"/>
            <w:hideMark/>
          </w:tcPr>
          <w:p w14:paraId="249F4FE0" w14:textId="71D95A37" w:rsidR="008967F2" w:rsidRPr="0090281B" w:rsidRDefault="008967F2" w:rsidP="008967F2">
            <w:pPr>
              <w:jc w:val="right"/>
              <w:rPr>
                <w:b/>
                <w:bCs/>
                <w:color w:val="000000"/>
                <w:sz w:val="18"/>
                <w:szCs w:val="18"/>
              </w:rPr>
            </w:pPr>
            <w:r w:rsidRPr="0090281B">
              <w:rPr>
                <w:b/>
                <w:bCs/>
                <w:color w:val="000000"/>
                <w:sz w:val="18"/>
                <w:szCs w:val="18"/>
              </w:rPr>
              <w:t>0.014</w:t>
            </w:r>
          </w:p>
        </w:tc>
        <w:tc>
          <w:tcPr>
            <w:tcW w:w="1380" w:type="dxa"/>
            <w:tcBorders>
              <w:top w:val="nil"/>
              <w:left w:val="nil"/>
              <w:bottom w:val="nil"/>
              <w:right w:val="nil"/>
            </w:tcBorders>
            <w:shd w:val="clear" w:color="auto" w:fill="F2F2F2" w:themeFill="background1" w:themeFillShade="F2"/>
            <w:vAlign w:val="center"/>
            <w:hideMark/>
          </w:tcPr>
          <w:p w14:paraId="0EC80B09" w14:textId="1630B9D4" w:rsidR="008967F2" w:rsidRPr="0090281B" w:rsidRDefault="008967F2" w:rsidP="008967F2">
            <w:pPr>
              <w:jc w:val="center"/>
              <w:rPr>
                <w:b/>
                <w:bCs/>
                <w:color w:val="000000"/>
                <w:sz w:val="18"/>
                <w:szCs w:val="18"/>
              </w:rPr>
            </w:pPr>
            <w:r w:rsidRPr="0090281B">
              <w:rPr>
                <w:b/>
                <w:bCs/>
                <w:color w:val="000000"/>
                <w:sz w:val="18"/>
                <w:szCs w:val="18"/>
              </w:rPr>
              <w:t>(-0.293, -0.019)</w:t>
            </w:r>
          </w:p>
        </w:tc>
        <w:tc>
          <w:tcPr>
            <w:tcW w:w="880" w:type="dxa"/>
            <w:tcBorders>
              <w:top w:val="nil"/>
              <w:left w:val="nil"/>
              <w:bottom w:val="nil"/>
              <w:right w:val="nil"/>
            </w:tcBorders>
            <w:shd w:val="clear" w:color="auto" w:fill="F2F2F2" w:themeFill="background1" w:themeFillShade="F2"/>
            <w:vAlign w:val="center"/>
            <w:hideMark/>
          </w:tcPr>
          <w:p w14:paraId="2B5C16C3" w14:textId="031B07DA" w:rsidR="008967F2" w:rsidRPr="0090281B" w:rsidRDefault="008967F2" w:rsidP="008967F2">
            <w:pPr>
              <w:jc w:val="right"/>
              <w:rPr>
                <w:b/>
                <w:bCs/>
                <w:color w:val="000000"/>
                <w:sz w:val="18"/>
                <w:szCs w:val="18"/>
              </w:rPr>
            </w:pPr>
            <w:r w:rsidRPr="0090281B">
              <w:rPr>
                <w:b/>
                <w:bCs/>
                <w:color w:val="000000"/>
                <w:sz w:val="18"/>
                <w:szCs w:val="18"/>
              </w:rPr>
              <w:t>9.46</w:t>
            </w:r>
          </w:p>
        </w:tc>
      </w:tr>
      <w:tr w:rsidR="008967F2" w:rsidRPr="00C07ACF" w14:paraId="096E8515" w14:textId="77777777" w:rsidTr="004E44B8">
        <w:trPr>
          <w:trHeight w:val="320"/>
        </w:trPr>
        <w:tc>
          <w:tcPr>
            <w:tcW w:w="1200" w:type="dxa"/>
            <w:vMerge/>
            <w:tcBorders>
              <w:top w:val="nil"/>
              <w:left w:val="nil"/>
              <w:bottom w:val="single" w:sz="4" w:space="0" w:color="000000"/>
              <w:right w:val="nil"/>
            </w:tcBorders>
            <w:vAlign w:val="center"/>
            <w:hideMark/>
          </w:tcPr>
          <w:p w14:paraId="26B596C5" w14:textId="77777777" w:rsidR="008967F2" w:rsidRPr="00C07ACF" w:rsidRDefault="008967F2" w:rsidP="008967F2">
            <w:pPr>
              <w:jc w:val="right"/>
              <w:rPr>
                <w:color w:val="000000"/>
                <w:sz w:val="18"/>
                <w:szCs w:val="18"/>
              </w:rPr>
            </w:pPr>
          </w:p>
        </w:tc>
        <w:tc>
          <w:tcPr>
            <w:tcW w:w="1580" w:type="dxa"/>
            <w:tcBorders>
              <w:top w:val="nil"/>
              <w:left w:val="nil"/>
              <w:bottom w:val="nil"/>
              <w:right w:val="nil"/>
            </w:tcBorders>
            <w:shd w:val="clear" w:color="auto" w:fill="auto"/>
            <w:vAlign w:val="center"/>
            <w:hideMark/>
          </w:tcPr>
          <w:p w14:paraId="1F65BC24" w14:textId="77777777" w:rsidR="008967F2" w:rsidRPr="00C07ACF" w:rsidRDefault="008967F2" w:rsidP="008967F2">
            <w:pPr>
              <w:jc w:val="right"/>
              <w:rPr>
                <w:color w:val="000000"/>
                <w:sz w:val="18"/>
                <w:szCs w:val="18"/>
              </w:rPr>
            </w:pPr>
            <w:r w:rsidRPr="00C07ACF">
              <w:rPr>
                <w:color w:val="000000"/>
                <w:sz w:val="18"/>
                <w:szCs w:val="18"/>
              </w:rPr>
              <w:t>processing_speed</w:t>
            </w:r>
          </w:p>
        </w:tc>
        <w:tc>
          <w:tcPr>
            <w:tcW w:w="1000" w:type="dxa"/>
            <w:tcBorders>
              <w:top w:val="nil"/>
              <w:left w:val="single" w:sz="4" w:space="0" w:color="auto"/>
              <w:bottom w:val="nil"/>
              <w:right w:val="nil"/>
            </w:tcBorders>
            <w:shd w:val="clear" w:color="auto" w:fill="auto"/>
            <w:vAlign w:val="center"/>
            <w:hideMark/>
          </w:tcPr>
          <w:p w14:paraId="1CEF69E0" w14:textId="519AB872" w:rsidR="008967F2" w:rsidRPr="0090281B" w:rsidRDefault="008967F2" w:rsidP="008967F2">
            <w:pPr>
              <w:jc w:val="right"/>
              <w:rPr>
                <w:b/>
                <w:bCs/>
                <w:color w:val="000000"/>
                <w:sz w:val="18"/>
                <w:szCs w:val="18"/>
              </w:rPr>
            </w:pPr>
            <w:r w:rsidRPr="0090281B">
              <w:rPr>
                <w:b/>
                <w:bCs/>
                <w:color w:val="000000"/>
                <w:sz w:val="18"/>
                <w:szCs w:val="18"/>
              </w:rPr>
              <w:t>-0.25</w:t>
            </w:r>
          </w:p>
        </w:tc>
        <w:tc>
          <w:tcPr>
            <w:tcW w:w="880" w:type="dxa"/>
            <w:tcBorders>
              <w:top w:val="nil"/>
              <w:left w:val="nil"/>
              <w:bottom w:val="nil"/>
              <w:right w:val="nil"/>
            </w:tcBorders>
            <w:shd w:val="clear" w:color="auto" w:fill="auto"/>
            <w:vAlign w:val="center"/>
            <w:hideMark/>
          </w:tcPr>
          <w:p w14:paraId="27BD8414" w14:textId="7C388978" w:rsidR="008967F2" w:rsidRPr="0090281B" w:rsidRDefault="008967F2" w:rsidP="008967F2">
            <w:pPr>
              <w:jc w:val="right"/>
              <w:rPr>
                <w:b/>
                <w:bCs/>
                <w:color w:val="000000"/>
                <w:sz w:val="18"/>
                <w:szCs w:val="18"/>
              </w:rPr>
            </w:pPr>
            <w:r w:rsidRPr="0090281B">
              <w:rPr>
                <w:b/>
                <w:bCs/>
                <w:color w:val="000000"/>
                <w:sz w:val="18"/>
                <w:szCs w:val="18"/>
              </w:rPr>
              <w:t>-5.49</w:t>
            </w:r>
          </w:p>
        </w:tc>
        <w:tc>
          <w:tcPr>
            <w:tcW w:w="880" w:type="dxa"/>
            <w:tcBorders>
              <w:top w:val="nil"/>
              <w:left w:val="nil"/>
              <w:bottom w:val="nil"/>
              <w:right w:val="nil"/>
            </w:tcBorders>
            <w:shd w:val="clear" w:color="auto" w:fill="auto"/>
            <w:vAlign w:val="center"/>
            <w:hideMark/>
          </w:tcPr>
          <w:p w14:paraId="2C80B49B" w14:textId="0B59A24F" w:rsidR="008967F2" w:rsidRPr="0090281B" w:rsidRDefault="008967F2" w:rsidP="008967F2">
            <w:pPr>
              <w:jc w:val="right"/>
              <w:rPr>
                <w:b/>
                <w:bCs/>
                <w:color w:val="000000"/>
                <w:sz w:val="18"/>
                <w:szCs w:val="18"/>
              </w:rPr>
            </w:pPr>
            <w:r w:rsidRPr="0090281B">
              <w:rPr>
                <w:b/>
                <w:bCs/>
                <w:color w:val="000000"/>
                <w:sz w:val="18"/>
                <w:szCs w:val="18"/>
              </w:rPr>
              <w:t>465.32</w:t>
            </w:r>
          </w:p>
        </w:tc>
        <w:tc>
          <w:tcPr>
            <w:tcW w:w="920" w:type="dxa"/>
            <w:tcBorders>
              <w:top w:val="nil"/>
              <w:left w:val="nil"/>
              <w:bottom w:val="nil"/>
              <w:right w:val="nil"/>
            </w:tcBorders>
            <w:shd w:val="clear" w:color="auto" w:fill="auto"/>
            <w:vAlign w:val="center"/>
            <w:hideMark/>
          </w:tcPr>
          <w:p w14:paraId="609D60C5" w14:textId="0AC48BE9" w:rsidR="008967F2" w:rsidRPr="0090281B" w:rsidRDefault="008967F2" w:rsidP="008967F2">
            <w:pPr>
              <w:jc w:val="right"/>
              <w:rPr>
                <w:b/>
                <w:bCs/>
                <w:color w:val="000000"/>
                <w:sz w:val="18"/>
                <w:szCs w:val="18"/>
              </w:rPr>
            </w:pPr>
            <w:r w:rsidRPr="0090281B">
              <w:rPr>
                <w:b/>
                <w:bCs/>
                <w:color w:val="000000"/>
                <w:sz w:val="18"/>
                <w:szCs w:val="18"/>
              </w:rPr>
              <w:t>&lt; 0.001</w:t>
            </w:r>
          </w:p>
        </w:tc>
        <w:tc>
          <w:tcPr>
            <w:tcW w:w="1380" w:type="dxa"/>
            <w:tcBorders>
              <w:top w:val="nil"/>
              <w:left w:val="nil"/>
              <w:bottom w:val="nil"/>
              <w:right w:val="nil"/>
            </w:tcBorders>
            <w:shd w:val="clear" w:color="auto" w:fill="auto"/>
            <w:vAlign w:val="center"/>
            <w:hideMark/>
          </w:tcPr>
          <w:p w14:paraId="109643D4" w14:textId="53DE3C1C" w:rsidR="008967F2" w:rsidRPr="0090281B" w:rsidRDefault="008967F2" w:rsidP="008967F2">
            <w:pPr>
              <w:jc w:val="center"/>
              <w:rPr>
                <w:b/>
                <w:bCs/>
                <w:color w:val="000000"/>
                <w:sz w:val="18"/>
                <w:szCs w:val="18"/>
              </w:rPr>
            </w:pPr>
            <w:r w:rsidRPr="0090281B">
              <w:rPr>
                <w:b/>
                <w:bCs/>
                <w:color w:val="000000"/>
                <w:sz w:val="18"/>
                <w:szCs w:val="18"/>
              </w:rPr>
              <w:t>(-0.383, -0.123)</w:t>
            </w:r>
          </w:p>
        </w:tc>
        <w:tc>
          <w:tcPr>
            <w:tcW w:w="880" w:type="dxa"/>
            <w:tcBorders>
              <w:top w:val="nil"/>
              <w:left w:val="nil"/>
              <w:bottom w:val="nil"/>
              <w:right w:val="nil"/>
            </w:tcBorders>
            <w:shd w:val="clear" w:color="auto" w:fill="auto"/>
            <w:vAlign w:val="center"/>
            <w:hideMark/>
          </w:tcPr>
          <w:p w14:paraId="6FB4E2D2" w14:textId="2925CD60" w:rsidR="008967F2" w:rsidRPr="0090281B" w:rsidRDefault="008967F2" w:rsidP="008967F2">
            <w:pPr>
              <w:jc w:val="right"/>
              <w:rPr>
                <w:b/>
                <w:bCs/>
                <w:color w:val="000000"/>
                <w:sz w:val="18"/>
                <w:szCs w:val="18"/>
              </w:rPr>
            </w:pPr>
            <w:r w:rsidRPr="0090281B">
              <w:rPr>
                <w:b/>
                <w:bCs/>
                <w:color w:val="000000"/>
                <w:sz w:val="18"/>
                <w:szCs w:val="18"/>
              </w:rPr>
              <w:t>&gt; 1000</w:t>
            </w:r>
          </w:p>
        </w:tc>
      </w:tr>
      <w:tr w:rsidR="008967F2" w:rsidRPr="00C07ACF" w14:paraId="0B7A336A" w14:textId="77777777" w:rsidTr="004E44B8">
        <w:trPr>
          <w:trHeight w:val="320"/>
        </w:trPr>
        <w:tc>
          <w:tcPr>
            <w:tcW w:w="1200" w:type="dxa"/>
            <w:vMerge/>
            <w:tcBorders>
              <w:top w:val="nil"/>
              <w:left w:val="nil"/>
              <w:bottom w:val="single" w:sz="4" w:space="0" w:color="000000"/>
              <w:right w:val="nil"/>
            </w:tcBorders>
            <w:vAlign w:val="center"/>
            <w:hideMark/>
          </w:tcPr>
          <w:p w14:paraId="6FF43498" w14:textId="77777777" w:rsidR="008967F2" w:rsidRPr="00C07ACF" w:rsidRDefault="008967F2" w:rsidP="008967F2">
            <w:pPr>
              <w:jc w:val="right"/>
              <w:rPr>
                <w:color w:val="000000"/>
                <w:sz w:val="18"/>
                <w:szCs w:val="18"/>
              </w:rPr>
            </w:pPr>
          </w:p>
        </w:tc>
        <w:tc>
          <w:tcPr>
            <w:tcW w:w="1580" w:type="dxa"/>
            <w:tcBorders>
              <w:top w:val="nil"/>
              <w:left w:val="nil"/>
              <w:bottom w:val="single" w:sz="4" w:space="0" w:color="auto"/>
              <w:right w:val="nil"/>
            </w:tcBorders>
            <w:shd w:val="clear" w:color="auto" w:fill="F2F2F2" w:themeFill="background1" w:themeFillShade="F2"/>
            <w:vAlign w:val="center"/>
            <w:hideMark/>
          </w:tcPr>
          <w:p w14:paraId="06928D61" w14:textId="77777777" w:rsidR="008967F2" w:rsidRPr="00C07ACF" w:rsidRDefault="008967F2" w:rsidP="008967F2">
            <w:pPr>
              <w:jc w:val="right"/>
              <w:rPr>
                <w:color w:val="000000"/>
                <w:sz w:val="18"/>
                <w:szCs w:val="18"/>
              </w:rPr>
            </w:pPr>
            <w:r w:rsidRPr="00C07ACF">
              <w:rPr>
                <w:color w:val="000000"/>
                <w:sz w:val="18"/>
                <w:szCs w:val="18"/>
              </w:rPr>
              <w:t>overall</w:t>
            </w:r>
          </w:p>
        </w:tc>
        <w:tc>
          <w:tcPr>
            <w:tcW w:w="1000" w:type="dxa"/>
            <w:tcBorders>
              <w:top w:val="nil"/>
              <w:left w:val="single" w:sz="4" w:space="0" w:color="auto"/>
              <w:bottom w:val="single" w:sz="4" w:space="0" w:color="auto"/>
              <w:right w:val="nil"/>
            </w:tcBorders>
            <w:shd w:val="clear" w:color="auto" w:fill="F2F2F2" w:themeFill="background1" w:themeFillShade="F2"/>
            <w:vAlign w:val="center"/>
            <w:hideMark/>
          </w:tcPr>
          <w:p w14:paraId="3F4673EB" w14:textId="246A13CA" w:rsidR="008967F2" w:rsidRPr="0090281B" w:rsidRDefault="008967F2" w:rsidP="008967F2">
            <w:pPr>
              <w:jc w:val="right"/>
              <w:rPr>
                <w:b/>
                <w:bCs/>
                <w:color w:val="000000"/>
                <w:sz w:val="18"/>
                <w:szCs w:val="18"/>
              </w:rPr>
            </w:pPr>
            <w:r w:rsidRPr="0090281B">
              <w:rPr>
                <w:b/>
                <w:bCs/>
                <w:color w:val="000000"/>
                <w:sz w:val="18"/>
                <w:szCs w:val="18"/>
              </w:rPr>
              <w:t>-0.14</w:t>
            </w:r>
          </w:p>
        </w:tc>
        <w:tc>
          <w:tcPr>
            <w:tcW w:w="880" w:type="dxa"/>
            <w:tcBorders>
              <w:top w:val="nil"/>
              <w:left w:val="nil"/>
              <w:bottom w:val="single" w:sz="4" w:space="0" w:color="auto"/>
              <w:right w:val="nil"/>
            </w:tcBorders>
            <w:shd w:val="clear" w:color="auto" w:fill="F2F2F2" w:themeFill="background1" w:themeFillShade="F2"/>
            <w:vAlign w:val="center"/>
            <w:hideMark/>
          </w:tcPr>
          <w:p w14:paraId="0CD9C242" w14:textId="72FD3DA5" w:rsidR="008967F2" w:rsidRPr="0090281B" w:rsidRDefault="008967F2" w:rsidP="008967F2">
            <w:pPr>
              <w:jc w:val="right"/>
              <w:rPr>
                <w:b/>
                <w:bCs/>
                <w:color w:val="000000"/>
                <w:sz w:val="18"/>
                <w:szCs w:val="18"/>
              </w:rPr>
            </w:pPr>
            <w:r w:rsidRPr="0090281B">
              <w:rPr>
                <w:b/>
                <w:bCs/>
                <w:color w:val="000000"/>
                <w:sz w:val="18"/>
                <w:szCs w:val="18"/>
              </w:rPr>
              <w:t>-3.13</w:t>
            </w:r>
          </w:p>
        </w:tc>
        <w:tc>
          <w:tcPr>
            <w:tcW w:w="880" w:type="dxa"/>
            <w:tcBorders>
              <w:top w:val="nil"/>
              <w:left w:val="nil"/>
              <w:bottom w:val="single" w:sz="4" w:space="0" w:color="auto"/>
              <w:right w:val="nil"/>
            </w:tcBorders>
            <w:shd w:val="clear" w:color="auto" w:fill="F2F2F2" w:themeFill="background1" w:themeFillShade="F2"/>
            <w:vAlign w:val="center"/>
            <w:hideMark/>
          </w:tcPr>
          <w:p w14:paraId="18FE272F" w14:textId="53383480" w:rsidR="008967F2" w:rsidRPr="0090281B" w:rsidRDefault="008967F2" w:rsidP="008967F2">
            <w:pPr>
              <w:jc w:val="right"/>
              <w:rPr>
                <w:b/>
                <w:bCs/>
                <w:color w:val="000000"/>
                <w:sz w:val="18"/>
                <w:szCs w:val="18"/>
              </w:rPr>
            </w:pPr>
            <w:r w:rsidRPr="0090281B">
              <w:rPr>
                <w:b/>
                <w:bCs/>
                <w:color w:val="000000"/>
                <w:sz w:val="18"/>
                <w:szCs w:val="18"/>
              </w:rPr>
              <w:t>472.36</w:t>
            </w:r>
          </w:p>
        </w:tc>
        <w:tc>
          <w:tcPr>
            <w:tcW w:w="920" w:type="dxa"/>
            <w:tcBorders>
              <w:top w:val="nil"/>
              <w:left w:val="nil"/>
              <w:bottom w:val="single" w:sz="4" w:space="0" w:color="auto"/>
              <w:right w:val="nil"/>
            </w:tcBorders>
            <w:shd w:val="clear" w:color="auto" w:fill="F2F2F2" w:themeFill="background1" w:themeFillShade="F2"/>
            <w:vAlign w:val="center"/>
            <w:hideMark/>
          </w:tcPr>
          <w:p w14:paraId="6931FB4E" w14:textId="5A3D8295" w:rsidR="008967F2" w:rsidRPr="0090281B" w:rsidRDefault="008967F2" w:rsidP="008967F2">
            <w:pPr>
              <w:jc w:val="right"/>
              <w:rPr>
                <w:b/>
                <w:bCs/>
                <w:color w:val="000000"/>
                <w:sz w:val="18"/>
                <w:szCs w:val="18"/>
              </w:rPr>
            </w:pPr>
            <w:r w:rsidRPr="0090281B">
              <w:rPr>
                <w:b/>
                <w:bCs/>
                <w:color w:val="000000"/>
                <w:sz w:val="18"/>
                <w:szCs w:val="18"/>
              </w:rPr>
              <w:t>0.019</w:t>
            </w:r>
          </w:p>
        </w:tc>
        <w:tc>
          <w:tcPr>
            <w:tcW w:w="1380" w:type="dxa"/>
            <w:tcBorders>
              <w:top w:val="nil"/>
              <w:left w:val="nil"/>
              <w:bottom w:val="single" w:sz="4" w:space="0" w:color="auto"/>
              <w:right w:val="nil"/>
            </w:tcBorders>
            <w:shd w:val="clear" w:color="auto" w:fill="F2F2F2" w:themeFill="background1" w:themeFillShade="F2"/>
            <w:vAlign w:val="center"/>
            <w:hideMark/>
          </w:tcPr>
          <w:p w14:paraId="3D82D93F" w14:textId="7586F1BD" w:rsidR="008967F2" w:rsidRPr="0090281B" w:rsidRDefault="008967F2" w:rsidP="008967F2">
            <w:pPr>
              <w:jc w:val="center"/>
              <w:rPr>
                <w:b/>
                <w:bCs/>
                <w:color w:val="000000"/>
                <w:sz w:val="18"/>
                <w:szCs w:val="18"/>
              </w:rPr>
            </w:pPr>
            <w:r w:rsidRPr="0090281B">
              <w:rPr>
                <w:b/>
                <w:bCs/>
                <w:color w:val="000000"/>
                <w:sz w:val="18"/>
                <w:szCs w:val="18"/>
              </w:rPr>
              <w:t>(-0.258, -0.013)</w:t>
            </w:r>
          </w:p>
        </w:tc>
        <w:tc>
          <w:tcPr>
            <w:tcW w:w="880" w:type="dxa"/>
            <w:tcBorders>
              <w:top w:val="nil"/>
              <w:left w:val="nil"/>
              <w:bottom w:val="single" w:sz="4" w:space="0" w:color="auto"/>
              <w:right w:val="nil"/>
            </w:tcBorders>
            <w:shd w:val="clear" w:color="auto" w:fill="F2F2F2" w:themeFill="background1" w:themeFillShade="F2"/>
            <w:vAlign w:val="center"/>
            <w:hideMark/>
          </w:tcPr>
          <w:p w14:paraId="5FD50DAB" w14:textId="50EC76A7" w:rsidR="008967F2" w:rsidRPr="0090281B" w:rsidRDefault="008967F2" w:rsidP="008967F2">
            <w:pPr>
              <w:jc w:val="right"/>
              <w:rPr>
                <w:b/>
                <w:bCs/>
                <w:color w:val="000000"/>
                <w:sz w:val="18"/>
                <w:szCs w:val="18"/>
              </w:rPr>
            </w:pPr>
            <w:r w:rsidRPr="0090281B">
              <w:rPr>
                <w:b/>
                <w:bCs/>
                <w:color w:val="000000"/>
                <w:sz w:val="18"/>
                <w:szCs w:val="18"/>
              </w:rPr>
              <w:t>7.16</w:t>
            </w:r>
          </w:p>
        </w:tc>
      </w:tr>
      <w:tr w:rsidR="008967F2" w:rsidRPr="00C07ACF" w14:paraId="6E109775" w14:textId="77777777" w:rsidTr="004E44B8">
        <w:trPr>
          <w:trHeight w:val="320"/>
        </w:trPr>
        <w:tc>
          <w:tcPr>
            <w:tcW w:w="1200" w:type="dxa"/>
            <w:vMerge w:val="restart"/>
            <w:tcBorders>
              <w:top w:val="nil"/>
              <w:left w:val="nil"/>
              <w:bottom w:val="single" w:sz="4" w:space="0" w:color="000000"/>
              <w:right w:val="nil"/>
            </w:tcBorders>
            <w:shd w:val="clear" w:color="auto" w:fill="auto"/>
            <w:vAlign w:val="center"/>
            <w:hideMark/>
          </w:tcPr>
          <w:p w14:paraId="6A131843" w14:textId="77777777" w:rsidR="008967F2" w:rsidRPr="00C07ACF" w:rsidRDefault="008967F2" w:rsidP="008967F2">
            <w:pPr>
              <w:jc w:val="right"/>
              <w:rPr>
                <w:color w:val="000000"/>
                <w:sz w:val="18"/>
                <w:szCs w:val="18"/>
              </w:rPr>
            </w:pPr>
            <w:r w:rsidRPr="00C07ACF">
              <w:rPr>
                <w:color w:val="000000"/>
                <w:sz w:val="18"/>
                <w:szCs w:val="18"/>
              </w:rPr>
              <w:t>Yes</w:t>
            </w:r>
          </w:p>
        </w:tc>
        <w:tc>
          <w:tcPr>
            <w:tcW w:w="1580" w:type="dxa"/>
            <w:tcBorders>
              <w:top w:val="nil"/>
              <w:left w:val="nil"/>
              <w:bottom w:val="nil"/>
              <w:right w:val="nil"/>
            </w:tcBorders>
            <w:shd w:val="clear" w:color="auto" w:fill="auto"/>
            <w:vAlign w:val="center"/>
            <w:hideMark/>
          </w:tcPr>
          <w:p w14:paraId="7996A95D" w14:textId="77777777" w:rsidR="008967F2" w:rsidRPr="00C07ACF" w:rsidRDefault="008967F2" w:rsidP="008967F2">
            <w:pPr>
              <w:jc w:val="right"/>
              <w:rPr>
                <w:color w:val="000000"/>
                <w:sz w:val="18"/>
                <w:szCs w:val="18"/>
              </w:rPr>
            </w:pPr>
            <w:r w:rsidRPr="00C07ACF">
              <w:rPr>
                <w:color w:val="000000"/>
                <w:sz w:val="18"/>
                <w:szCs w:val="18"/>
              </w:rPr>
              <w:t>STM</w:t>
            </w:r>
          </w:p>
        </w:tc>
        <w:tc>
          <w:tcPr>
            <w:tcW w:w="1000" w:type="dxa"/>
            <w:tcBorders>
              <w:top w:val="nil"/>
              <w:left w:val="single" w:sz="4" w:space="0" w:color="auto"/>
              <w:bottom w:val="nil"/>
              <w:right w:val="nil"/>
            </w:tcBorders>
            <w:shd w:val="clear" w:color="auto" w:fill="auto"/>
            <w:vAlign w:val="center"/>
            <w:hideMark/>
          </w:tcPr>
          <w:p w14:paraId="23EC4BA0" w14:textId="3EEEE721" w:rsidR="008967F2" w:rsidRPr="00C07ACF" w:rsidRDefault="008967F2" w:rsidP="008967F2">
            <w:pPr>
              <w:jc w:val="right"/>
              <w:rPr>
                <w:color w:val="000000"/>
                <w:sz w:val="18"/>
                <w:szCs w:val="18"/>
              </w:rPr>
            </w:pPr>
            <w:r w:rsidRPr="00C07ACF">
              <w:rPr>
                <w:color w:val="000000"/>
                <w:sz w:val="18"/>
                <w:szCs w:val="18"/>
              </w:rPr>
              <w:t>0.21</w:t>
            </w:r>
          </w:p>
        </w:tc>
        <w:tc>
          <w:tcPr>
            <w:tcW w:w="880" w:type="dxa"/>
            <w:tcBorders>
              <w:top w:val="nil"/>
              <w:left w:val="nil"/>
              <w:bottom w:val="nil"/>
              <w:right w:val="nil"/>
            </w:tcBorders>
            <w:shd w:val="clear" w:color="auto" w:fill="auto"/>
            <w:vAlign w:val="center"/>
            <w:hideMark/>
          </w:tcPr>
          <w:p w14:paraId="3B1DEFE6" w14:textId="391D0697" w:rsidR="008967F2" w:rsidRPr="00C07ACF" w:rsidRDefault="008967F2" w:rsidP="008967F2">
            <w:pPr>
              <w:jc w:val="right"/>
              <w:rPr>
                <w:color w:val="000000"/>
                <w:sz w:val="18"/>
                <w:szCs w:val="18"/>
              </w:rPr>
            </w:pPr>
            <w:r w:rsidRPr="00C07ACF">
              <w:rPr>
                <w:color w:val="000000"/>
                <w:sz w:val="18"/>
                <w:szCs w:val="18"/>
              </w:rPr>
              <w:t>1.90</w:t>
            </w:r>
          </w:p>
        </w:tc>
        <w:tc>
          <w:tcPr>
            <w:tcW w:w="880" w:type="dxa"/>
            <w:tcBorders>
              <w:top w:val="nil"/>
              <w:left w:val="nil"/>
              <w:bottom w:val="nil"/>
              <w:right w:val="nil"/>
            </w:tcBorders>
            <w:shd w:val="clear" w:color="auto" w:fill="auto"/>
            <w:vAlign w:val="center"/>
            <w:hideMark/>
          </w:tcPr>
          <w:p w14:paraId="06891BEE" w14:textId="7BFC73B6" w:rsidR="008967F2" w:rsidRPr="00C07ACF" w:rsidRDefault="008967F2" w:rsidP="008967F2">
            <w:pPr>
              <w:jc w:val="right"/>
              <w:rPr>
                <w:color w:val="000000"/>
                <w:sz w:val="18"/>
                <w:szCs w:val="18"/>
              </w:rPr>
            </w:pPr>
            <w:r w:rsidRPr="00C07ACF">
              <w:rPr>
                <w:color w:val="000000"/>
                <w:sz w:val="18"/>
                <w:szCs w:val="18"/>
              </w:rPr>
              <w:t>67.27</w:t>
            </w:r>
          </w:p>
        </w:tc>
        <w:tc>
          <w:tcPr>
            <w:tcW w:w="920" w:type="dxa"/>
            <w:tcBorders>
              <w:top w:val="nil"/>
              <w:left w:val="nil"/>
              <w:bottom w:val="nil"/>
              <w:right w:val="nil"/>
            </w:tcBorders>
            <w:shd w:val="clear" w:color="auto" w:fill="auto"/>
            <w:vAlign w:val="center"/>
            <w:hideMark/>
          </w:tcPr>
          <w:p w14:paraId="550136FA" w14:textId="7778B459" w:rsidR="008967F2" w:rsidRPr="00C07ACF" w:rsidRDefault="008967F2" w:rsidP="008967F2">
            <w:pPr>
              <w:jc w:val="right"/>
              <w:rPr>
                <w:color w:val="000000"/>
                <w:sz w:val="18"/>
                <w:szCs w:val="18"/>
              </w:rPr>
            </w:pPr>
            <w:r w:rsidRPr="00C07ACF">
              <w:rPr>
                <w:color w:val="000000"/>
                <w:sz w:val="18"/>
                <w:szCs w:val="18"/>
              </w:rPr>
              <w:t>0.614</w:t>
            </w:r>
          </w:p>
        </w:tc>
        <w:tc>
          <w:tcPr>
            <w:tcW w:w="1380" w:type="dxa"/>
            <w:tcBorders>
              <w:top w:val="nil"/>
              <w:left w:val="nil"/>
              <w:bottom w:val="nil"/>
              <w:right w:val="nil"/>
            </w:tcBorders>
            <w:shd w:val="clear" w:color="auto" w:fill="auto"/>
            <w:vAlign w:val="center"/>
            <w:hideMark/>
          </w:tcPr>
          <w:p w14:paraId="2AA6F388" w14:textId="10CCE637" w:rsidR="008967F2" w:rsidRPr="00C07ACF" w:rsidRDefault="008967F2" w:rsidP="008967F2">
            <w:pPr>
              <w:jc w:val="center"/>
              <w:rPr>
                <w:color w:val="000000"/>
                <w:sz w:val="18"/>
                <w:szCs w:val="18"/>
              </w:rPr>
            </w:pPr>
            <w:r w:rsidRPr="00C07ACF">
              <w:rPr>
                <w:color w:val="000000"/>
                <w:sz w:val="18"/>
                <w:szCs w:val="18"/>
              </w:rPr>
              <w:t>(-0.109, 0.526)</w:t>
            </w:r>
          </w:p>
        </w:tc>
        <w:tc>
          <w:tcPr>
            <w:tcW w:w="880" w:type="dxa"/>
            <w:tcBorders>
              <w:top w:val="nil"/>
              <w:left w:val="nil"/>
              <w:bottom w:val="nil"/>
              <w:right w:val="nil"/>
            </w:tcBorders>
            <w:shd w:val="clear" w:color="auto" w:fill="auto"/>
            <w:vAlign w:val="center"/>
            <w:hideMark/>
          </w:tcPr>
          <w:p w14:paraId="61D972A9" w14:textId="1F7BEE2D" w:rsidR="008967F2" w:rsidRPr="00C07ACF" w:rsidRDefault="008967F2" w:rsidP="008967F2">
            <w:pPr>
              <w:jc w:val="right"/>
              <w:rPr>
                <w:color w:val="000000"/>
                <w:sz w:val="18"/>
                <w:szCs w:val="18"/>
              </w:rPr>
            </w:pPr>
            <w:r w:rsidRPr="00C07ACF">
              <w:rPr>
                <w:color w:val="000000"/>
                <w:sz w:val="18"/>
                <w:szCs w:val="18"/>
              </w:rPr>
              <w:t>0.75</w:t>
            </w:r>
          </w:p>
        </w:tc>
      </w:tr>
      <w:tr w:rsidR="008967F2" w:rsidRPr="00C07ACF" w14:paraId="4BDBB6B1" w14:textId="77777777" w:rsidTr="004E44B8">
        <w:trPr>
          <w:trHeight w:val="320"/>
        </w:trPr>
        <w:tc>
          <w:tcPr>
            <w:tcW w:w="1200" w:type="dxa"/>
            <w:vMerge/>
            <w:tcBorders>
              <w:top w:val="nil"/>
              <w:left w:val="nil"/>
              <w:bottom w:val="single" w:sz="4" w:space="0" w:color="000000"/>
              <w:right w:val="nil"/>
            </w:tcBorders>
            <w:vAlign w:val="center"/>
            <w:hideMark/>
          </w:tcPr>
          <w:p w14:paraId="0D8F4A16" w14:textId="77777777" w:rsidR="008967F2" w:rsidRPr="00C07ACF" w:rsidRDefault="008967F2" w:rsidP="008967F2">
            <w:pPr>
              <w:rPr>
                <w:color w:val="000000"/>
                <w:sz w:val="18"/>
                <w:szCs w:val="18"/>
              </w:rPr>
            </w:pPr>
          </w:p>
        </w:tc>
        <w:tc>
          <w:tcPr>
            <w:tcW w:w="1580" w:type="dxa"/>
            <w:tcBorders>
              <w:top w:val="nil"/>
              <w:left w:val="nil"/>
              <w:bottom w:val="nil"/>
              <w:right w:val="nil"/>
            </w:tcBorders>
            <w:shd w:val="clear" w:color="auto" w:fill="F2F2F2" w:themeFill="background1" w:themeFillShade="F2"/>
            <w:vAlign w:val="center"/>
            <w:hideMark/>
          </w:tcPr>
          <w:p w14:paraId="4D19D4BB" w14:textId="77777777" w:rsidR="008967F2" w:rsidRPr="00C07ACF" w:rsidRDefault="008967F2" w:rsidP="008967F2">
            <w:pPr>
              <w:jc w:val="right"/>
              <w:rPr>
                <w:color w:val="000000"/>
                <w:sz w:val="18"/>
                <w:szCs w:val="18"/>
              </w:rPr>
            </w:pPr>
            <w:r w:rsidRPr="00C07ACF">
              <w:rPr>
                <w:color w:val="000000"/>
                <w:sz w:val="18"/>
                <w:szCs w:val="18"/>
              </w:rPr>
              <w:t>reasoning</w:t>
            </w:r>
          </w:p>
        </w:tc>
        <w:tc>
          <w:tcPr>
            <w:tcW w:w="1000" w:type="dxa"/>
            <w:tcBorders>
              <w:top w:val="nil"/>
              <w:left w:val="single" w:sz="4" w:space="0" w:color="auto"/>
              <w:bottom w:val="nil"/>
              <w:right w:val="nil"/>
            </w:tcBorders>
            <w:shd w:val="clear" w:color="auto" w:fill="F2F2F2" w:themeFill="background1" w:themeFillShade="F2"/>
            <w:vAlign w:val="center"/>
            <w:hideMark/>
          </w:tcPr>
          <w:p w14:paraId="7302E040" w14:textId="200E7869" w:rsidR="008967F2" w:rsidRPr="0090281B" w:rsidRDefault="008967F2" w:rsidP="008967F2">
            <w:pPr>
              <w:jc w:val="right"/>
              <w:rPr>
                <w:b/>
                <w:bCs/>
                <w:color w:val="000000"/>
                <w:sz w:val="18"/>
                <w:szCs w:val="18"/>
              </w:rPr>
            </w:pPr>
            <w:r w:rsidRPr="0090281B">
              <w:rPr>
                <w:b/>
                <w:bCs/>
                <w:color w:val="000000"/>
                <w:sz w:val="18"/>
                <w:szCs w:val="18"/>
              </w:rPr>
              <w:t>-0.47</w:t>
            </w:r>
          </w:p>
        </w:tc>
        <w:tc>
          <w:tcPr>
            <w:tcW w:w="880" w:type="dxa"/>
            <w:tcBorders>
              <w:top w:val="nil"/>
              <w:left w:val="nil"/>
              <w:bottom w:val="nil"/>
              <w:right w:val="nil"/>
            </w:tcBorders>
            <w:shd w:val="clear" w:color="auto" w:fill="F2F2F2" w:themeFill="background1" w:themeFillShade="F2"/>
            <w:vAlign w:val="center"/>
            <w:hideMark/>
          </w:tcPr>
          <w:p w14:paraId="5061DAAE" w14:textId="0ED03179" w:rsidR="008967F2" w:rsidRPr="0090281B" w:rsidRDefault="008967F2" w:rsidP="008967F2">
            <w:pPr>
              <w:jc w:val="right"/>
              <w:rPr>
                <w:b/>
                <w:bCs/>
                <w:color w:val="000000"/>
                <w:sz w:val="18"/>
                <w:szCs w:val="18"/>
              </w:rPr>
            </w:pPr>
            <w:r w:rsidRPr="0090281B">
              <w:rPr>
                <w:b/>
                <w:bCs/>
                <w:color w:val="000000"/>
                <w:sz w:val="18"/>
                <w:szCs w:val="18"/>
              </w:rPr>
              <w:t>-3.81</w:t>
            </w:r>
          </w:p>
        </w:tc>
        <w:tc>
          <w:tcPr>
            <w:tcW w:w="880" w:type="dxa"/>
            <w:tcBorders>
              <w:top w:val="nil"/>
              <w:left w:val="nil"/>
              <w:bottom w:val="nil"/>
              <w:right w:val="nil"/>
            </w:tcBorders>
            <w:shd w:val="clear" w:color="auto" w:fill="F2F2F2" w:themeFill="background1" w:themeFillShade="F2"/>
            <w:vAlign w:val="center"/>
            <w:hideMark/>
          </w:tcPr>
          <w:p w14:paraId="550F208C" w14:textId="6CB21815" w:rsidR="008967F2" w:rsidRPr="0090281B" w:rsidRDefault="008967F2" w:rsidP="008967F2">
            <w:pPr>
              <w:jc w:val="right"/>
              <w:rPr>
                <w:b/>
                <w:bCs/>
                <w:color w:val="000000"/>
                <w:sz w:val="18"/>
                <w:szCs w:val="18"/>
              </w:rPr>
            </w:pPr>
            <w:r w:rsidRPr="0090281B">
              <w:rPr>
                <w:b/>
                <w:bCs/>
                <w:color w:val="000000"/>
                <w:sz w:val="18"/>
                <w:szCs w:val="18"/>
              </w:rPr>
              <w:t>67.00</w:t>
            </w:r>
          </w:p>
        </w:tc>
        <w:tc>
          <w:tcPr>
            <w:tcW w:w="920" w:type="dxa"/>
            <w:tcBorders>
              <w:top w:val="nil"/>
              <w:left w:val="nil"/>
              <w:bottom w:val="nil"/>
              <w:right w:val="nil"/>
            </w:tcBorders>
            <w:shd w:val="clear" w:color="auto" w:fill="F2F2F2" w:themeFill="background1" w:themeFillShade="F2"/>
            <w:vAlign w:val="center"/>
            <w:hideMark/>
          </w:tcPr>
          <w:p w14:paraId="406084CF" w14:textId="0D71B008" w:rsidR="008967F2" w:rsidRPr="0090281B" w:rsidRDefault="008967F2" w:rsidP="008967F2">
            <w:pPr>
              <w:jc w:val="right"/>
              <w:rPr>
                <w:b/>
                <w:bCs/>
                <w:color w:val="000000"/>
                <w:sz w:val="18"/>
                <w:szCs w:val="18"/>
              </w:rPr>
            </w:pPr>
            <w:r w:rsidRPr="0090281B">
              <w:rPr>
                <w:b/>
                <w:bCs/>
                <w:color w:val="000000"/>
                <w:sz w:val="18"/>
                <w:szCs w:val="18"/>
              </w:rPr>
              <w:t>0.003</w:t>
            </w:r>
          </w:p>
        </w:tc>
        <w:tc>
          <w:tcPr>
            <w:tcW w:w="1380" w:type="dxa"/>
            <w:tcBorders>
              <w:top w:val="nil"/>
              <w:left w:val="nil"/>
              <w:bottom w:val="nil"/>
              <w:right w:val="nil"/>
            </w:tcBorders>
            <w:shd w:val="clear" w:color="auto" w:fill="F2F2F2" w:themeFill="background1" w:themeFillShade="F2"/>
            <w:vAlign w:val="center"/>
            <w:hideMark/>
          </w:tcPr>
          <w:p w14:paraId="51D3CCE5" w14:textId="4C59E0F4" w:rsidR="008967F2" w:rsidRPr="0090281B" w:rsidRDefault="008967F2" w:rsidP="008967F2">
            <w:pPr>
              <w:jc w:val="center"/>
              <w:rPr>
                <w:b/>
                <w:bCs/>
                <w:color w:val="000000"/>
                <w:sz w:val="18"/>
                <w:szCs w:val="18"/>
              </w:rPr>
            </w:pPr>
            <w:r w:rsidRPr="0090281B">
              <w:rPr>
                <w:b/>
                <w:bCs/>
                <w:color w:val="000000"/>
                <w:sz w:val="18"/>
                <w:szCs w:val="18"/>
              </w:rPr>
              <w:t>(-0.828, -0.112)</w:t>
            </w:r>
          </w:p>
        </w:tc>
        <w:tc>
          <w:tcPr>
            <w:tcW w:w="880" w:type="dxa"/>
            <w:tcBorders>
              <w:top w:val="nil"/>
              <w:left w:val="nil"/>
              <w:bottom w:val="nil"/>
              <w:right w:val="nil"/>
            </w:tcBorders>
            <w:shd w:val="clear" w:color="auto" w:fill="F2F2F2" w:themeFill="background1" w:themeFillShade="F2"/>
            <w:vAlign w:val="center"/>
            <w:hideMark/>
          </w:tcPr>
          <w:p w14:paraId="456842E9" w14:textId="40F5E8E1" w:rsidR="008967F2" w:rsidRPr="0090281B" w:rsidRDefault="008967F2" w:rsidP="008967F2">
            <w:pPr>
              <w:jc w:val="right"/>
              <w:rPr>
                <w:b/>
                <w:bCs/>
                <w:color w:val="000000"/>
                <w:sz w:val="18"/>
                <w:szCs w:val="18"/>
              </w:rPr>
            </w:pPr>
            <w:r w:rsidRPr="0090281B">
              <w:rPr>
                <w:b/>
                <w:bCs/>
                <w:color w:val="000000"/>
                <w:sz w:val="18"/>
                <w:szCs w:val="18"/>
              </w:rPr>
              <w:t>138.67</w:t>
            </w:r>
          </w:p>
        </w:tc>
      </w:tr>
      <w:tr w:rsidR="008967F2" w:rsidRPr="00C07ACF" w14:paraId="55EC85A6" w14:textId="77777777" w:rsidTr="004E44B8">
        <w:trPr>
          <w:trHeight w:val="320"/>
        </w:trPr>
        <w:tc>
          <w:tcPr>
            <w:tcW w:w="1200" w:type="dxa"/>
            <w:vMerge/>
            <w:tcBorders>
              <w:top w:val="nil"/>
              <w:left w:val="nil"/>
              <w:bottom w:val="single" w:sz="4" w:space="0" w:color="000000"/>
              <w:right w:val="nil"/>
            </w:tcBorders>
            <w:vAlign w:val="center"/>
            <w:hideMark/>
          </w:tcPr>
          <w:p w14:paraId="46FC7A2B" w14:textId="77777777" w:rsidR="008967F2" w:rsidRPr="00C07ACF" w:rsidRDefault="008967F2" w:rsidP="008967F2">
            <w:pPr>
              <w:rPr>
                <w:color w:val="000000"/>
                <w:sz w:val="18"/>
                <w:szCs w:val="18"/>
              </w:rPr>
            </w:pPr>
          </w:p>
        </w:tc>
        <w:tc>
          <w:tcPr>
            <w:tcW w:w="1580" w:type="dxa"/>
            <w:tcBorders>
              <w:top w:val="nil"/>
              <w:left w:val="nil"/>
              <w:bottom w:val="nil"/>
              <w:right w:val="nil"/>
            </w:tcBorders>
            <w:shd w:val="clear" w:color="auto" w:fill="auto"/>
            <w:vAlign w:val="center"/>
            <w:hideMark/>
          </w:tcPr>
          <w:p w14:paraId="5EE7A39A" w14:textId="77777777" w:rsidR="008967F2" w:rsidRPr="00C07ACF" w:rsidRDefault="008967F2" w:rsidP="008967F2">
            <w:pPr>
              <w:jc w:val="right"/>
              <w:rPr>
                <w:color w:val="000000"/>
                <w:sz w:val="18"/>
                <w:szCs w:val="18"/>
              </w:rPr>
            </w:pPr>
            <w:r w:rsidRPr="00C07ACF">
              <w:rPr>
                <w:color w:val="000000"/>
                <w:sz w:val="18"/>
                <w:szCs w:val="18"/>
              </w:rPr>
              <w:t>verbal</w:t>
            </w:r>
          </w:p>
        </w:tc>
        <w:tc>
          <w:tcPr>
            <w:tcW w:w="1000" w:type="dxa"/>
            <w:tcBorders>
              <w:top w:val="nil"/>
              <w:left w:val="single" w:sz="4" w:space="0" w:color="auto"/>
              <w:bottom w:val="nil"/>
              <w:right w:val="nil"/>
            </w:tcBorders>
            <w:shd w:val="clear" w:color="auto" w:fill="auto"/>
            <w:vAlign w:val="center"/>
            <w:hideMark/>
          </w:tcPr>
          <w:p w14:paraId="777C3EEE" w14:textId="08EEFFF3" w:rsidR="008967F2" w:rsidRPr="00C07ACF" w:rsidRDefault="008967F2" w:rsidP="008967F2">
            <w:pPr>
              <w:jc w:val="right"/>
              <w:rPr>
                <w:color w:val="000000"/>
                <w:sz w:val="18"/>
                <w:szCs w:val="18"/>
              </w:rPr>
            </w:pPr>
            <w:r w:rsidRPr="00C07ACF">
              <w:rPr>
                <w:color w:val="000000"/>
                <w:sz w:val="18"/>
                <w:szCs w:val="18"/>
              </w:rPr>
              <w:t>-0.27</w:t>
            </w:r>
          </w:p>
        </w:tc>
        <w:tc>
          <w:tcPr>
            <w:tcW w:w="880" w:type="dxa"/>
            <w:tcBorders>
              <w:top w:val="nil"/>
              <w:left w:val="nil"/>
              <w:bottom w:val="nil"/>
              <w:right w:val="nil"/>
            </w:tcBorders>
            <w:shd w:val="clear" w:color="auto" w:fill="auto"/>
            <w:vAlign w:val="center"/>
            <w:hideMark/>
          </w:tcPr>
          <w:p w14:paraId="7487378E" w14:textId="00603973" w:rsidR="008967F2" w:rsidRPr="00C07ACF" w:rsidRDefault="008967F2" w:rsidP="008967F2">
            <w:pPr>
              <w:jc w:val="right"/>
              <w:rPr>
                <w:color w:val="000000"/>
                <w:sz w:val="18"/>
                <w:szCs w:val="18"/>
              </w:rPr>
            </w:pPr>
            <w:r w:rsidRPr="00C07ACF">
              <w:rPr>
                <w:color w:val="000000"/>
                <w:sz w:val="18"/>
                <w:szCs w:val="18"/>
              </w:rPr>
              <w:t>-2.54</w:t>
            </w:r>
          </w:p>
        </w:tc>
        <w:tc>
          <w:tcPr>
            <w:tcW w:w="880" w:type="dxa"/>
            <w:tcBorders>
              <w:top w:val="nil"/>
              <w:left w:val="nil"/>
              <w:bottom w:val="nil"/>
              <w:right w:val="nil"/>
            </w:tcBorders>
            <w:shd w:val="clear" w:color="auto" w:fill="auto"/>
            <w:vAlign w:val="center"/>
            <w:hideMark/>
          </w:tcPr>
          <w:p w14:paraId="026B2F9C" w14:textId="41EFD059" w:rsidR="008967F2" w:rsidRPr="00C07ACF" w:rsidRDefault="008967F2" w:rsidP="008967F2">
            <w:pPr>
              <w:jc w:val="right"/>
              <w:rPr>
                <w:color w:val="000000"/>
                <w:sz w:val="18"/>
                <w:szCs w:val="18"/>
              </w:rPr>
            </w:pPr>
            <w:r w:rsidRPr="00C07ACF">
              <w:rPr>
                <w:color w:val="000000"/>
                <w:sz w:val="18"/>
                <w:szCs w:val="18"/>
              </w:rPr>
              <w:t>67.40</w:t>
            </w:r>
          </w:p>
        </w:tc>
        <w:tc>
          <w:tcPr>
            <w:tcW w:w="920" w:type="dxa"/>
            <w:tcBorders>
              <w:top w:val="nil"/>
              <w:left w:val="nil"/>
              <w:bottom w:val="nil"/>
              <w:right w:val="nil"/>
            </w:tcBorders>
            <w:shd w:val="clear" w:color="auto" w:fill="auto"/>
            <w:vAlign w:val="center"/>
            <w:hideMark/>
          </w:tcPr>
          <w:p w14:paraId="650E323C" w14:textId="59C9F19E" w:rsidR="008967F2" w:rsidRPr="00C07ACF" w:rsidRDefault="008967F2" w:rsidP="008967F2">
            <w:pPr>
              <w:jc w:val="right"/>
              <w:rPr>
                <w:color w:val="000000"/>
                <w:sz w:val="18"/>
                <w:szCs w:val="18"/>
              </w:rPr>
            </w:pPr>
            <w:r w:rsidRPr="00C07ACF">
              <w:rPr>
                <w:color w:val="000000"/>
                <w:sz w:val="18"/>
                <w:szCs w:val="18"/>
              </w:rPr>
              <w:t>0.134</w:t>
            </w:r>
          </w:p>
        </w:tc>
        <w:tc>
          <w:tcPr>
            <w:tcW w:w="1380" w:type="dxa"/>
            <w:tcBorders>
              <w:top w:val="nil"/>
              <w:left w:val="nil"/>
              <w:bottom w:val="nil"/>
              <w:right w:val="nil"/>
            </w:tcBorders>
            <w:shd w:val="clear" w:color="auto" w:fill="auto"/>
            <w:vAlign w:val="center"/>
            <w:hideMark/>
          </w:tcPr>
          <w:p w14:paraId="6CAA1B56" w14:textId="482E01DA" w:rsidR="008967F2" w:rsidRPr="00C07ACF" w:rsidRDefault="008967F2" w:rsidP="008967F2">
            <w:pPr>
              <w:jc w:val="center"/>
              <w:rPr>
                <w:color w:val="000000"/>
                <w:sz w:val="18"/>
                <w:szCs w:val="18"/>
              </w:rPr>
            </w:pPr>
            <w:r w:rsidRPr="00C07ACF">
              <w:rPr>
                <w:color w:val="000000"/>
                <w:sz w:val="18"/>
                <w:szCs w:val="18"/>
              </w:rPr>
              <w:t>(-0.568, 0.038)</w:t>
            </w:r>
          </w:p>
        </w:tc>
        <w:tc>
          <w:tcPr>
            <w:tcW w:w="880" w:type="dxa"/>
            <w:tcBorders>
              <w:top w:val="nil"/>
              <w:left w:val="nil"/>
              <w:bottom w:val="nil"/>
              <w:right w:val="nil"/>
            </w:tcBorders>
            <w:shd w:val="clear" w:color="auto" w:fill="auto"/>
            <w:vAlign w:val="center"/>
            <w:hideMark/>
          </w:tcPr>
          <w:p w14:paraId="54E7A688" w14:textId="1C2BDC39" w:rsidR="008967F2" w:rsidRPr="00C07ACF" w:rsidRDefault="008967F2" w:rsidP="008967F2">
            <w:pPr>
              <w:jc w:val="right"/>
              <w:rPr>
                <w:color w:val="000000"/>
                <w:sz w:val="18"/>
                <w:szCs w:val="18"/>
              </w:rPr>
            </w:pPr>
            <w:r w:rsidRPr="00C07ACF">
              <w:rPr>
                <w:color w:val="000000"/>
                <w:sz w:val="18"/>
                <w:szCs w:val="18"/>
              </w:rPr>
              <w:t>2.88</w:t>
            </w:r>
          </w:p>
        </w:tc>
      </w:tr>
      <w:tr w:rsidR="008967F2" w:rsidRPr="00C07ACF" w14:paraId="31EE29C6" w14:textId="77777777" w:rsidTr="004E44B8">
        <w:trPr>
          <w:trHeight w:val="320"/>
        </w:trPr>
        <w:tc>
          <w:tcPr>
            <w:tcW w:w="1200" w:type="dxa"/>
            <w:vMerge/>
            <w:tcBorders>
              <w:top w:val="nil"/>
              <w:left w:val="nil"/>
              <w:bottom w:val="single" w:sz="4" w:space="0" w:color="000000"/>
              <w:right w:val="nil"/>
            </w:tcBorders>
            <w:vAlign w:val="center"/>
            <w:hideMark/>
          </w:tcPr>
          <w:p w14:paraId="6DD00DC4" w14:textId="77777777" w:rsidR="008967F2" w:rsidRPr="00C07ACF" w:rsidRDefault="008967F2" w:rsidP="008967F2">
            <w:pPr>
              <w:rPr>
                <w:color w:val="000000"/>
                <w:sz w:val="18"/>
                <w:szCs w:val="18"/>
              </w:rPr>
            </w:pPr>
          </w:p>
        </w:tc>
        <w:tc>
          <w:tcPr>
            <w:tcW w:w="1580" w:type="dxa"/>
            <w:tcBorders>
              <w:top w:val="nil"/>
              <w:left w:val="nil"/>
              <w:bottom w:val="nil"/>
              <w:right w:val="nil"/>
            </w:tcBorders>
            <w:shd w:val="clear" w:color="auto" w:fill="F2F2F2" w:themeFill="background1" w:themeFillShade="F2"/>
            <w:vAlign w:val="center"/>
            <w:hideMark/>
          </w:tcPr>
          <w:p w14:paraId="61ACF796" w14:textId="77777777" w:rsidR="008967F2" w:rsidRPr="00C07ACF" w:rsidRDefault="008967F2" w:rsidP="008967F2">
            <w:pPr>
              <w:jc w:val="right"/>
              <w:rPr>
                <w:color w:val="000000"/>
                <w:sz w:val="18"/>
                <w:szCs w:val="18"/>
              </w:rPr>
            </w:pPr>
            <w:r w:rsidRPr="00C07ACF">
              <w:rPr>
                <w:color w:val="000000"/>
                <w:sz w:val="18"/>
                <w:szCs w:val="18"/>
              </w:rPr>
              <w:t>processing_speed</w:t>
            </w:r>
          </w:p>
        </w:tc>
        <w:tc>
          <w:tcPr>
            <w:tcW w:w="1000" w:type="dxa"/>
            <w:tcBorders>
              <w:top w:val="nil"/>
              <w:left w:val="single" w:sz="4" w:space="0" w:color="auto"/>
              <w:bottom w:val="nil"/>
              <w:right w:val="nil"/>
            </w:tcBorders>
            <w:shd w:val="clear" w:color="auto" w:fill="F2F2F2" w:themeFill="background1" w:themeFillShade="F2"/>
            <w:vAlign w:val="center"/>
            <w:hideMark/>
          </w:tcPr>
          <w:p w14:paraId="43A3182C" w14:textId="3EB84947" w:rsidR="008967F2" w:rsidRPr="0090281B" w:rsidRDefault="008967F2" w:rsidP="008967F2">
            <w:pPr>
              <w:jc w:val="right"/>
              <w:rPr>
                <w:b/>
                <w:bCs/>
                <w:color w:val="000000"/>
                <w:sz w:val="18"/>
                <w:szCs w:val="18"/>
              </w:rPr>
            </w:pPr>
            <w:r w:rsidRPr="0090281B">
              <w:rPr>
                <w:b/>
                <w:bCs/>
                <w:color w:val="000000"/>
                <w:sz w:val="18"/>
                <w:szCs w:val="18"/>
              </w:rPr>
              <w:t>-0.55</w:t>
            </w:r>
          </w:p>
        </w:tc>
        <w:tc>
          <w:tcPr>
            <w:tcW w:w="880" w:type="dxa"/>
            <w:tcBorders>
              <w:top w:val="nil"/>
              <w:left w:val="nil"/>
              <w:bottom w:val="nil"/>
              <w:right w:val="nil"/>
            </w:tcBorders>
            <w:shd w:val="clear" w:color="auto" w:fill="F2F2F2" w:themeFill="background1" w:themeFillShade="F2"/>
            <w:vAlign w:val="center"/>
            <w:hideMark/>
          </w:tcPr>
          <w:p w14:paraId="62E3324A" w14:textId="33B7C82E" w:rsidR="008967F2" w:rsidRPr="0090281B" w:rsidRDefault="008967F2" w:rsidP="008967F2">
            <w:pPr>
              <w:jc w:val="right"/>
              <w:rPr>
                <w:b/>
                <w:bCs/>
                <w:color w:val="000000"/>
                <w:sz w:val="18"/>
                <w:szCs w:val="18"/>
              </w:rPr>
            </w:pPr>
            <w:r w:rsidRPr="0090281B">
              <w:rPr>
                <w:b/>
                <w:bCs/>
                <w:color w:val="000000"/>
                <w:sz w:val="18"/>
                <w:szCs w:val="18"/>
              </w:rPr>
              <w:t>-4.35</w:t>
            </w:r>
          </w:p>
        </w:tc>
        <w:tc>
          <w:tcPr>
            <w:tcW w:w="880" w:type="dxa"/>
            <w:tcBorders>
              <w:top w:val="nil"/>
              <w:left w:val="nil"/>
              <w:bottom w:val="nil"/>
              <w:right w:val="nil"/>
            </w:tcBorders>
            <w:shd w:val="clear" w:color="auto" w:fill="F2F2F2" w:themeFill="background1" w:themeFillShade="F2"/>
            <w:vAlign w:val="center"/>
            <w:hideMark/>
          </w:tcPr>
          <w:p w14:paraId="410D26B6" w14:textId="5DFAE8FC" w:rsidR="008967F2" w:rsidRPr="0090281B" w:rsidRDefault="008967F2" w:rsidP="008967F2">
            <w:pPr>
              <w:jc w:val="right"/>
              <w:rPr>
                <w:b/>
                <w:bCs/>
                <w:color w:val="000000"/>
                <w:sz w:val="18"/>
                <w:szCs w:val="18"/>
              </w:rPr>
            </w:pPr>
            <w:r w:rsidRPr="0090281B">
              <w:rPr>
                <w:b/>
                <w:bCs/>
                <w:color w:val="000000"/>
                <w:sz w:val="18"/>
                <w:szCs w:val="18"/>
              </w:rPr>
              <w:t>66.93</w:t>
            </w:r>
          </w:p>
        </w:tc>
        <w:tc>
          <w:tcPr>
            <w:tcW w:w="920" w:type="dxa"/>
            <w:tcBorders>
              <w:top w:val="nil"/>
              <w:left w:val="nil"/>
              <w:bottom w:val="nil"/>
              <w:right w:val="nil"/>
            </w:tcBorders>
            <w:shd w:val="clear" w:color="auto" w:fill="F2F2F2" w:themeFill="background1" w:themeFillShade="F2"/>
            <w:vAlign w:val="center"/>
            <w:hideMark/>
          </w:tcPr>
          <w:p w14:paraId="3092E830" w14:textId="20BE4580" w:rsidR="008967F2" w:rsidRPr="0090281B" w:rsidRDefault="008967F2" w:rsidP="008967F2">
            <w:pPr>
              <w:jc w:val="right"/>
              <w:rPr>
                <w:b/>
                <w:bCs/>
                <w:color w:val="000000"/>
                <w:sz w:val="18"/>
                <w:szCs w:val="18"/>
              </w:rPr>
            </w:pPr>
            <w:r w:rsidRPr="0090281B">
              <w:rPr>
                <w:b/>
                <w:bCs/>
                <w:color w:val="000000"/>
                <w:sz w:val="18"/>
                <w:szCs w:val="18"/>
              </w:rPr>
              <w:t>&lt; 0.001</w:t>
            </w:r>
          </w:p>
        </w:tc>
        <w:tc>
          <w:tcPr>
            <w:tcW w:w="1380" w:type="dxa"/>
            <w:tcBorders>
              <w:top w:val="nil"/>
              <w:left w:val="nil"/>
              <w:bottom w:val="nil"/>
              <w:right w:val="nil"/>
            </w:tcBorders>
            <w:shd w:val="clear" w:color="auto" w:fill="F2F2F2" w:themeFill="background1" w:themeFillShade="F2"/>
            <w:vAlign w:val="center"/>
            <w:hideMark/>
          </w:tcPr>
          <w:p w14:paraId="0EE24BA3" w14:textId="5B0C2C48" w:rsidR="008967F2" w:rsidRPr="0090281B" w:rsidRDefault="008967F2" w:rsidP="008967F2">
            <w:pPr>
              <w:jc w:val="center"/>
              <w:rPr>
                <w:b/>
                <w:bCs/>
                <w:color w:val="000000"/>
                <w:sz w:val="18"/>
                <w:szCs w:val="18"/>
              </w:rPr>
            </w:pPr>
            <w:r w:rsidRPr="0090281B">
              <w:rPr>
                <w:b/>
                <w:bCs/>
                <w:color w:val="000000"/>
                <w:sz w:val="18"/>
                <w:szCs w:val="18"/>
              </w:rPr>
              <w:t>(-0.924, -0.185)</w:t>
            </w:r>
          </w:p>
        </w:tc>
        <w:tc>
          <w:tcPr>
            <w:tcW w:w="880" w:type="dxa"/>
            <w:tcBorders>
              <w:top w:val="nil"/>
              <w:left w:val="nil"/>
              <w:bottom w:val="nil"/>
              <w:right w:val="nil"/>
            </w:tcBorders>
            <w:shd w:val="clear" w:color="auto" w:fill="F2F2F2" w:themeFill="background1" w:themeFillShade="F2"/>
            <w:vAlign w:val="center"/>
            <w:hideMark/>
          </w:tcPr>
          <w:p w14:paraId="1A7C69A9" w14:textId="46CE5437" w:rsidR="008967F2" w:rsidRPr="0090281B" w:rsidRDefault="008967F2" w:rsidP="008967F2">
            <w:pPr>
              <w:jc w:val="right"/>
              <w:rPr>
                <w:b/>
                <w:bCs/>
                <w:color w:val="000000"/>
                <w:sz w:val="18"/>
                <w:szCs w:val="18"/>
              </w:rPr>
            </w:pPr>
            <w:r w:rsidRPr="0090281B">
              <w:rPr>
                <w:b/>
                <w:bCs/>
                <w:color w:val="000000"/>
                <w:sz w:val="18"/>
                <w:szCs w:val="18"/>
              </w:rPr>
              <w:t>&gt; 1000</w:t>
            </w:r>
          </w:p>
        </w:tc>
      </w:tr>
      <w:tr w:rsidR="008967F2" w:rsidRPr="00C07ACF" w14:paraId="7E40CB3F" w14:textId="77777777" w:rsidTr="003838F1">
        <w:trPr>
          <w:trHeight w:val="320"/>
        </w:trPr>
        <w:tc>
          <w:tcPr>
            <w:tcW w:w="1200" w:type="dxa"/>
            <w:vMerge/>
            <w:tcBorders>
              <w:top w:val="nil"/>
              <w:left w:val="nil"/>
              <w:bottom w:val="single" w:sz="4" w:space="0" w:color="auto"/>
              <w:right w:val="nil"/>
            </w:tcBorders>
            <w:vAlign w:val="center"/>
            <w:hideMark/>
          </w:tcPr>
          <w:p w14:paraId="18C55F4F" w14:textId="77777777" w:rsidR="008967F2" w:rsidRPr="00C07ACF" w:rsidRDefault="008967F2" w:rsidP="008967F2">
            <w:pPr>
              <w:rPr>
                <w:color w:val="000000"/>
                <w:sz w:val="18"/>
                <w:szCs w:val="18"/>
              </w:rPr>
            </w:pPr>
          </w:p>
        </w:tc>
        <w:tc>
          <w:tcPr>
            <w:tcW w:w="1580" w:type="dxa"/>
            <w:tcBorders>
              <w:top w:val="nil"/>
              <w:left w:val="nil"/>
              <w:bottom w:val="single" w:sz="4" w:space="0" w:color="auto"/>
              <w:right w:val="nil"/>
            </w:tcBorders>
            <w:shd w:val="clear" w:color="auto" w:fill="auto"/>
            <w:vAlign w:val="center"/>
            <w:hideMark/>
          </w:tcPr>
          <w:p w14:paraId="66E60D06" w14:textId="77777777" w:rsidR="008967F2" w:rsidRPr="00C07ACF" w:rsidRDefault="008967F2" w:rsidP="008967F2">
            <w:pPr>
              <w:jc w:val="right"/>
              <w:rPr>
                <w:color w:val="000000"/>
                <w:sz w:val="18"/>
                <w:szCs w:val="18"/>
              </w:rPr>
            </w:pPr>
            <w:r w:rsidRPr="00C07ACF">
              <w:rPr>
                <w:color w:val="000000"/>
                <w:sz w:val="18"/>
                <w:szCs w:val="18"/>
              </w:rPr>
              <w:t>overall</w:t>
            </w:r>
          </w:p>
        </w:tc>
        <w:tc>
          <w:tcPr>
            <w:tcW w:w="1000" w:type="dxa"/>
            <w:tcBorders>
              <w:top w:val="nil"/>
              <w:left w:val="single" w:sz="4" w:space="0" w:color="auto"/>
              <w:bottom w:val="single" w:sz="4" w:space="0" w:color="auto"/>
              <w:right w:val="nil"/>
            </w:tcBorders>
            <w:shd w:val="clear" w:color="auto" w:fill="auto"/>
            <w:vAlign w:val="center"/>
            <w:hideMark/>
          </w:tcPr>
          <w:p w14:paraId="228E8948" w14:textId="2C9109F6" w:rsidR="008967F2" w:rsidRPr="00C07ACF" w:rsidRDefault="008967F2" w:rsidP="008967F2">
            <w:pPr>
              <w:jc w:val="right"/>
              <w:rPr>
                <w:color w:val="000000"/>
                <w:sz w:val="18"/>
                <w:szCs w:val="18"/>
              </w:rPr>
            </w:pPr>
            <w:r w:rsidRPr="00C07ACF">
              <w:rPr>
                <w:color w:val="000000"/>
                <w:sz w:val="18"/>
                <w:szCs w:val="18"/>
              </w:rPr>
              <w:t>-0.27</w:t>
            </w:r>
          </w:p>
        </w:tc>
        <w:tc>
          <w:tcPr>
            <w:tcW w:w="880" w:type="dxa"/>
            <w:tcBorders>
              <w:top w:val="nil"/>
              <w:left w:val="nil"/>
              <w:bottom w:val="single" w:sz="4" w:space="0" w:color="auto"/>
              <w:right w:val="nil"/>
            </w:tcBorders>
            <w:shd w:val="clear" w:color="auto" w:fill="auto"/>
            <w:vAlign w:val="center"/>
            <w:hideMark/>
          </w:tcPr>
          <w:p w14:paraId="51354A6C" w14:textId="23216DF7" w:rsidR="008967F2" w:rsidRPr="00C07ACF" w:rsidRDefault="008967F2" w:rsidP="008967F2">
            <w:pPr>
              <w:jc w:val="right"/>
              <w:rPr>
                <w:color w:val="000000"/>
                <w:sz w:val="18"/>
                <w:szCs w:val="18"/>
              </w:rPr>
            </w:pPr>
            <w:r w:rsidRPr="00C07ACF">
              <w:rPr>
                <w:color w:val="000000"/>
                <w:sz w:val="18"/>
                <w:szCs w:val="18"/>
              </w:rPr>
              <w:t>-2.28</w:t>
            </w:r>
          </w:p>
        </w:tc>
        <w:tc>
          <w:tcPr>
            <w:tcW w:w="880" w:type="dxa"/>
            <w:tcBorders>
              <w:top w:val="nil"/>
              <w:left w:val="nil"/>
              <w:bottom w:val="single" w:sz="4" w:space="0" w:color="auto"/>
              <w:right w:val="nil"/>
            </w:tcBorders>
            <w:shd w:val="clear" w:color="auto" w:fill="auto"/>
            <w:vAlign w:val="center"/>
            <w:hideMark/>
          </w:tcPr>
          <w:p w14:paraId="04750514" w14:textId="77725FF8" w:rsidR="008967F2" w:rsidRPr="00C07ACF" w:rsidRDefault="008967F2" w:rsidP="008967F2">
            <w:pPr>
              <w:jc w:val="right"/>
              <w:rPr>
                <w:color w:val="000000"/>
                <w:sz w:val="18"/>
                <w:szCs w:val="18"/>
              </w:rPr>
            </w:pPr>
            <w:r w:rsidRPr="00C07ACF">
              <w:rPr>
                <w:color w:val="000000"/>
                <w:sz w:val="18"/>
                <w:szCs w:val="18"/>
              </w:rPr>
              <w:t>67.07</w:t>
            </w:r>
          </w:p>
        </w:tc>
        <w:tc>
          <w:tcPr>
            <w:tcW w:w="920" w:type="dxa"/>
            <w:tcBorders>
              <w:top w:val="nil"/>
              <w:left w:val="nil"/>
              <w:bottom w:val="single" w:sz="4" w:space="0" w:color="auto"/>
              <w:right w:val="nil"/>
            </w:tcBorders>
            <w:shd w:val="clear" w:color="auto" w:fill="auto"/>
            <w:vAlign w:val="center"/>
            <w:hideMark/>
          </w:tcPr>
          <w:p w14:paraId="18507CB3" w14:textId="068EA49B" w:rsidR="008967F2" w:rsidRPr="00C07ACF" w:rsidRDefault="008967F2" w:rsidP="008967F2">
            <w:pPr>
              <w:jc w:val="right"/>
              <w:rPr>
                <w:color w:val="000000"/>
                <w:sz w:val="18"/>
                <w:szCs w:val="18"/>
              </w:rPr>
            </w:pPr>
            <w:r w:rsidRPr="00C07ACF">
              <w:rPr>
                <w:color w:val="000000"/>
                <w:sz w:val="18"/>
                <w:szCs w:val="18"/>
              </w:rPr>
              <w:t>0.259</w:t>
            </w:r>
          </w:p>
        </w:tc>
        <w:tc>
          <w:tcPr>
            <w:tcW w:w="1380" w:type="dxa"/>
            <w:tcBorders>
              <w:top w:val="nil"/>
              <w:left w:val="nil"/>
              <w:bottom w:val="single" w:sz="4" w:space="0" w:color="auto"/>
              <w:right w:val="nil"/>
            </w:tcBorders>
            <w:shd w:val="clear" w:color="auto" w:fill="auto"/>
            <w:vAlign w:val="center"/>
            <w:hideMark/>
          </w:tcPr>
          <w:p w14:paraId="62CCADDA" w14:textId="1B7364F9" w:rsidR="008967F2" w:rsidRPr="00C07ACF" w:rsidRDefault="008967F2" w:rsidP="008967F2">
            <w:pPr>
              <w:jc w:val="center"/>
              <w:rPr>
                <w:color w:val="000000"/>
                <w:sz w:val="18"/>
                <w:szCs w:val="18"/>
              </w:rPr>
            </w:pPr>
            <w:r w:rsidRPr="00C07ACF">
              <w:rPr>
                <w:color w:val="000000"/>
                <w:sz w:val="18"/>
                <w:szCs w:val="18"/>
              </w:rPr>
              <w:t>(-0.616, 0.074)</w:t>
            </w:r>
          </w:p>
        </w:tc>
        <w:tc>
          <w:tcPr>
            <w:tcW w:w="880" w:type="dxa"/>
            <w:tcBorders>
              <w:top w:val="nil"/>
              <w:left w:val="nil"/>
              <w:bottom w:val="single" w:sz="4" w:space="0" w:color="auto"/>
              <w:right w:val="nil"/>
            </w:tcBorders>
            <w:shd w:val="clear" w:color="auto" w:fill="auto"/>
            <w:vAlign w:val="center"/>
            <w:hideMark/>
          </w:tcPr>
          <w:p w14:paraId="61366154" w14:textId="45186807" w:rsidR="008967F2" w:rsidRPr="00C07ACF" w:rsidRDefault="008967F2" w:rsidP="008967F2">
            <w:pPr>
              <w:jc w:val="right"/>
              <w:rPr>
                <w:color w:val="000000"/>
                <w:sz w:val="18"/>
                <w:szCs w:val="18"/>
              </w:rPr>
            </w:pPr>
            <w:r w:rsidRPr="00C07ACF">
              <w:rPr>
                <w:color w:val="000000"/>
                <w:sz w:val="18"/>
                <w:szCs w:val="18"/>
              </w:rPr>
              <w:t>1.58</w:t>
            </w:r>
          </w:p>
        </w:tc>
      </w:tr>
      <w:tr w:rsidR="003838F1" w:rsidRPr="00C07ACF" w14:paraId="6B855736" w14:textId="77777777" w:rsidTr="003B5628">
        <w:trPr>
          <w:trHeight w:val="320"/>
        </w:trPr>
        <w:tc>
          <w:tcPr>
            <w:tcW w:w="8720" w:type="dxa"/>
            <w:gridSpan w:val="8"/>
            <w:tcBorders>
              <w:top w:val="single" w:sz="4" w:space="0" w:color="auto"/>
              <w:left w:val="nil"/>
              <w:bottom w:val="single" w:sz="4" w:space="0" w:color="000000"/>
              <w:right w:val="nil"/>
            </w:tcBorders>
            <w:vAlign w:val="center"/>
          </w:tcPr>
          <w:p w14:paraId="1B2EBFEB" w14:textId="28FB5416" w:rsidR="003838F1" w:rsidRPr="00C07ACF" w:rsidRDefault="003838F1" w:rsidP="003838F1">
            <w:pPr>
              <w:jc w:val="right"/>
              <w:rPr>
                <w:color w:val="000000"/>
                <w:sz w:val="18"/>
                <w:szCs w:val="18"/>
              </w:rPr>
            </w:pPr>
            <w:r w:rsidRPr="00C07ACF">
              <w:rPr>
                <w:i/>
                <w:iCs/>
                <w:color w:val="000000"/>
                <w:sz w:val="16"/>
                <w:szCs w:val="16"/>
              </w:rPr>
              <w:t> </w:t>
            </w:r>
            <w:r w:rsidRPr="00C07ACF">
              <w:rPr>
                <w:bCs/>
                <w:i/>
                <w:iCs/>
                <w:color w:val="000000"/>
                <w:sz w:val="16"/>
                <w:szCs w:val="16"/>
              </w:rPr>
              <w:t xml:space="preserve">t - t-statistic; df – degrees of freedom; </w:t>
            </w:r>
            <w:proofErr w:type="spellStart"/>
            <w:r w:rsidRPr="00C07ACF">
              <w:rPr>
                <w:bCs/>
                <w:i/>
                <w:iCs/>
                <w:color w:val="000000"/>
                <w:sz w:val="16"/>
                <w:szCs w:val="16"/>
              </w:rPr>
              <w:t>p</w:t>
            </w:r>
            <w:r w:rsidRPr="00C07ACF">
              <w:rPr>
                <w:bCs/>
                <w:i/>
                <w:iCs/>
                <w:color w:val="000000"/>
                <w:sz w:val="16"/>
                <w:szCs w:val="16"/>
                <w:vertAlign w:val="subscript"/>
              </w:rPr>
              <w:t>adj</w:t>
            </w:r>
            <w:proofErr w:type="spellEnd"/>
            <w:r w:rsidRPr="00C07ACF">
              <w:rPr>
                <w:bCs/>
                <w:i/>
                <w:iCs/>
                <w:color w:val="000000"/>
                <w:sz w:val="16"/>
                <w:szCs w:val="16"/>
              </w:rPr>
              <w:t xml:space="preserve"> - adjusted p-value; CI - confidence intervals</w:t>
            </w:r>
          </w:p>
        </w:tc>
      </w:tr>
    </w:tbl>
    <w:p w14:paraId="77EFFFAF" w14:textId="7EA405DD" w:rsidR="003A647A" w:rsidRPr="00C07ACF" w:rsidRDefault="003A647A">
      <w:r w:rsidRPr="00C07ACF">
        <w:br w:type="page"/>
      </w:r>
    </w:p>
    <w:p w14:paraId="378BB815" w14:textId="4BBD9E1C" w:rsidR="003A647A" w:rsidRPr="00C07ACF" w:rsidRDefault="003A647A" w:rsidP="00287976">
      <w:pPr>
        <w:jc w:val="both"/>
        <w:rPr>
          <w:sz w:val="20"/>
          <w:szCs w:val="20"/>
        </w:rPr>
      </w:pPr>
      <w:r w:rsidRPr="00C07ACF">
        <w:rPr>
          <w:b/>
          <w:bCs/>
          <w:sz w:val="20"/>
          <w:szCs w:val="20"/>
        </w:rPr>
        <w:lastRenderedPageBreak/>
        <w:t>Table S</w:t>
      </w:r>
      <w:r w:rsidR="00B0363C" w:rsidRPr="00C07ACF">
        <w:rPr>
          <w:b/>
          <w:bCs/>
          <w:sz w:val="20"/>
          <w:szCs w:val="20"/>
        </w:rPr>
        <w:t>9</w:t>
      </w:r>
      <w:r w:rsidRPr="00C07ACF">
        <w:rPr>
          <w:b/>
          <w:bCs/>
          <w:sz w:val="20"/>
          <w:szCs w:val="20"/>
        </w:rPr>
        <w:t>:</w:t>
      </w:r>
      <w:r w:rsidRPr="00C07ACF">
        <w:rPr>
          <w:sz w:val="20"/>
          <w:szCs w:val="20"/>
        </w:rPr>
        <w:t xml:space="preserve"> </w:t>
      </w:r>
      <w:r w:rsidR="00313C6E" w:rsidRPr="00C07ACF">
        <w:rPr>
          <w:sz w:val="20"/>
          <w:szCs w:val="20"/>
        </w:rPr>
        <w:t>Results of l</w:t>
      </w:r>
      <w:r w:rsidRPr="00C07ACF">
        <w:rPr>
          <w:sz w:val="20"/>
          <w:szCs w:val="20"/>
        </w:rPr>
        <w:t xml:space="preserve">inear regression </w:t>
      </w:r>
      <w:r w:rsidR="00313C6E" w:rsidRPr="00C07ACF">
        <w:rPr>
          <w:sz w:val="20"/>
          <w:szCs w:val="20"/>
        </w:rPr>
        <w:t>analyses</w:t>
      </w:r>
      <w:r w:rsidRPr="00C07ACF">
        <w:rPr>
          <w:sz w:val="20"/>
          <w:szCs w:val="20"/>
        </w:rPr>
        <w:t xml:space="preserve"> </w:t>
      </w:r>
      <w:r w:rsidR="00313C6E" w:rsidRPr="00C07ACF">
        <w:rPr>
          <w:sz w:val="20"/>
          <w:szCs w:val="20"/>
        </w:rPr>
        <w:t>predicting</w:t>
      </w:r>
      <w:r w:rsidRPr="00C07ACF">
        <w:rPr>
          <w:sz w:val="20"/>
          <w:szCs w:val="20"/>
        </w:rPr>
        <w:t xml:space="preserve"> cognitive scores </w:t>
      </w:r>
      <w:r w:rsidR="00313C6E" w:rsidRPr="00C07ACF">
        <w:rPr>
          <w:sz w:val="20"/>
          <w:szCs w:val="20"/>
        </w:rPr>
        <w:t>from:</w:t>
      </w:r>
      <w:r w:rsidRPr="00C07ACF">
        <w:rPr>
          <w:sz w:val="20"/>
          <w:szCs w:val="20"/>
        </w:rPr>
        <w:t xml:space="preserve"> physical (F1)</w:t>
      </w:r>
      <w:r w:rsidR="00DF3E1D" w:rsidRPr="00C07ACF">
        <w:rPr>
          <w:sz w:val="20"/>
          <w:szCs w:val="20"/>
        </w:rPr>
        <w:t xml:space="preserve"> and</w:t>
      </w:r>
      <w:r w:rsidRPr="00C07ACF">
        <w:rPr>
          <w:sz w:val="20"/>
          <w:szCs w:val="20"/>
        </w:rPr>
        <w:t xml:space="preserve"> mental (F2) health factor scores, and hospitali</w:t>
      </w:r>
      <w:r w:rsidR="00E62C0D" w:rsidRPr="00C07ACF">
        <w:rPr>
          <w:sz w:val="20"/>
          <w:szCs w:val="20"/>
        </w:rPr>
        <w:t>s</w:t>
      </w:r>
      <w:r w:rsidRPr="00C07ACF">
        <w:rPr>
          <w:sz w:val="20"/>
          <w:szCs w:val="20"/>
        </w:rPr>
        <w:t>ation status</w:t>
      </w:r>
      <w:r w:rsidR="00DF3E1D" w:rsidRPr="00C07ACF">
        <w:rPr>
          <w:sz w:val="20"/>
          <w:szCs w:val="20"/>
        </w:rPr>
        <w:t xml:space="preserve"> (1 = hospitalised group)</w:t>
      </w:r>
      <w:r w:rsidRPr="00C07ACF">
        <w:rPr>
          <w:sz w:val="20"/>
          <w:szCs w:val="20"/>
        </w:rPr>
        <w:t xml:space="preserve">. </w:t>
      </w:r>
      <w:r w:rsidR="00E55B15" w:rsidRPr="00C07ACF">
        <w:rPr>
          <w:i/>
          <w:sz w:val="20"/>
          <w:szCs w:val="20"/>
        </w:rPr>
        <w:t>P</w:t>
      </w:r>
      <w:r w:rsidRPr="00C07ACF">
        <w:rPr>
          <w:sz w:val="20"/>
          <w:szCs w:val="20"/>
        </w:rPr>
        <w:t xml:space="preserve">-values and confidence intervals </w:t>
      </w:r>
      <w:r w:rsidR="00287976" w:rsidRPr="00C07ACF">
        <w:rPr>
          <w:sz w:val="20"/>
          <w:szCs w:val="20"/>
        </w:rPr>
        <w:t>are</w:t>
      </w:r>
      <w:r w:rsidRPr="00C07ACF">
        <w:rPr>
          <w:sz w:val="20"/>
          <w:szCs w:val="20"/>
        </w:rPr>
        <w:t xml:space="preserve"> Bonferroni</w:t>
      </w:r>
      <w:r w:rsidR="00C45777" w:rsidRPr="00C07ACF">
        <w:rPr>
          <w:sz w:val="20"/>
          <w:szCs w:val="20"/>
        </w:rPr>
        <w:t xml:space="preserve"> </w:t>
      </w:r>
      <w:r w:rsidRPr="00C07ACF">
        <w:rPr>
          <w:sz w:val="20"/>
          <w:szCs w:val="20"/>
        </w:rPr>
        <w:t>corrected</w:t>
      </w:r>
      <w:r w:rsidR="00C45777" w:rsidRPr="00C07ACF">
        <w:rPr>
          <w:sz w:val="20"/>
          <w:szCs w:val="20"/>
        </w:rPr>
        <w:t xml:space="preserve"> </w:t>
      </w:r>
      <w:r w:rsidR="00DF3E1D" w:rsidRPr="00C07ACF">
        <w:rPr>
          <w:sz w:val="20"/>
          <w:szCs w:val="20"/>
        </w:rPr>
        <w:t>for 15 comparisons</w:t>
      </w:r>
      <w:r w:rsidR="0090281B">
        <w:rPr>
          <w:sz w:val="20"/>
          <w:szCs w:val="20"/>
        </w:rPr>
        <w:t>, and bold entries indicate significant effects (</w:t>
      </w:r>
      <w:proofErr w:type="spellStart"/>
      <w:r w:rsidR="0090281B" w:rsidRPr="00251FB1">
        <w:rPr>
          <w:i/>
          <w:iCs/>
          <w:sz w:val="20"/>
          <w:szCs w:val="20"/>
        </w:rPr>
        <w:t>p</w:t>
      </w:r>
      <w:r w:rsidR="0090281B" w:rsidRPr="00251FB1">
        <w:rPr>
          <w:i/>
          <w:iCs/>
          <w:sz w:val="20"/>
          <w:szCs w:val="20"/>
          <w:vertAlign w:val="subscript"/>
        </w:rPr>
        <w:t>adj</w:t>
      </w:r>
      <w:proofErr w:type="spellEnd"/>
      <w:r w:rsidR="0090281B">
        <w:rPr>
          <w:sz w:val="20"/>
          <w:szCs w:val="20"/>
          <w:vertAlign w:val="subscript"/>
        </w:rPr>
        <w:t xml:space="preserve"> &lt; </w:t>
      </w:r>
      <w:r w:rsidR="0090281B">
        <w:rPr>
          <w:sz w:val="20"/>
          <w:szCs w:val="20"/>
        </w:rPr>
        <w:t>0.05).</w:t>
      </w:r>
    </w:p>
    <w:p w14:paraId="7C82ED35" w14:textId="77777777" w:rsidR="00C20278" w:rsidRPr="00C07ACF" w:rsidRDefault="00C20278" w:rsidP="00287976">
      <w:pPr>
        <w:jc w:val="both"/>
        <w:rPr>
          <w:sz w:val="20"/>
          <w:szCs w:val="20"/>
        </w:rPr>
      </w:pPr>
    </w:p>
    <w:tbl>
      <w:tblPr>
        <w:tblW w:w="9380" w:type="dxa"/>
        <w:tblLook w:val="04A0" w:firstRow="1" w:lastRow="0" w:firstColumn="1" w:lastColumn="0" w:noHBand="0" w:noVBand="1"/>
      </w:tblPr>
      <w:tblGrid>
        <w:gridCol w:w="1731"/>
        <w:gridCol w:w="1344"/>
        <w:gridCol w:w="760"/>
        <w:gridCol w:w="600"/>
        <w:gridCol w:w="718"/>
        <w:gridCol w:w="740"/>
        <w:gridCol w:w="1440"/>
        <w:gridCol w:w="740"/>
        <w:gridCol w:w="740"/>
        <w:gridCol w:w="567"/>
      </w:tblGrid>
      <w:tr w:rsidR="00DF3E1D" w:rsidRPr="00C07ACF" w14:paraId="0B216D47" w14:textId="77777777" w:rsidTr="008965C6">
        <w:trPr>
          <w:trHeight w:val="320"/>
        </w:trPr>
        <w:tc>
          <w:tcPr>
            <w:tcW w:w="1733" w:type="dxa"/>
            <w:tcBorders>
              <w:top w:val="nil"/>
              <w:left w:val="nil"/>
              <w:bottom w:val="single" w:sz="4" w:space="0" w:color="auto"/>
              <w:right w:val="nil"/>
            </w:tcBorders>
            <w:shd w:val="clear" w:color="auto" w:fill="auto"/>
            <w:vAlign w:val="center"/>
            <w:hideMark/>
          </w:tcPr>
          <w:p w14:paraId="58AB8A27" w14:textId="2C3750F0" w:rsidR="00DF3E1D" w:rsidRPr="00C07ACF" w:rsidRDefault="00C3687C">
            <w:pPr>
              <w:jc w:val="right"/>
              <w:rPr>
                <w:b/>
                <w:bCs/>
                <w:color w:val="000000"/>
                <w:sz w:val="18"/>
                <w:szCs w:val="18"/>
              </w:rPr>
            </w:pPr>
            <w:r w:rsidRPr="00C07ACF">
              <w:rPr>
                <w:b/>
                <w:bCs/>
                <w:color w:val="000000"/>
                <w:sz w:val="18"/>
                <w:szCs w:val="18"/>
              </w:rPr>
              <w:t>DV</w:t>
            </w:r>
          </w:p>
        </w:tc>
        <w:tc>
          <w:tcPr>
            <w:tcW w:w="1349" w:type="dxa"/>
            <w:tcBorders>
              <w:top w:val="nil"/>
              <w:left w:val="nil"/>
              <w:bottom w:val="single" w:sz="4" w:space="0" w:color="auto"/>
              <w:right w:val="nil"/>
            </w:tcBorders>
            <w:shd w:val="clear" w:color="auto" w:fill="auto"/>
            <w:vAlign w:val="center"/>
            <w:hideMark/>
          </w:tcPr>
          <w:p w14:paraId="47DFF221" w14:textId="5EC3C38B" w:rsidR="00DF3E1D" w:rsidRPr="00C07ACF" w:rsidRDefault="00C3687C">
            <w:pPr>
              <w:jc w:val="right"/>
              <w:rPr>
                <w:b/>
                <w:bCs/>
                <w:color w:val="000000"/>
                <w:sz w:val="18"/>
                <w:szCs w:val="18"/>
              </w:rPr>
            </w:pPr>
            <w:r w:rsidRPr="00C07ACF">
              <w:rPr>
                <w:b/>
                <w:bCs/>
                <w:color w:val="000000"/>
                <w:sz w:val="18"/>
                <w:szCs w:val="18"/>
              </w:rPr>
              <w:t>IV</w:t>
            </w:r>
          </w:p>
        </w:tc>
        <w:tc>
          <w:tcPr>
            <w:tcW w:w="760" w:type="dxa"/>
            <w:tcBorders>
              <w:top w:val="nil"/>
              <w:left w:val="single" w:sz="4" w:space="0" w:color="auto"/>
              <w:bottom w:val="single" w:sz="4" w:space="0" w:color="auto"/>
              <w:right w:val="nil"/>
            </w:tcBorders>
            <w:shd w:val="clear" w:color="auto" w:fill="auto"/>
            <w:noWrap/>
            <w:vAlign w:val="center"/>
            <w:hideMark/>
          </w:tcPr>
          <w:p w14:paraId="7558AE68" w14:textId="77777777" w:rsidR="00DF3E1D" w:rsidRPr="00C07ACF" w:rsidRDefault="00DF3E1D">
            <w:pPr>
              <w:jc w:val="right"/>
              <w:rPr>
                <w:b/>
                <w:bCs/>
                <w:color w:val="000000"/>
                <w:sz w:val="18"/>
                <w:szCs w:val="18"/>
              </w:rPr>
            </w:pPr>
            <w:r w:rsidRPr="00C07ACF">
              <w:rPr>
                <w:b/>
                <w:bCs/>
                <w:color w:val="000000"/>
                <w:sz w:val="18"/>
                <w:szCs w:val="18"/>
              </w:rPr>
              <w:t>b</w:t>
            </w:r>
          </w:p>
        </w:tc>
        <w:tc>
          <w:tcPr>
            <w:tcW w:w="600" w:type="dxa"/>
            <w:tcBorders>
              <w:top w:val="nil"/>
              <w:left w:val="nil"/>
              <w:bottom w:val="single" w:sz="4" w:space="0" w:color="auto"/>
              <w:right w:val="nil"/>
            </w:tcBorders>
            <w:shd w:val="clear" w:color="auto" w:fill="auto"/>
            <w:noWrap/>
            <w:vAlign w:val="center"/>
            <w:hideMark/>
          </w:tcPr>
          <w:p w14:paraId="6627C47D" w14:textId="77777777" w:rsidR="00DF3E1D" w:rsidRPr="00C07ACF" w:rsidRDefault="00DF3E1D">
            <w:pPr>
              <w:jc w:val="right"/>
              <w:rPr>
                <w:b/>
                <w:bCs/>
                <w:i/>
                <w:iCs/>
                <w:color w:val="000000"/>
                <w:sz w:val="18"/>
                <w:szCs w:val="18"/>
              </w:rPr>
            </w:pPr>
            <w:r w:rsidRPr="00C07ACF">
              <w:rPr>
                <w:b/>
                <w:bCs/>
                <w:i/>
                <w:iCs/>
                <w:color w:val="000000"/>
                <w:sz w:val="18"/>
                <w:szCs w:val="18"/>
              </w:rPr>
              <w:t>t</w:t>
            </w:r>
          </w:p>
        </w:tc>
        <w:tc>
          <w:tcPr>
            <w:tcW w:w="718" w:type="dxa"/>
            <w:tcBorders>
              <w:top w:val="nil"/>
              <w:left w:val="nil"/>
              <w:bottom w:val="single" w:sz="4" w:space="0" w:color="auto"/>
              <w:right w:val="nil"/>
            </w:tcBorders>
            <w:shd w:val="clear" w:color="auto" w:fill="auto"/>
            <w:noWrap/>
            <w:vAlign w:val="center"/>
            <w:hideMark/>
          </w:tcPr>
          <w:p w14:paraId="1EA9E13B" w14:textId="77777777" w:rsidR="00DF3E1D" w:rsidRPr="00C07ACF" w:rsidRDefault="00DF3E1D">
            <w:pPr>
              <w:jc w:val="right"/>
              <w:rPr>
                <w:b/>
                <w:bCs/>
                <w:i/>
                <w:iCs/>
                <w:color w:val="000000"/>
                <w:sz w:val="18"/>
                <w:szCs w:val="18"/>
              </w:rPr>
            </w:pPr>
            <w:r w:rsidRPr="00C07ACF">
              <w:rPr>
                <w:b/>
                <w:bCs/>
                <w:i/>
                <w:iCs/>
                <w:color w:val="000000"/>
                <w:sz w:val="18"/>
                <w:szCs w:val="18"/>
              </w:rPr>
              <w:t>df</w:t>
            </w:r>
          </w:p>
        </w:tc>
        <w:tc>
          <w:tcPr>
            <w:tcW w:w="740" w:type="dxa"/>
            <w:tcBorders>
              <w:top w:val="nil"/>
              <w:left w:val="nil"/>
              <w:bottom w:val="single" w:sz="4" w:space="0" w:color="auto"/>
              <w:right w:val="nil"/>
            </w:tcBorders>
            <w:shd w:val="clear" w:color="auto" w:fill="auto"/>
            <w:noWrap/>
            <w:vAlign w:val="center"/>
            <w:hideMark/>
          </w:tcPr>
          <w:p w14:paraId="76324489" w14:textId="77777777" w:rsidR="00DF3E1D" w:rsidRPr="00C07ACF" w:rsidRDefault="00DF3E1D">
            <w:pPr>
              <w:jc w:val="right"/>
              <w:rPr>
                <w:b/>
                <w:bCs/>
                <w:i/>
                <w:iCs/>
                <w:color w:val="000000"/>
                <w:sz w:val="18"/>
                <w:szCs w:val="18"/>
              </w:rPr>
            </w:pPr>
            <w:proofErr w:type="spellStart"/>
            <w:r w:rsidRPr="00C07ACF">
              <w:rPr>
                <w:b/>
                <w:bCs/>
                <w:i/>
                <w:iCs/>
                <w:color w:val="000000"/>
                <w:sz w:val="18"/>
                <w:szCs w:val="18"/>
              </w:rPr>
              <w:t>p</w:t>
            </w:r>
            <w:r w:rsidRPr="00C07ACF">
              <w:rPr>
                <w:b/>
                <w:bCs/>
                <w:color w:val="000000"/>
                <w:sz w:val="18"/>
                <w:szCs w:val="18"/>
                <w:vertAlign w:val="subscript"/>
              </w:rPr>
              <w:t>adj</w:t>
            </w:r>
            <w:proofErr w:type="spellEnd"/>
          </w:p>
        </w:tc>
        <w:tc>
          <w:tcPr>
            <w:tcW w:w="1440" w:type="dxa"/>
            <w:tcBorders>
              <w:top w:val="nil"/>
              <w:left w:val="nil"/>
              <w:bottom w:val="single" w:sz="4" w:space="0" w:color="auto"/>
              <w:right w:val="nil"/>
            </w:tcBorders>
            <w:shd w:val="clear" w:color="auto" w:fill="auto"/>
            <w:noWrap/>
            <w:vAlign w:val="center"/>
            <w:hideMark/>
          </w:tcPr>
          <w:p w14:paraId="017C2D24" w14:textId="77777777" w:rsidR="00DF3E1D" w:rsidRPr="00C07ACF" w:rsidRDefault="00DF3E1D">
            <w:pPr>
              <w:jc w:val="center"/>
              <w:rPr>
                <w:b/>
                <w:bCs/>
                <w:color w:val="000000"/>
                <w:sz w:val="18"/>
                <w:szCs w:val="18"/>
              </w:rPr>
            </w:pPr>
            <w:r w:rsidRPr="00C07ACF">
              <w:rPr>
                <w:b/>
                <w:bCs/>
                <w:color w:val="000000"/>
                <w:sz w:val="18"/>
                <w:szCs w:val="18"/>
              </w:rPr>
              <w:t>CI</w:t>
            </w:r>
          </w:p>
        </w:tc>
        <w:tc>
          <w:tcPr>
            <w:tcW w:w="740" w:type="dxa"/>
            <w:tcBorders>
              <w:top w:val="nil"/>
              <w:left w:val="nil"/>
              <w:bottom w:val="single" w:sz="4" w:space="0" w:color="auto"/>
              <w:right w:val="nil"/>
            </w:tcBorders>
            <w:shd w:val="clear" w:color="auto" w:fill="auto"/>
            <w:noWrap/>
            <w:vAlign w:val="center"/>
            <w:hideMark/>
          </w:tcPr>
          <w:p w14:paraId="13DC6AD0" w14:textId="77777777" w:rsidR="00DF3E1D" w:rsidRPr="00C07ACF" w:rsidRDefault="00DF3E1D">
            <w:pPr>
              <w:jc w:val="right"/>
              <w:rPr>
                <w:b/>
                <w:bCs/>
                <w:color w:val="000000"/>
                <w:sz w:val="18"/>
                <w:szCs w:val="18"/>
              </w:rPr>
            </w:pPr>
            <w:r w:rsidRPr="00C07ACF">
              <w:rPr>
                <w:b/>
                <w:bCs/>
                <w:color w:val="000000"/>
                <w:sz w:val="18"/>
                <w:szCs w:val="18"/>
              </w:rPr>
              <w:t>DR</w:t>
            </w:r>
            <w:r w:rsidRPr="00C07ACF">
              <w:rPr>
                <w:b/>
                <w:bCs/>
                <w:color w:val="000000"/>
                <w:sz w:val="18"/>
                <w:szCs w:val="18"/>
                <w:vertAlign w:val="superscript"/>
              </w:rPr>
              <w:t>2</w:t>
            </w:r>
          </w:p>
        </w:tc>
        <w:tc>
          <w:tcPr>
            <w:tcW w:w="740" w:type="dxa"/>
            <w:tcBorders>
              <w:top w:val="nil"/>
              <w:left w:val="nil"/>
              <w:bottom w:val="single" w:sz="4" w:space="0" w:color="auto"/>
              <w:right w:val="nil"/>
            </w:tcBorders>
            <w:shd w:val="clear" w:color="auto" w:fill="auto"/>
            <w:noWrap/>
            <w:vAlign w:val="center"/>
            <w:hideMark/>
          </w:tcPr>
          <w:p w14:paraId="09FA71E7" w14:textId="77777777" w:rsidR="00DF3E1D" w:rsidRPr="00C07ACF" w:rsidRDefault="00DF3E1D">
            <w:pPr>
              <w:jc w:val="right"/>
              <w:rPr>
                <w:b/>
                <w:bCs/>
                <w:i/>
                <w:iCs/>
                <w:color w:val="000000"/>
                <w:sz w:val="18"/>
                <w:szCs w:val="18"/>
              </w:rPr>
            </w:pPr>
            <w:r w:rsidRPr="00C07ACF">
              <w:rPr>
                <w:b/>
                <w:bCs/>
                <w:i/>
                <w:iCs/>
                <w:color w:val="000000"/>
                <w:sz w:val="18"/>
                <w:szCs w:val="18"/>
              </w:rPr>
              <w:t>f</w:t>
            </w:r>
            <w:r w:rsidRPr="00C07ACF">
              <w:rPr>
                <w:b/>
                <w:bCs/>
                <w:color w:val="000000"/>
                <w:sz w:val="18"/>
                <w:szCs w:val="18"/>
                <w:vertAlign w:val="superscript"/>
              </w:rPr>
              <w:t>2</w:t>
            </w:r>
          </w:p>
        </w:tc>
        <w:tc>
          <w:tcPr>
            <w:tcW w:w="560" w:type="dxa"/>
            <w:tcBorders>
              <w:top w:val="nil"/>
              <w:left w:val="nil"/>
              <w:bottom w:val="single" w:sz="4" w:space="0" w:color="auto"/>
              <w:right w:val="nil"/>
            </w:tcBorders>
            <w:shd w:val="clear" w:color="auto" w:fill="auto"/>
            <w:noWrap/>
            <w:vAlign w:val="center"/>
            <w:hideMark/>
          </w:tcPr>
          <w:p w14:paraId="67F05CB5" w14:textId="77777777" w:rsidR="00DF3E1D" w:rsidRPr="00C07ACF" w:rsidRDefault="00DF3E1D">
            <w:pPr>
              <w:jc w:val="right"/>
              <w:rPr>
                <w:b/>
                <w:bCs/>
                <w:color w:val="000000"/>
                <w:sz w:val="18"/>
                <w:szCs w:val="18"/>
              </w:rPr>
            </w:pPr>
            <w:r w:rsidRPr="00C07ACF">
              <w:rPr>
                <w:b/>
                <w:bCs/>
                <w:color w:val="000000"/>
                <w:sz w:val="18"/>
                <w:szCs w:val="18"/>
              </w:rPr>
              <w:t>BF</w:t>
            </w:r>
            <w:r w:rsidRPr="00C07ACF">
              <w:rPr>
                <w:b/>
                <w:bCs/>
                <w:color w:val="000000"/>
                <w:sz w:val="18"/>
                <w:szCs w:val="18"/>
                <w:vertAlign w:val="subscript"/>
              </w:rPr>
              <w:t>10</w:t>
            </w:r>
          </w:p>
        </w:tc>
      </w:tr>
      <w:tr w:rsidR="00B026D7" w:rsidRPr="00C07ACF" w14:paraId="0E4C4CD7" w14:textId="77777777" w:rsidTr="008965C6">
        <w:trPr>
          <w:trHeight w:val="320"/>
        </w:trPr>
        <w:tc>
          <w:tcPr>
            <w:tcW w:w="1733" w:type="dxa"/>
            <w:vMerge w:val="restart"/>
            <w:tcBorders>
              <w:top w:val="nil"/>
              <w:left w:val="nil"/>
              <w:bottom w:val="single" w:sz="4" w:space="0" w:color="000000"/>
              <w:right w:val="nil"/>
            </w:tcBorders>
            <w:shd w:val="clear" w:color="auto" w:fill="auto"/>
            <w:vAlign w:val="center"/>
            <w:hideMark/>
          </w:tcPr>
          <w:p w14:paraId="1C69EC9A" w14:textId="77777777" w:rsidR="00B026D7" w:rsidRPr="00C07ACF" w:rsidRDefault="00B026D7" w:rsidP="00B026D7">
            <w:pPr>
              <w:jc w:val="right"/>
              <w:rPr>
                <w:color w:val="000000"/>
                <w:sz w:val="18"/>
                <w:szCs w:val="18"/>
              </w:rPr>
            </w:pPr>
            <w:r w:rsidRPr="00C07ACF">
              <w:rPr>
                <w:color w:val="000000"/>
                <w:sz w:val="18"/>
                <w:szCs w:val="18"/>
              </w:rPr>
              <w:t>STM</w:t>
            </w:r>
          </w:p>
        </w:tc>
        <w:tc>
          <w:tcPr>
            <w:tcW w:w="1349" w:type="dxa"/>
            <w:tcBorders>
              <w:top w:val="nil"/>
              <w:left w:val="nil"/>
              <w:bottom w:val="nil"/>
              <w:right w:val="nil"/>
            </w:tcBorders>
            <w:shd w:val="clear" w:color="auto" w:fill="F2F2F2" w:themeFill="background1" w:themeFillShade="F2"/>
            <w:vAlign w:val="center"/>
            <w:hideMark/>
          </w:tcPr>
          <w:p w14:paraId="26A67F14" w14:textId="77777777" w:rsidR="00B026D7" w:rsidRPr="00C07ACF" w:rsidRDefault="00B026D7" w:rsidP="00B026D7">
            <w:pPr>
              <w:jc w:val="right"/>
              <w:rPr>
                <w:color w:val="000000"/>
                <w:sz w:val="18"/>
                <w:szCs w:val="18"/>
              </w:rPr>
            </w:pPr>
            <w:r w:rsidRPr="00C07ACF">
              <w:rPr>
                <w:color w:val="000000"/>
                <w:sz w:val="18"/>
                <w:szCs w:val="18"/>
              </w:rPr>
              <w:t>F1</w:t>
            </w:r>
          </w:p>
        </w:tc>
        <w:tc>
          <w:tcPr>
            <w:tcW w:w="760" w:type="dxa"/>
            <w:tcBorders>
              <w:top w:val="nil"/>
              <w:left w:val="single" w:sz="4" w:space="0" w:color="auto"/>
              <w:bottom w:val="nil"/>
              <w:right w:val="nil"/>
            </w:tcBorders>
            <w:shd w:val="clear" w:color="auto" w:fill="F2F2F2" w:themeFill="background1" w:themeFillShade="F2"/>
            <w:vAlign w:val="center"/>
            <w:hideMark/>
          </w:tcPr>
          <w:p w14:paraId="5C65DF68" w14:textId="770DED79" w:rsidR="00B026D7" w:rsidRPr="00C07ACF" w:rsidRDefault="00B026D7" w:rsidP="00B026D7">
            <w:pPr>
              <w:jc w:val="right"/>
              <w:rPr>
                <w:color w:val="000000"/>
                <w:sz w:val="18"/>
                <w:szCs w:val="18"/>
              </w:rPr>
            </w:pPr>
            <w:r w:rsidRPr="00C07ACF">
              <w:rPr>
                <w:color w:val="000000"/>
                <w:sz w:val="18"/>
                <w:szCs w:val="18"/>
              </w:rPr>
              <w:t>0.04</w:t>
            </w:r>
          </w:p>
        </w:tc>
        <w:tc>
          <w:tcPr>
            <w:tcW w:w="600" w:type="dxa"/>
            <w:tcBorders>
              <w:top w:val="nil"/>
              <w:left w:val="nil"/>
              <w:bottom w:val="nil"/>
              <w:right w:val="nil"/>
            </w:tcBorders>
            <w:shd w:val="clear" w:color="auto" w:fill="F2F2F2" w:themeFill="background1" w:themeFillShade="F2"/>
            <w:vAlign w:val="center"/>
            <w:hideMark/>
          </w:tcPr>
          <w:p w14:paraId="4B387B03" w14:textId="29310766" w:rsidR="00B026D7" w:rsidRPr="00C07ACF" w:rsidRDefault="00B026D7" w:rsidP="00B026D7">
            <w:pPr>
              <w:jc w:val="right"/>
              <w:rPr>
                <w:color w:val="000000"/>
                <w:sz w:val="18"/>
                <w:szCs w:val="18"/>
              </w:rPr>
            </w:pPr>
            <w:r w:rsidRPr="00C07ACF">
              <w:rPr>
                <w:color w:val="000000"/>
                <w:sz w:val="18"/>
                <w:szCs w:val="18"/>
              </w:rPr>
              <w:t>0.88</w:t>
            </w:r>
          </w:p>
        </w:tc>
        <w:tc>
          <w:tcPr>
            <w:tcW w:w="718" w:type="dxa"/>
            <w:tcBorders>
              <w:top w:val="nil"/>
              <w:left w:val="nil"/>
              <w:bottom w:val="nil"/>
              <w:right w:val="nil"/>
            </w:tcBorders>
            <w:shd w:val="clear" w:color="auto" w:fill="F2F2F2" w:themeFill="background1" w:themeFillShade="F2"/>
            <w:vAlign w:val="center"/>
            <w:hideMark/>
          </w:tcPr>
          <w:p w14:paraId="50D400F3" w14:textId="62AD0C6A"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F2F2F2" w:themeFill="background1" w:themeFillShade="F2"/>
            <w:vAlign w:val="center"/>
            <w:hideMark/>
          </w:tcPr>
          <w:p w14:paraId="70354277" w14:textId="6C6B6F1E"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F2F2F2" w:themeFill="background1" w:themeFillShade="F2"/>
            <w:vAlign w:val="center"/>
            <w:hideMark/>
          </w:tcPr>
          <w:p w14:paraId="4643C76A" w14:textId="4806AA0F" w:rsidR="00B026D7" w:rsidRPr="00C07ACF" w:rsidRDefault="00B026D7" w:rsidP="00B026D7">
            <w:pPr>
              <w:jc w:val="center"/>
              <w:rPr>
                <w:color w:val="000000"/>
                <w:sz w:val="18"/>
                <w:szCs w:val="18"/>
              </w:rPr>
            </w:pPr>
            <w:r w:rsidRPr="00C07ACF">
              <w:rPr>
                <w:color w:val="000000"/>
                <w:sz w:val="18"/>
                <w:szCs w:val="18"/>
              </w:rPr>
              <w:t>(-0.083, 0.154)</w:t>
            </w:r>
          </w:p>
        </w:tc>
        <w:tc>
          <w:tcPr>
            <w:tcW w:w="740" w:type="dxa"/>
            <w:tcBorders>
              <w:top w:val="nil"/>
              <w:left w:val="nil"/>
              <w:bottom w:val="nil"/>
              <w:right w:val="nil"/>
            </w:tcBorders>
            <w:shd w:val="clear" w:color="auto" w:fill="F2F2F2" w:themeFill="background1" w:themeFillShade="F2"/>
            <w:vAlign w:val="center"/>
            <w:hideMark/>
          </w:tcPr>
          <w:p w14:paraId="314614D6" w14:textId="7CB3EFCB" w:rsidR="00B026D7" w:rsidRPr="00C07ACF" w:rsidRDefault="00B026D7" w:rsidP="00B026D7">
            <w:pPr>
              <w:jc w:val="right"/>
              <w:rPr>
                <w:color w:val="000000"/>
                <w:sz w:val="18"/>
                <w:szCs w:val="18"/>
              </w:rPr>
            </w:pPr>
            <w:r w:rsidRPr="00C07ACF">
              <w:rPr>
                <w:color w:val="000000"/>
                <w:sz w:val="18"/>
                <w:szCs w:val="18"/>
              </w:rPr>
              <w:t>0.002</w:t>
            </w:r>
          </w:p>
        </w:tc>
        <w:tc>
          <w:tcPr>
            <w:tcW w:w="740" w:type="dxa"/>
            <w:tcBorders>
              <w:top w:val="nil"/>
              <w:left w:val="nil"/>
              <w:bottom w:val="nil"/>
              <w:right w:val="nil"/>
            </w:tcBorders>
            <w:shd w:val="clear" w:color="auto" w:fill="F2F2F2" w:themeFill="background1" w:themeFillShade="F2"/>
            <w:vAlign w:val="center"/>
            <w:hideMark/>
          </w:tcPr>
          <w:p w14:paraId="689A1BB9" w14:textId="7AF22048" w:rsidR="00B026D7" w:rsidRPr="00C07ACF" w:rsidRDefault="00B026D7" w:rsidP="00B026D7">
            <w:pPr>
              <w:jc w:val="right"/>
              <w:rPr>
                <w:color w:val="000000"/>
                <w:sz w:val="18"/>
                <w:szCs w:val="18"/>
              </w:rPr>
            </w:pPr>
            <w:r w:rsidRPr="00C07ACF">
              <w:rPr>
                <w:color w:val="000000"/>
                <w:sz w:val="18"/>
                <w:szCs w:val="18"/>
              </w:rPr>
              <w:t>0.002</w:t>
            </w:r>
          </w:p>
        </w:tc>
        <w:tc>
          <w:tcPr>
            <w:tcW w:w="560" w:type="dxa"/>
            <w:tcBorders>
              <w:top w:val="nil"/>
              <w:left w:val="nil"/>
              <w:bottom w:val="nil"/>
              <w:right w:val="nil"/>
            </w:tcBorders>
            <w:shd w:val="clear" w:color="auto" w:fill="F2F2F2" w:themeFill="background1" w:themeFillShade="F2"/>
            <w:vAlign w:val="center"/>
            <w:hideMark/>
          </w:tcPr>
          <w:p w14:paraId="7B267B12" w14:textId="263968CB" w:rsidR="00B026D7" w:rsidRPr="00C07ACF" w:rsidRDefault="00B026D7" w:rsidP="00B026D7">
            <w:pPr>
              <w:jc w:val="right"/>
              <w:rPr>
                <w:color w:val="000000"/>
                <w:sz w:val="18"/>
                <w:szCs w:val="18"/>
              </w:rPr>
            </w:pPr>
            <w:r w:rsidRPr="00C07ACF">
              <w:rPr>
                <w:color w:val="000000"/>
                <w:sz w:val="18"/>
                <w:szCs w:val="18"/>
              </w:rPr>
              <w:t>0.07</w:t>
            </w:r>
          </w:p>
        </w:tc>
      </w:tr>
      <w:tr w:rsidR="00B026D7" w:rsidRPr="00C07ACF" w14:paraId="778E7D07" w14:textId="77777777" w:rsidTr="008965C6">
        <w:trPr>
          <w:trHeight w:val="320"/>
        </w:trPr>
        <w:tc>
          <w:tcPr>
            <w:tcW w:w="1733" w:type="dxa"/>
            <w:vMerge/>
            <w:tcBorders>
              <w:top w:val="nil"/>
              <w:left w:val="nil"/>
              <w:bottom w:val="single" w:sz="4" w:space="0" w:color="000000"/>
              <w:right w:val="nil"/>
            </w:tcBorders>
            <w:vAlign w:val="center"/>
            <w:hideMark/>
          </w:tcPr>
          <w:p w14:paraId="202C8BC8" w14:textId="77777777" w:rsidR="00B026D7" w:rsidRPr="00C07ACF" w:rsidRDefault="00B026D7" w:rsidP="00B026D7">
            <w:pPr>
              <w:rPr>
                <w:color w:val="000000"/>
                <w:sz w:val="18"/>
                <w:szCs w:val="18"/>
              </w:rPr>
            </w:pPr>
          </w:p>
        </w:tc>
        <w:tc>
          <w:tcPr>
            <w:tcW w:w="1349" w:type="dxa"/>
            <w:tcBorders>
              <w:top w:val="nil"/>
              <w:left w:val="nil"/>
              <w:bottom w:val="nil"/>
              <w:right w:val="nil"/>
            </w:tcBorders>
            <w:shd w:val="clear" w:color="auto" w:fill="auto"/>
            <w:vAlign w:val="center"/>
            <w:hideMark/>
          </w:tcPr>
          <w:p w14:paraId="67FB298E" w14:textId="77777777" w:rsidR="00B026D7" w:rsidRPr="00C07ACF" w:rsidRDefault="00B026D7" w:rsidP="00B026D7">
            <w:pPr>
              <w:jc w:val="right"/>
              <w:rPr>
                <w:color w:val="000000"/>
                <w:sz w:val="18"/>
                <w:szCs w:val="18"/>
              </w:rPr>
            </w:pPr>
            <w:r w:rsidRPr="00C07ACF">
              <w:rPr>
                <w:color w:val="000000"/>
                <w:sz w:val="18"/>
                <w:szCs w:val="18"/>
              </w:rPr>
              <w:t>F2</w:t>
            </w:r>
          </w:p>
        </w:tc>
        <w:tc>
          <w:tcPr>
            <w:tcW w:w="760" w:type="dxa"/>
            <w:tcBorders>
              <w:top w:val="nil"/>
              <w:left w:val="single" w:sz="4" w:space="0" w:color="auto"/>
              <w:bottom w:val="nil"/>
              <w:right w:val="nil"/>
            </w:tcBorders>
            <w:shd w:val="clear" w:color="auto" w:fill="auto"/>
            <w:vAlign w:val="center"/>
            <w:hideMark/>
          </w:tcPr>
          <w:p w14:paraId="29762BBE" w14:textId="5DE95F3B" w:rsidR="00B026D7" w:rsidRPr="00C07ACF" w:rsidRDefault="00B026D7" w:rsidP="00B026D7">
            <w:pPr>
              <w:jc w:val="right"/>
              <w:rPr>
                <w:color w:val="000000"/>
                <w:sz w:val="18"/>
                <w:szCs w:val="18"/>
              </w:rPr>
            </w:pPr>
            <w:r w:rsidRPr="00C07ACF">
              <w:rPr>
                <w:color w:val="000000"/>
                <w:sz w:val="18"/>
                <w:szCs w:val="18"/>
              </w:rPr>
              <w:t>0.01</w:t>
            </w:r>
          </w:p>
        </w:tc>
        <w:tc>
          <w:tcPr>
            <w:tcW w:w="600" w:type="dxa"/>
            <w:tcBorders>
              <w:top w:val="nil"/>
              <w:left w:val="nil"/>
              <w:bottom w:val="nil"/>
              <w:right w:val="nil"/>
            </w:tcBorders>
            <w:shd w:val="clear" w:color="auto" w:fill="auto"/>
            <w:vAlign w:val="center"/>
            <w:hideMark/>
          </w:tcPr>
          <w:p w14:paraId="3578D4DE" w14:textId="13E2047E" w:rsidR="00B026D7" w:rsidRPr="00C07ACF" w:rsidRDefault="00B026D7" w:rsidP="00B026D7">
            <w:pPr>
              <w:jc w:val="right"/>
              <w:rPr>
                <w:color w:val="000000"/>
                <w:sz w:val="18"/>
                <w:szCs w:val="18"/>
              </w:rPr>
            </w:pPr>
            <w:r w:rsidRPr="00C07ACF">
              <w:rPr>
                <w:color w:val="000000"/>
                <w:sz w:val="18"/>
                <w:szCs w:val="18"/>
              </w:rPr>
              <w:t>0.28</w:t>
            </w:r>
          </w:p>
        </w:tc>
        <w:tc>
          <w:tcPr>
            <w:tcW w:w="718" w:type="dxa"/>
            <w:tcBorders>
              <w:top w:val="nil"/>
              <w:left w:val="nil"/>
              <w:bottom w:val="nil"/>
              <w:right w:val="nil"/>
            </w:tcBorders>
            <w:shd w:val="clear" w:color="auto" w:fill="auto"/>
            <w:vAlign w:val="center"/>
            <w:hideMark/>
          </w:tcPr>
          <w:p w14:paraId="778B0F01" w14:textId="1A3957E2"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auto"/>
            <w:vAlign w:val="center"/>
            <w:hideMark/>
          </w:tcPr>
          <w:p w14:paraId="2CCB88B5" w14:textId="3B524A3D"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auto"/>
            <w:vAlign w:val="center"/>
            <w:hideMark/>
          </w:tcPr>
          <w:p w14:paraId="17485E99" w14:textId="3E446576" w:rsidR="00B026D7" w:rsidRPr="00C07ACF" w:rsidRDefault="00B026D7" w:rsidP="00B026D7">
            <w:pPr>
              <w:jc w:val="center"/>
              <w:rPr>
                <w:color w:val="000000"/>
                <w:sz w:val="18"/>
                <w:szCs w:val="18"/>
              </w:rPr>
            </w:pPr>
            <w:r w:rsidRPr="00C07ACF">
              <w:rPr>
                <w:color w:val="000000"/>
                <w:sz w:val="18"/>
                <w:szCs w:val="18"/>
              </w:rPr>
              <w:t>(-0.106, 0.128)</w:t>
            </w:r>
          </w:p>
        </w:tc>
        <w:tc>
          <w:tcPr>
            <w:tcW w:w="740" w:type="dxa"/>
            <w:tcBorders>
              <w:top w:val="nil"/>
              <w:left w:val="nil"/>
              <w:bottom w:val="nil"/>
              <w:right w:val="nil"/>
            </w:tcBorders>
            <w:shd w:val="clear" w:color="auto" w:fill="auto"/>
            <w:vAlign w:val="center"/>
            <w:hideMark/>
          </w:tcPr>
          <w:p w14:paraId="4E61DB10" w14:textId="3763AC94" w:rsidR="00B026D7" w:rsidRPr="00C07ACF" w:rsidRDefault="00B026D7" w:rsidP="00B026D7">
            <w:pPr>
              <w:jc w:val="right"/>
              <w:rPr>
                <w:color w:val="000000"/>
                <w:sz w:val="18"/>
                <w:szCs w:val="18"/>
              </w:rPr>
            </w:pPr>
            <w:r w:rsidRPr="00C07ACF">
              <w:rPr>
                <w:color w:val="000000"/>
                <w:sz w:val="18"/>
                <w:szCs w:val="18"/>
              </w:rPr>
              <w:t>0.000</w:t>
            </w:r>
          </w:p>
        </w:tc>
        <w:tc>
          <w:tcPr>
            <w:tcW w:w="740" w:type="dxa"/>
            <w:tcBorders>
              <w:top w:val="nil"/>
              <w:left w:val="nil"/>
              <w:bottom w:val="nil"/>
              <w:right w:val="nil"/>
            </w:tcBorders>
            <w:shd w:val="clear" w:color="auto" w:fill="auto"/>
            <w:vAlign w:val="center"/>
            <w:hideMark/>
          </w:tcPr>
          <w:p w14:paraId="1B1DD998" w14:textId="0F4B5853" w:rsidR="00B026D7" w:rsidRPr="00C07ACF" w:rsidRDefault="00B026D7" w:rsidP="00B026D7">
            <w:pPr>
              <w:jc w:val="right"/>
              <w:rPr>
                <w:color w:val="000000"/>
                <w:sz w:val="18"/>
                <w:szCs w:val="18"/>
              </w:rPr>
            </w:pPr>
            <w:r w:rsidRPr="00C07ACF">
              <w:rPr>
                <w:color w:val="000000"/>
                <w:sz w:val="18"/>
                <w:szCs w:val="18"/>
              </w:rPr>
              <w:t>0.000</w:t>
            </w:r>
          </w:p>
        </w:tc>
        <w:tc>
          <w:tcPr>
            <w:tcW w:w="560" w:type="dxa"/>
            <w:tcBorders>
              <w:top w:val="nil"/>
              <w:left w:val="nil"/>
              <w:bottom w:val="nil"/>
              <w:right w:val="nil"/>
            </w:tcBorders>
            <w:shd w:val="clear" w:color="auto" w:fill="auto"/>
            <w:vAlign w:val="center"/>
            <w:hideMark/>
          </w:tcPr>
          <w:p w14:paraId="63315B75" w14:textId="76F2342B" w:rsidR="00B026D7" w:rsidRPr="00C07ACF" w:rsidRDefault="00B026D7" w:rsidP="00B026D7">
            <w:pPr>
              <w:jc w:val="right"/>
              <w:rPr>
                <w:color w:val="000000"/>
                <w:sz w:val="18"/>
                <w:szCs w:val="18"/>
              </w:rPr>
            </w:pPr>
            <w:r w:rsidRPr="00C07ACF">
              <w:rPr>
                <w:color w:val="000000"/>
                <w:sz w:val="18"/>
                <w:szCs w:val="18"/>
              </w:rPr>
              <w:t>0.05</w:t>
            </w:r>
          </w:p>
        </w:tc>
      </w:tr>
      <w:tr w:rsidR="00B026D7" w:rsidRPr="00C07ACF" w14:paraId="3AB9826A" w14:textId="77777777" w:rsidTr="008965C6">
        <w:trPr>
          <w:trHeight w:val="320"/>
        </w:trPr>
        <w:tc>
          <w:tcPr>
            <w:tcW w:w="1733" w:type="dxa"/>
            <w:vMerge/>
            <w:tcBorders>
              <w:top w:val="nil"/>
              <w:left w:val="nil"/>
              <w:bottom w:val="single" w:sz="4" w:space="0" w:color="000000"/>
              <w:right w:val="nil"/>
            </w:tcBorders>
            <w:vAlign w:val="center"/>
            <w:hideMark/>
          </w:tcPr>
          <w:p w14:paraId="305F7A78" w14:textId="77777777" w:rsidR="00B026D7" w:rsidRPr="00C07ACF" w:rsidRDefault="00B026D7" w:rsidP="00B026D7">
            <w:pPr>
              <w:rPr>
                <w:color w:val="000000"/>
                <w:sz w:val="18"/>
                <w:szCs w:val="18"/>
              </w:rPr>
            </w:pPr>
          </w:p>
        </w:tc>
        <w:tc>
          <w:tcPr>
            <w:tcW w:w="1349" w:type="dxa"/>
            <w:tcBorders>
              <w:top w:val="nil"/>
              <w:left w:val="nil"/>
              <w:bottom w:val="single" w:sz="4" w:space="0" w:color="auto"/>
              <w:right w:val="nil"/>
            </w:tcBorders>
            <w:shd w:val="clear" w:color="auto" w:fill="F2F2F2" w:themeFill="background1" w:themeFillShade="F2"/>
            <w:vAlign w:val="center"/>
            <w:hideMark/>
          </w:tcPr>
          <w:p w14:paraId="59EA0A0F" w14:textId="77777777" w:rsidR="00B026D7" w:rsidRPr="00C07ACF" w:rsidRDefault="00B026D7" w:rsidP="00B026D7">
            <w:pPr>
              <w:jc w:val="right"/>
              <w:rPr>
                <w:color w:val="000000"/>
                <w:sz w:val="18"/>
                <w:szCs w:val="18"/>
              </w:rPr>
            </w:pPr>
            <w:r w:rsidRPr="00C07ACF">
              <w:rPr>
                <w:color w:val="000000"/>
                <w:sz w:val="18"/>
                <w:szCs w:val="18"/>
              </w:rPr>
              <w:t>Hospital</w:t>
            </w:r>
          </w:p>
        </w:tc>
        <w:tc>
          <w:tcPr>
            <w:tcW w:w="760" w:type="dxa"/>
            <w:tcBorders>
              <w:top w:val="nil"/>
              <w:left w:val="single" w:sz="4" w:space="0" w:color="auto"/>
              <w:bottom w:val="single" w:sz="4" w:space="0" w:color="auto"/>
              <w:right w:val="nil"/>
            </w:tcBorders>
            <w:shd w:val="clear" w:color="auto" w:fill="F2F2F2" w:themeFill="background1" w:themeFillShade="F2"/>
            <w:vAlign w:val="center"/>
            <w:hideMark/>
          </w:tcPr>
          <w:p w14:paraId="0290D1B2" w14:textId="534C8016" w:rsidR="00B026D7" w:rsidRPr="00C07ACF" w:rsidRDefault="00B026D7" w:rsidP="00B026D7">
            <w:pPr>
              <w:jc w:val="right"/>
              <w:rPr>
                <w:color w:val="000000"/>
                <w:sz w:val="18"/>
                <w:szCs w:val="18"/>
              </w:rPr>
            </w:pPr>
            <w:r w:rsidRPr="00C07ACF">
              <w:rPr>
                <w:color w:val="000000"/>
                <w:sz w:val="18"/>
                <w:szCs w:val="18"/>
              </w:rPr>
              <w:t>0.20</w:t>
            </w:r>
          </w:p>
        </w:tc>
        <w:tc>
          <w:tcPr>
            <w:tcW w:w="600" w:type="dxa"/>
            <w:tcBorders>
              <w:top w:val="nil"/>
              <w:left w:val="nil"/>
              <w:bottom w:val="single" w:sz="4" w:space="0" w:color="auto"/>
              <w:right w:val="nil"/>
            </w:tcBorders>
            <w:shd w:val="clear" w:color="auto" w:fill="F2F2F2" w:themeFill="background1" w:themeFillShade="F2"/>
            <w:vAlign w:val="center"/>
            <w:hideMark/>
          </w:tcPr>
          <w:p w14:paraId="08C950E4" w14:textId="39EA2D97" w:rsidR="00B026D7" w:rsidRPr="00C07ACF" w:rsidRDefault="00B026D7" w:rsidP="00B026D7">
            <w:pPr>
              <w:jc w:val="right"/>
              <w:rPr>
                <w:color w:val="000000"/>
                <w:sz w:val="18"/>
                <w:szCs w:val="18"/>
              </w:rPr>
            </w:pPr>
            <w:r w:rsidRPr="00C07ACF">
              <w:rPr>
                <w:color w:val="000000"/>
                <w:sz w:val="18"/>
                <w:szCs w:val="18"/>
              </w:rPr>
              <w:t>1.75</w:t>
            </w:r>
          </w:p>
        </w:tc>
        <w:tc>
          <w:tcPr>
            <w:tcW w:w="718" w:type="dxa"/>
            <w:tcBorders>
              <w:top w:val="nil"/>
              <w:left w:val="nil"/>
              <w:bottom w:val="single" w:sz="4" w:space="0" w:color="auto"/>
              <w:right w:val="nil"/>
            </w:tcBorders>
            <w:shd w:val="clear" w:color="auto" w:fill="F2F2F2" w:themeFill="background1" w:themeFillShade="F2"/>
            <w:vAlign w:val="center"/>
            <w:hideMark/>
          </w:tcPr>
          <w:p w14:paraId="2E30E94A" w14:textId="2A6283A8"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single" w:sz="4" w:space="0" w:color="auto"/>
              <w:right w:val="nil"/>
            </w:tcBorders>
            <w:shd w:val="clear" w:color="auto" w:fill="F2F2F2" w:themeFill="background1" w:themeFillShade="F2"/>
            <w:vAlign w:val="center"/>
            <w:hideMark/>
          </w:tcPr>
          <w:p w14:paraId="257277AB" w14:textId="599980B6"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single" w:sz="4" w:space="0" w:color="auto"/>
              <w:right w:val="nil"/>
            </w:tcBorders>
            <w:shd w:val="clear" w:color="auto" w:fill="F2F2F2" w:themeFill="background1" w:themeFillShade="F2"/>
            <w:vAlign w:val="center"/>
            <w:hideMark/>
          </w:tcPr>
          <w:p w14:paraId="3365A3C4" w14:textId="1CEB0E94" w:rsidR="00B026D7" w:rsidRPr="00C07ACF" w:rsidRDefault="00B026D7" w:rsidP="00B026D7">
            <w:pPr>
              <w:jc w:val="center"/>
              <w:rPr>
                <w:color w:val="000000"/>
                <w:sz w:val="18"/>
                <w:szCs w:val="18"/>
              </w:rPr>
            </w:pPr>
            <w:r w:rsidRPr="00C07ACF">
              <w:rPr>
                <w:color w:val="000000"/>
                <w:sz w:val="18"/>
                <w:szCs w:val="18"/>
              </w:rPr>
              <w:t>(-0.139, 0.544)</w:t>
            </w:r>
          </w:p>
        </w:tc>
        <w:tc>
          <w:tcPr>
            <w:tcW w:w="740" w:type="dxa"/>
            <w:tcBorders>
              <w:top w:val="nil"/>
              <w:left w:val="nil"/>
              <w:bottom w:val="single" w:sz="4" w:space="0" w:color="auto"/>
              <w:right w:val="nil"/>
            </w:tcBorders>
            <w:shd w:val="clear" w:color="auto" w:fill="F2F2F2" w:themeFill="background1" w:themeFillShade="F2"/>
            <w:vAlign w:val="center"/>
            <w:hideMark/>
          </w:tcPr>
          <w:p w14:paraId="5D4860B8" w14:textId="58C320E1" w:rsidR="00B026D7" w:rsidRPr="00C07ACF" w:rsidRDefault="00B026D7" w:rsidP="00B026D7">
            <w:pPr>
              <w:jc w:val="right"/>
              <w:rPr>
                <w:color w:val="000000"/>
                <w:sz w:val="18"/>
                <w:szCs w:val="18"/>
              </w:rPr>
            </w:pPr>
            <w:r w:rsidRPr="00C07ACF">
              <w:rPr>
                <w:color w:val="000000"/>
                <w:sz w:val="18"/>
                <w:szCs w:val="18"/>
              </w:rPr>
              <w:t>0.006</w:t>
            </w:r>
          </w:p>
        </w:tc>
        <w:tc>
          <w:tcPr>
            <w:tcW w:w="740" w:type="dxa"/>
            <w:tcBorders>
              <w:top w:val="nil"/>
              <w:left w:val="nil"/>
              <w:bottom w:val="single" w:sz="4" w:space="0" w:color="auto"/>
              <w:right w:val="nil"/>
            </w:tcBorders>
            <w:shd w:val="clear" w:color="auto" w:fill="F2F2F2" w:themeFill="background1" w:themeFillShade="F2"/>
            <w:vAlign w:val="center"/>
            <w:hideMark/>
          </w:tcPr>
          <w:p w14:paraId="3CB3521E" w14:textId="03AA2071" w:rsidR="00B026D7" w:rsidRPr="00C07ACF" w:rsidRDefault="00B026D7" w:rsidP="00B026D7">
            <w:pPr>
              <w:jc w:val="right"/>
              <w:rPr>
                <w:color w:val="000000"/>
                <w:sz w:val="18"/>
                <w:szCs w:val="18"/>
              </w:rPr>
            </w:pPr>
            <w:r w:rsidRPr="00C07ACF">
              <w:rPr>
                <w:color w:val="000000"/>
                <w:sz w:val="18"/>
                <w:szCs w:val="18"/>
              </w:rPr>
              <w:t>0.006</w:t>
            </w:r>
          </w:p>
        </w:tc>
        <w:tc>
          <w:tcPr>
            <w:tcW w:w="560" w:type="dxa"/>
            <w:tcBorders>
              <w:top w:val="nil"/>
              <w:left w:val="nil"/>
              <w:bottom w:val="single" w:sz="4" w:space="0" w:color="auto"/>
              <w:right w:val="nil"/>
            </w:tcBorders>
            <w:shd w:val="clear" w:color="auto" w:fill="F2F2F2" w:themeFill="background1" w:themeFillShade="F2"/>
            <w:vAlign w:val="center"/>
            <w:hideMark/>
          </w:tcPr>
          <w:p w14:paraId="46620DD5" w14:textId="34636F61" w:rsidR="00B026D7" w:rsidRPr="00C07ACF" w:rsidRDefault="00B026D7" w:rsidP="00B026D7">
            <w:pPr>
              <w:jc w:val="right"/>
              <w:rPr>
                <w:color w:val="000000"/>
                <w:sz w:val="18"/>
                <w:szCs w:val="18"/>
              </w:rPr>
            </w:pPr>
            <w:r w:rsidRPr="00C07ACF">
              <w:rPr>
                <w:color w:val="000000"/>
                <w:sz w:val="18"/>
                <w:szCs w:val="18"/>
              </w:rPr>
              <w:t>0.21</w:t>
            </w:r>
          </w:p>
        </w:tc>
      </w:tr>
      <w:tr w:rsidR="00B026D7" w:rsidRPr="00C07ACF" w14:paraId="24896903" w14:textId="77777777" w:rsidTr="008965C6">
        <w:trPr>
          <w:trHeight w:val="320"/>
        </w:trPr>
        <w:tc>
          <w:tcPr>
            <w:tcW w:w="1733" w:type="dxa"/>
            <w:vMerge w:val="restart"/>
            <w:tcBorders>
              <w:top w:val="nil"/>
              <w:left w:val="nil"/>
              <w:bottom w:val="single" w:sz="4" w:space="0" w:color="000000"/>
              <w:right w:val="nil"/>
            </w:tcBorders>
            <w:shd w:val="clear" w:color="auto" w:fill="auto"/>
            <w:vAlign w:val="center"/>
            <w:hideMark/>
          </w:tcPr>
          <w:p w14:paraId="79CCF4C5" w14:textId="77777777" w:rsidR="00B026D7" w:rsidRPr="00C07ACF" w:rsidRDefault="00B026D7" w:rsidP="00B026D7">
            <w:pPr>
              <w:jc w:val="right"/>
              <w:rPr>
                <w:color w:val="000000"/>
                <w:sz w:val="18"/>
                <w:szCs w:val="18"/>
              </w:rPr>
            </w:pPr>
            <w:r w:rsidRPr="00C07ACF">
              <w:rPr>
                <w:color w:val="000000"/>
                <w:sz w:val="18"/>
                <w:szCs w:val="18"/>
              </w:rPr>
              <w:t>reasoning</w:t>
            </w:r>
          </w:p>
        </w:tc>
        <w:tc>
          <w:tcPr>
            <w:tcW w:w="1349" w:type="dxa"/>
            <w:tcBorders>
              <w:top w:val="nil"/>
              <w:left w:val="nil"/>
              <w:bottom w:val="nil"/>
              <w:right w:val="nil"/>
            </w:tcBorders>
            <w:shd w:val="clear" w:color="auto" w:fill="auto"/>
            <w:vAlign w:val="center"/>
            <w:hideMark/>
          </w:tcPr>
          <w:p w14:paraId="46D728B8" w14:textId="77777777" w:rsidR="00B026D7" w:rsidRPr="00C07ACF" w:rsidRDefault="00B026D7" w:rsidP="00B026D7">
            <w:pPr>
              <w:jc w:val="right"/>
              <w:rPr>
                <w:color w:val="000000"/>
                <w:sz w:val="18"/>
                <w:szCs w:val="18"/>
              </w:rPr>
            </w:pPr>
            <w:r w:rsidRPr="00C07ACF">
              <w:rPr>
                <w:color w:val="000000"/>
                <w:sz w:val="18"/>
                <w:szCs w:val="18"/>
              </w:rPr>
              <w:t>F1</w:t>
            </w:r>
          </w:p>
        </w:tc>
        <w:tc>
          <w:tcPr>
            <w:tcW w:w="760" w:type="dxa"/>
            <w:tcBorders>
              <w:top w:val="nil"/>
              <w:left w:val="single" w:sz="4" w:space="0" w:color="auto"/>
              <w:bottom w:val="nil"/>
              <w:right w:val="nil"/>
            </w:tcBorders>
            <w:shd w:val="clear" w:color="auto" w:fill="auto"/>
            <w:vAlign w:val="center"/>
            <w:hideMark/>
          </w:tcPr>
          <w:p w14:paraId="4741FE20" w14:textId="61CB02A6" w:rsidR="00B026D7" w:rsidRPr="00C07ACF" w:rsidRDefault="00B026D7" w:rsidP="00B026D7">
            <w:pPr>
              <w:jc w:val="right"/>
              <w:rPr>
                <w:color w:val="000000"/>
                <w:sz w:val="18"/>
                <w:szCs w:val="18"/>
              </w:rPr>
            </w:pPr>
            <w:r w:rsidRPr="00C07ACF">
              <w:rPr>
                <w:color w:val="000000"/>
                <w:sz w:val="18"/>
                <w:szCs w:val="18"/>
              </w:rPr>
              <w:t>0.06</w:t>
            </w:r>
          </w:p>
        </w:tc>
        <w:tc>
          <w:tcPr>
            <w:tcW w:w="600" w:type="dxa"/>
            <w:tcBorders>
              <w:top w:val="nil"/>
              <w:left w:val="nil"/>
              <w:bottom w:val="nil"/>
              <w:right w:val="nil"/>
            </w:tcBorders>
            <w:shd w:val="clear" w:color="auto" w:fill="auto"/>
            <w:vAlign w:val="center"/>
            <w:hideMark/>
          </w:tcPr>
          <w:p w14:paraId="49BEDEF3" w14:textId="3CC22D41" w:rsidR="00B026D7" w:rsidRPr="00C07ACF" w:rsidRDefault="00B026D7" w:rsidP="00B026D7">
            <w:pPr>
              <w:jc w:val="right"/>
              <w:rPr>
                <w:color w:val="000000"/>
                <w:sz w:val="18"/>
                <w:szCs w:val="18"/>
              </w:rPr>
            </w:pPr>
            <w:r w:rsidRPr="00C07ACF">
              <w:rPr>
                <w:color w:val="000000"/>
                <w:sz w:val="18"/>
                <w:szCs w:val="18"/>
              </w:rPr>
              <w:t>1.34</w:t>
            </w:r>
          </w:p>
        </w:tc>
        <w:tc>
          <w:tcPr>
            <w:tcW w:w="718" w:type="dxa"/>
            <w:tcBorders>
              <w:top w:val="nil"/>
              <w:left w:val="nil"/>
              <w:bottom w:val="nil"/>
              <w:right w:val="nil"/>
            </w:tcBorders>
            <w:shd w:val="clear" w:color="auto" w:fill="auto"/>
            <w:vAlign w:val="center"/>
            <w:hideMark/>
          </w:tcPr>
          <w:p w14:paraId="3A7BFB80" w14:textId="6EEA09A1"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auto"/>
            <w:vAlign w:val="center"/>
            <w:hideMark/>
          </w:tcPr>
          <w:p w14:paraId="416C3491" w14:textId="0EC48321"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auto"/>
            <w:vAlign w:val="center"/>
            <w:hideMark/>
          </w:tcPr>
          <w:p w14:paraId="6F297B0F" w14:textId="7CB3689C" w:rsidR="00B026D7" w:rsidRPr="00C07ACF" w:rsidRDefault="00B026D7" w:rsidP="00B026D7">
            <w:pPr>
              <w:jc w:val="center"/>
              <w:rPr>
                <w:color w:val="000000"/>
                <w:sz w:val="18"/>
                <w:szCs w:val="18"/>
              </w:rPr>
            </w:pPr>
            <w:r w:rsidRPr="00C07ACF">
              <w:rPr>
                <w:color w:val="000000"/>
                <w:sz w:val="18"/>
                <w:szCs w:val="18"/>
              </w:rPr>
              <w:t>(-0.073, 0.194)</w:t>
            </w:r>
          </w:p>
        </w:tc>
        <w:tc>
          <w:tcPr>
            <w:tcW w:w="740" w:type="dxa"/>
            <w:tcBorders>
              <w:top w:val="nil"/>
              <w:left w:val="nil"/>
              <w:bottom w:val="nil"/>
              <w:right w:val="nil"/>
            </w:tcBorders>
            <w:shd w:val="clear" w:color="auto" w:fill="auto"/>
            <w:vAlign w:val="center"/>
            <w:hideMark/>
          </w:tcPr>
          <w:p w14:paraId="2562ED3B" w14:textId="517DD43A" w:rsidR="00B026D7" w:rsidRPr="00C07ACF" w:rsidRDefault="00B026D7" w:rsidP="00B026D7">
            <w:pPr>
              <w:jc w:val="right"/>
              <w:rPr>
                <w:color w:val="000000"/>
                <w:sz w:val="18"/>
                <w:szCs w:val="18"/>
              </w:rPr>
            </w:pPr>
            <w:r w:rsidRPr="00C07ACF">
              <w:rPr>
                <w:color w:val="000000"/>
                <w:sz w:val="18"/>
                <w:szCs w:val="18"/>
              </w:rPr>
              <w:t>0.004</w:t>
            </w:r>
          </w:p>
        </w:tc>
        <w:tc>
          <w:tcPr>
            <w:tcW w:w="740" w:type="dxa"/>
            <w:tcBorders>
              <w:top w:val="nil"/>
              <w:left w:val="nil"/>
              <w:bottom w:val="nil"/>
              <w:right w:val="nil"/>
            </w:tcBorders>
            <w:shd w:val="clear" w:color="auto" w:fill="auto"/>
            <w:vAlign w:val="center"/>
            <w:hideMark/>
          </w:tcPr>
          <w:p w14:paraId="5F33B0CC" w14:textId="3557C994" w:rsidR="00B026D7" w:rsidRPr="00C07ACF" w:rsidRDefault="00B026D7" w:rsidP="00B026D7">
            <w:pPr>
              <w:jc w:val="right"/>
              <w:rPr>
                <w:color w:val="000000"/>
                <w:sz w:val="18"/>
                <w:szCs w:val="18"/>
              </w:rPr>
            </w:pPr>
            <w:r w:rsidRPr="00C07ACF">
              <w:rPr>
                <w:color w:val="000000"/>
                <w:sz w:val="18"/>
                <w:szCs w:val="18"/>
              </w:rPr>
              <w:t>0.004</w:t>
            </w:r>
          </w:p>
        </w:tc>
        <w:tc>
          <w:tcPr>
            <w:tcW w:w="560" w:type="dxa"/>
            <w:tcBorders>
              <w:top w:val="nil"/>
              <w:left w:val="nil"/>
              <w:bottom w:val="nil"/>
              <w:right w:val="nil"/>
            </w:tcBorders>
            <w:shd w:val="clear" w:color="auto" w:fill="auto"/>
            <w:vAlign w:val="center"/>
            <w:hideMark/>
          </w:tcPr>
          <w:p w14:paraId="5D125D12" w14:textId="5316BE06" w:rsidR="00B026D7" w:rsidRPr="00C07ACF" w:rsidRDefault="00B026D7" w:rsidP="00B026D7">
            <w:pPr>
              <w:jc w:val="right"/>
              <w:rPr>
                <w:color w:val="000000"/>
                <w:sz w:val="18"/>
                <w:szCs w:val="18"/>
              </w:rPr>
            </w:pPr>
            <w:r w:rsidRPr="00C07ACF">
              <w:rPr>
                <w:color w:val="000000"/>
                <w:sz w:val="18"/>
                <w:szCs w:val="18"/>
              </w:rPr>
              <w:t>0.11</w:t>
            </w:r>
          </w:p>
        </w:tc>
      </w:tr>
      <w:tr w:rsidR="00B026D7" w:rsidRPr="00C07ACF" w14:paraId="7821A6E6" w14:textId="77777777" w:rsidTr="008965C6">
        <w:trPr>
          <w:trHeight w:val="320"/>
        </w:trPr>
        <w:tc>
          <w:tcPr>
            <w:tcW w:w="1733" w:type="dxa"/>
            <w:vMerge/>
            <w:tcBorders>
              <w:top w:val="nil"/>
              <w:left w:val="nil"/>
              <w:bottom w:val="single" w:sz="4" w:space="0" w:color="000000"/>
              <w:right w:val="nil"/>
            </w:tcBorders>
            <w:vAlign w:val="center"/>
            <w:hideMark/>
          </w:tcPr>
          <w:p w14:paraId="468E5A07" w14:textId="77777777" w:rsidR="00B026D7" w:rsidRPr="00C07ACF" w:rsidRDefault="00B026D7" w:rsidP="00B026D7">
            <w:pPr>
              <w:rPr>
                <w:color w:val="000000"/>
                <w:sz w:val="18"/>
                <w:szCs w:val="18"/>
              </w:rPr>
            </w:pPr>
          </w:p>
        </w:tc>
        <w:tc>
          <w:tcPr>
            <w:tcW w:w="1349" w:type="dxa"/>
            <w:tcBorders>
              <w:top w:val="nil"/>
              <w:left w:val="nil"/>
              <w:bottom w:val="nil"/>
              <w:right w:val="nil"/>
            </w:tcBorders>
            <w:shd w:val="clear" w:color="auto" w:fill="F2F2F2" w:themeFill="background1" w:themeFillShade="F2"/>
            <w:vAlign w:val="center"/>
            <w:hideMark/>
          </w:tcPr>
          <w:p w14:paraId="5E209263" w14:textId="77777777" w:rsidR="00B026D7" w:rsidRPr="00C07ACF" w:rsidRDefault="00B026D7" w:rsidP="00B026D7">
            <w:pPr>
              <w:jc w:val="right"/>
              <w:rPr>
                <w:color w:val="000000"/>
                <w:sz w:val="18"/>
                <w:szCs w:val="18"/>
              </w:rPr>
            </w:pPr>
            <w:r w:rsidRPr="00C07ACF">
              <w:rPr>
                <w:color w:val="000000"/>
                <w:sz w:val="18"/>
                <w:szCs w:val="18"/>
              </w:rPr>
              <w:t>F2</w:t>
            </w:r>
          </w:p>
        </w:tc>
        <w:tc>
          <w:tcPr>
            <w:tcW w:w="760" w:type="dxa"/>
            <w:tcBorders>
              <w:top w:val="nil"/>
              <w:left w:val="single" w:sz="4" w:space="0" w:color="auto"/>
              <w:bottom w:val="nil"/>
              <w:right w:val="nil"/>
            </w:tcBorders>
            <w:shd w:val="clear" w:color="auto" w:fill="F2F2F2" w:themeFill="background1" w:themeFillShade="F2"/>
            <w:vAlign w:val="center"/>
            <w:hideMark/>
          </w:tcPr>
          <w:p w14:paraId="229CC39F" w14:textId="410CB23E" w:rsidR="00B026D7" w:rsidRPr="00C07ACF" w:rsidRDefault="00B026D7" w:rsidP="00B026D7">
            <w:pPr>
              <w:jc w:val="right"/>
              <w:rPr>
                <w:color w:val="000000"/>
                <w:sz w:val="18"/>
                <w:szCs w:val="18"/>
              </w:rPr>
            </w:pPr>
            <w:r w:rsidRPr="00C07ACF">
              <w:rPr>
                <w:color w:val="000000"/>
                <w:sz w:val="18"/>
                <w:szCs w:val="18"/>
              </w:rPr>
              <w:t>0.05</w:t>
            </w:r>
          </w:p>
        </w:tc>
        <w:tc>
          <w:tcPr>
            <w:tcW w:w="600" w:type="dxa"/>
            <w:tcBorders>
              <w:top w:val="nil"/>
              <w:left w:val="nil"/>
              <w:bottom w:val="nil"/>
              <w:right w:val="nil"/>
            </w:tcBorders>
            <w:shd w:val="clear" w:color="auto" w:fill="F2F2F2" w:themeFill="background1" w:themeFillShade="F2"/>
            <w:vAlign w:val="center"/>
            <w:hideMark/>
          </w:tcPr>
          <w:p w14:paraId="73097490" w14:textId="795E944B" w:rsidR="00B026D7" w:rsidRPr="00C07ACF" w:rsidRDefault="00B026D7" w:rsidP="00B026D7">
            <w:pPr>
              <w:jc w:val="right"/>
              <w:rPr>
                <w:color w:val="000000"/>
                <w:sz w:val="18"/>
                <w:szCs w:val="18"/>
              </w:rPr>
            </w:pPr>
            <w:r w:rsidRPr="00C07ACF">
              <w:rPr>
                <w:color w:val="000000"/>
                <w:sz w:val="18"/>
                <w:szCs w:val="18"/>
              </w:rPr>
              <w:t>1.02</w:t>
            </w:r>
          </w:p>
        </w:tc>
        <w:tc>
          <w:tcPr>
            <w:tcW w:w="718" w:type="dxa"/>
            <w:tcBorders>
              <w:top w:val="nil"/>
              <w:left w:val="nil"/>
              <w:bottom w:val="nil"/>
              <w:right w:val="nil"/>
            </w:tcBorders>
            <w:shd w:val="clear" w:color="auto" w:fill="F2F2F2" w:themeFill="background1" w:themeFillShade="F2"/>
            <w:vAlign w:val="center"/>
            <w:hideMark/>
          </w:tcPr>
          <w:p w14:paraId="4CC9B54B" w14:textId="162D0E5A"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F2F2F2" w:themeFill="background1" w:themeFillShade="F2"/>
            <w:vAlign w:val="center"/>
            <w:hideMark/>
          </w:tcPr>
          <w:p w14:paraId="713CD72F" w14:textId="781BD8BF"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F2F2F2" w:themeFill="background1" w:themeFillShade="F2"/>
            <w:vAlign w:val="center"/>
            <w:hideMark/>
          </w:tcPr>
          <w:p w14:paraId="46181737" w14:textId="273FDAEC" w:rsidR="00B026D7" w:rsidRPr="00C07ACF" w:rsidRDefault="00B026D7" w:rsidP="00B026D7">
            <w:pPr>
              <w:jc w:val="center"/>
              <w:rPr>
                <w:color w:val="000000"/>
                <w:sz w:val="18"/>
                <w:szCs w:val="18"/>
              </w:rPr>
            </w:pPr>
            <w:r w:rsidRPr="00C07ACF">
              <w:rPr>
                <w:color w:val="000000"/>
                <w:sz w:val="18"/>
                <w:szCs w:val="18"/>
              </w:rPr>
              <w:t>(-0.086, 0.176)</w:t>
            </w:r>
          </w:p>
        </w:tc>
        <w:tc>
          <w:tcPr>
            <w:tcW w:w="740" w:type="dxa"/>
            <w:tcBorders>
              <w:top w:val="nil"/>
              <w:left w:val="nil"/>
              <w:bottom w:val="nil"/>
              <w:right w:val="nil"/>
            </w:tcBorders>
            <w:shd w:val="clear" w:color="auto" w:fill="F2F2F2" w:themeFill="background1" w:themeFillShade="F2"/>
            <w:vAlign w:val="center"/>
            <w:hideMark/>
          </w:tcPr>
          <w:p w14:paraId="253F7D9C" w14:textId="3D21B261" w:rsidR="00B026D7" w:rsidRPr="00C07ACF" w:rsidRDefault="00B026D7" w:rsidP="00B026D7">
            <w:pPr>
              <w:jc w:val="right"/>
              <w:rPr>
                <w:color w:val="000000"/>
                <w:sz w:val="18"/>
                <w:szCs w:val="18"/>
              </w:rPr>
            </w:pPr>
            <w:r w:rsidRPr="00C07ACF">
              <w:rPr>
                <w:color w:val="000000"/>
                <w:sz w:val="18"/>
                <w:szCs w:val="18"/>
              </w:rPr>
              <w:t>0.002</w:t>
            </w:r>
          </w:p>
        </w:tc>
        <w:tc>
          <w:tcPr>
            <w:tcW w:w="740" w:type="dxa"/>
            <w:tcBorders>
              <w:top w:val="nil"/>
              <w:left w:val="nil"/>
              <w:bottom w:val="nil"/>
              <w:right w:val="nil"/>
            </w:tcBorders>
            <w:shd w:val="clear" w:color="auto" w:fill="F2F2F2" w:themeFill="background1" w:themeFillShade="F2"/>
            <w:vAlign w:val="center"/>
            <w:hideMark/>
          </w:tcPr>
          <w:p w14:paraId="0FC2A157" w14:textId="31BBF3A3" w:rsidR="00B026D7" w:rsidRPr="00C07ACF" w:rsidRDefault="00B026D7" w:rsidP="00B026D7">
            <w:pPr>
              <w:jc w:val="right"/>
              <w:rPr>
                <w:color w:val="000000"/>
                <w:sz w:val="18"/>
                <w:szCs w:val="18"/>
              </w:rPr>
            </w:pPr>
            <w:r w:rsidRPr="00C07ACF">
              <w:rPr>
                <w:color w:val="000000"/>
                <w:sz w:val="18"/>
                <w:szCs w:val="18"/>
              </w:rPr>
              <w:t>0.002</w:t>
            </w:r>
          </w:p>
        </w:tc>
        <w:tc>
          <w:tcPr>
            <w:tcW w:w="560" w:type="dxa"/>
            <w:tcBorders>
              <w:top w:val="nil"/>
              <w:left w:val="nil"/>
              <w:bottom w:val="nil"/>
              <w:right w:val="nil"/>
            </w:tcBorders>
            <w:shd w:val="clear" w:color="auto" w:fill="F2F2F2" w:themeFill="background1" w:themeFillShade="F2"/>
            <w:vAlign w:val="center"/>
            <w:hideMark/>
          </w:tcPr>
          <w:p w14:paraId="38B44E03" w14:textId="1C5E9DC9" w:rsidR="00B026D7" w:rsidRPr="00C07ACF" w:rsidRDefault="00B026D7" w:rsidP="00B026D7">
            <w:pPr>
              <w:jc w:val="right"/>
              <w:rPr>
                <w:color w:val="000000"/>
                <w:sz w:val="18"/>
                <w:szCs w:val="18"/>
              </w:rPr>
            </w:pPr>
            <w:r w:rsidRPr="00C07ACF">
              <w:rPr>
                <w:color w:val="000000"/>
                <w:sz w:val="18"/>
                <w:szCs w:val="18"/>
              </w:rPr>
              <w:t>0.08</w:t>
            </w:r>
          </w:p>
        </w:tc>
      </w:tr>
      <w:tr w:rsidR="00B026D7" w:rsidRPr="00C07ACF" w14:paraId="1FA4B731" w14:textId="77777777" w:rsidTr="008965C6">
        <w:trPr>
          <w:trHeight w:val="320"/>
        </w:trPr>
        <w:tc>
          <w:tcPr>
            <w:tcW w:w="1733" w:type="dxa"/>
            <w:vMerge/>
            <w:tcBorders>
              <w:top w:val="nil"/>
              <w:left w:val="nil"/>
              <w:bottom w:val="single" w:sz="4" w:space="0" w:color="000000"/>
              <w:right w:val="nil"/>
            </w:tcBorders>
            <w:vAlign w:val="center"/>
            <w:hideMark/>
          </w:tcPr>
          <w:p w14:paraId="3E0CAF47" w14:textId="77777777" w:rsidR="00B026D7" w:rsidRPr="00C07ACF" w:rsidRDefault="00B026D7" w:rsidP="00B026D7">
            <w:pPr>
              <w:rPr>
                <w:color w:val="000000"/>
                <w:sz w:val="18"/>
                <w:szCs w:val="18"/>
              </w:rPr>
            </w:pPr>
          </w:p>
        </w:tc>
        <w:tc>
          <w:tcPr>
            <w:tcW w:w="1349" w:type="dxa"/>
            <w:tcBorders>
              <w:top w:val="nil"/>
              <w:left w:val="nil"/>
              <w:bottom w:val="single" w:sz="4" w:space="0" w:color="auto"/>
              <w:right w:val="nil"/>
            </w:tcBorders>
            <w:shd w:val="clear" w:color="auto" w:fill="auto"/>
            <w:vAlign w:val="center"/>
            <w:hideMark/>
          </w:tcPr>
          <w:p w14:paraId="07AD1C06" w14:textId="77777777" w:rsidR="00B026D7" w:rsidRPr="00C07ACF" w:rsidRDefault="00B026D7" w:rsidP="00B026D7">
            <w:pPr>
              <w:jc w:val="right"/>
              <w:rPr>
                <w:color w:val="000000"/>
                <w:sz w:val="18"/>
                <w:szCs w:val="18"/>
              </w:rPr>
            </w:pPr>
            <w:r w:rsidRPr="00C07ACF">
              <w:rPr>
                <w:color w:val="000000"/>
                <w:sz w:val="18"/>
                <w:szCs w:val="18"/>
              </w:rPr>
              <w:t>Hospital</w:t>
            </w:r>
          </w:p>
        </w:tc>
        <w:tc>
          <w:tcPr>
            <w:tcW w:w="760" w:type="dxa"/>
            <w:tcBorders>
              <w:top w:val="nil"/>
              <w:left w:val="single" w:sz="4" w:space="0" w:color="auto"/>
              <w:bottom w:val="single" w:sz="4" w:space="0" w:color="auto"/>
              <w:right w:val="nil"/>
            </w:tcBorders>
            <w:shd w:val="clear" w:color="auto" w:fill="auto"/>
            <w:vAlign w:val="center"/>
            <w:hideMark/>
          </w:tcPr>
          <w:p w14:paraId="1718D4DE" w14:textId="1B06268A" w:rsidR="00B026D7" w:rsidRPr="00C07ACF" w:rsidRDefault="00B026D7" w:rsidP="00B026D7">
            <w:pPr>
              <w:jc w:val="right"/>
              <w:rPr>
                <w:color w:val="000000"/>
                <w:sz w:val="18"/>
                <w:szCs w:val="18"/>
              </w:rPr>
            </w:pPr>
            <w:r w:rsidRPr="00C07ACF">
              <w:rPr>
                <w:color w:val="000000"/>
                <w:sz w:val="18"/>
                <w:szCs w:val="18"/>
              </w:rPr>
              <w:t>-0.30</w:t>
            </w:r>
          </w:p>
        </w:tc>
        <w:tc>
          <w:tcPr>
            <w:tcW w:w="600" w:type="dxa"/>
            <w:tcBorders>
              <w:top w:val="nil"/>
              <w:left w:val="nil"/>
              <w:bottom w:val="single" w:sz="4" w:space="0" w:color="auto"/>
              <w:right w:val="nil"/>
            </w:tcBorders>
            <w:shd w:val="clear" w:color="auto" w:fill="auto"/>
            <w:vAlign w:val="center"/>
            <w:hideMark/>
          </w:tcPr>
          <w:p w14:paraId="2EAB1574" w14:textId="098EA2B0" w:rsidR="00B026D7" w:rsidRPr="00C07ACF" w:rsidRDefault="00B026D7" w:rsidP="00B026D7">
            <w:pPr>
              <w:jc w:val="right"/>
              <w:rPr>
                <w:color w:val="000000"/>
                <w:sz w:val="18"/>
                <w:szCs w:val="18"/>
              </w:rPr>
            </w:pPr>
            <w:r w:rsidRPr="00C07ACF">
              <w:rPr>
                <w:color w:val="000000"/>
                <w:sz w:val="18"/>
                <w:szCs w:val="18"/>
              </w:rPr>
              <w:t>-2.33</w:t>
            </w:r>
          </w:p>
        </w:tc>
        <w:tc>
          <w:tcPr>
            <w:tcW w:w="718" w:type="dxa"/>
            <w:tcBorders>
              <w:top w:val="nil"/>
              <w:left w:val="nil"/>
              <w:bottom w:val="single" w:sz="4" w:space="0" w:color="auto"/>
              <w:right w:val="nil"/>
            </w:tcBorders>
            <w:shd w:val="clear" w:color="auto" w:fill="auto"/>
            <w:vAlign w:val="center"/>
            <w:hideMark/>
          </w:tcPr>
          <w:p w14:paraId="7462BD95" w14:textId="72DCFFFC"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single" w:sz="4" w:space="0" w:color="auto"/>
              <w:right w:val="nil"/>
            </w:tcBorders>
            <w:shd w:val="clear" w:color="auto" w:fill="auto"/>
            <w:vAlign w:val="center"/>
            <w:hideMark/>
          </w:tcPr>
          <w:p w14:paraId="0B0FF10C" w14:textId="1E81A36E" w:rsidR="00B026D7" w:rsidRPr="00C07ACF" w:rsidRDefault="00B026D7" w:rsidP="00B026D7">
            <w:pPr>
              <w:jc w:val="right"/>
              <w:rPr>
                <w:color w:val="000000"/>
                <w:sz w:val="18"/>
                <w:szCs w:val="18"/>
              </w:rPr>
            </w:pPr>
            <w:r w:rsidRPr="00C07ACF">
              <w:rPr>
                <w:color w:val="000000"/>
                <w:sz w:val="18"/>
                <w:szCs w:val="18"/>
              </w:rPr>
              <w:t>0.305</w:t>
            </w:r>
          </w:p>
        </w:tc>
        <w:tc>
          <w:tcPr>
            <w:tcW w:w="1440" w:type="dxa"/>
            <w:tcBorders>
              <w:top w:val="nil"/>
              <w:left w:val="nil"/>
              <w:bottom w:val="single" w:sz="4" w:space="0" w:color="auto"/>
              <w:right w:val="nil"/>
            </w:tcBorders>
            <w:shd w:val="clear" w:color="auto" w:fill="auto"/>
            <w:vAlign w:val="center"/>
            <w:hideMark/>
          </w:tcPr>
          <w:p w14:paraId="7D9F0CD5" w14:textId="1269AA7D" w:rsidR="00B026D7" w:rsidRPr="00C07ACF" w:rsidRDefault="00B026D7" w:rsidP="00B026D7">
            <w:pPr>
              <w:jc w:val="center"/>
              <w:rPr>
                <w:color w:val="000000"/>
                <w:sz w:val="18"/>
                <w:szCs w:val="18"/>
              </w:rPr>
            </w:pPr>
            <w:r w:rsidRPr="00C07ACF">
              <w:rPr>
                <w:color w:val="000000"/>
                <w:sz w:val="18"/>
                <w:szCs w:val="18"/>
              </w:rPr>
              <w:t>(-0.687, 0.081)</w:t>
            </w:r>
          </w:p>
        </w:tc>
        <w:tc>
          <w:tcPr>
            <w:tcW w:w="740" w:type="dxa"/>
            <w:tcBorders>
              <w:top w:val="nil"/>
              <w:left w:val="nil"/>
              <w:bottom w:val="single" w:sz="4" w:space="0" w:color="auto"/>
              <w:right w:val="nil"/>
            </w:tcBorders>
            <w:shd w:val="clear" w:color="auto" w:fill="auto"/>
            <w:vAlign w:val="center"/>
            <w:hideMark/>
          </w:tcPr>
          <w:p w14:paraId="59BC3F6A" w14:textId="6E68FA7F" w:rsidR="00B026D7" w:rsidRPr="00C07ACF" w:rsidRDefault="00B026D7" w:rsidP="00B026D7">
            <w:pPr>
              <w:jc w:val="right"/>
              <w:rPr>
                <w:color w:val="000000"/>
                <w:sz w:val="18"/>
                <w:szCs w:val="18"/>
              </w:rPr>
            </w:pPr>
            <w:r w:rsidRPr="00C07ACF">
              <w:rPr>
                <w:color w:val="000000"/>
                <w:sz w:val="18"/>
                <w:szCs w:val="18"/>
              </w:rPr>
              <w:t>0.011</w:t>
            </w:r>
          </w:p>
        </w:tc>
        <w:tc>
          <w:tcPr>
            <w:tcW w:w="740" w:type="dxa"/>
            <w:tcBorders>
              <w:top w:val="nil"/>
              <w:left w:val="nil"/>
              <w:bottom w:val="single" w:sz="4" w:space="0" w:color="auto"/>
              <w:right w:val="nil"/>
            </w:tcBorders>
            <w:shd w:val="clear" w:color="auto" w:fill="auto"/>
            <w:vAlign w:val="center"/>
            <w:hideMark/>
          </w:tcPr>
          <w:p w14:paraId="25D99F0D" w14:textId="6A02BA5B" w:rsidR="00B026D7" w:rsidRPr="00C07ACF" w:rsidRDefault="00B026D7" w:rsidP="00B026D7">
            <w:pPr>
              <w:jc w:val="right"/>
              <w:rPr>
                <w:color w:val="000000"/>
                <w:sz w:val="18"/>
                <w:szCs w:val="18"/>
              </w:rPr>
            </w:pPr>
            <w:r w:rsidRPr="00C07ACF">
              <w:rPr>
                <w:color w:val="000000"/>
                <w:sz w:val="18"/>
                <w:szCs w:val="18"/>
              </w:rPr>
              <w:t>0.011</w:t>
            </w:r>
          </w:p>
        </w:tc>
        <w:tc>
          <w:tcPr>
            <w:tcW w:w="560" w:type="dxa"/>
            <w:tcBorders>
              <w:top w:val="nil"/>
              <w:left w:val="nil"/>
              <w:bottom w:val="single" w:sz="4" w:space="0" w:color="auto"/>
              <w:right w:val="nil"/>
            </w:tcBorders>
            <w:shd w:val="clear" w:color="auto" w:fill="auto"/>
            <w:vAlign w:val="center"/>
            <w:hideMark/>
          </w:tcPr>
          <w:p w14:paraId="28B76B86" w14:textId="6AD9DAA0" w:rsidR="00B026D7" w:rsidRPr="00C07ACF" w:rsidRDefault="00B026D7" w:rsidP="00B026D7">
            <w:pPr>
              <w:jc w:val="right"/>
              <w:rPr>
                <w:color w:val="000000"/>
                <w:sz w:val="18"/>
                <w:szCs w:val="18"/>
              </w:rPr>
            </w:pPr>
            <w:r w:rsidRPr="00C07ACF">
              <w:rPr>
                <w:color w:val="000000"/>
                <w:sz w:val="18"/>
                <w:szCs w:val="18"/>
              </w:rPr>
              <w:t>0.69</w:t>
            </w:r>
          </w:p>
        </w:tc>
      </w:tr>
      <w:tr w:rsidR="00B026D7" w:rsidRPr="00C07ACF" w14:paraId="634F4784" w14:textId="77777777" w:rsidTr="008965C6">
        <w:trPr>
          <w:trHeight w:val="320"/>
        </w:trPr>
        <w:tc>
          <w:tcPr>
            <w:tcW w:w="1733" w:type="dxa"/>
            <w:vMerge w:val="restart"/>
            <w:tcBorders>
              <w:top w:val="nil"/>
              <w:left w:val="nil"/>
              <w:bottom w:val="single" w:sz="4" w:space="0" w:color="000000"/>
              <w:right w:val="nil"/>
            </w:tcBorders>
            <w:shd w:val="clear" w:color="auto" w:fill="auto"/>
            <w:vAlign w:val="center"/>
            <w:hideMark/>
          </w:tcPr>
          <w:p w14:paraId="0D149F88" w14:textId="77777777" w:rsidR="00B026D7" w:rsidRPr="00C07ACF" w:rsidRDefault="00B026D7" w:rsidP="00B026D7">
            <w:pPr>
              <w:jc w:val="right"/>
              <w:rPr>
                <w:color w:val="000000"/>
                <w:sz w:val="18"/>
                <w:szCs w:val="18"/>
              </w:rPr>
            </w:pPr>
            <w:r w:rsidRPr="00C07ACF">
              <w:rPr>
                <w:color w:val="000000"/>
                <w:sz w:val="18"/>
                <w:szCs w:val="18"/>
              </w:rPr>
              <w:t>verbal</w:t>
            </w:r>
          </w:p>
        </w:tc>
        <w:tc>
          <w:tcPr>
            <w:tcW w:w="1349" w:type="dxa"/>
            <w:tcBorders>
              <w:top w:val="nil"/>
              <w:left w:val="nil"/>
              <w:bottom w:val="nil"/>
              <w:right w:val="nil"/>
            </w:tcBorders>
            <w:shd w:val="clear" w:color="auto" w:fill="F2F2F2" w:themeFill="background1" w:themeFillShade="F2"/>
            <w:vAlign w:val="center"/>
            <w:hideMark/>
          </w:tcPr>
          <w:p w14:paraId="6B38D7E1" w14:textId="77777777" w:rsidR="00B026D7" w:rsidRPr="00C07ACF" w:rsidRDefault="00B026D7" w:rsidP="00B026D7">
            <w:pPr>
              <w:jc w:val="right"/>
              <w:rPr>
                <w:color w:val="000000"/>
                <w:sz w:val="18"/>
                <w:szCs w:val="18"/>
              </w:rPr>
            </w:pPr>
            <w:r w:rsidRPr="00C07ACF">
              <w:rPr>
                <w:color w:val="000000"/>
                <w:sz w:val="18"/>
                <w:szCs w:val="18"/>
              </w:rPr>
              <w:t>F1</w:t>
            </w:r>
          </w:p>
        </w:tc>
        <w:tc>
          <w:tcPr>
            <w:tcW w:w="760" w:type="dxa"/>
            <w:tcBorders>
              <w:top w:val="nil"/>
              <w:left w:val="single" w:sz="4" w:space="0" w:color="auto"/>
              <w:bottom w:val="nil"/>
              <w:right w:val="nil"/>
            </w:tcBorders>
            <w:shd w:val="clear" w:color="auto" w:fill="F2F2F2" w:themeFill="background1" w:themeFillShade="F2"/>
            <w:vAlign w:val="center"/>
            <w:hideMark/>
          </w:tcPr>
          <w:p w14:paraId="7EBECAC5" w14:textId="5343DF79" w:rsidR="00B026D7" w:rsidRPr="0090281B" w:rsidRDefault="00B026D7" w:rsidP="00B026D7">
            <w:pPr>
              <w:jc w:val="right"/>
              <w:rPr>
                <w:b/>
                <w:bCs/>
                <w:color w:val="000000"/>
                <w:sz w:val="18"/>
                <w:szCs w:val="18"/>
              </w:rPr>
            </w:pPr>
            <w:r w:rsidRPr="0090281B">
              <w:rPr>
                <w:b/>
                <w:bCs/>
                <w:color w:val="000000"/>
                <w:sz w:val="18"/>
                <w:szCs w:val="18"/>
              </w:rPr>
              <w:t>0.14</w:t>
            </w:r>
          </w:p>
        </w:tc>
        <w:tc>
          <w:tcPr>
            <w:tcW w:w="600" w:type="dxa"/>
            <w:tcBorders>
              <w:top w:val="nil"/>
              <w:left w:val="nil"/>
              <w:bottom w:val="nil"/>
              <w:right w:val="nil"/>
            </w:tcBorders>
            <w:shd w:val="clear" w:color="auto" w:fill="F2F2F2" w:themeFill="background1" w:themeFillShade="F2"/>
            <w:vAlign w:val="center"/>
            <w:hideMark/>
          </w:tcPr>
          <w:p w14:paraId="7875E777" w14:textId="6F5E9E74" w:rsidR="00B026D7" w:rsidRPr="0090281B" w:rsidRDefault="00B026D7" w:rsidP="00B026D7">
            <w:pPr>
              <w:jc w:val="right"/>
              <w:rPr>
                <w:b/>
                <w:bCs/>
                <w:color w:val="000000"/>
                <w:sz w:val="18"/>
                <w:szCs w:val="18"/>
              </w:rPr>
            </w:pPr>
            <w:r w:rsidRPr="0090281B">
              <w:rPr>
                <w:b/>
                <w:bCs/>
                <w:color w:val="000000"/>
                <w:sz w:val="18"/>
                <w:szCs w:val="18"/>
              </w:rPr>
              <w:t>3.17</w:t>
            </w:r>
          </w:p>
        </w:tc>
        <w:tc>
          <w:tcPr>
            <w:tcW w:w="718" w:type="dxa"/>
            <w:tcBorders>
              <w:top w:val="nil"/>
              <w:left w:val="nil"/>
              <w:bottom w:val="nil"/>
              <w:right w:val="nil"/>
            </w:tcBorders>
            <w:shd w:val="clear" w:color="auto" w:fill="F2F2F2" w:themeFill="background1" w:themeFillShade="F2"/>
            <w:vAlign w:val="center"/>
            <w:hideMark/>
          </w:tcPr>
          <w:p w14:paraId="5E3DC2D4" w14:textId="25A56975" w:rsidR="00B026D7" w:rsidRPr="0090281B" w:rsidRDefault="00B026D7" w:rsidP="00B026D7">
            <w:pPr>
              <w:jc w:val="right"/>
              <w:rPr>
                <w:b/>
                <w:bCs/>
                <w:color w:val="000000"/>
                <w:sz w:val="18"/>
                <w:szCs w:val="18"/>
              </w:rPr>
            </w:pPr>
            <w:r w:rsidRPr="0090281B">
              <w:rPr>
                <w:b/>
                <w:bCs/>
                <w:color w:val="000000"/>
                <w:sz w:val="18"/>
                <w:szCs w:val="18"/>
              </w:rPr>
              <w:t>481</w:t>
            </w:r>
          </w:p>
        </w:tc>
        <w:tc>
          <w:tcPr>
            <w:tcW w:w="740" w:type="dxa"/>
            <w:tcBorders>
              <w:top w:val="nil"/>
              <w:left w:val="nil"/>
              <w:bottom w:val="nil"/>
              <w:right w:val="nil"/>
            </w:tcBorders>
            <w:shd w:val="clear" w:color="auto" w:fill="F2F2F2" w:themeFill="background1" w:themeFillShade="F2"/>
            <w:vAlign w:val="center"/>
            <w:hideMark/>
          </w:tcPr>
          <w:p w14:paraId="02682FF0" w14:textId="7BD1EF9D" w:rsidR="00B026D7" w:rsidRPr="0090281B" w:rsidRDefault="00B026D7" w:rsidP="00B026D7">
            <w:pPr>
              <w:jc w:val="right"/>
              <w:rPr>
                <w:b/>
                <w:bCs/>
                <w:color w:val="000000"/>
                <w:sz w:val="18"/>
                <w:szCs w:val="18"/>
              </w:rPr>
            </w:pPr>
            <w:r w:rsidRPr="0090281B">
              <w:rPr>
                <w:b/>
                <w:bCs/>
                <w:color w:val="000000"/>
                <w:sz w:val="18"/>
                <w:szCs w:val="18"/>
              </w:rPr>
              <w:t>0.025</w:t>
            </w:r>
          </w:p>
        </w:tc>
        <w:tc>
          <w:tcPr>
            <w:tcW w:w="1440" w:type="dxa"/>
            <w:tcBorders>
              <w:top w:val="nil"/>
              <w:left w:val="nil"/>
              <w:bottom w:val="nil"/>
              <w:right w:val="nil"/>
            </w:tcBorders>
            <w:shd w:val="clear" w:color="auto" w:fill="F2F2F2" w:themeFill="background1" w:themeFillShade="F2"/>
            <w:vAlign w:val="center"/>
            <w:hideMark/>
          </w:tcPr>
          <w:p w14:paraId="7203B365" w14:textId="66906BCE" w:rsidR="00B026D7" w:rsidRPr="0090281B" w:rsidRDefault="00B026D7" w:rsidP="00B026D7">
            <w:pPr>
              <w:jc w:val="center"/>
              <w:rPr>
                <w:b/>
                <w:bCs/>
                <w:color w:val="000000"/>
                <w:sz w:val="18"/>
                <w:szCs w:val="18"/>
              </w:rPr>
            </w:pPr>
            <w:r w:rsidRPr="0090281B">
              <w:rPr>
                <w:b/>
                <w:bCs/>
                <w:color w:val="000000"/>
                <w:sz w:val="18"/>
                <w:szCs w:val="18"/>
              </w:rPr>
              <w:t>(0.009, 0.268)</w:t>
            </w:r>
          </w:p>
        </w:tc>
        <w:tc>
          <w:tcPr>
            <w:tcW w:w="740" w:type="dxa"/>
            <w:tcBorders>
              <w:top w:val="nil"/>
              <w:left w:val="nil"/>
              <w:bottom w:val="nil"/>
              <w:right w:val="nil"/>
            </w:tcBorders>
            <w:shd w:val="clear" w:color="auto" w:fill="F2F2F2" w:themeFill="background1" w:themeFillShade="F2"/>
            <w:vAlign w:val="center"/>
            <w:hideMark/>
          </w:tcPr>
          <w:p w14:paraId="13062627" w14:textId="7359B267" w:rsidR="00B026D7" w:rsidRPr="0090281B" w:rsidRDefault="00B026D7" w:rsidP="00B026D7">
            <w:pPr>
              <w:jc w:val="right"/>
              <w:rPr>
                <w:b/>
                <w:bCs/>
                <w:color w:val="000000"/>
                <w:sz w:val="18"/>
                <w:szCs w:val="18"/>
              </w:rPr>
            </w:pPr>
            <w:r w:rsidRPr="0090281B">
              <w:rPr>
                <w:b/>
                <w:bCs/>
                <w:color w:val="000000"/>
                <w:sz w:val="18"/>
                <w:szCs w:val="18"/>
              </w:rPr>
              <w:t>0.020</w:t>
            </w:r>
          </w:p>
        </w:tc>
        <w:tc>
          <w:tcPr>
            <w:tcW w:w="740" w:type="dxa"/>
            <w:tcBorders>
              <w:top w:val="nil"/>
              <w:left w:val="nil"/>
              <w:bottom w:val="nil"/>
              <w:right w:val="nil"/>
            </w:tcBorders>
            <w:shd w:val="clear" w:color="auto" w:fill="F2F2F2" w:themeFill="background1" w:themeFillShade="F2"/>
            <w:vAlign w:val="center"/>
            <w:hideMark/>
          </w:tcPr>
          <w:p w14:paraId="6DF26554" w14:textId="453F9522" w:rsidR="00B026D7" w:rsidRPr="0090281B" w:rsidRDefault="00B026D7" w:rsidP="00B026D7">
            <w:pPr>
              <w:jc w:val="right"/>
              <w:rPr>
                <w:b/>
                <w:bCs/>
                <w:color w:val="000000"/>
                <w:sz w:val="18"/>
                <w:szCs w:val="18"/>
              </w:rPr>
            </w:pPr>
            <w:r w:rsidRPr="0090281B">
              <w:rPr>
                <w:b/>
                <w:bCs/>
                <w:color w:val="000000"/>
                <w:sz w:val="18"/>
                <w:szCs w:val="18"/>
              </w:rPr>
              <w:t>0.021</w:t>
            </w:r>
          </w:p>
        </w:tc>
        <w:tc>
          <w:tcPr>
            <w:tcW w:w="560" w:type="dxa"/>
            <w:tcBorders>
              <w:top w:val="nil"/>
              <w:left w:val="nil"/>
              <w:bottom w:val="nil"/>
              <w:right w:val="nil"/>
            </w:tcBorders>
            <w:shd w:val="clear" w:color="auto" w:fill="F2F2F2" w:themeFill="background1" w:themeFillShade="F2"/>
            <w:vAlign w:val="center"/>
            <w:hideMark/>
          </w:tcPr>
          <w:p w14:paraId="07264C71" w14:textId="130DCC06" w:rsidR="00B026D7" w:rsidRPr="0090281B" w:rsidRDefault="00B026D7" w:rsidP="00B026D7">
            <w:pPr>
              <w:jc w:val="right"/>
              <w:rPr>
                <w:b/>
                <w:bCs/>
                <w:color w:val="000000"/>
                <w:sz w:val="18"/>
                <w:szCs w:val="18"/>
              </w:rPr>
            </w:pPr>
            <w:r w:rsidRPr="0090281B">
              <w:rPr>
                <w:b/>
                <w:bCs/>
                <w:color w:val="000000"/>
                <w:sz w:val="18"/>
                <w:szCs w:val="18"/>
              </w:rPr>
              <w:t>6.74</w:t>
            </w:r>
          </w:p>
        </w:tc>
      </w:tr>
      <w:tr w:rsidR="00B026D7" w:rsidRPr="00C07ACF" w14:paraId="7427B8A3" w14:textId="77777777" w:rsidTr="008965C6">
        <w:trPr>
          <w:trHeight w:val="320"/>
        </w:trPr>
        <w:tc>
          <w:tcPr>
            <w:tcW w:w="1733" w:type="dxa"/>
            <w:vMerge/>
            <w:tcBorders>
              <w:top w:val="nil"/>
              <w:left w:val="nil"/>
              <w:bottom w:val="single" w:sz="4" w:space="0" w:color="000000"/>
              <w:right w:val="nil"/>
            </w:tcBorders>
            <w:vAlign w:val="center"/>
            <w:hideMark/>
          </w:tcPr>
          <w:p w14:paraId="73778331" w14:textId="77777777" w:rsidR="00B026D7" w:rsidRPr="00C07ACF" w:rsidRDefault="00B026D7" w:rsidP="00B026D7">
            <w:pPr>
              <w:rPr>
                <w:color w:val="000000"/>
                <w:sz w:val="18"/>
                <w:szCs w:val="18"/>
              </w:rPr>
            </w:pPr>
          </w:p>
        </w:tc>
        <w:tc>
          <w:tcPr>
            <w:tcW w:w="1349" w:type="dxa"/>
            <w:tcBorders>
              <w:top w:val="nil"/>
              <w:left w:val="nil"/>
              <w:bottom w:val="nil"/>
              <w:right w:val="nil"/>
            </w:tcBorders>
            <w:shd w:val="clear" w:color="auto" w:fill="auto"/>
            <w:vAlign w:val="center"/>
            <w:hideMark/>
          </w:tcPr>
          <w:p w14:paraId="4AF0F2C0" w14:textId="77777777" w:rsidR="00B026D7" w:rsidRPr="00C07ACF" w:rsidRDefault="00B026D7" w:rsidP="00B026D7">
            <w:pPr>
              <w:jc w:val="right"/>
              <w:rPr>
                <w:color w:val="000000"/>
                <w:sz w:val="18"/>
                <w:szCs w:val="18"/>
              </w:rPr>
            </w:pPr>
            <w:r w:rsidRPr="00C07ACF">
              <w:rPr>
                <w:color w:val="000000"/>
                <w:sz w:val="18"/>
                <w:szCs w:val="18"/>
              </w:rPr>
              <w:t>F2</w:t>
            </w:r>
          </w:p>
        </w:tc>
        <w:tc>
          <w:tcPr>
            <w:tcW w:w="760" w:type="dxa"/>
            <w:tcBorders>
              <w:top w:val="nil"/>
              <w:left w:val="single" w:sz="4" w:space="0" w:color="auto"/>
              <w:bottom w:val="nil"/>
              <w:right w:val="nil"/>
            </w:tcBorders>
            <w:shd w:val="clear" w:color="auto" w:fill="auto"/>
            <w:vAlign w:val="center"/>
            <w:hideMark/>
          </w:tcPr>
          <w:p w14:paraId="189D84A6" w14:textId="4C7D285E" w:rsidR="00B026D7" w:rsidRPr="00C07ACF" w:rsidRDefault="00B026D7" w:rsidP="00B026D7">
            <w:pPr>
              <w:jc w:val="right"/>
              <w:rPr>
                <w:color w:val="000000"/>
                <w:sz w:val="18"/>
                <w:szCs w:val="18"/>
              </w:rPr>
            </w:pPr>
            <w:r w:rsidRPr="00C07ACF">
              <w:rPr>
                <w:color w:val="000000"/>
                <w:sz w:val="18"/>
                <w:szCs w:val="18"/>
              </w:rPr>
              <w:t>0.00</w:t>
            </w:r>
          </w:p>
        </w:tc>
        <w:tc>
          <w:tcPr>
            <w:tcW w:w="600" w:type="dxa"/>
            <w:tcBorders>
              <w:top w:val="nil"/>
              <w:left w:val="nil"/>
              <w:bottom w:val="nil"/>
              <w:right w:val="nil"/>
            </w:tcBorders>
            <w:shd w:val="clear" w:color="auto" w:fill="auto"/>
            <w:vAlign w:val="center"/>
            <w:hideMark/>
          </w:tcPr>
          <w:p w14:paraId="6DF6800F" w14:textId="41530A4C" w:rsidR="00B026D7" w:rsidRPr="00C07ACF" w:rsidRDefault="00B026D7" w:rsidP="00B026D7">
            <w:pPr>
              <w:jc w:val="right"/>
              <w:rPr>
                <w:color w:val="000000"/>
                <w:sz w:val="18"/>
                <w:szCs w:val="18"/>
              </w:rPr>
            </w:pPr>
            <w:r w:rsidRPr="00C07ACF">
              <w:rPr>
                <w:color w:val="000000"/>
                <w:sz w:val="18"/>
                <w:szCs w:val="18"/>
              </w:rPr>
              <w:t>0.01</w:t>
            </w:r>
          </w:p>
        </w:tc>
        <w:tc>
          <w:tcPr>
            <w:tcW w:w="718" w:type="dxa"/>
            <w:tcBorders>
              <w:top w:val="nil"/>
              <w:left w:val="nil"/>
              <w:bottom w:val="nil"/>
              <w:right w:val="nil"/>
            </w:tcBorders>
            <w:shd w:val="clear" w:color="auto" w:fill="auto"/>
            <w:vAlign w:val="center"/>
            <w:hideMark/>
          </w:tcPr>
          <w:p w14:paraId="249BC2A7" w14:textId="1952DEAD"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auto"/>
            <w:vAlign w:val="center"/>
            <w:hideMark/>
          </w:tcPr>
          <w:p w14:paraId="0687363F" w14:textId="6A77FA8A"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auto"/>
            <w:vAlign w:val="center"/>
            <w:hideMark/>
          </w:tcPr>
          <w:p w14:paraId="0C38BD7F" w14:textId="266286C3" w:rsidR="00B026D7" w:rsidRPr="00C07ACF" w:rsidRDefault="00B026D7" w:rsidP="00B026D7">
            <w:pPr>
              <w:jc w:val="center"/>
              <w:rPr>
                <w:color w:val="000000"/>
                <w:sz w:val="18"/>
                <w:szCs w:val="18"/>
              </w:rPr>
            </w:pPr>
            <w:r w:rsidRPr="00C07ACF">
              <w:rPr>
                <w:color w:val="000000"/>
                <w:sz w:val="18"/>
                <w:szCs w:val="18"/>
              </w:rPr>
              <w:t>(-0.127, 0.128)</w:t>
            </w:r>
          </w:p>
        </w:tc>
        <w:tc>
          <w:tcPr>
            <w:tcW w:w="740" w:type="dxa"/>
            <w:tcBorders>
              <w:top w:val="nil"/>
              <w:left w:val="nil"/>
              <w:bottom w:val="nil"/>
              <w:right w:val="nil"/>
            </w:tcBorders>
            <w:shd w:val="clear" w:color="auto" w:fill="auto"/>
            <w:vAlign w:val="center"/>
            <w:hideMark/>
          </w:tcPr>
          <w:p w14:paraId="77CA63DC" w14:textId="1150B14D" w:rsidR="00B026D7" w:rsidRPr="00C07ACF" w:rsidRDefault="00B026D7" w:rsidP="00B026D7">
            <w:pPr>
              <w:jc w:val="right"/>
              <w:rPr>
                <w:color w:val="000000"/>
                <w:sz w:val="18"/>
                <w:szCs w:val="18"/>
              </w:rPr>
            </w:pPr>
            <w:r w:rsidRPr="00C07ACF">
              <w:rPr>
                <w:color w:val="000000"/>
                <w:sz w:val="18"/>
                <w:szCs w:val="18"/>
              </w:rPr>
              <w:t>0.000</w:t>
            </w:r>
          </w:p>
        </w:tc>
        <w:tc>
          <w:tcPr>
            <w:tcW w:w="740" w:type="dxa"/>
            <w:tcBorders>
              <w:top w:val="nil"/>
              <w:left w:val="nil"/>
              <w:bottom w:val="nil"/>
              <w:right w:val="nil"/>
            </w:tcBorders>
            <w:shd w:val="clear" w:color="auto" w:fill="auto"/>
            <w:vAlign w:val="center"/>
            <w:hideMark/>
          </w:tcPr>
          <w:p w14:paraId="2A65EE00" w14:textId="47BCDB88" w:rsidR="00B026D7" w:rsidRPr="00C07ACF" w:rsidRDefault="00B026D7" w:rsidP="00B026D7">
            <w:pPr>
              <w:jc w:val="right"/>
              <w:rPr>
                <w:color w:val="000000"/>
                <w:sz w:val="18"/>
                <w:szCs w:val="18"/>
              </w:rPr>
            </w:pPr>
            <w:r w:rsidRPr="00C07ACF">
              <w:rPr>
                <w:color w:val="000000"/>
                <w:sz w:val="18"/>
                <w:szCs w:val="18"/>
              </w:rPr>
              <w:t>0.000</w:t>
            </w:r>
          </w:p>
        </w:tc>
        <w:tc>
          <w:tcPr>
            <w:tcW w:w="560" w:type="dxa"/>
            <w:tcBorders>
              <w:top w:val="nil"/>
              <w:left w:val="nil"/>
              <w:bottom w:val="nil"/>
              <w:right w:val="nil"/>
            </w:tcBorders>
            <w:shd w:val="clear" w:color="auto" w:fill="auto"/>
            <w:vAlign w:val="center"/>
            <w:hideMark/>
          </w:tcPr>
          <w:p w14:paraId="2368523D" w14:textId="0D710713" w:rsidR="00B026D7" w:rsidRPr="00C07ACF" w:rsidRDefault="00B026D7" w:rsidP="00B026D7">
            <w:pPr>
              <w:jc w:val="right"/>
              <w:rPr>
                <w:color w:val="000000"/>
                <w:sz w:val="18"/>
                <w:szCs w:val="18"/>
              </w:rPr>
            </w:pPr>
            <w:r w:rsidRPr="00C07ACF">
              <w:rPr>
                <w:color w:val="000000"/>
                <w:sz w:val="18"/>
                <w:szCs w:val="18"/>
              </w:rPr>
              <w:t>0.05</w:t>
            </w:r>
          </w:p>
        </w:tc>
      </w:tr>
      <w:tr w:rsidR="00B026D7" w:rsidRPr="00C07ACF" w14:paraId="170129CA" w14:textId="77777777" w:rsidTr="008965C6">
        <w:trPr>
          <w:trHeight w:val="320"/>
        </w:trPr>
        <w:tc>
          <w:tcPr>
            <w:tcW w:w="1733" w:type="dxa"/>
            <w:vMerge/>
            <w:tcBorders>
              <w:top w:val="nil"/>
              <w:left w:val="nil"/>
              <w:bottom w:val="single" w:sz="4" w:space="0" w:color="000000"/>
              <w:right w:val="nil"/>
            </w:tcBorders>
            <w:vAlign w:val="center"/>
            <w:hideMark/>
          </w:tcPr>
          <w:p w14:paraId="32E3342F" w14:textId="77777777" w:rsidR="00B026D7" w:rsidRPr="00C07ACF" w:rsidRDefault="00B026D7" w:rsidP="00B026D7">
            <w:pPr>
              <w:rPr>
                <w:color w:val="000000"/>
                <w:sz w:val="18"/>
                <w:szCs w:val="18"/>
              </w:rPr>
            </w:pPr>
          </w:p>
        </w:tc>
        <w:tc>
          <w:tcPr>
            <w:tcW w:w="1349" w:type="dxa"/>
            <w:tcBorders>
              <w:top w:val="nil"/>
              <w:left w:val="nil"/>
              <w:bottom w:val="single" w:sz="4" w:space="0" w:color="auto"/>
              <w:right w:val="nil"/>
            </w:tcBorders>
            <w:shd w:val="clear" w:color="auto" w:fill="F2F2F2" w:themeFill="background1" w:themeFillShade="F2"/>
            <w:vAlign w:val="center"/>
            <w:hideMark/>
          </w:tcPr>
          <w:p w14:paraId="5155C95D" w14:textId="77777777" w:rsidR="00B026D7" w:rsidRPr="00C07ACF" w:rsidRDefault="00B026D7" w:rsidP="00B026D7">
            <w:pPr>
              <w:jc w:val="right"/>
              <w:rPr>
                <w:color w:val="000000"/>
                <w:sz w:val="18"/>
                <w:szCs w:val="18"/>
              </w:rPr>
            </w:pPr>
            <w:r w:rsidRPr="00C07ACF">
              <w:rPr>
                <w:color w:val="000000"/>
                <w:sz w:val="18"/>
                <w:szCs w:val="18"/>
              </w:rPr>
              <w:t>Hospital</w:t>
            </w:r>
          </w:p>
        </w:tc>
        <w:tc>
          <w:tcPr>
            <w:tcW w:w="760" w:type="dxa"/>
            <w:tcBorders>
              <w:top w:val="nil"/>
              <w:left w:val="single" w:sz="4" w:space="0" w:color="auto"/>
              <w:bottom w:val="single" w:sz="4" w:space="0" w:color="auto"/>
              <w:right w:val="nil"/>
            </w:tcBorders>
            <w:shd w:val="clear" w:color="auto" w:fill="F2F2F2" w:themeFill="background1" w:themeFillShade="F2"/>
            <w:vAlign w:val="center"/>
            <w:hideMark/>
          </w:tcPr>
          <w:p w14:paraId="631AC9E7" w14:textId="7A4CD50F" w:rsidR="00B026D7" w:rsidRPr="00C07ACF" w:rsidRDefault="00B026D7" w:rsidP="00B026D7">
            <w:pPr>
              <w:jc w:val="right"/>
              <w:rPr>
                <w:color w:val="000000"/>
                <w:sz w:val="18"/>
                <w:szCs w:val="18"/>
              </w:rPr>
            </w:pPr>
            <w:r w:rsidRPr="00C07ACF">
              <w:rPr>
                <w:color w:val="000000"/>
                <w:sz w:val="18"/>
                <w:szCs w:val="18"/>
              </w:rPr>
              <w:t>-0.04</w:t>
            </w:r>
          </w:p>
        </w:tc>
        <w:tc>
          <w:tcPr>
            <w:tcW w:w="600" w:type="dxa"/>
            <w:tcBorders>
              <w:top w:val="nil"/>
              <w:left w:val="nil"/>
              <w:bottom w:val="single" w:sz="4" w:space="0" w:color="auto"/>
              <w:right w:val="nil"/>
            </w:tcBorders>
            <w:shd w:val="clear" w:color="auto" w:fill="F2F2F2" w:themeFill="background1" w:themeFillShade="F2"/>
            <w:vAlign w:val="center"/>
            <w:hideMark/>
          </w:tcPr>
          <w:p w14:paraId="15C089F3" w14:textId="5BE90C12" w:rsidR="00B026D7" w:rsidRPr="00C07ACF" w:rsidRDefault="00B026D7" w:rsidP="00B026D7">
            <w:pPr>
              <w:jc w:val="right"/>
              <w:rPr>
                <w:color w:val="000000"/>
                <w:sz w:val="18"/>
                <w:szCs w:val="18"/>
              </w:rPr>
            </w:pPr>
            <w:r w:rsidRPr="00C07ACF">
              <w:rPr>
                <w:color w:val="000000"/>
                <w:sz w:val="18"/>
                <w:szCs w:val="18"/>
              </w:rPr>
              <w:t>-0.32</w:t>
            </w:r>
          </w:p>
        </w:tc>
        <w:tc>
          <w:tcPr>
            <w:tcW w:w="718" w:type="dxa"/>
            <w:tcBorders>
              <w:top w:val="nil"/>
              <w:left w:val="nil"/>
              <w:bottom w:val="single" w:sz="4" w:space="0" w:color="auto"/>
              <w:right w:val="nil"/>
            </w:tcBorders>
            <w:shd w:val="clear" w:color="auto" w:fill="F2F2F2" w:themeFill="background1" w:themeFillShade="F2"/>
            <w:vAlign w:val="center"/>
            <w:hideMark/>
          </w:tcPr>
          <w:p w14:paraId="1678D964" w14:textId="6D3F81CD"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single" w:sz="4" w:space="0" w:color="auto"/>
              <w:right w:val="nil"/>
            </w:tcBorders>
            <w:shd w:val="clear" w:color="auto" w:fill="F2F2F2" w:themeFill="background1" w:themeFillShade="F2"/>
            <w:vAlign w:val="center"/>
            <w:hideMark/>
          </w:tcPr>
          <w:p w14:paraId="353887F4" w14:textId="5C80C17A"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single" w:sz="4" w:space="0" w:color="auto"/>
              <w:right w:val="nil"/>
            </w:tcBorders>
            <w:shd w:val="clear" w:color="auto" w:fill="F2F2F2" w:themeFill="background1" w:themeFillShade="F2"/>
            <w:vAlign w:val="center"/>
            <w:hideMark/>
          </w:tcPr>
          <w:p w14:paraId="54C45F13" w14:textId="44D1A4BF" w:rsidR="00B026D7" w:rsidRPr="00C07ACF" w:rsidRDefault="00B026D7" w:rsidP="00B026D7">
            <w:pPr>
              <w:jc w:val="center"/>
              <w:rPr>
                <w:color w:val="000000"/>
                <w:sz w:val="18"/>
                <w:szCs w:val="18"/>
              </w:rPr>
            </w:pPr>
            <w:r w:rsidRPr="00C07ACF">
              <w:rPr>
                <w:color w:val="000000"/>
                <w:sz w:val="18"/>
                <w:szCs w:val="18"/>
              </w:rPr>
              <w:t>(-0.413, 0.332)</w:t>
            </w:r>
          </w:p>
        </w:tc>
        <w:tc>
          <w:tcPr>
            <w:tcW w:w="740" w:type="dxa"/>
            <w:tcBorders>
              <w:top w:val="nil"/>
              <w:left w:val="nil"/>
              <w:bottom w:val="single" w:sz="4" w:space="0" w:color="auto"/>
              <w:right w:val="nil"/>
            </w:tcBorders>
            <w:shd w:val="clear" w:color="auto" w:fill="F2F2F2" w:themeFill="background1" w:themeFillShade="F2"/>
            <w:vAlign w:val="center"/>
            <w:hideMark/>
          </w:tcPr>
          <w:p w14:paraId="0C804807" w14:textId="4A06F00C" w:rsidR="00B026D7" w:rsidRPr="00C07ACF" w:rsidRDefault="00B026D7" w:rsidP="00B026D7">
            <w:pPr>
              <w:jc w:val="right"/>
              <w:rPr>
                <w:color w:val="000000"/>
                <w:sz w:val="18"/>
                <w:szCs w:val="18"/>
              </w:rPr>
            </w:pPr>
            <w:r w:rsidRPr="00C07ACF">
              <w:rPr>
                <w:color w:val="000000"/>
                <w:sz w:val="18"/>
                <w:szCs w:val="18"/>
              </w:rPr>
              <w:t>0.000</w:t>
            </w:r>
          </w:p>
        </w:tc>
        <w:tc>
          <w:tcPr>
            <w:tcW w:w="740" w:type="dxa"/>
            <w:tcBorders>
              <w:top w:val="nil"/>
              <w:left w:val="nil"/>
              <w:bottom w:val="single" w:sz="4" w:space="0" w:color="auto"/>
              <w:right w:val="nil"/>
            </w:tcBorders>
            <w:shd w:val="clear" w:color="auto" w:fill="F2F2F2" w:themeFill="background1" w:themeFillShade="F2"/>
            <w:vAlign w:val="center"/>
            <w:hideMark/>
          </w:tcPr>
          <w:p w14:paraId="3057EC24" w14:textId="69D59DE5" w:rsidR="00B026D7" w:rsidRPr="00C07ACF" w:rsidRDefault="00B026D7" w:rsidP="00B026D7">
            <w:pPr>
              <w:jc w:val="right"/>
              <w:rPr>
                <w:color w:val="000000"/>
                <w:sz w:val="18"/>
                <w:szCs w:val="18"/>
              </w:rPr>
            </w:pPr>
            <w:r w:rsidRPr="00C07ACF">
              <w:rPr>
                <w:color w:val="000000"/>
                <w:sz w:val="18"/>
                <w:szCs w:val="18"/>
              </w:rPr>
              <w:t>0.000</w:t>
            </w:r>
          </w:p>
        </w:tc>
        <w:tc>
          <w:tcPr>
            <w:tcW w:w="560" w:type="dxa"/>
            <w:tcBorders>
              <w:top w:val="nil"/>
              <w:left w:val="nil"/>
              <w:bottom w:val="single" w:sz="4" w:space="0" w:color="auto"/>
              <w:right w:val="nil"/>
            </w:tcBorders>
            <w:shd w:val="clear" w:color="auto" w:fill="F2F2F2" w:themeFill="background1" w:themeFillShade="F2"/>
            <w:vAlign w:val="center"/>
            <w:hideMark/>
          </w:tcPr>
          <w:p w14:paraId="380AF260" w14:textId="7235C363" w:rsidR="00B026D7" w:rsidRPr="00C07ACF" w:rsidRDefault="00B026D7" w:rsidP="00B026D7">
            <w:pPr>
              <w:jc w:val="right"/>
              <w:rPr>
                <w:color w:val="000000"/>
                <w:sz w:val="18"/>
                <w:szCs w:val="18"/>
              </w:rPr>
            </w:pPr>
            <w:r w:rsidRPr="00C07ACF">
              <w:rPr>
                <w:color w:val="000000"/>
                <w:sz w:val="18"/>
                <w:szCs w:val="18"/>
              </w:rPr>
              <w:t>0.05</w:t>
            </w:r>
          </w:p>
        </w:tc>
      </w:tr>
      <w:tr w:rsidR="00B026D7" w:rsidRPr="00C07ACF" w14:paraId="4944D33E" w14:textId="77777777" w:rsidTr="008965C6">
        <w:trPr>
          <w:trHeight w:val="320"/>
        </w:trPr>
        <w:tc>
          <w:tcPr>
            <w:tcW w:w="1733" w:type="dxa"/>
            <w:vMerge w:val="restart"/>
            <w:tcBorders>
              <w:top w:val="nil"/>
              <w:left w:val="nil"/>
              <w:bottom w:val="single" w:sz="4" w:space="0" w:color="000000"/>
              <w:right w:val="nil"/>
            </w:tcBorders>
            <w:shd w:val="clear" w:color="auto" w:fill="auto"/>
            <w:vAlign w:val="center"/>
            <w:hideMark/>
          </w:tcPr>
          <w:p w14:paraId="22ACE6DA" w14:textId="77777777" w:rsidR="00B026D7" w:rsidRPr="00C07ACF" w:rsidRDefault="00B026D7" w:rsidP="00B026D7">
            <w:pPr>
              <w:jc w:val="right"/>
              <w:rPr>
                <w:color w:val="000000"/>
                <w:sz w:val="18"/>
                <w:szCs w:val="18"/>
              </w:rPr>
            </w:pPr>
            <w:r w:rsidRPr="00C07ACF">
              <w:rPr>
                <w:color w:val="000000"/>
                <w:sz w:val="18"/>
                <w:szCs w:val="18"/>
              </w:rPr>
              <w:t>processing_speed</w:t>
            </w:r>
          </w:p>
        </w:tc>
        <w:tc>
          <w:tcPr>
            <w:tcW w:w="1349" w:type="dxa"/>
            <w:tcBorders>
              <w:top w:val="nil"/>
              <w:left w:val="nil"/>
              <w:bottom w:val="nil"/>
              <w:right w:val="nil"/>
            </w:tcBorders>
            <w:shd w:val="clear" w:color="auto" w:fill="auto"/>
            <w:vAlign w:val="center"/>
            <w:hideMark/>
          </w:tcPr>
          <w:p w14:paraId="5E210313" w14:textId="77777777" w:rsidR="00B026D7" w:rsidRPr="00C07ACF" w:rsidRDefault="00B026D7" w:rsidP="00B026D7">
            <w:pPr>
              <w:jc w:val="right"/>
              <w:rPr>
                <w:color w:val="000000"/>
                <w:sz w:val="18"/>
                <w:szCs w:val="18"/>
              </w:rPr>
            </w:pPr>
            <w:r w:rsidRPr="00C07ACF">
              <w:rPr>
                <w:color w:val="000000"/>
                <w:sz w:val="18"/>
                <w:szCs w:val="18"/>
              </w:rPr>
              <w:t>F1</w:t>
            </w:r>
          </w:p>
        </w:tc>
        <w:tc>
          <w:tcPr>
            <w:tcW w:w="760" w:type="dxa"/>
            <w:tcBorders>
              <w:top w:val="nil"/>
              <w:left w:val="single" w:sz="4" w:space="0" w:color="auto"/>
              <w:bottom w:val="nil"/>
              <w:right w:val="nil"/>
            </w:tcBorders>
            <w:shd w:val="clear" w:color="auto" w:fill="auto"/>
            <w:vAlign w:val="center"/>
            <w:hideMark/>
          </w:tcPr>
          <w:p w14:paraId="337FCD7D" w14:textId="6D5B1C3C" w:rsidR="00B026D7" w:rsidRPr="0090281B" w:rsidRDefault="00B026D7" w:rsidP="00B026D7">
            <w:pPr>
              <w:jc w:val="right"/>
              <w:rPr>
                <w:b/>
                <w:bCs/>
                <w:color w:val="000000"/>
                <w:sz w:val="18"/>
                <w:szCs w:val="18"/>
              </w:rPr>
            </w:pPr>
            <w:r w:rsidRPr="0090281B">
              <w:rPr>
                <w:b/>
                <w:bCs/>
                <w:color w:val="000000"/>
                <w:sz w:val="18"/>
                <w:szCs w:val="18"/>
              </w:rPr>
              <w:t>0.14</w:t>
            </w:r>
          </w:p>
        </w:tc>
        <w:tc>
          <w:tcPr>
            <w:tcW w:w="600" w:type="dxa"/>
            <w:tcBorders>
              <w:top w:val="nil"/>
              <w:left w:val="nil"/>
              <w:bottom w:val="nil"/>
              <w:right w:val="nil"/>
            </w:tcBorders>
            <w:shd w:val="clear" w:color="auto" w:fill="auto"/>
            <w:vAlign w:val="center"/>
            <w:hideMark/>
          </w:tcPr>
          <w:p w14:paraId="48FB093B" w14:textId="3732D382" w:rsidR="00B026D7" w:rsidRPr="0090281B" w:rsidRDefault="00B026D7" w:rsidP="00B026D7">
            <w:pPr>
              <w:jc w:val="right"/>
              <w:rPr>
                <w:b/>
                <w:bCs/>
                <w:color w:val="000000"/>
                <w:sz w:val="18"/>
                <w:szCs w:val="18"/>
              </w:rPr>
            </w:pPr>
            <w:r w:rsidRPr="0090281B">
              <w:rPr>
                <w:b/>
                <w:bCs/>
                <w:color w:val="000000"/>
                <w:sz w:val="18"/>
                <w:szCs w:val="18"/>
              </w:rPr>
              <w:t>3.16</w:t>
            </w:r>
          </w:p>
        </w:tc>
        <w:tc>
          <w:tcPr>
            <w:tcW w:w="718" w:type="dxa"/>
            <w:tcBorders>
              <w:top w:val="nil"/>
              <w:left w:val="nil"/>
              <w:bottom w:val="nil"/>
              <w:right w:val="nil"/>
            </w:tcBorders>
            <w:shd w:val="clear" w:color="auto" w:fill="auto"/>
            <w:vAlign w:val="center"/>
            <w:hideMark/>
          </w:tcPr>
          <w:p w14:paraId="619DE796" w14:textId="0A351FB5" w:rsidR="00B026D7" w:rsidRPr="0090281B" w:rsidRDefault="00B026D7" w:rsidP="00B026D7">
            <w:pPr>
              <w:jc w:val="right"/>
              <w:rPr>
                <w:b/>
                <w:bCs/>
                <w:color w:val="000000"/>
                <w:sz w:val="18"/>
                <w:szCs w:val="18"/>
              </w:rPr>
            </w:pPr>
            <w:r w:rsidRPr="0090281B">
              <w:rPr>
                <w:b/>
                <w:bCs/>
                <w:color w:val="000000"/>
                <w:sz w:val="18"/>
                <w:szCs w:val="18"/>
              </w:rPr>
              <w:t>481</w:t>
            </w:r>
          </w:p>
        </w:tc>
        <w:tc>
          <w:tcPr>
            <w:tcW w:w="740" w:type="dxa"/>
            <w:tcBorders>
              <w:top w:val="nil"/>
              <w:left w:val="nil"/>
              <w:bottom w:val="nil"/>
              <w:right w:val="nil"/>
            </w:tcBorders>
            <w:shd w:val="clear" w:color="auto" w:fill="auto"/>
            <w:vAlign w:val="center"/>
            <w:hideMark/>
          </w:tcPr>
          <w:p w14:paraId="01CA4674" w14:textId="3F497DAA" w:rsidR="00B026D7" w:rsidRPr="0090281B" w:rsidRDefault="00B026D7" w:rsidP="00B026D7">
            <w:pPr>
              <w:jc w:val="right"/>
              <w:rPr>
                <w:b/>
                <w:bCs/>
                <w:color w:val="000000"/>
                <w:sz w:val="18"/>
                <w:szCs w:val="18"/>
              </w:rPr>
            </w:pPr>
            <w:r w:rsidRPr="0090281B">
              <w:rPr>
                <w:b/>
                <w:bCs/>
                <w:color w:val="000000"/>
                <w:sz w:val="18"/>
                <w:szCs w:val="18"/>
              </w:rPr>
              <w:t>0.025</w:t>
            </w:r>
          </w:p>
        </w:tc>
        <w:tc>
          <w:tcPr>
            <w:tcW w:w="1440" w:type="dxa"/>
            <w:tcBorders>
              <w:top w:val="nil"/>
              <w:left w:val="nil"/>
              <w:bottom w:val="nil"/>
              <w:right w:val="nil"/>
            </w:tcBorders>
            <w:shd w:val="clear" w:color="auto" w:fill="auto"/>
            <w:vAlign w:val="center"/>
            <w:hideMark/>
          </w:tcPr>
          <w:p w14:paraId="47FD8544" w14:textId="5E35A18E" w:rsidR="00B026D7" w:rsidRPr="0090281B" w:rsidRDefault="00B026D7" w:rsidP="00B026D7">
            <w:pPr>
              <w:jc w:val="center"/>
              <w:rPr>
                <w:b/>
                <w:bCs/>
                <w:color w:val="000000"/>
                <w:sz w:val="18"/>
                <w:szCs w:val="18"/>
              </w:rPr>
            </w:pPr>
            <w:r w:rsidRPr="0090281B">
              <w:rPr>
                <w:b/>
                <w:bCs/>
                <w:color w:val="000000"/>
                <w:sz w:val="18"/>
                <w:szCs w:val="18"/>
              </w:rPr>
              <w:t>(0.009, 0.262)</w:t>
            </w:r>
          </w:p>
        </w:tc>
        <w:tc>
          <w:tcPr>
            <w:tcW w:w="740" w:type="dxa"/>
            <w:tcBorders>
              <w:top w:val="nil"/>
              <w:left w:val="nil"/>
              <w:bottom w:val="nil"/>
              <w:right w:val="nil"/>
            </w:tcBorders>
            <w:shd w:val="clear" w:color="auto" w:fill="auto"/>
            <w:vAlign w:val="center"/>
            <w:hideMark/>
          </w:tcPr>
          <w:p w14:paraId="63EE533A" w14:textId="35FCFD43" w:rsidR="00B026D7" w:rsidRPr="0090281B" w:rsidRDefault="00B026D7" w:rsidP="00B026D7">
            <w:pPr>
              <w:jc w:val="right"/>
              <w:rPr>
                <w:b/>
                <w:bCs/>
                <w:color w:val="000000"/>
                <w:sz w:val="18"/>
                <w:szCs w:val="18"/>
              </w:rPr>
            </w:pPr>
            <w:r w:rsidRPr="0090281B">
              <w:rPr>
                <w:b/>
                <w:bCs/>
                <w:color w:val="000000"/>
                <w:sz w:val="18"/>
                <w:szCs w:val="18"/>
              </w:rPr>
              <w:t>0.020</w:t>
            </w:r>
          </w:p>
        </w:tc>
        <w:tc>
          <w:tcPr>
            <w:tcW w:w="740" w:type="dxa"/>
            <w:tcBorders>
              <w:top w:val="nil"/>
              <w:left w:val="nil"/>
              <w:bottom w:val="nil"/>
              <w:right w:val="nil"/>
            </w:tcBorders>
            <w:shd w:val="clear" w:color="auto" w:fill="auto"/>
            <w:vAlign w:val="center"/>
            <w:hideMark/>
          </w:tcPr>
          <w:p w14:paraId="48FBBA87" w14:textId="4301CDE7" w:rsidR="00B026D7" w:rsidRPr="0090281B" w:rsidRDefault="00B026D7" w:rsidP="00B026D7">
            <w:pPr>
              <w:jc w:val="right"/>
              <w:rPr>
                <w:b/>
                <w:bCs/>
                <w:color w:val="000000"/>
                <w:sz w:val="18"/>
                <w:szCs w:val="18"/>
              </w:rPr>
            </w:pPr>
            <w:r w:rsidRPr="0090281B">
              <w:rPr>
                <w:b/>
                <w:bCs/>
                <w:color w:val="000000"/>
                <w:sz w:val="18"/>
                <w:szCs w:val="18"/>
              </w:rPr>
              <w:t>0.021</w:t>
            </w:r>
          </w:p>
        </w:tc>
        <w:tc>
          <w:tcPr>
            <w:tcW w:w="560" w:type="dxa"/>
            <w:tcBorders>
              <w:top w:val="nil"/>
              <w:left w:val="nil"/>
              <w:bottom w:val="nil"/>
              <w:right w:val="nil"/>
            </w:tcBorders>
            <w:shd w:val="clear" w:color="auto" w:fill="auto"/>
            <w:vAlign w:val="center"/>
            <w:hideMark/>
          </w:tcPr>
          <w:p w14:paraId="7C2F9A71" w14:textId="6CC93DA5" w:rsidR="00B026D7" w:rsidRPr="0090281B" w:rsidRDefault="00B026D7" w:rsidP="00B026D7">
            <w:pPr>
              <w:jc w:val="right"/>
              <w:rPr>
                <w:b/>
                <w:bCs/>
                <w:color w:val="000000"/>
                <w:sz w:val="18"/>
                <w:szCs w:val="18"/>
              </w:rPr>
            </w:pPr>
            <w:r w:rsidRPr="0090281B">
              <w:rPr>
                <w:b/>
                <w:bCs/>
                <w:color w:val="000000"/>
                <w:sz w:val="18"/>
                <w:szCs w:val="18"/>
              </w:rPr>
              <w:t>6.56</w:t>
            </w:r>
          </w:p>
        </w:tc>
      </w:tr>
      <w:tr w:rsidR="00B026D7" w:rsidRPr="00C07ACF" w14:paraId="10357703" w14:textId="77777777" w:rsidTr="008965C6">
        <w:trPr>
          <w:trHeight w:val="320"/>
        </w:trPr>
        <w:tc>
          <w:tcPr>
            <w:tcW w:w="1733" w:type="dxa"/>
            <w:vMerge/>
            <w:tcBorders>
              <w:top w:val="nil"/>
              <w:left w:val="nil"/>
              <w:bottom w:val="single" w:sz="4" w:space="0" w:color="000000"/>
              <w:right w:val="nil"/>
            </w:tcBorders>
            <w:vAlign w:val="center"/>
            <w:hideMark/>
          </w:tcPr>
          <w:p w14:paraId="7068C477" w14:textId="77777777" w:rsidR="00B026D7" w:rsidRPr="00C07ACF" w:rsidRDefault="00B026D7" w:rsidP="00B026D7">
            <w:pPr>
              <w:rPr>
                <w:color w:val="000000"/>
                <w:sz w:val="18"/>
                <w:szCs w:val="18"/>
              </w:rPr>
            </w:pPr>
          </w:p>
        </w:tc>
        <w:tc>
          <w:tcPr>
            <w:tcW w:w="1349" w:type="dxa"/>
            <w:tcBorders>
              <w:top w:val="nil"/>
              <w:left w:val="nil"/>
              <w:bottom w:val="nil"/>
              <w:right w:val="nil"/>
            </w:tcBorders>
            <w:shd w:val="clear" w:color="auto" w:fill="F2F2F2" w:themeFill="background1" w:themeFillShade="F2"/>
            <w:vAlign w:val="center"/>
            <w:hideMark/>
          </w:tcPr>
          <w:p w14:paraId="7E460C5A" w14:textId="77777777" w:rsidR="00B026D7" w:rsidRPr="00C07ACF" w:rsidRDefault="00B026D7" w:rsidP="00B026D7">
            <w:pPr>
              <w:jc w:val="right"/>
              <w:rPr>
                <w:color w:val="000000"/>
                <w:sz w:val="18"/>
                <w:szCs w:val="18"/>
              </w:rPr>
            </w:pPr>
            <w:r w:rsidRPr="00C07ACF">
              <w:rPr>
                <w:color w:val="000000"/>
                <w:sz w:val="18"/>
                <w:szCs w:val="18"/>
              </w:rPr>
              <w:t>F2</w:t>
            </w:r>
          </w:p>
        </w:tc>
        <w:tc>
          <w:tcPr>
            <w:tcW w:w="760" w:type="dxa"/>
            <w:tcBorders>
              <w:top w:val="nil"/>
              <w:left w:val="single" w:sz="4" w:space="0" w:color="auto"/>
              <w:bottom w:val="nil"/>
              <w:right w:val="nil"/>
            </w:tcBorders>
            <w:shd w:val="clear" w:color="auto" w:fill="F2F2F2" w:themeFill="background1" w:themeFillShade="F2"/>
            <w:vAlign w:val="center"/>
            <w:hideMark/>
          </w:tcPr>
          <w:p w14:paraId="6054D41A" w14:textId="0C6202C0" w:rsidR="00B026D7" w:rsidRPr="00C07ACF" w:rsidRDefault="00B026D7" w:rsidP="00B026D7">
            <w:pPr>
              <w:jc w:val="right"/>
              <w:rPr>
                <w:color w:val="000000"/>
                <w:sz w:val="18"/>
                <w:szCs w:val="18"/>
              </w:rPr>
            </w:pPr>
            <w:r w:rsidRPr="00C07ACF">
              <w:rPr>
                <w:color w:val="000000"/>
                <w:sz w:val="18"/>
                <w:szCs w:val="18"/>
              </w:rPr>
              <w:t>-0.06</w:t>
            </w:r>
          </w:p>
        </w:tc>
        <w:tc>
          <w:tcPr>
            <w:tcW w:w="600" w:type="dxa"/>
            <w:tcBorders>
              <w:top w:val="nil"/>
              <w:left w:val="nil"/>
              <w:bottom w:val="nil"/>
              <w:right w:val="nil"/>
            </w:tcBorders>
            <w:shd w:val="clear" w:color="auto" w:fill="F2F2F2" w:themeFill="background1" w:themeFillShade="F2"/>
            <w:vAlign w:val="center"/>
            <w:hideMark/>
          </w:tcPr>
          <w:p w14:paraId="3159C994" w14:textId="32A41417" w:rsidR="00B026D7" w:rsidRPr="00C07ACF" w:rsidRDefault="00B026D7" w:rsidP="00B026D7">
            <w:pPr>
              <w:jc w:val="right"/>
              <w:rPr>
                <w:color w:val="000000"/>
                <w:sz w:val="18"/>
                <w:szCs w:val="18"/>
              </w:rPr>
            </w:pPr>
            <w:r w:rsidRPr="00C07ACF">
              <w:rPr>
                <w:color w:val="000000"/>
                <w:sz w:val="18"/>
                <w:szCs w:val="18"/>
              </w:rPr>
              <w:t>-1.32</w:t>
            </w:r>
          </w:p>
        </w:tc>
        <w:tc>
          <w:tcPr>
            <w:tcW w:w="718" w:type="dxa"/>
            <w:tcBorders>
              <w:top w:val="nil"/>
              <w:left w:val="nil"/>
              <w:bottom w:val="nil"/>
              <w:right w:val="nil"/>
            </w:tcBorders>
            <w:shd w:val="clear" w:color="auto" w:fill="F2F2F2" w:themeFill="background1" w:themeFillShade="F2"/>
            <w:vAlign w:val="center"/>
            <w:hideMark/>
          </w:tcPr>
          <w:p w14:paraId="5C970E54" w14:textId="2A787B83"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F2F2F2" w:themeFill="background1" w:themeFillShade="F2"/>
            <w:vAlign w:val="center"/>
            <w:hideMark/>
          </w:tcPr>
          <w:p w14:paraId="2A0D8502" w14:textId="5871112F"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F2F2F2" w:themeFill="background1" w:themeFillShade="F2"/>
            <w:vAlign w:val="center"/>
            <w:hideMark/>
          </w:tcPr>
          <w:p w14:paraId="63B4650E" w14:textId="0032FD10" w:rsidR="00B026D7" w:rsidRPr="00C07ACF" w:rsidRDefault="00B026D7" w:rsidP="00B026D7">
            <w:pPr>
              <w:jc w:val="center"/>
              <w:rPr>
                <w:color w:val="000000"/>
                <w:sz w:val="18"/>
                <w:szCs w:val="18"/>
              </w:rPr>
            </w:pPr>
            <w:r w:rsidRPr="00C07ACF">
              <w:rPr>
                <w:color w:val="000000"/>
                <w:sz w:val="18"/>
                <w:szCs w:val="18"/>
              </w:rPr>
              <w:t>(-0.181, 0.069)</w:t>
            </w:r>
          </w:p>
        </w:tc>
        <w:tc>
          <w:tcPr>
            <w:tcW w:w="740" w:type="dxa"/>
            <w:tcBorders>
              <w:top w:val="nil"/>
              <w:left w:val="nil"/>
              <w:bottom w:val="nil"/>
              <w:right w:val="nil"/>
            </w:tcBorders>
            <w:shd w:val="clear" w:color="auto" w:fill="F2F2F2" w:themeFill="background1" w:themeFillShade="F2"/>
            <w:vAlign w:val="center"/>
            <w:hideMark/>
          </w:tcPr>
          <w:p w14:paraId="1A95C74B" w14:textId="3A58825F" w:rsidR="00B026D7" w:rsidRPr="00C07ACF" w:rsidRDefault="00B026D7" w:rsidP="00B026D7">
            <w:pPr>
              <w:jc w:val="right"/>
              <w:rPr>
                <w:color w:val="000000"/>
                <w:sz w:val="18"/>
                <w:szCs w:val="18"/>
              </w:rPr>
            </w:pPr>
            <w:r w:rsidRPr="00C07ACF">
              <w:rPr>
                <w:color w:val="000000"/>
                <w:sz w:val="18"/>
                <w:szCs w:val="18"/>
              </w:rPr>
              <w:t>0.004</w:t>
            </w:r>
          </w:p>
        </w:tc>
        <w:tc>
          <w:tcPr>
            <w:tcW w:w="740" w:type="dxa"/>
            <w:tcBorders>
              <w:top w:val="nil"/>
              <w:left w:val="nil"/>
              <w:bottom w:val="nil"/>
              <w:right w:val="nil"/>
            </w:tcBorders>
            <w:shd w:val="clear" w:color="auto" w:fill="F2F2F2" w:themeFill="background1" w:themeFillShade="F2"/>
            <w:vAlign w:val="center"/>
            <w:hideMark/>
          </w:tcPr>
          <w:p w14:paraId="7F0B4FB9" w14:textId="1D76EC56" w:rsidR="00B026D7" w:rsidRPr="00C07ACF" w:rsidRDefault="00B026D7" w:rsidP="00B026D7">
            <w:pPr>
              <w:jc w:val="right"/>
              <w:rPr>
                <w:color w:val="000000"/>
                <w:sz w:val="18"/>
                <w:szCs w:val="18"/>
              </w:rPr>
            </w:pPr>
            <w:r w:rsidRPr="00C07ACF">
              <w:rPr>
                <w:color w:val="000000"/>
                <w:sz w:val="18"/>
                <w:szCs w:val="18"/>
              </w:rPr>
              <w:t>0.004</w:t>
            </w:r>
          </w:p>
        </w:tc>
        <w:tc>
          <w:tcPr>
            <w:tcW w:w="560" w:type="dxa"/>
            <w:tcBorders>
              <w:top w:val="nil"/>
              <w:left w:val="nil"/>
              <w:bottom w:val="nil"/>
              <w:right w:val="nil"/>
            </w:tcBorders>
            <w:shd w:val="clear" w:color="auto" w:fill="F2F2F2" w:themeFill="background1" w:themeFillShade="F2"/>
            <w:vAlign w:val="center"/>
            <w:hideMark/>
          </w:tcPr>
          <w:p w14:paraId="6FFE7759" w14:textId="45BD0733" w:rsidR="00B026D7" w:rsidRPr="00C07ACF" w:rsidRDefault="00B026D7" w:rsidP="00B026D7">
            <w:pPr>
              <w:jc w:val="right"/>
              <w:rPr>
                <w:color w:val="000000"/>
                <w:sz w:val="18"/>
                <w:szCs w:val="18"/>
              </w:rPr>
            </w:pPr>
            <w:r w:rsidRPr="00C07ACF">
              <w:rPr>
                <w:color w:val="000000"/>
                <w:sz w:val="18"/>
                <w:szCs w:val="18"/>
              </w:rPr>
              <w:t>0.11</w:t>
            </w:r>
          </w:p>
        </w:tc>
      </w:tr>
      <w:tr w:rsidR="00B026D7" w:rsidRPr="00C07ACF" w14:paraId="7BFFDDD7" w14:textId="77777777" w:rsidTr="008965C6">
        <w:trPr>
          <w:trHeight w:val="320"/>
        </w:trPr>
        <w:tc>
          <w:tcPr>
            <w:tcW w:w="1733" w:type="dxa"/>
            <w:vMerge/>
            <w:tcBorders>
              <w:top w:val="nil"/>
              <w:left w:val="nil"/>
              <w:bottom w:val="single" w:sz="4" w:space="0" w:color="000000"/>
              <w:right w:val="nil"/>
            </w:tcBorders>
            <w:vAlign w:val="center"/>
            <w:hideMark/>
          </w:tcPr>
          <w:p w14:paraId="6E23744C" w14:textId="77777777" w:rsidR="00B026D7" w:rsidRPr="00C07ACF" w:rsidRDefault="00B026D7" w:rsidP="00B026D7">
            <w:pPr>
              <w:rPr>
                <w:color w:val="000000"/>
                <w:sz w:val="18"/>
                <w:szCs w:val="18"/>
              </w:rPr>
            </w:pPr>
          </w:p>
        </w:tc>
        <w:tc>
          <w:tcPr>
            <w:tcW w:w="1349" w:type="dxa"/>
            <w:tcBorders>
              <w:top w:val="nil"/>
              <w:left w:val="nil"/>
              <w:bottom w:val="single" w:sz="4" w:space="0" w:color="auto"/>
              <w:right w:val="nil"/>
            </w:tcBorders>
            <w:shd w:val="clear" w:color="auto" w:fill="auto"/>
            <w:vAlign w:val="center"/>
            <w:hideMark/>
          </w:tcPr>
          <w:p w14:paraId="61316904" w14:textId="77777777" w:rsidR="00B026D7" w:rsidRPr="00C07ACF" w:rsidRDefault="00B026D7" w:rsidP="00B026D7">
            <w:pPr>
              <w:jc w:val="right"/>
              <w:rPr>
                <w:color w:val="000000"/>
                <w:sz w:val="18"/>
                <w:szCs w:val="18"/>
              </w:rPr>
            </w:pPr>
            <w:r w:rsidRPr="00C07ACF">
              <w:rPr>
                <w:color w:val="000000"/>
                <w:sz w:val="18"/>
                <w:szCs w:val="18"/>
              </w:rPr>
              <w:t>Hospital</w:t>
            </w:r>
          </w:p>
        </w:tc>
        <w:tc>
          <w:tcPr>
            <w:tcW w:w="760" w:type="dxa"/>
            <w:tcBorders>
              <w:top w:val="nil"/>
              <w:left w:val="single" w:sz="4" w:space="0" w:color="auto"/>
              <w:bottom w:val="single" w:sz="4" w:space="0" w:color="auto"/>
              <w:right w:val="nil"/>
            </w:tcBorders>
            <w:shd w:val="clear" w:color="auto" w:fill="auto"/>
            <w:vAlign w:val="center"/>
            <w:hideMark/>
          </w:tcPr>
          <w:p w14:paraId="3F969D63" w14:textId="06C49694" w:rsidR="00B026D7" w:rsidRPr="00C07ACF" w:rsidRDefault="00B026D7" w:rsidP="00B026D7">
            <w:pPr>
              <w:jc w:val="right"/>
              <w:rPr>
                <w:color w:val="000000"/>
                <w:sz w:val="18"/>
                <w:szCs w:val="18"/>
              </w:rPr>
            </w:pPr>
            <w:r w:rsidRPr="00C07ACF">
              <w:rPr>
                <w:color w:val="000000"/>
                <w:sz w:val="18"/>
                <w:szCs w:val="18"/>
              </w:rPr>
              <w:t>-0.23</w:t>
            </w:r>
          </w:p>
        </w:tc>
        <w:tc>
          <w:tcPr>
            <w:tcW w:w="600" w:type="dxa"/>
            <w:tcBorders>
              <w:top w:val="nil"/>
              <w:left w:val="nil"/>
              <w:bottom w:val="single" w:sz="4" w:space="0" w:color="auto"/>
              <w:right w:val="nil"/>
            </w:tcBorders>
            <w:shd w:val="clear" w:color="auto" w:fill="auto"/>
            <w:vAlign w:val="center"/>
            <w:hideMark/>
          </w:tcPr>
          <w:p w14:paraId="1020BE21" w14:textId="04367D0F" w:rsidR="00B026D7" w:rsidRPr="00C07ACF" w:rsidRDefault="00B026D7" w:rsidP="00B026D7">
            <w:pPr>
              <w:jc w:val="right"/>
              <w:rPr>
                <w:color w:val="000000"/>
                <w:sz w:val="18"/>
                <w:szCs w:val="18"/>
              </w:rPr>
            </w:pPr>
            <w:r w:rsidRPr="00C07ACF">
              <w:rPr>
                <w:color w:val="000000"/>
                <w:sz w:val="18"/>
                <w:szCs w:val="18"/>
              </w:rPr>
              <w:t>-1.89</w:t>
            </w:r>
          </w:p>
        </w:tc>
        <w:tc>
          <w:tcPr>
            <w:tcW w:w="718" w:type="dxa"/>
            <w:tcBorders>
              <w:top w:val="nil"/>
              <w:left w:val="nil"/>
              <w:bottom w:val="single" w:sz="4" w:space="0" w:color="auto"/>
              <w:right w:val="nil"/>
            </w:tcBorders>
            <w:shd w:val="clear" w:color="auto" w:fill="auto"/>
            <w:vAlign w:val="center"/>
            <w:hideMark/>
          </w:tcPr>
          <w:p w14:paraId="532A9F53" w14:textId="71793D57"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single" w:sz="4" w:space="0" w:color="auto"/>
              <w:right w:val="nil"/>
            </w:tcBorders>
            <w:shd w:val="clear" w:color="auto" w:fill="auto"/>
            <w:vAlign w:val="center"/>
            <w:hideMark/>
          </w:tcPr>
          <w:p w14:paraId="252F1ADB" w14:textId="6ABBA8C7" w:rsidR="00B026D7" w:rsidRPr="00C07ACF" w:rsidRDefault="00B026D7" w:rsidP="00B026D7">
            <w:pPr>
              <w:jc w:val="right"/>
              <w:rPr>
                <w:color w:val="000000"/>
                <w:sz w:val="18"/>
                <w:szCs w:val="18"/>
              </w:rPr>
            </w:pPr>
            <w:r w:rsidRPr="00C07ACF">
              <w:rPr>
                <w:color w:val="000000"/>
                <w:sz w:val="18"/>
                <w:szCs w:val="18"/>
              </w:rPr>
              <w:t>0.881</w:t>
            </w:r>
          </w:p>
        </w:tc>
        <w:tc>
          <w:tcPr>
            <w:tcW w:w="1440" w:type="dxa"/>
            <w:tcBorders>
              <w:top w:val="nil"/>
              <w:left w:val="nil"/>
              <w:bottom w:val="single" w:sz="4" w:space="0" w:color="auto"/>
              <w:right w:val="nil"/>
            </w:tcBorders>
            <w:shd w:val="clear" w:color="auto" w:fill="auto"/>
            <w:vAlign w:val="center"/>
            <w:hideMark/>
          </w:tcPr>
          <w:p w14:paraId="1B260606" w14:textId="00F1DD16" w:rsidR="00B026D7" w:rsidRPr="00C07ACF" w:rsidRDefault="00B026D7" w:rsidP="00B026D7">
            <w:pPr>
              <w:jc w:val="center"/>
              <w:rPr>
                <w:color w:val="000000"/>
                <w:sz w:val="18"/>
                <w:szCs w:val="18"/>
              </w:rPr>
            </w:pPr>
            <w:r w:rsidRPr="00C07ACF">
              <w:rPr>
                <w:color w:val="000000"/>
                <w:sz w:val="18"/>
                <w:szCs w:val="18"/>
              </w:rPr>
              <w:t>(-0.599, 0.130)</w:t>
            </w:r>
          </w:p>
        </w:tc>
        <w:tc>
          <w:tcPr>
            <w:tcW w:w="740" w:type="dxa"/>
            <w:tcBorders>
              <w:top w:val="nil"/>
              <w:left w:val="nil"/>
              <w:bottom w:val="single" w:sz="4" w:space="0" w:color="auto"/>
              <w:right w:val="nil"/>
            </w:tcBorders>
            <w:shd w:val="clear" w:color="auto" w:fill="auto"/>
            <w:vAlign w:val="center"/>
            <w:hideMark/>
          </w:tcPr>
          <w:p w14:paraId="1CC1CC14" w14:textId="005C5AD5" w:rsidR="00B026D7" w:rsidRPr="00C07ACF" w:rsidRDefault="00B026D7" w:rsidP="00B026D7">
            <w:pPr>
              <w:jc w:val="right"/>
              <w:rPr>
                <w:color w:val="000000"/>
                <w:sz w:val="18"/>
                <w:szCs w:val="18"/>
              </w:rPr>
            </w:pPr>
            <w:r w:rsidRPr="00C07ACF">
              <w:rPr>
                <w:color w:val="000000"/>
                <w:sz w:val="18"/>
                <w:szCs w:val="18"/>
              </w:rPr>
              <w:t>0.007</w:t>
            </w:r>
          </w:p>
        </w:tc>
        <w:tc>
          <w:tcPr>
            <w:tcW w:w="740" w:type="dxa"/>
            <w:tcBorders>
              <w:top w:val="nil"/>
              <w:left w:val="nil"/>
              <w:bottom w:val="single" w:sz="4" w:space="0" w:color="auto"/>
              <w:right w:val="nil"/>
            </w:tcBorders>
            <w:shd w:val="clear" w:color="auto" w:fill="auto"/>
            <w:vAlign w:val="center"/>
            <w:hideMark/>
          </w:tcPr>
          <w:p w14:paraId="51BEE212" w14:textId="3641B971" w:rsidR="00B026D7" w:rsidRPr="00C07ACF" w:rsidRDefault="00B026D7" w:rsidP="00B026D7">
            <w:pPr>
              <w:jc w:val="right"/>
              <w:rPr>
                <w:color w:val="000000"/>
                <w:sz w:val="18"/>
                <w:szCs w:val="18"/>
              </w:rPr>
            </w:pPr>
            <w:r w:rsidRPr="00C07ACF">
              <w:rPr>
                <w:color w:val="000000"/>
                <w:sz w:val="18"/>
                <w:szCs w:val="18"/>
              </w:rPr>
              <w:t>0.007</w:t>
            </w:r>
          </w:p>
        </w:tc>
        <w:tc>
          <w:tcPr>
            <w:tcW w:w="560" w:type="dxa"/>
            <w:tcBorders>
              <w:top w:val="nil"/>
              <w:left w:val="nil"/>
              <w:bottom w:val="single" w:sz="4" w:space="0" w:color="auto"/>
              <w:right w:val="nil"/>
            </w:tcBorders>
            <w:shd w:val="clear" w:color="auto" w:fill="auto"/>
            <w:vAlign w:val="center"/>
            <w:hideMark/>
          </w:tcPr>
          <w:p w14:paraId="22F3BF55" w14:textId="041CC551" w:rsidR="00B026D7" w:rsidRPr="00C07ACF" w:rsidRDefault="00B026D7" w:rsidP="00B026D7">
            <w:pPr>
              <w:jc w:val="right"/>
              <w:rPr>
                <w:color w:val="000000"/>
                <w:sz w:val="18"/>
                <w:szCs w:val="18"/>
              </w:rPr>
            </w:pPr>
            <w:r w:rsidRPr="00C07ACF">
              <w:rPr>
                <w:color w:val="000000"/>
                <w:sz w:val="18"/>
                <w:szCs w:val="18"/>
              </w:rPr>
              <w:t>0.28</w:t>
            </w:r>
          </w:p>
        </w:tc>
      </w:tr>
      <w:tr w:rsidR="00B026D7" w:rsidRPr="00C07ACF" w14:paraId="331781DF" w14:textId="77777777" w:rsidTr="008965C6">
        <w:trPr>
          <w:trHeight w:val="320"/>
        </w:trPr>
        <w:tc>
          <w:tcPr>
            <w:tcW w:w="1733" w:type="dxa"/>
            <w:vMerge w:val="restart"/>
            <w:tcBorders>
              <w:top w:val="nil"/>
              <w:left w:val="nil"/>
              <w:bottom w:val="single" w:sz="4" w:space="0" w:color="000000"/>
              <w:right w:val="nil"/>
            </w:tcBorders>
            <w:shd w:val="clear" w:color="auto" w:fill="auto"/>
            <w:vAlign w:val="center"/>
            <w:hideMark/>
          </w:tcPr>
          <w:p w14:paraId="21EE89A1" w14:textId="77777777" w:rsidR="00B026D7" w:rsidRPr="00C07ACF" w:rsidRDefault="00B026D7" w:rsidP="00B026D7">
            <w:pPr>
              <w:jc w:val="right"/>
              <w:rPr>
                <w:color w:val="000000"/>
                <w:sz w:val="18"/>
                <w:szCs w:val="18"/>
              </w:rPr>
            </w:pPr>
            <w:r w:rsidRPr="00C07ACF">
              <w:rPr>
                <w:color w:val="000000"/>
                <w:sz w:val="18"/>
                <w:szCs w:val="18"/>
              </w:rPr>
              <w:t>overall</w:t>
            </w:r>
          </w:p>
        </w:tc>
        <w:tc>
          <w:tcPr>
            <w:tcW w:w="1349" w:type="dxa"/>
            <w:tcBorders>
              <w:top w:val="nil"/>
              <w:left w:val="nil"/>
              <w:bottom w:val="nil"/>
              <w:right w:val="nil"/>
            </w:tcBorders>
            <w:shd w:val="clear" w:color="auto" w:fill="F2F2F2" w:themeFill="background1" w:themeFillShade="F2"/>
            <w:vAlign w:val="center"/>
            <w:hideMark/>
          </w:tcPr>
          <w:p w14:paraId="5722972A" w14:textId="77777777" w:rsidR="00B026D7" w:rsidRPr="00C07ACF" w:rsidRDefault="00B026D7" w:rsidP="00B026D7">
            <w:pPr>
              <w:jc w:val="right"/>
              <w:rPr>
                <w:color w:val="000000"/>
                <w:sz w:val="18"/>
                <w:szCs w:val="18"/>
              </w:rPr>
            </w:pPr>
            <w:r w:rsidRPr="00C07ACF">
              <w:rPr>
                <w:color w:val="000000"/>
                <w:sz w:val="18"/>
                <w:szCs w:val="18"/>
              </w:rPr>
              <w:t>F1</w:t>
            </w:r>
          </w:p>
        </w:tc>
        <w:tc>
          <w:tcPr>
            <w:tcW w:w="760" w:type="dxa"/>
            <w:tcBorders>
              <w:top w:val="nil"/>
              <w:left w:val="single" w:sz="4" w:space="0" w:color="auto"/>
              <w:bottom w:val="nil"/>
              <w:right w:val="nil"/>
            </w:tcBorders>
            <w:shd w:val="clear" w:color="auto" w:fill="F2F2F2" w:themeFill="background1" w:themeFillShade="F2"/>
            <w:vAlign w:val="center"/>
            <w:hideMark/>
          </w:tcPr>
          <w:p w14:paraId="650E1081" w14:textId="18623F2D" w:rsidR="00B026D7" w:rsidRPr="0090281B" w:rsidRDefault="00B026D7" w:rsidP="00B026D7">
            <w:pPr>
              <w:jc w:val="right"/>
              <w:rPr>
                <w:b/>
                <w:bCs/>
                <w:color w:val="000000"/>
                <w:sz w:val="18"/>
                <w:szCs w:val="18"/>
              </w:rPr>
            </w:pPr>
            <w:r w:rsidRPr="0090281B">
              <w:rPr>
                <w:b/>
                <w:bCs/>
                <w:color w:val="000000"/>
                <w:sz w:val="18"/>
                <w:szCs w:val="18"/>
              </w:rPr>
              <w:t>0.12</w:t>
            </w:r>
          </w:p>
        </w:tc>
        <w:tc>
          <w:tcPr>
            <w:tcW w:w="600" w:type="dxa"/>
            <w:tcBorders>
              <w:top w:val="nil"/>
              <w:left w:val="nil"/>
              <w:bottom w:val="nil"/>
              <w:right w:val="nil"/>
            </w:tcBorders>
            <w:shd w:val="clear" w:color="auto" w:fill="F2F2F2" w:themeFill="background1" w:themeFillShade="F2"/>
            <w:vAlign w:val="center"/>
            <w:hideMark/>
          </w:tcPr>
          <w:p w14:paraId="679C146E" w14:textId="03E5261A" w:rsidR="00B026D7" w:rsidRPr="0090281B" w:rsidRDefault="00B026D7" w:rsidP="00B026D7">
            <w:pPr>
              <w:jc w:val="right"/>
              <w:rPr>
                <w:b/>
                <w:bCs/>
                <w:color w:val="000000"/>
                <w:sz w:val="18"/>
                <w:szCs w:val="18"/>
              </w:rPr>
            </w:pPr>
            <w:r w:rsidRPr="0090281B">
              <w:rPr>
                <w:b/>
                <w:bCs/>
                <w:color w:val="000000"/>
                <w:sz w:val="18"/>
                <w:szCs w:val="18"/>
              </w:rPr>
              <w:t>3.10</w:t>
            </w:r>
          </w:p>
        </w:tc>
        <w:tc>
          <w:tcPr>
            <w:tcW w:w="718" w:type="dxa"/>
            <w:tcBorders>
              <w:top w:val="nil"/>
              <w:left w:val="nil"/>
              <w:bottom w:val="nil"/>
              <w:right w:val="nil"/>
            </w:tcBorders>
            <w:shd w:val="clear" w:color="auto" w:fill="F2F2F2" w:themeFill="background1" w:themeFillShade="F2"/>
            <w:vAlign w:val="center"/>
            <w:hideMark/>
          </w:tcPr>
          <w:p w14:paraId="69C8AB8E" w14:textId="7DBD3206" w:rsidR="00B026D7" w:rsidRPr="0090281B" w:rsidRDefault="00B026D7" w:rsidP="00B026D7">
            <w:pPr>
              <w:jc w:val="right"/>
              <w:rPr>
                <w:b/>
                <w:bCs/>
                <w:color w:val="000000"/>
                <w:sz w:val="18"/>
                <w:szCs w:val="18"/>
              </w:rPr>
            </w:pPr>
            <w:r w:rsidRPr="0090281B">
              <w:rPr>
                <w:b/>
                <w:bCs/>
                <w:color w:val="000000"/>
                <w:sz w:val="18"/>
                <w:szCs w:val="18"/>
              </w:rPr>
              <w:t>481</w:t>
            </w:r>
          </w:p>
        </w:tc>
        <w:tc>
          <w:tcPr>
            <w:tcW w:w="740" w:type="dxa"/>
            <w:tcBorders>
              <w:top w:val="nil"/>
              <w:left w:val="nil"/>
              <w:bottom w:val="nil"/>
              <w:right w:val="nil"/>
            </w:tcBorders>
            <w:shd w:val="clear" w:color="auto" w:fill="F2F2F2" w:themeFill="background1" w:themeFillShade="F2"/>
            <w:vAlign w:val="center"/>
            <w:hideMark/>
          </w:tcPr>
          <w:p w14:paraId="526A607E" w14:textId="32163021" w:rsidR="00B026D7" w:rsidRPr="0090281B" w:rsidRDefault="00B026D7" w:rsidP="00B026D7">
            <w:pPr>
              <w:jc w:val="right"/>
              <w:rPr>
                <w:b/>
                <w:bCs/>
                <w:color w:val="000000"/>
                <w:sz w:val="18"/>
                <w:szCs w:val="18"/>
              </w:rPr>
            </w:pPr>
            <w:r w:rsidRPr="0090281B">
              <w:rPr>
                <w:b/>
                <w:bCs/>
                <w:color w:val="000000"/>
                <w:sz w:val="18"/>
                <w:szCs w:val="18"/>
              </w:rPr>
              <w:t>0.031</w:t>
            </w:r>
          </w:p>
        </w:tc>
        <w:tc>
          <w:tcPr>
            <w:tcW w:w="1440" w:type="dxa"/>
            <w:tcBorders>
              <w:top w:val="nil"/>
              <w:left w:val="nil"/>
              <w:bottom w:val="nil"/>
              <w:right w:val="nil"/>
            </w:tcBorders>
            <w:shd w:val="clear" w:color="auto" w:fill="F2F2F2" w:themeFill="background1" w:themeFillShade="F2"/>
            <w:vAlign w:val="center"/>
            <w:hideMark/>
          </w:tcPr>
          <w:p w14:paraId="5604AFEB" w14:textId="181CF726" w:rsidR="00B026D7" w:rsidRPr="0090281B" w:rsidRDefault="00B026D7" w:rsidP="00B026D7">
            <w:pPr>
              <w:jc w:val="center"/>
              <w:rPr>
                <w:b/>
                <w:bCs/>
                <w:color w:val="000000"/>
                <w:sz w:val="18"/>
                <w:szCs w:val="18"/>
              </w:rPr>
            </w:pPr>
            <w:r w:rsidRPr="0090281B">
              <w:rPr>
                <w:b/>
                <w:bCs/>
                <w:color w:val="000000"/>
                <w:sz w:val="18"/>
                <w:szCs w:val="18"/>
              </w:rPr>
              <w:t>(0.006, 0.243)</w:t>
            </w:r>
          </w:p>
        </w:tc>
        <w:tc>
          <w:tcPr>
            <w:tcW w:w="740" w:type="dxa"/>
            <w:tcBorders>
              <w:top w:val="nil"/>
              <w:left w:val="nil"/>
              <w:bottom w:val="nil"/>
              <w:right w:val="nil"/>
            </w:tcBorders>
            <w:shd w:val="clear" w:color="auto" w:fill="F2F2F2" w:themeFill="background1" w:themeFillShade="F2"/>
            <w:vAlign w:val="center"/>
            <w:hideMark/>
          </w:tcPr>
          <w:p w14:paraId="0CDDA4AA" w14:textId="48AEBB5E" w:rsidR="00B026D7" w:rsidRPr="0090281B" w:rsidRDefault="00B026D7" w:rsidP="00B026D7">
            <w:pPr>
              <w:jc w:val="right"/>
              <w:rPr>
                <w:b/>
                <w:bCs/>
                <w:color w:val="000000"/>
                <w:sz w:val="18"/>
                <w:szCs w:val="18"/>
              </w:rPr>
            </w:pPr>
            <w:r w:rsidRPr="0090281B">
              <w:rPr>
                <w:b/>
                <w:bCs/>
                <w:color w:val="000000"/>
                <w:sz w:val="18"/>
                <w:szCs w:val="18"/>
              </w:rPr>
              <w:t>0.019</w:t>
            </w:r>
          </w:p>
        </w:tc>
        <w:tc>
          <w:tcPr>
            <w:tcW w:w="740" w:type="dxa"/>
            <w:tcBorders>
              <w:top w:val="nil"/>
              <w:left w:val="nil"/>
              <w:bottom w:val="nil"/>
              <w:right w:val="nil"/>
            </w:tcBorders>
            <w:shd w:val="clear" w:color="auto" w:fill="F2F2F2" w:themeFill="background1" w:themeFillShade="F2"/>
            <w:vAlign w:val="center"/>
            <w:hideMark/>
          </w:tcPr>
          <w:p w14:paraId="2E02BC84" w14:textId="09DABFE8" w:rsidR="00B026D7" w:rsidRPr="0090281B" w:rsidRDefault="00B026D7" w:rsidP="00B026D7">
            <w:pPr>
              <w:jc w:val="right"/>
              <w:rPr>
                <w:b/>
                <w:bCs/>
                <w:color w:val="000000"/>
                <w:sz w:val="18"/>
                <w:szCs w:val="18"/>
              </w:rPr>
            </w:pPr>
            <w:r w:rsidRPr="0090281B">
              <w:rPr>
                <w:b/>
                <w:bCs/>
                <w:color w:val="000000"/>
                <w:sz w:val="18"/>
                <w:szCs w:val="18"/>
              </w:rPr>
              <w:t>0.020</w:t>
            </w:r>
          </w:p>
        </w:tc>
        <w:tc>
          <w:tcPr>
            <w:tcW w:w="560" w:type="dxa"/>
            <w:tcBorders>
              <w:top w:val="nil"/>
              <w:left w:val="nil"/>
              <w:bottom w:val="nil"/>
              <w:right w:val="nil"/>
            </w:tcBorders>
            <w:shd w:val="clear" w:color="auto" w:fill="F2F2F2" w:themeFill="background1" w:themeFillShade="F2"/>
            <w:vAlign w:val="center"/>
            <w:hideMark/>
          </w:tcPr>
          <w:p w14:paraId="3A06D49E" w14:textId="417F310C" w:rsidR="00B026D7" w:rsidRPr="0090281B" w:rsidRDefault="00B026D7" w:rsidP="00B026D7">
            <w:pPr>
              <w:jc w:val="right"/>
              <w:rPr>
                <w:b/>
                <w:bCs/>
                <w:color w:val="000000"/>
                <w:sz w:val="18"/>
                <w:szCs w:val="18"/>
              </w:rPr>
            </w:pPr>
            <w:r w:rsidRPr="0090281B">
              <w:rPr>
                <w:b/>
                <w:bCs/>
                <w:color w:val="000000"/>
                <w:sz w:val="18"/>
                <w:szCs w:val="18"/>
              </w:rPr>
              <w:t>5.49</w:t>
            </w:r>
          </w:p>
        </w:tc>
      </w:tr>
      <w:tr w:rsidR="00B026D7" w:rsidRPr="00C07ACF" w14:paraId="6EBDB582" w14:textId="77777777" w:rsidTr="008965C6">
        <w:trPr>
          <w:trHeight w:val="320"/>
        </w:trPr>
        <w:tc>
          <w:tcPr>
            <w:tcW w:w="1733" w:type="dxa"/>
            <w:vMerge/>
            <w:tcBorders>
              <w:top w:val="nil"/>
              <w:left w:val="nil"/>
              <w:bottom w:val="single" w:sz="4" w:space="0" w:color="000000"/>
              <w:right w:val="nil"/>
            </w:tcBorders>
            <w:vAlign w:val="center"/>
            <w:hideMark/>
          </w:tcPr>
          <w:p w14:paraId="27DE2500" w14:textId="77777777" w:rsidR="00B026D7" w:rsidRPr="00C07ACF" w:rsidRDefault="00B026D7" w:rsidP="00B026D7">
            <w:pPr>
              <w:rPr>
                <w:color w:val="000000"/>
                <w:sz w:val="18"/>
                <w:szCs w:val="18"/>
              </w:rPr>
            </w:pPr>
          </w:p>
        </w:tc>
        <w:tc>
          <w:tcPr>
            <w:tcW w:w="1349" w:type="dxa"/>
            <w:tcBorders>
              <w:top w:val="nil"/>
              <w:left w:val="nil"/>
              <w:bottom w:val="nil"/>
              <w:right w:val="nil"/>
            </w:tcBorders>
            <w:shd w:val="clear" w:color="auto" w:fill="auto"/>
            <w:vAlign w:val="center"/>
            <w:hideMark/>
          </w:tcPr>
          <w:p w14:paraId="103E3470" w14:textId="77777777" w:rsidR="00B026D7" w:rsidRPr="00C07ACF" w:rsidRDefault="00B026D7" w:rsidP="00B026D7">
            <w:pPr>
              <w:jc w:val="right"/>
              <w:rPr>
                <w:color w:val="000000"/>
                <w:sz w:val="18"/>
                <w:szCs w:val="18"/>
              </w:rPr>
            </w:pPr>
            <w:r w:rsidRPr="00C07ACF">
              <w:rPr>
                <w:color w:val="000000"/>
                <w:sz w:val="18"/>
                <w:szCs w:val="18"/>
              </w:rPr>
              <w:t>F2</w:t>
            </w:r>
          </w:p>
        </w:tc>
        <w:tc>
          <w:tcPr>
            <w:tcW w:w="760" w:type="dxa"/>
            <w:tcBorders>
              <w:top w:val="nil"/>
              <w:left w:val="single" w:sz="4" w:space="0" w:color="auto"/>
              <w:bottom w:val="nil"/>
              <w:right w:val="nil"/>
            </w:tcBorders>
            <w:shd w:val="clear" w:color="auto" w:fill="auto"/>
            <w:vAlign w:val="center"/>
            <w:hideMark/>
          </w:tcPr>
          <w:p w14:paraId="3D6E7272" w14:textId="00FDE738" w:rsidR="00B026D7" w:rsidRPr="00C07ACF" w:rsidRDefault="00B026D7" w:rsidP="00B026D7">
            <w:pPr>
              <w:jc w:val="right"/>
              <w:rPr>
                <w:color w:val="000000"/>
                <w:sz w:val="18"/>
                <w:szCs w:val="18"/>
              </w:rPr>
            </w:pPr>
            <w:r w:rsidRPr="00C07ACF">
              <w:rPr>
                <w:color w:val="000000"/>
                <w:sz w:val="18"/>
                <w:szCs w:val="18"/>
              </w:rPr>
              <w:t>0.04</w:t>
            </w:r>
          </w:p>
        </w:tc>
        <w:tc>
          <w:tcPr>
            <w:tcW w:w="600" w:type="dxa"/>
            <w:tcBorders>
              <w:top w:val="nil"/>
              <w:left w:val="nil"/>
              <w:bottom w:val="nil"/>
              <w:right w:val="nil"/>
            </w:tcBorders>
            <w:shd w:val="clear" w:color="auto" w:fill="auto"/>
            <w:vAlign w:val="center"/>
            <w:hideMark/>
          </w:tcPr>
          <w:p w14:paraId="51295D60" w14:textId="25929612" w:rsidR="00B026D7" w:rsidRPr="00C07ACF" w:rsidRDefault="00B026D7" w:rsidP="00B026D7">
            <w:pPr>
              <w:jc w:val="right"/>
              <w:rPr>
                <w:color w:val="000000"/>
                <w:sz w:val="18"/>
                <w:szCs w:val="18"/>
              </w:rPr>
            </w:pPr>
            <w:r w:rsidRPr="00C07ACF">
              <w:rPr>
                <w:color w:val="000000"/>
                <w:sz w:val="18"/>
                <w:szCs w:val="18"/>
              </w:rPr>
              <w:t>0.92</w:t>
            </w:r>
          </w:p>
        </w:tc>
        <w:tc>
          <w:tcPr>
            <w:tcW w:w="718" w:type="dxa"/>
            <w:tcBorders>
              <w:top w:val="nil"/>
              <w:left w:val="nil"/>
              <w:bottom w:val="nil"/>
              <w:right w:val="nil"/>
            </w:tcBorders>
            <w:shd w:val="clear" w:color="auto" w:fill="auto"/>
            <w:vAlign w:val="center"/>
            <w:hideMark/>
          </w:tcPr>
          <w:p w14:paraId="3AEFFD2C" w14:textId="5D80B976"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nil"/>
              <w:right w:val="nil"/>
            </w:tcBorders>
            <w:shd w:val="clear" w:color="auto" w:fill="auto"/>
            <w:vAlign w:val="center"/>
            <w:hideMark/>
          </w:tcPr>
          <w:p w14:paraId="23D05DE6" w14:textId="79EE49AD"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nil"/>
              <w:right w:val="nil"/>
            </w:tcBorders>
            <w:shd w:val="clear" w:color="auto" w:fill="auto"/>
            <w:vAlign w:val="center"/>
            <w:hideMark/>
          </w:tcPr>
          <w:p w14:paraId="0BAEFD06" w14:textId="5D7CF88E" w:rsidR="00B026D7" w:rsidRPr="00C07ACF" w:rsidRDefault="00B026D7" w:rsidP="00B026D7">
            <w:pPr>
              <w:jc w:val="center"/>
              <w:rPr>
                <w:color w:val="000000"/>
                <w:sz w:val="18"/>
                <w:szCs w:val="18"/>
              </w:rPr>
            </w:pPr>
            <w:r w:rsidRPr="00C07ACF">
              <w:rPr>
                <w:color w:val="000000"/>
                <w:sz w:val="18"/>
                <w:szCs w:val="18"/>
              </w:rPr>
              <w:t>(-0.080, 0.153)</w:t>
            </w:r>
          </w:p>
        </w:tc>
        <w:tc>
          <w:tcPr>
            <w:tcW w:w="740" w:type="dxa"/>
            <w:tcBorders>
              <w:top w:val="nil"/>
              <w:left w:val="nil"/>
              <w:bottom w:val="nil"/>
              <w:right w:val="nil"/>
            </w:tcBorders>
            <w:shd w:val="clear" w:color="auto" w:fill="auto"/>
            <w:vAlign w:val="center"/>
            <w:hideMark/>
          </w:tcPr>
          <w:p w14:paraId="532D990F" w14:textId="3CC797EE" w:rsidR="00B026D7" w:rsidRPr="00C07ACF" w:rsidRDefault="00B026D7" w:rsidP="00B026D7">
            <w:pPr>
              <w:jc w:val="right"/>
              <w:rPr>
                <w:color w:val="000000"/>
                <w:sz w:val="18"/>
                <w:szCs w:val="18"/>
              </w:rPr>
            </w:pPr>
            <w:r w:rsidRPr="00C07ACF">
              <w:rPr>
                <w:color w:val="000000"/>
                <w:sz w:val="18"/>
                <w:szCs w:val="18"/>
              </w:rPr>
              <w:t>0.002</w:t>
            </w:r>
          </w:p>
        </w:tc>
        <w:tc>
          <w:tcPr>
            <w:tcW w:w="740" w:type="dxa"/>
            <w:tcBorders>
              <w:top w:val="nil"/>
              <w:left w:val="nil"/>
              <w:bottom w:val="nil"/>
              <w:right w:val="nil"/>
            </w:tcBorders>
            <w:shd w:val="clear" w:color="auto" w:fill="auto"/>
            <w:vAlign w:val="center"/>
            <w:hideMark/>
          </w:tcPr>
          <w:p w14:paraId="1755B20A" w14:textId="6A5E8BB4" w:rsidR="00B026D7" w:rsidRPr="00C07ACF" w:rsidRDefault="00B026D7" w:rsidP="00B026D7">
            <w:pPr>
              <w:jc w:val="right"/>
              <w:rPr>
                <w:color w:val="000000"/>
                <w:sz w:val="18"/>
                <w:szCs w:val="18"/>
              </w:rPr>
            </w:pPr>
            <w:r w:rsidRPr="00C07ACF">
              <w:rPr>
                <w:color w:val="000000"/>
                <w:sz w:val="18"/>
                <w:szCs w:val="18"/>
              </w:rPr>
              <w:t>0.002</w:t>
            </w:r>
          </w:p>
        </w:tc>
        <w:tc>
          <w:tcPr>
            <w:tcW w:w="560" w:type="dxa"/>
            <w:tcBorders>
              <w:top w:val="nil"/>
              <w:left w:val="nil"/>
              <w:bottom w:val="nil"/>
              <w:right w:val="nil"/>
            </w:tcBorders>
            <w:shd w:val="clear" w:color="auto" w:fill="auto"/>
            <w:vAlign w:val="center"/>
            <w:hideMark/>
          </w:tcPr>
          <w:p w14:paraId="4D9BD816" w14:textId="6C8A9B9F" w:rsidR="00B026D7" w:rsidRPr="00C07ACF" w:rsidRDefault="00B026D7" w:rsidP="00B026D7">
            <w:pPr>
              <w:jc w:val="right"/>
              <w:rPr>
                <w:color w:val="000000"/>
                <w:sz w:val="18"/>
                <w:szCs w:val="18"/>
              </w:rPr>
            </w:pPr>
            <w:r w:rsidRPr="00C07ACF">
              <w:rPr>
                <w:color w:val="000000"/>
                <w:sz w:val="18"/>
                <w:szCs w:val="18"/>
              </w:rPr>
              <w:t>0.07</w:t>
            </w:r>
          </w:p>
        </w:tc>
      </w:tr>
      <w:tr w:rsidR="00B026D7" w:rsidRPr="00C07ACF" w14:paraId="1FD603CB" w14:textId="77777777" w:rsidTr="008965C6">
        <w:trPr>
          <w:trHeight w:val="320"/>
        </w:trPr>
        <w:tc>
          <w:tcPr>
            <w:tcW w:w="1733" w:type="dxa"/>
            <w:vMerge/>
            <w:tcBorders>
              <w:top w:val="nil"/>
              <w:left w:val="nil"/>
              <w:bottom w:val="single" w:sz="4" w:space="0" w:color="auto"/>
              <w:right w:val="nil"/>
            </w:tcBorders>
            <w:vAlign w:val="center"/>
            <w:hideMark/>
          </w:tcPr>
          <w:p w14:paraId="7EE91D2E" w14:textId="77777777" w:rsidR="00B026D7" w:rsidRPr="00C07ACF" w:rsidRDefault="00B026D7" w:rsidP="00B026D7">
            <w:pPr>
              <w:rPr>
                <w:color w:val="000000"/>
                <w:sz w:val="18"/>
                <w:szCs w:val="18"/>
              </w:rPr>
            </w:pPr>
          </w:p>
        </w:tc>
        <w:tc>
          <w:tcPr>
            <w:tcW w:w="1349" w:type="dxa"/>
            <w:tcBorders>
              <w:top w:val="nil"/>
              <w:left w:val="nil"/>
              <w:bottom w:val="single" w:sz="4" w:space="0" w:color="auto"/>
              <w:right w:val="nil"/>
            </w:tcBorders>
            <w:shd w:val="clear" w:color="auto" w:fill="F2F2F2" w:themeFill="background1" w:themeFillShade="F2"/>
            <w:vAlign w:val="center"/>
            <w:hideMark/>
          </w:tcPr>
          <w:p w14:paraId="50116FB6" w14:textId="77777777" w:rsidR="00B026D7" w:rsidRPr="00C07ACF" w:rsidRDefault="00B026D7" w:rsidP="00B026D7">
            <w:pPr>
              <w:jc w:val="right"/>
              <w:rPr>
                <w:color w:val="000000"/>
                <w:sz w:val="18"/>
                <w:szCs w:val="18"/>
              </w:rPr>
            </w:pPr>
            <w:r w:rsidRPr="00C07ACF">
              <w:rPr>
                <w:color w:val="000000"/>
                <w:sz w:val="18"/>
                <w:szCs w:val="18"/>
              </w:rPr>
              <w:t>Hospital</w:t>
            </w:r>
          </w:p>
        </w:tc>
        <w:tc>
          <w:tcPr>
            <w:tcW w:w="760" w:type="dxa"/>
            <w:tcBorders>
              <w:top w:val="nil"/>
              <w:left w:val="single" w:sz="4" w:space="0" w:color="auto"/>
              <w:bottom w:val="single" w:sz="4" w:space="0" w:color="auto"/>
              <w:right w:val="nil"/>
            </w:tcBorders>
            <w:shd w:val="clear" w:color="auto" w:fill="F2F2F2" w:themeFill="background1" w:themeFillShade="F2"/>
            <w:vAlign w:val="center"/>
            <w:hideMark/>
          </w:tcPr>
          <w:p w14:paraId="47F778A7" w14:textId="209A55E4" w:rsidR="00B026D7" w:rsidRPr="00C07ACF" w:rsidRDefault="00B026D7" w:rsidP="00B026D7">
            <w:pPr>
              <w:jc w:val="right"/>
              <w:rPr>
                <w:color w:val="000000"/>
                <w:sz w:val="18"/>
                <w:szCs w:val="18"/>
              </w:rPr>
            </w:pPr>
            <w:r w:rsidRPr="00C07ACF">
              <w:rPr>
                <w:color w:val="000000"/>
                <w:sz w:val="18"/>
                <w:szCs w:val="18"/>
              </w:rPr>
              <w:t>-0.07</w:t>
            </w:r>
          </w:p>
        </w:tc>
        <w:tc>
          <w:tcPr>
            <w:tcW w:w="600" w:type="dxa"/>
            <w:tcBorders>
              <w:top w:val="nil"/>
              <w:left w:val="nil"/>
              <w:bottom w:val="single" w:sz="4" w:space="0" w:color="auto"/>
              <w:right w:val="nil"/>
            </w:tcBorders>
            <w:shd w:val="clear" w:color="auto" w:fill="F2F2F2" w:themeFill="background1" w:themeFillShade="F2"/>
            <w:vAlign w:val="center"/>
            <w:hideMark/>
          </w:tcPr>
          <w:p w14:paraId="7BDC68D8" w14:textId="688A5C45" w:rsidR="00B026D7" w:rsidRPr="00C07ACF" w:rsidRDefault="00B026D7" w:rsidP="00B026D7">
            <w:pPr>
              <w:jc w:val="right"/>
              <w:rPr>
                <w:color w:val="000000"/>
                <w:sz w:val="18"/>
                <w:szCs w:val="18"/>
              </w:rPr>
            </w:pPr>
            <w:r w:rsidRPr="00C07ACF">
              <w:rPr>
                <w:color w:val="000000"/>
                <w:sz w:val="18"/>
                <w:szCs w:val="18"/>
              </w:rPr>
              <w:t>-0.64</w:t>
            </w:r>
          </w:p>
        </w:tc>
        <w:tc>
          <w:tcPr>
            <w:tcW w:w="718" w:type="dxa"/>
            <w:tcBorders>
              <w:top w:val="nil"/>
              <w:left w:val="nil"/>
              <w:bottom w:val="single" w:sz="4" w:space="0" w:color="auto"/>
              <w:right w:val="nil"/>
            </w:tcBorders>
            <w:shd w:val="clear" w:color="auto" w:fill="F2F2F2" w:themeFill="background1" w:themeFillShade="F2"/>
            <w:vAlign w:val="center"/>
            <w:hideMark/>
          </w:tcPr>
          <w:p w14:paraId="51AF1FED" w14:textId="432797FF" w:rsidR="00B026D7" w:rsidRPr="00C07ACF" w:rsidRDefault="00B026D7" w:rsidP="00B026D7">
            <w:pPr>
              <w:jc w:val="right"/>
              <w:rPr>
                <w:color w:val="000000"/>
                <w:sz w:val="18"/>
                <w:szCs w:val="18"/>
              </w:rPr>
            </w:pPr>
            <w:r w:rsidRPr="00C07ACF">
              <w:rPr>
                <w:color w:val="000000"/>
                <w:sz w:val="18"/>
                <w:szCs w:val="18"/>
              </w:rPr>
              <w:t>481</w:t>
            </w:r>
          </w:p>
        </w:tc>
        <w:tc>
          <w:tcPr>
            <w:tcW w:w="740" w:type="dxa"/>
            <w:tcBorders>
              <w:top w:val="nil"/>
              <w:left w:val="nil"/>
              <w:bottom w:val="single" w:sz="4" w:space="0" w:color="auto"/>
              <w:right w:val="nil"/>
            </w:tcBorders>
            <w:shd w:val="clear" w:color="auto" w:fill="F2F2F2" w:themeFill="background1" w:themeFillShade="F2"/>
            <w:vAlign w:val="center"/>
            <w:hideMark/>
          </w:tcPr>
          <w:p w14:paraId="4668B1DF" w14:textId="2CFBABBF" w:rsidR="00B026D7" w:rsidRPr="00C07ACF" w:rsidRDefault="00B026D7" w:rsidP="00B026D7">
            <w:pPr>
              <w:jc w:val="right"/>
              <w:rPr>
                <w:color w:val="000000"/>
                <w:sz w:val="18"/>
                <w:szCs w:val="18"/>
              </w:rPr>
            </w:pPr>
            <w:r w:rsidRPr="00C07ACF">
              <w:rPr>
                <w:color w:val="000000"/>
                <w:sz w:val="18"/>
                <w:szCs w:val="18"/>
              </w:rPr>
              <w:t>1.000</w:t>
            </w:r>
          </w:p>
        </w:tc>
        <w:tc>
          <w:tcPr>
            <w:tcW w:w="1440" w:type="dxa"/>
            <w:tcBorders>
              <w:top w:val="nil"/>
              <w:left w:val="nil"/>
              <w:bottom w:val="single" w:sz="4" w:space="0" w:color="auto"/>
              <w:right w:val="nil"/>
            </w:tcBorders>
            <w:shd w:val="clear" w:color="auto" w:fill="F2F2F2" w:themeFill="background1" w:themeFillShade="F2"/>
            <w:vAlign w:val="center"/>
            <w:hideMark/>
          </w:tcPr>
          <w:p w14:paraId="397C8BA2" w14:textId="5273B795" w:rsidR="00B026D7" w:rsidRPr="00C07ACF" w:rsidRDefault="00B026D7" w:rsidP="00B026D7">
            <w:pPr>
              <w:jc w:val="center"/>
              <w:rPr>
                <w:color w:val="000000"/>
                <w:sz w:val="18"/>
                <w:szCs w:val="18"/>
              </w:rPr>
            </w:pPr>
            <w:r w:rsidRPr="00C07ACF">
              <w:rPr>
                <w:color w:val="000000"/>
                <w:sz w:val="18"/>
                <w:szCs w:val="18"/>
              </w:rPr>
              <w:t>(-0.416, 0.267)</w:t>
            </w:r>
          </w:p>
        </w:tc>
        <w:tc>
          <w:tcPr>
            <w:tcW w:w="740" w:type="dxa"/>
            <w:tcBorders>
              <w:top w:val="nil"/>
              <w:left w:val="nil"/>
              <w:bottom w:val="single" w:sz="4" w:space="0" w:color="auto"/>
              <w:right w:val="nil"/>
            </w:tcBorders>
            <w:shd w:val="clear" w:color="auto" w:fill="F2F2F2" w:themeFill="background1" w:themeFillShade="F2"/>
            <w:vAlign w:val="center"/>
            <w:hideMark/>
          </w:tcPr>
          <w:p w14:paraId="7A059499" w14:textId="6349A784" w:rsidR="00B026D7" w:rsidRPr="00C07ACF" w:rsidRDefault="00B026D7" w:rsidP="00B026D7">
            <w:pPr>
              <w:jc w:val="right"/>
              <w:rPr>
                <w:color w:val="000000"/>
                <w:sz w:val="18"/>
                <w:szCs w:val="18"/>
              </w:rPr>
            </w:pPr>
            <w:r w:rsidRPr="00C07ACF">
              <w:rPr>
                <w:color w:val="000000"/>
                <w:sz w:val="18"/>
                <w:szCs w:val="18"/>
              </w:rPr>
              <w:t>0.001</w:t>
            </w:r>
          </w:p>
        </w:tc>
        <w:tc>
          <w:tcPr>
            <w:tcW w:w="740" w:type="dxa"/>
            <w:tcBorders>
              <w:top w:val="nil"/>
              <w:left w:val="nil"/>
              <w:bottom w:val="single" w:sz="4" w:space="0" w:color="auto"/>
              <w:right w:val="nil"/>
            </w:tcBorders>
            <w:shd w:val="clear" w:color="auto" w:fill="F2F2F2" w:themeFill="background1" w:themeFillShade="F2"/>
            <w:vAlign w:val="center"/>
            <w:hideMark/>
          </w:tcPr>
          <w:p w14:paraId="4322AE1D" w14:textId="3CA33290" w:rsidR="00B026D7" w:rsidRPr="00C07ACF" w:rsidRDefault="00B026D7" w:rsidP="00B026D7">
            <w:pPr>
              <w:jc w:val="right"/>
              <w:rPr>
                <w:color w:val="000000"/>
                <w:sz w:val="18"/>
                <w:szCs w:val="18"/>
              </w:rPr>
            </w:pPr>
            <w:r w:rsidRPr="00C07ACF">
              <w:rPr>
                <w:color w:val="000000"/>
                <w:sz w:val="18"/>
                <w:szCs w:val="18"/>
              </w:rPr>
              <w:t>0.001</w:t>
            </w:r>
          </w:p>
        </w:tc>
        <w:tc>
          <w:tcPr>
            <w:tcW w:w="560" w:type="dxa"/>
            <w:tcBorders>
              <w:top w:val="nil"/>
              <w:left w:val="nil"/>
              <w:bottom w:val="single" w:sz="4" w:space="0" w:color="auto"/>
              <w:right w:val="nil"/>
            </w:tcBorders>
            <w:shd w:val="clear" w:color="auto" w:fill="F2F2F2" w:themeFill="background1" w:themeFillShade="F2"/>
            <w:vAlign w:val="center"/>
            <w:hideMark/>
          </w:tcPr>
          <w:p w14:paraId="247E642E" w14:textId="7AA6EE4F" w:rsidR="00B026D7" w:rsidRPr="00C07ACF" w:rsidRDefault="00B026D7" w:rsidP="00B026D7">
            <w:pPr>
              <w:jc w:val="right"/>
              <w:rPr>
                <w:color w:val="000000"/>
                <w:sz w:val="18"/>
                <w:szCs w:val="18"/>
              </w:rPr>
            </w:pPr>
            <w:r w:rsidRPr="00C07ACF">
              <w:rPr>
                <w:color w:val="000000"/>
                <w:sz w:val="18"/>
                <w:szCs w:val="18"/>
              </w:rPr>
              <w:t>0.06</w:t>
            </w:r>
          </w:p>
        </w:tc>
      </w:tr>
      <w:tr w:rsidR="008965C6" w:rsidRPr="00C07ACF" w14:paraId="06D5FF8B" w14:textId="77777777" w:rsidTr="00E55B15">
        <w:trPr>
          <w:trHeight w:val="320"/>
        </w:trPr>
        <w:tc>
          <w:tcPr>
            <w:tcW w:w="9380" w:type="dxa"/>
            <w:gridSpan w:val="10"/>
            <w:tcBorders>
              <w:top w:val="single" w:sz="4" w:space="0" w:color="auto"/>
              <w:left w:val="nil"/>
              <w:bottom w:val="single" w:sz="4" w:space="0" w:color="000000"/>
              <w:right w:val="nil"/>
            </w:tcBorders>
            <w:shd w:val="clear" w:color="auto" w:fill="auto"/>
            <w:vAlign w:val="center"/>
          </w:tcPr>
          <w:p w14:paraId="2C113999" w14:textId="77777777" w:rsidR="00C3687C" w:rsidRPr="00C07ACF" w:rsidRDefault="00C3687C" w:rsidP="00C3687C">
            <w:pPr>
              <w:jc w:val="right"/>
              <w:rPr>
                <w:bCs/>
                <w:i/>
                <w:iCs/>
                <w:color w:val="000000"/>
                <w:sz w:val="16"/>
                <w:szCs w:val="16"/>
              </w:rPr>
            </w:pPr>
            <w:r w:rsidRPr="00C07ACF">
              <w:rPr>
                <w:bCs/>
                <w:i/>
                <w:iCs/>
                <w:color w:val="000000"/>
                <w:sz w:val="16"/>
                <w:szCs w:val="16"/>
              </w:rPr>
              <w:t xml:space="preserve">DV – dependent variable, IV – independent variable, </w:t>
            </w:r>
            <w:r w:rsidRPr="00C07ACF">
              <w:rPr>
                <w:bCs/>
                <w:i/>
                <w:iCs/>
                <w:color w:val="000000"/>
                <w:sz w:val="16"/>
                <w:szCs w:val="16"/>
              </w:rPr>
              <w:sym w:font="Symbol" w:char="F062"/>
            </w:r>
            <w:r w:rsidRPr="00C07ACF">
              <w:rPr>
                <w:bCs/>
                <w:i/>
                <w:iCs/>
                <w:color w:val="000000"/>
                <w:sz w:val="16"/>
                <w:szCs w:val="16"/>
              </w:rPr>
              <w:t xml:space="preserve"> - estimated coefficient; t - t-</w:t>
            </w:r>
            <w:proofErr w:type="gramStart"/>
            <w:r w:rsidRPr="00C07ACF">
              <w:rPr>
                <w:bCs/>
                <w:i/>
                <w:iCs/>
                <w:color w:val="000000"/>
                <w:sz w:val="16"/>
                <w:szCs w:val="16"/>
              </w:rPr>
              <w:t>statistic;</w:t>
            </w:r>
            <w:proofErr w:type="gramEnd"/>
          </w:p>
          <w:p w14:paraId="1A173196" w14:textId="2BDB6771" w:rsidR="008965C6" w:rsidRPr="00C07ACF" w:rsidRDefault="00C3687C" w:rsidP="00C3687C">
            <w:pPr>
              <w:jc w:val="right"/>
              <w:rPr>
                <w:color w:val="000000"/>
                <w:sz w:val="18"/>
                <w:szCs w:val="18"/>
              </w:rPr>
            </w:pPr>
            <w:r w:rsidRPr="00C07ACF">
              <w:rPr>
                <w:bCs/>
                <w:i/>
                <w:iCs/>
                <w:color w:val="000000"/>
                <w:sz w:val="16"/>
                <w:szCs w:val="16"/>
              </w:rPr>
              <w:t xml:space="preserve">df – t-statistic degrees of freedom; </w:t>
            </w:r>
            <w:proofErr w:type="spellStart"/>
            <w:r w:rsidRPr="00C07ACF">
              <w:rPr>
                <w:bCs/>
                <w:i/>
                <w:iCs/>
                <w:color w:val="000000"/>
                <w:sz w:val="16"/>
                <w:szCs w:val="16"/>
              </w:rPr>
              <w:t>p</w:t>
            </w:r>
            <w:r w:rsidRPr="00C07ACF">
              <w:rPr>
                <w:bCs/>
                <w:i/>
                <w:iCs/>
                <w:color w:val="000000"/>
                <w:sz w:val="16"/>
                <w:szCs w:val="16"/>
                <w:vertAlign w:val="subscript"/>
              </w:rPr>
              <w:t>adj</w:t>
            </w:r>
            <w:proofErr w:type="spellEnd"/>
            <w:r w:rsidRPr="00C07ACF">
              <w:rPr>
                <w:bCs/>
                <w:i/>
                <w:iCs/>
                <w:color w:val="000000"/>
                <w:sz w:val="16"/>
                <w:szCs w:val="16"/>
                <w:vertAlign w:val="subscript"/>
              </w:rPr>
              <w:t xml:space="preserve"> </w:t>
            </w:r>
            <w:r w:rsidRPr="00C07ACF">
              <w:rPr>
                <w:bCs/>
                <w:i/>
                <w:iCs/>
                <w:color w:val="000000"/>
                <w:sz w:val="16"/>
                <w:szCs w:val="16"/>
              </w:rPr>
              <w:t>- adjusted p-value; CI - confidence intervals; f</w:t>
            </w:r>
            <w:r w:rsidRPr="00C07ACF">
              <w:rPr>
                <w:bCs/>
                <w:i/>
                <w:iCs/>
                <w:color w:val="000000"/>
                <w:sz w:val="16"/>
                <w:szCs w:val="16"/>
                <w:vertAlign w:val="superscript"/>
              </w:rPr>
              <w:t>2</w:t>
            </w:r>
            <w:r w:rsidRPr="00C07ACF">
              <w:rPr>
                <w:bCs/>
                <w:i/>
                <w:iCs/>
                <w:color w:val="000000"/>
                <w:sz w:val="16"/>
                <w:szCs w:val="16"/>
              </w:rPr>
              <w:t xml:space="preserve"> - Cohen’s f</w:t>
            </w:r>
          </w:p>
        </w:tc>
      </w:tr>
    </w:tbl>
    <w:p w14:paraId="7BC7AB07" w14:textId="32E49F1A" w:rsidR="007D3FAE" w:rsidRPr="00C07ACF" w:rsidRDefault="007D3FAE"/>
    <w:p w14:paraId="07B883A3" w14:textId="0A13AEF6" w:rsidR="007D3FAE" w:rsidRPr="00C07ACF" w:rsidRDefault="007D3FAE"/>
    <w:p w14:paraId="4C9EB9DD" w14:textId="2609EE76" w:rsidR="007D3FAE" w:rsidRPr="00C07ACF" w:rsidRDefault="007D3FAE" w:rsidP="007D3FAE">
      <w:pPr>
        <w:jc w:val="both"/>
        <w:rPr>
          <w:sz w:val="20"/>
          <w:szCs w:val="20"/>
        </w:rPr>
      </w:pPr>
      <w:r w:rsidRPr="00C07ACF">
        <w:rPr>
          <w:b/>
          <w:bCs/>
          <w:sz w:val="20"/>
          <w:szCs w:val="20"/>
        </w:rPr>
        <w:t>Table S</w:t>
      </w:r>
      <w:r w:rsidR="00B0363C" w:rsidRPr="00C07ACF">
        <w:rPr>
          <w:b/>
          <w:bCs/>
          <w:sz w:val="20"/>
          <w:szCs w:val="20"/>
        </w:rPr>
        <w:t>10</w:t>
      </w:r>
      <w:r w:rsidRPr="00C07ACF">
        <w:rPr>
          <w:b/>
          <w:bCs/>
          <w:sz w:val="20"/>
          <w:szCs w:val="20"/>
        </w:rPr>
        <w:t>:</w:t>
      </w:r>
      <w:r w:rsidRPr="00C07ACF">
        <w:rPr>
          <w:sz w:val="20"/>
          <w:szCs w:val="20"/>
        </w:rPr>
        <w:t xml:space="preserve"> Bayes factors (BF</w:t>
      </w:r>
      <w:r w:rsidRPr="00C07ACF">
        <w:rPr>
          <w:sz w:val="20"/>
          <w:szCs w:val="20"/>
          <w:vertAlign w:val="subscript"/>
        </w:rPr>
        <w:t>10</w:t>
      </w:r>
      <w:r w:rsidRPr="00C07ACF">
        <w:rPr>
          <w:sz w:val="20"/>
          <w:szCs w:val="20"/>
        </w:rPr>
        <w:t xml:space="preserve">) for each </w:t>
      </w:r>
      <w:r w:rsidR="00F36C4F" w:rsidRPr="00C07ACF">
        <w:rPr>
          <w:sz w:val="20"/>
          <w:szCs w:val="20"/>
        </w:rPr>
        <w:t>variable and cognitive</w:t>
      </w:r>
      <w:r w:rsidRPr="00C07ACF">
        <w:rPr>
          <w:sz w:val="20"/>
          <w:szCs w:val="20"/>
        </w:rPr>
        <w:t xml:space="preserve"> score that compares a model containing the predictor of interest to the null model (i.e., intercept-only model). BF</w:t>
      </w:r>
      <w:r w:rsidRPr="00C07ACF">
        <w:rPr>
          <w:sz w:val="20"/>
          <w:szCs w:val="20"/>
          <w:vertAlign w:val="subscript"/>
        </w:rPr>
        <w:t xml:space="preserve">10 </w:t>
      </w:r>
      <w:r w:rsidRPr="00C07ACF">
        <w:rPr>
          <w:sz w:val="20"/>
          <w:szCs w:val="20"/>
        </w:rPr>
        <w:t>greater than 1.0 indicates support for the alternative hypothesis, such that the variable of interest adds explanatory power for that cognitive score.</w:t>
      </w:r>
    </w:p>
    <w:p w14:paraId="57E6DF4E" w14:textId="77777777" w:rsidR="00F36C4F" w:rsidRPr="00C07ACF" w:rsidRDefault="00F36C4F" w:rsidP="007D3FAE">
      <w:pPr>
        <w:jc w:val="both"/>
        <w:rPr>
          <w:sz w:val="20"/>
          <w:szCs w:val="20"/>
        </w:rPr>
      </w:pPr>
    </w:p>
    <w:tbl>
      <w:tblPr>
        <w:tblW w:w="7569" w:type="dxa"/>
        <w:tblLook w:val="04A0" w:firstRow="1" w:lastRow="0" w:firstColumn="1" w:lastColumn="0" w:noHBand="0" w:noVBand="1"/>
      </w:tblPr>
      <w:tblGrid>
        <w:gridCol w:w="2120"/>
        <w:gridCol w:w="1120"/>
        <w:gridCol w:w="1120"/>
        <w:gridCol w:w="1120"/>
        <w:gridCol w:w="1359"/>
        <w:gridCol w:w="746"/>
      </w:tblGrid>
      <w:tr w:rsidR="00F36C4F" w:rsidRPr="00C07ACF" w14:paraId="3656320B" w14:textId="77777777" w:rsidTr="00726136">
        <w:trPr>
          <w:trHeight w:val="540"/>
        </w:trPr>
        <w:tc>
          <w:tcPr>
            <w:tcW w:w="2120" w:type="dxa"/>
            <w:tcBorders>
              <w:top w:val="nil"/>
              <w:left w:val="nil"/>
              <w:bottom w:val="single" w:sz="4" w:space="0" w:color="auto"/>
              <w:right w:val="nil"/>
            </w:tcBorders>
            <w:shd w:val="clear" w:color="auto" w:fill="auto"/>
            <w:noWrap/>
            <w:vAlign w:val="center"/>
            <w:hideMark/>
          </w:tcPr>
          <w:p w14:paraId="5386AAB5" w14:textId="0F34BF43" w:rsidR="00F36C4F" w:rsidRPr="00C07ACF" w:rsidRDefault="00F36C4F" w:rsidP="00F36C4F">
            <w:pPr>
              <w:jc w:val="right"/>
              <w:rPr>
                <w:b/>
                <w:bCs/>
                <w:color w:val="000000"/>
                <w:sz w:val="18"/>
                <w:szCs w:val="18"/>
              </w:rPr>
            </w:pPr>
            <w:r w:rsidRPr="00C07ACF">
              <w:rPr>
                <w:b/>
                <w:bCs/>
                <w:color w:val="000000"/>
                <w:sz w:val="18"/>
                <w:szCs w:val="18"/>
              </w:rPr>
              <w:t>variable</w:t>
            </w:r>
          </w:p>
        </w:tc>
        <w:tc>
          <w:tcPr>
            <w:tcW w:w="1120" w:type="dxa"/>
            <w:tcBorders>
              <w:top w:val="nil"/>
              <w:left w:val="single" w:sz="4" w:space="0" w:color="auto"/>
              <w:bottom w:val="single" w:sz="4" w:space="0" w:color="auto"/>
              <w:right w:val="nil"/>
            </w:tcBorders>
            <w:shd w:val="clear" w:color="auto" w:fill="auto"/>
            <w:noWrap/>
            <w:vAlign w:val="center"/>
            <w:hideMark/>
          </w:tcPr>
          <w:p w14:paraId="704FCAE0" w14:textId="77777777" w:rsidR="00F36C4F" w:rsidRPr="00C07ACF" w:rsidRDefault="00F36C4F" w:rsidP="00F36C4F">
            <w:pPr>
              <w:jc w:val="center"/>
              <w:rPr>
                <w:b/>
                <w:bCs/>
                <w:color w:val="000000"/>
                <w:sz w:val="18"/>
                <w:szCs w:val="18"/>
              </w:rPr>
            </w:pPr>
            <w:r w:rsidRPr="00C07ACF">
              <w:rPr>
                <w:b/>
                <w:bCs/>
                <w:color w:val="000000"/>
                <w:sz w:val="18"/>
                <w:szCs w:val="18"/>
              </w:rPr>
              <w:t>STM</w:t>
            </w:r>
          </w:p>
        </w:tc>
        <w:tc>
          <w:tcPr>
            <w:tcW w:w="1120" w:type="dxa"/>
            <w:tcBorders>
              <w:top w:val="nil"/>
              <w:left w:val="nil"/>
              <w:bottom w:val="single" w:sz="4" w:space="0" w:color="auto"/>
              <w:right w:val="nil"/>
            </w:tcBorders>
            <w:shd w:val="clear" w:color="auto" w:fill="auto"/>
            <w:noWrap/>
            <w:vAlign w:val="center"/>
            <w:hideMark/>
          </w:tcPr>
          <w:p w14:paraId="4026ED82" w14:textId="77777777" w:rsidR="00F36C4F" w:rsidRPr="00C07ACF" w:rsidRDefault="00F36C4F" w:rsidP="00F36C4F">
            <w:pPr>
              <w:jc w:val="center"/>
              <w:rPr>
                <w:b/>
                <w:bCs/>
                <w:color w:val="000000"/>
                <w:sz w:val="18"/>
                <w:szCs w:val="18"/>
              </w:rPr>
            </w:pPr>
            <w:r w:rsidRPr="00C07ACF">
              <w:rPr>
                <w:b/>
                <w:bCs/>
                <w:color w:val="000000"/>
                <w:sz w:val="18"/>
                <w:szCs w:val="18"/>
              </w:rPr>
              <w:t>reasoning</w:t>
            </w:r>
          </w:p>
        </w:tc>
        <w:tc>
          <w:tcPr>
            <w:tcW w:w="1120" w:type="dxa"/>
            <w:tcBorders>
              <w:top w:val="nil"/>
              <w:left w:val="nil"/>
              <w:bottom w:val="single" w:sz="4" w:space="0" w:color="auto"/>
              <w:right w:val="nil"/>
            </w:tcBorders>
            <w:shd w:val="clear" w:color="auto" w:fill="auto"/>
            <w:noWrap/>
            <w:vAlign w:val="center"/>
            <w:hideMark/>
          </w:tcPr>
          <w:p w14:paraId="30727110" w14:textId="77777777" w:rsidR="00F36C4F" w:rsidRPr="00C07ACF" w:rsidRDefault="00F36C4F" w:rsidP="00F36C4F">
            <w:pPr>
              <w:jc w:val="center"/>
              <w:rPr>
                <w:b/>
                <w:bCs/>
                <w:color w:val="000000"/>
                <w:sz w:val="18"/>
                <w:szCs w:val="18"/>
              </w:rPr>
            </w:pPr>
            <w:r w:rsidRPr="00C07ACF">
              <w:rPr>
                <w:b/>
                <w:bCs/>
                <w:color w:val="000000"/>
                <w:sz w:val="18"/>
                <w:szCs w:val="18"/>
              </w:rPr>
              <w:t>verbal</w:t>
            </w:r>
          </w:p>
        </w:tc>
        <w:tc>
          <w:tcPr>
            <w:tcW w:w="1359" w:type="dxa"/>
            <w:tcBorders>
              <w:top w:val="nil"/>
              <w:left w:val="nil"/>
              <w:bottom w:val="single" w:sz="4" w:space="0" w:color="auto"/>
              <w:right w:val="nil"/>
            </w:tcBorders>
            <w:shd w:val="clear" w:color="auto" w:fill="auto"/>
            <w:vAlign w:val="center"/>
            <w:hideMark/>
          </w:tcPr>
          <w:p w14:paraId="0055F3A4" w14:textId="245D334B" w:rsidR="00F36C4F" w:rsidRPr="00C07ACF" w:rsidRDefault="00F36C4F" w:rsidP="00F36C4F">
            <w:pPr>
              <w:jc w:val="center"/>
              <w:rPr>
                <w:b/>
                <w:bCs/>
                <w:color w:val="000000"/>
                <w:sz w:val="18"/>
                <w:szCs w:val="18"/>
              </w:rPr>
            </w:pPr>
            <w:r w:rsidRPr="00C07ACF">
              <w:rPr>
                <w:b/>
                <w:bCs/>
                <w:color w:val="000000"/>
                <w:sz w:val="18"/>
                <w:szCs w:val="18"/>
              </w:rPr>
              <w:t>processing</w:t>
            </w:r>
          </w:p>
          <w:p w14:paraId="31684EAD" w14:textId="08A01518" w:rsidR="00F36C4F" w:rsidRPr="00C07ACF" w:rsidRDefault="00F36C4F" w:rsidP="00F36C4F">
            <w:pPr>
              <w:jc w:val="center"/>
              <w:rPr>
                <w:b/>
                <w:bCs/>
                <w:color w:val="000000"/>
                <w:sz w:val="18"/>
                <w:szCs w:val="18"/>
              </w:rPr>
            </w:pPr>
            <w:r w:rsidRPr="00C07ACF">
              <w:rPr>
                <w:b/>
                <w:bCs/>
                <w:color w:val="000000"/>
                <w:sz w:val="18"/>
                <w:szCs w:val="18"/>
              </w:rPr>
              <w:t>speed</w:t>
            </w:r>
          </w:p>
        </w:tc>
        <w:tc>
          <w:tcPr>
            <w:tcW w:w="730" w:type="dxa"/>
            <w:tcBorders>
              <w:top w:val="nil"/>
              <w:left w:val="nil"/>
              <w:bottom w:val="single" w:sz="4" w:space="0" w:color="auto"/>
              <w:right w:val="nil"/>
            </w:tcBorders>
            <w:shd w:val="clear" w:color="auto" w:fill="auto"/>
            <w:noWrap/>
            <w:vAlign w:val="center"/>
            <w:hideMark/>
          </w:tcPr>
          <w:p w14:paraId="099F10DA" w14:textId="77777777" w:rsidR="00F36C4F" w:rsidRPr="00C07ACF" w:rsidRDefault="00F36C4F" w:rsidP="00F36C4F">
            <w:pPr>
              <w:jc w:val="center"/>
              <w:rPr>
                <w:b/>
                <w:bCs/>
                <w:color w:val="000000"/>
                <w:sz w:val="18"/>
                <w:szCs w:val="18"/>
              </w:rPr>
            </w:pPr>
            <w:r w:rsidRPr="00C07ACF">
              <w:rPr>
                <w:b/>
                <w:bCs/>
                <w:color w:val="000000"/>
                <w:sz w:val="18"/>
                <w:szCs w:val="18"/>
              </w:rPr>
              <w:t>overall</w:t>
            </w:r>
          </w:p>
        </w:tc>
      </w:tr>
      <w:tr w:rsidR="00726136" w:rsidRPr="00C07ACF" w14:paraId="7B2A7B0D" w14:textId="77777777" w:rsidTr="00726136">
        <w:trPr>
          <w:trHeight w:val="320"/>
        </w:trPr>
        <w:tc>
          <w:tcPr>
            <w:tcW w:w="2120" w:type="dxa"/>
            <w:tcBorders>
              <w:top w:val="nil"/>
              <w:left w:val="nil"/>
              <w:bottom w:val="nil"/>
              <w:right w:val="nil"/>
            </w:tcBorders>
            <w:shd w:val="clear" w:color="auto" w:fill="F2F2F2" w:themeFill="background1" w:themeFillShade="F2"/>
            <w:noWrap/>
            <w:vAlign w:val="center"/>
            <w:hideMark/>
          </w:tcPr>
          <w:p w14:paraId="23CAA857" w14:textId="77777777" w:rsidR="00726136" w:rsidRPr="00C07ACF" w:rsidRDefault="00726136" w:rsidP="00726136">
            <w:pPr>
              <w:jc w:val="right"/>
              <w:rPr>
                <w:color w:val="000000"/>
                <w:sz w:val="18"/>
                <w:szCs w:val="18"/>
              </w:rPr>
            </w:pPr>
            <w:r w:rsidRPr="00C07ACF">
              <w:rPr>
                <w:color w:val="000000"/>
                <w:sz w:val="18"/>
                <w:szCs w:val="18"/>
              </w:rPr>
              <w:t>F1</w:t>
            </w:r>
          </w:p>
        </w:tc>
        <w:tc>
          <w:tcPr>
            <w:tcW w:w="1120" w:type="dxa"/>
            <w:tcBorders>
              <w:top w:val="nil"/>
              <w:left w:val="single" w:sz="4" w:space="0" w:color="auto"/>
              <w:bottom w:val="nil"/>
              <w:right w:val="nil"/>
            </w:tcBorders>
            <w:shd w:val="clear" w:color="auto" w:fill="F2F2F2" w:themeFill="background1" w:themeFillShade="F2"/>
            <w:noWrap/>
            <w:vAlign w:val="center"/>
            <w:hideMark/>
          </w:tcPr>
          <w:p w14:paraId="30A8CB00" w14:textId="3D845B35" w:rsidR="00726136" w:rsidRPr="00C07ACF" w:rsidRDefault="00726136" w:rsidP="00726136">
            <w:pPr>
              <w:jc w:val="center"/>
              <w:rPr>
                <w:color w:val="000000"/>
                <w:sz w:val="18"/>
                <w:szCs w:val="18"/>
              </w:rPr>
            </w:pPr>
            <w:r w:rsidRPr="00C07ACF">
              <w:rPr>
                <w:color w:val="000000"/>
                <w:sz w:val="18"/>
                <w:szCs w:val="18"/>
              </w:rPr>
              <w:t>0.06</w:t>
            </w:r>
          </w:p>
        </w:tc>
        <w:tc>
          <w:tcPr>
            <w:tcW w:w="1120" w:type="dxa"/>
            <w:tcBorders>
              <w:top w:val="nil"/>
              <w:left w:val="nil"/>
              <w:bottom w:val="nil"/>
              <w:right w:val="nil"/>
            </w:tcBorders>
            <w:shd w:val="clear" w:color="auto" w:fill="F2F2F2" w:themeFill="background1" w:themeFillShade="F2"/>
            <w:noWrap/>
            <w:vAlign w:val="center"/>
            <w:hideMark/>
          </w:tcPr>
          <w:p w14:paraId="56809E15" w14:textId="6E035D1C" w:rsidR="00726136" w:rsidRPr="00C07ACF" w:rsidRDefault="00726136" w:rsidP="00726136">
            <w:pPr>
              <w:jc w:val="center"/>
              <w:rPr>
                <w:color w:val="000000"/>
                <w:sz w:val="18"/>
                <w:szCs w:val="18"/>
              </w:rPr>
            </w:pPr>
            <w:r w:rsidRPr="00C07ACF">
              <w:rPr>
                <w:color w:val="000000"/>
                <w:sz w:val="18"/>
                <w:szCs w:val="18"/>
              </w:rPr>
              <w:t>0.27</w:t>
            </w:r>
          </w:p>
        </w:tc>
        <w:tc>
          <w:tcPr>
            <w:tcW w:w="1120" w:type="dxa"/>
            <w:tcBorders>
              <w:top w:val="nil"/>
              <w:left w:val="nil"/>
              <w:bottom w:val="nil"/>
              <w:right w:val="nil"/>
            </w:tcBorders>
            <w:shd w:val="clear" w:color="auto" w:fill="F2F2F2" w:themeFill="background1" w:themeFillShade="F2"/>
            <w:noWrap/>
            <w:vAlign w:val="center"/>
            <w:hideMark/>
          </w:tcPr>
          <w:p w14:paraId="1F3D78BA" w14:textId="3847FAC5" w:rsidR="00726136" w:rsidRPr="0090281B" w:rsidRDefault="00726136" w:rsidP="00726136">
            <w:pPr>
              <w:jc w:val="center"/>
              <w:rPr>
                <w:b/>
                <w:bCs/>
                <w:color w:val="000000"/>
                <w:sz w:val="18"/>
                <w:szCs w:val="18"/>
              </w:rPr>
            </w:pPr>
            <w:r w:rsidRPr="0090281B">
              <w:rPr>
                <w:b/>
                <w:bCs/>
                <w:color w:val="000000"/>
                <w:sz w:val="18"/>
                <w:szCs w:val="18"/>
              </w:rPr>
              <w:t>9.76</w:t>
            </w:r>
          </w:p>
        </w:tc>
        <w:tc>
          <w:tcPr>
            <w:tcW w:w="1359" w:type="dxa"/>
            <w:tcBorders>
              <w:top w:val="nil"/>
              <w:left w:val="nil"/>
              <w:bottom w:val="nil"/>
              <w:right w:val="nil"/>
            </w:tcBorders>
            <w:shd w:val="clear" w:color="auto" w:fill="F2F2F2" w:themeFill="background1" w:themeFillShade="F2"/>
            <w:noWrap/>
            <w:vAlign w:val="center"/>
            <w:hideMark/>
          </w:tcPr>
          <w:p w14:paraId="144D3D08" w14:textId="1CDE5DE5" w:rsidR="00726136" w:rsidRPr="0090281B" w:rsidRDefault="00726136" w:rsidP="00726136">
            <w:pPr>
              <w:jc w:val="center"/>
              <w:rPr>
                <w:b/>
                <w:bCs/>
                <w:color w:val="000000"/>
                <w:sz w:val="18"/>
                <w:szCs w:val="18"/>
              </w:rPr>
            </w:pPr>
            <w:r w:rsidRPr="0090281B">
              <w:rPr>
                <w:b/>
                <w:bCs/>
                <w:color w:val="000000"/>
                <w:sz w:val="18"/>
                <w:szCs w:val="18"/>
              </w:rPr>
              <w:t>12.75</w:t>
            </w:r>
          </w:p>
        </w:tc>
        <w:tc>
          <w:tcPr>
            <w:tcW w:w="730" w:type="dxa"/>
            <w:tcBorders>
              <w:top w:val="nil"/>
              <w:left w:val="nil"/>
              <w:bottom w:val="nil"/>
              <w:right w:val="nil"/>
            </w:tcBorders>
            <w:shd w:val="clear" w:color="auto" w:fill="F2F2F2" w:themeFill="background1" w:themeFillShade="F2"/>
            <w:noWrap/>
            <w:vAlign w:val="center"/>
            <w:hideMark/>
          </w:tcPr>
          <w:p w14:paraId="722B1DFE" w14:textId="32D893D5" w:rsidR="00726136" w:rsidRPr="0090281B" w:rsidRDefault="00726136" w:rsidP="00726136">
            <w:pPr>
              <w:jc w:val="center"/>
              <w:rPr>
                <w:b/>
                <w:bCs/>
                <w:color w:val="000000"/>
                <w:sz w:val="18"/>
                <w:szCs w:val="18"/>
              </w:rPr>
            </w:pPr>
            <w:r w:rsidRPr="0090281B">
              <w:rPr>
                <w:b/>
                <w:bCs/>
                <w:color w:val="000000"/>
                <w:sz w:val="18"/>
                <w:szCs w:val="18"/>
              </w:rPr>
              <w:t>13.12</w:t>
            </w:r>
          </w:p>
        </w:tc>
      </w:tr>
      <w:tr w:rsidR="00726136" w:rsidRPr="00C07ACF" w14:paraId="07B09897" w14:textId="77777777" w:rsidTr="00726136">
        <w:trPr>
          <w:trHeight w:val="320"/>
        </w:trPr>
        <w:tc>
          <w:tcPr>
            <w:tcW w:w="2120" w:type="dxa"/>
            <w:tcBorders>
              <w:top w:val="nil"/>
              <w:left w:val="nil"/>
              <w:bottom w:val="nil"/>
              <w:right w:val="nil"/>
            </w:tcBorders>
            <w:shd w:val="clear" w:color="auto" w:fill="auto"/>
            <w:noWrap/>
            <w:vAlign w:val="center"/>
            <w:hideMark/>
          </w:tcPr>
          <w:p w14:paraId="27BFA393" w14:textId="77777777" w:rsidR="00726136" w:rsidRPr="00C07ACF" w:rsidRDefault="00726136" w:rsidP="00726136">
            <w:pPr>
              <w:jc w:val="right"/>
              <w:rPr>
                <w:color w:val="000000"/>
                <w:sz w:val="18"/>
                <w:szCs w:val="18"/>
              </w:rPr>
            </w:pPr>
            <w:r w:rsidRPr="00C07ACF">
              <w:rPr>
                <w:color w:val="000000"/>
                <w:sz w:val="18"/>
                <w:szCs w:val="18"/>
              </w:rPr>
              <w:t>F2</w:t>
            </w:r>
          </w:p>
        </w:tc>
        <w:tc>
          <w:tcPr>
            <w:tcW w:w="1120" w:type="dxa"/>
            <w:tcBorders>
              <w:top w:val="nil"/>
              <w:left w:val="single" w:sz="4" w:space="0" w:color="auto"/>
              <w:bottom w:val="nil"/>
              <w:right w:val="nil"/>
            </w:tcBorders>
            <w:shd w:val="clear" w:color="auto" w:fill="auto"/>
            <w:noWrap/>
            <w:vAlign w:val="center"/>
            <w:hideMark/>
          </w:tcPr>
          <w:p w14:paraId="7DF30FFF" w14:textId="1954FE1E" w:rsidR="00726136" w:rsidRPr="00C07ACF" w:rsidRDefault="00726136" w:rsidP="00726136">
            <w:pPr>
              <w:jc w:val="center"/>
              <w:rPr>
                <w:color w:val="000000"/>
                <w:sz w:val="18"/>
                <w:szCs w:val="18"/>
              </w:rPr>
            </w:pPr>
            <w:r w:rsidRPr="00C07ACF">
              <w:rPr>
                <w:color w:val="000000"/>
                <w:sz w:val="18"/>
                <w:szCs w:val="18"/>
              </w:rPr>
              <w:t>0.05</w:t>
            </w:r>
          </w:p>
        </w:tc>
        <w:tc>
          <w:tcPr>
            <w:tcW w:w="1120" w:type="dxa"/>
            <w:tcBorders>
              <w:top w:val="nil"/>
              <w:left w:val="nil"/>
              <w:bottom w:val="nil"/>
              <w:right w:val="nil"/>
            </w:tcBorders>
            <w:shd w:val="clear" w:color="auto" w:fill="auto"/>
            <w:noWrap/>
            <w:vAlign w:val="center"/>
            <w:hideMark/>
          </w:tcPr>
          <w:p w14:paraId="70B9A26B" w14:textId="2697038D" w:rsidR="00726136" w:rsidRPr="00C07ACF" w:rsidRDefault="00726136" w:rsidP="00726136">
            <w:pPr>
              <w:jc w:val="center"/>
              <w:rPr>
                <w:color w:val="000000"/>
                <w:sz w:val="18"/>
                <w:szCs w:val="18"/>
              </w:rPr>
            </w:pPr>
            <w:r w:rsidRPr="00C07ACF">
              <w:rPr>
                <w:color w:val="000000"/>
                <w:sz w:val="18"/>
                <w:szCs w:val="18"/>
              </w:rPr>
              <w:t>0.08</w:t>
            </w:r>
          </w:p>
        </w:tc>
        <w:tc>
          <w:tcPr>
            <w:tcW w:w="1120" w:type="dxa"/>
            <w:tcBorders>
              <w:top w:val="nil"/>
              <w:left w:val="nil"/>
              <w:bottom w:val="nil"/>
              <w:right w:val="nil"/>
            </w:tcBorders>
            <w:shd w:val="clear" w:color="auto" w:fill="auto"/>
            <w:noWrap/>
            <w:vAlign w:val="center"/>
            <w:hideMark/>
          </w:tcPr>
          <w:p w14:paraId="1C98DB95" w14:textId="0815C5A0" w:rsidR="00726136" w:rsidRPr="00C07ACF" w:rsidRDefault="00726136" w:rsidP="00726136">
            <w:pPr>
              <w:jc w:val="center"/>
              <w:rPr>
                <w:color w:val="000000"/>
                <w:sz w:val="18"/>
                <w:szCs w:val="18"/>
              </w:rPr>
            </w:pPr>
            <w:r w:rsidRPr="00C07ACF">
              <w:rPr>
                <w:color w:val="000000"/>
                <w:sz w:val="18"/>
                <w:szCs w:val="18"/>
              </w:rPr>
              <w:t>0.05</w:t>
            </w:r>
          </w:p>
        </w:tc>
        <w:tc>
          <w:tcPr>
            <w:tcW w:w="1359" w:type="dxa"/>
            <w:tcBorders>
              <w:top w:val="nil"/>
              <w:left w:val="nil"/>
              <w:bottom w:val="nil"/>
              <w:right w:val="nil"/>
            </w:tcBorders>
            <w:shd w:val="clear" w:color="auto" w:fill="auto"/>
            <w:noWrap/>
            <w:vAlign w:val="center"/>
            <w:hideMark/>
          </w:tcPr>
          <w:p w14:paraId="2F2CAE95" w14:textId="52200F6C" w:rsidR="00726136" w:rsidRPr="00C07ACF" w:rsidRDefault="00726136" w:rsidP="00726136">
            <w:pPr>
              <w:jc w:val="center"/>
              <w:rPr>
                <w:color w:val="000000"/>
                <w:sz w:val="18"/>
                <w:szCs w:val="18"/>
              </w:rPr>
            </w:pPr>
            <w:r w:rsidRPr="00C07ACF">
              <w:rPr>
                <w:color w:val="000000"/>
                <w:sz w:val="18"/>
                <w:szCs w:val="18"/>
              </w:rPr>
              <w:t>0.08</w:t>
            </w:r>
          </w:p>
        </w:tc>
        <w:tc>
          <w:tcPr>
            <w:tcW w:w="730" w:type="dxa"/>
            <w:tcBorders>
              <w:top w:val="nil"/>
              <w:left w:val="nil"/>
              <w:bottom w:val="nil"/>
              <w:right w:val="nil"/>
            </w:tcBorders>
            <w:shd w:val="clear" w:color="auto" w:fill="auto"/>
            <w:noWrap/>
            <w:vAlign w:val="center"/>
            <w:hideMark/>
          </w:tcPr>
          <w:p w14:paraId="60326098" w14:textId="1E7810D0" w:rsidR="00726136" w:rsidRPr="00C07ACF" w:rsidRDefault="00726136" w:rsidP="00726136">
            <w:pPr>
              <w:jc w:val="center"/>
              <w:rPr>
                <w:color w:val="000000"/>
                <w:sz w:val="18"/>
                <w:szCs w:val="18"/>
              </w:rPr>
            </w:pPr>
            <w:r w:rsidRPr="00C07ACF">
              <w:rPr>
                <w:color w:val="000000"/>
                <w:sz w:val="18"/>
                <w:szCs w:val="18"/>
              </w:rPr>
              <w:t>0.09</w:t>
            </w:r>
          </w:p>
        </w:tc>
      </w:tr>
      <w:tr w:rsidR="00726136" w:rsidRPr="00C07ACF" w14:paraId="74B1BAC0" w14:textId="77777777" w:rsidTr="00726136">
        <w:trPr>
          <w:trHeight w:val="320"/>
        </w:trPr>
        <w:tc>
          <w:tcPr>
            <w:tcW w:w="2120" w:type="dxa"/>
            <w:tcBorders>
              <w:top w:val="nil"/>
              <w:left w:val="nil"/>
              <w:bottom w:val="nil"/>
              <w:right w:val="nil"/>
            </w:tcBorders>
            <w:shd w:val="clear" w:color="auto" w:fill="F2F2F2" w:themeFill="background1" w:themeFillShade="F2"/>
            <w:noWrap/>
            <w:vAlign w:val="center"/>
            <w:hideMark/>
          </w:tcPr>
          <w:p w14:paraId="1CDA8584" w14:textId="77777777" w:rsidR="00726136" w:rsidRPr="00C07ACF" w:rsidRDefault="00726136" w:rsidP="00726136">
            <w:pPr>
              <w:jc w:val="right"/>
              <w:rPr>
                <w:color w:val="000000"/>
                <w:sz w:val="18"/>
                <w:szCs w:val="18"/>
              </w:rPr>
            </w:pPr>
            <w:proofErr w:type="spellStart"/>
            <w:r w:rsidRPr="00C07ACF">
              <w:rPr>
                <w:color w:val="000000"/>
                <w:sz w:val="18"/>
                <w:szCs w:val="18"/>
              </w:rPr>
              <w:t>WHO_COVID_severity</w:t>
            </w:r>
            <w:proofErr w:type="spellEnd"/>
          </w:p>
        </w:tc>
        <w:tc>
          <w:tcPr>
            <w:tcW w:w="1120" w:type="dxa"/>
            <w:tcBorders>
              <w:top w:val="nil"/>
              <w:left w:val="single" w:sz="4" w:space="0" w:color="auto"/>
              <w:bottom w:val="nil"/>
              <w:right w:val="nil"/>
            </w:tcBorders>
            <w:shd w:val="clear" w:color="auto" w:fill="F2F2F2" w:themeFill="background1" w:themeFillShade="F2"/>
            <w:noWrap/>
            <w:vAlign w:val="center"/>
            <w:hideMark/>
          </w:tcPr>
          <w:p w14:paraId="0640D653" w14:textId="00BEFB2F" w:rsidR="00726136" w:rsidRPr="00C07ACF" w:rsidRDefault="00726136" w:rsidP="00726136">
            <w:pPr>
              <w:jc w:val="center"/>
              <w:rPr>
                <w:color w:val="000000"/>
                <w:sz w:val="18"/>
                <w:szCs w:val="18"/>
              </w:rPr>
            </w:pPr>
            <w:r w:rsidRPr="00C07ACF">
              <w:rPr>
                <w:color w:val="000000"/>
                <w:sz w:val="18"/>
                <w:szCs w:val="18"/>
              </w:rPr>
              <w:t>0.12</w:t>
            </w:r>
          </w:p>
        </w:tc>
        <w:tc>
          <w:tcPr>
            <w:tcW w:w="1120" w:type="dxa"/>
            <w:tcBorders>
              <w:top w:val="nil"/>
              <w:left w:val="nil"/>
              <w:bottom w:val="nil"/>
              <w:right w:val="nil"/>
            </w:tcBorders>
            <w:shd w:val="clear" w:color="auto" w:fill="F2F2F2" w:themeFill="background1" w:themeFillShade="F2"/>
            <w:noWrap/>
            <w:vAlign w:val="center"/>
            <w:hideMark/>
          </w:tcPr>
          <w:p w14:paraId="006AD891" w14:textId="38C71747" w:rsidR="00726136" w:rsidRPr="00C07ACF" w:rsidRDefault="00726136" w:rsidP="00726136">
            <w:pPr>
              <w:jc w:val="center"/>
              <w:rPr>
                <w:color w:val="000000"/>
                <w:sz w:val="18"/>
                <w:szCs w:val="18"/>
              </w:rPr>
            </w:pPr>
            <w:r w:rsidRPr="00C07ACF">
              <w:rPr>
                <w:color w:val="000000"/>
                <w:sz w:val="18"/>
                <w:szCs w:val="18"/>
              </w:rPr>
              <w:t>0.21</w:t>
            </w:r>
          </w:p>
        </w:tc>
        <w:tc>
          <w:tcPr>
            <w:tcW w:w="1120" w:type="dxa"/>
            <w:tcBorders>
              <w:top w:val="nil"/>
              <w:left w:val="nil"/>
              <w:bottom w:val="nil"/>
              <w:right w:val="nil"/>
            </w:tcBorders>
            <w:shd w:val="clear" w:color="auto" w:fill="F2F2F2" w:themeFill="background1" w:themeFillShade="F2"/>
            <w:noWrap/>
            <w:vAlign w:val="center"/>
            <w:hideMark/>
          </w:tcPr>
          <w:p w14:paraId="1E02DED0" w14:textId="270941BA" w:rsidR="00726136" w:rsidRPr="00C07ACF" w:rsidRDefault="00726136" w:rsidP="00726136">
            <w:pPr>
              <w:jc w:val="center"/>
              <w:rPr>
                <w:color w:val="000000"/>
                <w:sz w:val="18"/>
                <w:szCs w:val="18"/>
              </w:rPr>
            </w:pPr>
            <w:r w:rsidRPr="00C07ACF">
              <w:rPr>
                <w:color w:val="000000"/>
                <w:sz w:val="18"/>
                <w:szCs w:val="18"/>
              </w:rPr>
              <w:t>1.15</w:t>
            </w:r>
          </w:p>
        </w:tc>
        <w:tc>
          <w:tcPr>
            <w:tcW w:w="1359" w:type="dxa"/>
            <w:tcBorders>
              <w:top w:val="nil"/>
              <w:left w:val="nil"/>
              <w:bottom w:val="nil"/>
              <w:right w:val="nil"/>
            </w:tcBorders>
            <w:shd w:val="clear" w:color="auto" w:fill="F2F2F2" w:themeFill="background1" w:themeFillShade="F2"/>
            <w:noWrap/>
            <w:vAlign w:val="center"/>
            <w:hideMark/>
          </w:tcPr>
          <w:p w14:paraId="6F2A8483" w14:textId="7A745BCB" w:rsidR="00726136" w:rsidRPr="00C07ACF" w:rsidRDefault="00726136" w:rsidP="00726136">
            <w:pPr>
              <w:jc w:val="center"/>
              <w:rPr>
                <w:color w:val="000000"/>
                <w:sz w:val="18"/>
                <w:szCs w:val="18"/>
              </w:rPr>
            </w:pPr>
            <w:r w:rsidRPr="00C07ACF">
              <w:rPr>
                <w:color w:val="000000"/>
                <w:sz w:val="18"/>
                <w:szCs w:val="18"/>
              </w:rPr>
              <w:t>0.14</w:t>
            </w:r>
          </w:p>
        </w:tc>
        <w:tc>
          <w:tcPr>
            <w:tcW w:w="730" w:type="dxa"/>
            <w:tcBorders>
              <w:top w:val="nil"/>
              <w:left w:val="nil"/>
              <w:bottom w:val="nil"/>
              <w:right w:val="nil"/>
            </w:tcBorders>
            <w:shd w:val="clear" w:color="auto" w:fill="F2F2F2" w:themeFill="background1" w:themeFillShade="F2"/>
            <w:noWrap/>
            <w:vAlign w:val="center"/>
            <w:hideMark/>
          </w:tcPr>
          <w:p w14:paraId="4D2A8EB6" w14:textId="5C7AB893" w:rsidR="00726136" w:rsidRPr="00C07ACF" w:rsidRDefault="00726136" w:rsidP="00726136">
            <w:pPr>
              <w:jc w:val="center"/>
              <w:rPr>
                <w:color w:val="000000"/>
                <w:sz w:val="18"/>
                <w:szCs w:val="18"/>
              </w:rPr>
            </w:pPr>
            <w:r w:rsidRPr="00C07ACF">
              <w:rPr>
                <w:color w:val="000000"/>
                <w:sz w:val="18"/>
                <w:szCs w:val="18"/>
              </w:rPr>
              <w:t>0.17</w:t>
            </w:r>
          </w:p>
        </w:tc>
      </w:tr>
      <w:tr w:rsidR="00726136" w:rsidRPr="00C07ACF" w14:paraId="4FE27665" w14:textId="77777777" w:rsidTr="00726136">
        <w:trPr>
          <w:trHeight w:val="320"/>
        </w:trPr>
        <w:tc>
          <w:tcPr>
            <w:tcW w:w="2120" w:type="dxa"/>
            <w:tcBorders>
              <w:top w:val="nil"/>
              <w:left w:val="nil"/>
              <w:bottom w:val="nil"/>
              <w:right w:val="nil"/>
            </w:tcBorders>
            <w:shd w:val="clear" w:color="auto" w:fill="auto"/>
            <w:noWrap/>
            <w:vAlign w:val="center"/>
            <w:hideMark/>
          </w:tcPr>
          <w:p w14:paraId="61564166" w14:textId="77777777" w:rsidR="00726136" w:rsidRPr="00C07ACF" w:rsidRDefault="00726136" w:rsidP="00726136">
            <w:pPr>
              <w:jc w:val="right"/>
              <w:rPr>
                <w:color w:val="000000"/>
                <w:sz w:val="18"/>
                <w:szCs w:val="18"/>
              </w:rPr>
            </w:pPr>
            <w:r w:rsidRPr="00C07ACF">
              <w:rPr>
                <w:color w:val="000000"/>
                <w:sz w:val="18"/>
                <w:szCs w:val="18"/>
              </w:rPr>
              <w:t>age</w:t>
            </w:r>
          </w:p>
        </w:tc>
        <w:tc>
          <w:tcPr>
            <w:tcW w:w="1120" w:type="dxa"/>
            <w:tcBorders>
              <w:top w:val="nil"/>
              <w:left w:val="single" w:sz="4" w:space="0" w:color="auto"/>
              <w:bottom w:val="nil"/>
              <w:right w:val="nil"/>
            </w:tcBorders>
            <w:shd w:val="clear" w:color="auto" w:fill="auto"/>
            <w:noWrap/>
            <w:vAlign w:val="center"/>
            <w:hideMark/>
          </w:tcPr>
          <w:p w14:paraId="4517C464" w14:textId="22A7EDB5" w:rsidR="00726136" w:rsidRPr="00C07ACF" w:rsidRDefault="00726136" w:rsidP="00726136">
            <w:pPr>
              <w:jc w:val="center"/>
              <w:rPr>
                <w:color w:val="000000"/>
                <w:sz w:val="18"/>
                <w:szCs w:val="18"/>
              </w:rPr>
            </w:pPr>
            <w:r w:rsidRPr="00C07ACF">
              <w:rPr>
                <w:color w:val="000000"/>
                <w:sz w:val="18"/>
                <w:szCs w:val="18"/>
              </w:rPr>
              <w:t>0.05</w:t>
            </w:r>
          </w:p>
        </w:tc>
        <w:tc>
          <w:tcPr>
            <w:tcW w:w="1120" w:type="dxa"/>
            <w:tcBorders>
              <w:top w:val="nil"/>
              <w:left w:val="nil"/>
              <w:bottom w:val="nil"/>
              <w:right w:val="nil"/>
            </w:tcBorders>
            <w:shd w:val="clear" w:color="auto" w:fill="auto"/>
            <w:noWrap/>
            <w:vAlign w:val="center"/>
            <w:hideMark/>
          </w:tcPr>
          <w:p w14:paraId="3BD5FE1B" w14:textId="65359F28" w:rsidR="00726136" w:rsidRPr="00C07ACF" w:rsidRDefault="00726136" w:rsidP="00726136">
            <w:pPr>
              <w:jc w:val="center"/>
              <w:rPr>
                <w:color w:val="000000"/>
                <w:sz w:val="18"/>
                <w:szCs w:val="18"/>
              </w:rPr>
            </w:pPr>
            <w:r w:rsidRPr="00C07ACF">
              <w:rPr>
                <w:color w:val="000000"/>
                <w:sz w:val="18"/>
                <w:szCs w:val="18"/>
              </w:rPr>
              <w:t>0.05</w:t>
            </w:r>
          </w:p>
        </w:tc>
        <w:tc>
          <w:tcPr>
            <w:tcW w:w="1120" w:type="dxa"/>
            <w:tcBorders>
              <w:top w:val="nil"/>
              <w:left w:val="nil"/>
              <w:bottom w:val="nil"/>
              <w:right w:val="nil"/>
            </w:tcBorders>
            <w:shd w:val="clear" w:color="auto" w:fill="auto"/>
            <w:noWrap/>
            <w:vAlign w:val="center"/>
            <w:hideMark/>
          </w:tcPr>
          <w:p w14:paraId="1B821A1E" w14:textId="6BC55A14" w:rsidR="00726136" w:rsidRPr="00C07ACF" w:rsidRDefault="00726136" w:rsidP="00726136">
            <w:pPr>
              <w:jc w:val="center"/>
              <w:rPr>
                <w:color w:val="000000"/>
                <w:sz w:val="18"/>
                <w:szCs w:val="18"/>
              </w:rPr>
            </w:pPr>
            <w:r w:rsidRPr="00C07ACF">
              <w:rPr>
                <w:color w:val="000000"/>
                <w:sz w:val="18"/>
                <w:szCs w:val="18"/>
              </w:rPr>
              <w:t>0.29</w:t>
            </w:r>
          </w:p>
        </w:tc>
        <w:tc>
          <w:tcPr>
            <w:tcW w:w="1359" w:type="dxa"/>
            <w:tcBorders>
              <w:top w:val="nil"/>
              <w:left w:val="nil"/>
              <w:bottom w:val="nil"/>
              <w:right w:val="nil"/>
            </w:tcBorders>
            <w:shd w:val="clear" w:color="auto" w:fill="auto"/>
            <w:noWrap/>
            <w:vAlign w:val="center"/>
            <w:hideMark/>
          </w:tcPr>
          <w:p w14:paraId="6930AF3D" w14:textId="43CA0166" w:rsidR="00726136" w:rsidRPr="00C07ACF" w:rsidRDefault="00726136" w:rsidP="00726136">
            <w:pPr>
              <w:jc w:val="center"/>
              <w:rPr>
                <w:color w:val="000000"/>
                <w:sz w:val="18"/>
                <w:szCs w:val="18"/>
              </w:rPr>
            </w:pPr>
            <w:r w:rsidRPr="00C07ACF">
              <w:rPr>
                <w:color w:val="000000"/>
                <w:sz w:val="18"/>
                <w:szCs w:val="18"/>
              </w:rPr>
              <w:t>0.05</w:t>
            </w:r>
          </w:p>
        </w:tc>
        <w:tc>
          <w:tcPr>
            <w:tcW w:w="730" w:type="dxa"/>
            <w:tcBorders>
              <w:top w:val="nil"/>
              <w:left w:val="nil"/>
              <w:bottom w:val="nil"/>
              <w:right w:val="nil"/>
            </w:tcBorders>
            <w:shd w:val="clear" w:color="auto" w:fill="auto"/>
            <w:noWrap/>
            <w:vAlign w:val="center"/>
            <w:hideMark/>
          </w:tcPr>
          <w:p w14:paraId="0BBF95CC" w14:textId="3A8F3F9A" w:rsidR="00726136" w:rsidRPr="00C07ACF" w:rsidRDefault="00726136" w:rsidP="00726136">
            <w:pPr>
              <w:jc w:val="center"/>
              <w:rPr>
                <w:color w:val="000000"/>
                <w:sz w:val="18"/>
                <w:szCs w:val="18"/>
              </w:rPr>
            </w:pPr>
            <w:r w:rsidRPr="00C07ACF">
              <w:rPr>
                <w:color w:val="000000"/>
                <w:sz w:val="18"/>
                <w:szCs w:val="18"/>
              </w:rPr>
              <w:t>0.07</w:t>
            </w:r>
          </w:p>
        </w:tc>
      </w:tr>
      <w:tr w:rsidR="00726136" w:rsidRPr="00C07ACF" w14:paraId="7416687C" w14:textId="77777777" w:rsidTr="00726136">
        <w:trPr>
          <w:trHeight w:val="320"/>
        </w:trPr>
        <w:tc>
          <w:tcPr>
            <w:tcW w:w="2120" w:type="dxa"/>
            <w:tcBorders>
              <w:top w:val="nil"/>
              <w:left w:val="nil"/>
              <w:bottom w:val="nil"/>
              <w:right w:val="nil"/>
            </w:tcBorders>
            <w:shd w:val="clear" w:color="auto" w:fill="F2F2F2" w:themeFill="background1" w:themeFillShade="F2"/>
            <w:noWrap/>
            <w:vAlign w:val="center"/>
            <w:hideMark/>
          </w:tcPr>
          <w:p w14:paraId="3DE4DEE0" w14:textId="77777777" w:rsidR="00726136" w:rsidRPr="00C07ACF" w:rsidRDefault="00726136" w:rsidP="00726136">
            <w:pPr>
              <w:jc w:val="right"/>
              <w:rPr>
                <w:color w:val="000000"/>
                <w:sz w:val="18"/>
                <w:szCs w:val="18"/>
              </w:rPr>
            </w:pPr>
            <w:r w:rsidRPr="00C07ACF">
              <w:rPr>
                <w:color w:val="000000"/>
                <w:sz w:val="18"/>
                <w:szCs w:val="18"/>
              </w:rPr>
              <w:t>sex</w:t>
            </w:r>
          </w:p>
        </w:tc>
        <w:tc>
          <w:tcPr>
            <w:tcW w:w="1120" w:type="dxa"/>
            <w:tcBorders>
              <w:top w:val="nil"/>
              <w:left w:val="single" w:sz="4" w:space="0" w:color="auto"/>
              <w:bottom w:val="nil"/>
              <w:right w:val="nil"/>
            </w:tcBorders>
            <w:shd w:val="clear" w:color="auto" w:fill="F2F2F2" w:themeFill="background1" w:themeFillShade="F2"/>
            <w:noWrap/>
            <w:vAlign w:val="center"/>
            <w:hideMark/>
          </w:tcPr>
          <w:p w14:paraId="10471D95" w14:textId="05BB4ABA" w:rsidR="00726136" w:rsidRPr="00C07ACF" w:rsidRDefault="00726136" w:rsidP="00726136">
            <w:pPr>
              <w:jc w:val="center"/>
              <w:rPr>
                <w:color w:val="000000"/>
                <w:sz w:val="18"/>
                <w:szCs w:val="18"/>
              </w:rPr>
            </w:pPr>
            <w:r w:rsidRPr="00C07ACF">
              <w:rPr>
                <w:color w:val="000000"/>
                <w:sz w:val="18"/>
                <w:szCs w:val="18"/>
              </w:rPr>
              <w:t>0.05</w:t>
            </w:r>
          </w:p>
        </w:tc>
        <w:tc>
          <w:tcPr>
            <w:tcW w:w="1120" w:type="dxa"/>
            <w:tcBorders>
              <w:top w:val="nil"/>
              <w:left w:val="nil"/>
              <w:bottom w:val="nil"/>
              <w:right w:val="nil"/>
            </w:tcBorders>
            <w:shd w:val="clear" w:color="auto" w:fill="F2F2F2" w:themeFill="background1" w:themeFillShade="F2"/>
            <w:noWrap/>
            <w:vAlign w:val="center"/>
            <w:hideMark/>
          </w:tcPr>
          <w:p w14:paraId="13468751" w14:textId="79BA85A0" w:rsidR="00726136" w:rsidRPr="00C07ACF" w:rsidRDefault="00726136" w:rsidP="00726136">
            <w:pPr>
              <w:jc w:val="center"/>
              <w:rPr>
                <w:color w:val="000000"/>
                <w:sz w:val="18"/>
                <w:szCs w:val="18"/>
              </w:rPr>
            </w:pPr>
            <w:r w:rsidRPr="00C07ACF">
              <w:rPr>
                <w:color w:val="000000"/>
                <w:sz w:val="18"/>
                <w:szCs w:val="18"/>
              </w:rPr>
              <w:t>0.18</w:t>
            </w:r>
          </w:p>
        </w:tc>
        <w:tc>
          <w:tcPr>
            <w:tcW w:w="1120" w:type="dxa"/>
            <w:tcBorders>
              <w:top w:val="nil"/>
              <w:left w:val="nil"/>
              <w:bottom w:val="nil"/>
              <w:right w:val="nil"/>
            </w:tcBorders>
            <w:shd w:val="clear" w:color="auto" w:fill="F2F2F2" w:themeFill="background1" w:themeFillShade="F2"/>
            <w:noWrap/>
            <w:vAlign w:val="center"/>
            <w:hideMark/>
          </w:tcPr>
          <w:p w14:paraId="13C1EC05" w14:textId="7439CA70" w:rsidR="00726136" w:rsidRPr="00C07ACF" w:rsidRDefault="00726136" w:rsidP="00726136">
            <w:pPr>
              <w:jc w:val="center"/>
              <w:rPr>
                <w:color w:val="000000"/>
                <w:sz w:val="18"/>
                <w:szCs w:val="18"/>
              </w:rPr>
            </w:pPr>
            <w:r w:rsidRPr="00C07ACF">
              <w:rPr>
                <w:color w:val="000000"/>
                <w:sz w:val="18"/>
                <w:szCs w:val="18"/>
              </w:rPr>
              <w:t>0.05</w:t>
            </w:r>
          </w:p>
        </w:tc>
        <w:tc>
          <w:tcPr>
            <w:tcW w:w="1359" w:type="dxa"/>
            <w:tcBorders>
              <w:top w:val="nil"/>
              <w:left w:val="nil"/>
              <w:bottom w:val="nil"/>
              <w:right w:val="nil"/>
            </w:tcBorders>
            <w:shd w:val="clear" w:color="auto" w:fill="F2F2F2" w:themeFill="background1" w:themeFillShade="F2"/>
            <w:noWrap/>
            <w:vAlign w:val="center"/>
            <w:hideMark/>
          </w:tcPr>
          <w:p w14:paraId="11883B22" w14:textId="7EAE8720" w:rsidR="00726136" w:rsidRPr="00C07ACF" w:rsidRDefault="00726136" w:rsidP="00726136">
            <w:pPr>
              <w:jc w:val="center"/>
              <w:rPr>
                <w:color w:val="000000"/>
                <w:sz w:val="18"/>
                <w:szCs w:val="18"/>
              </w:rPr>
            </w:pPr>
            <w:r w:rsidRPr="00C07ACF">
              <w:rPr>
                <w:color w:val="000000"/>
                <w:sz w:val="18"/>
                <w:szCs w:val="18"/>
              </w:rPr>
              <w:t>0.09</w:t>
            </w:r>
          </w:p>
        </w:tc>
        <w:tc>
          <w:tcPr>
            <w:tcW w:w="730" w:type="dxa"/>
            <w:tcBorders>
              <w:top w:val="nil"/>
              <w:left w:val="nil"/>
              <w:bottom w:val="nil"/>
              <w:right w:val="nil"/>
            </w:tcBorders>
            <w:shd w:val="clear" w:color="auto" w:fill="F2F2F2" w:themeFill="background1" w:themeFillShade="F2"/>
            <w:noWrap/>
            <w:vAlign w:val="center"/>
            <w:hideMark/>
          </w:tcPr>
          <w:p w14:paraId="32514D7C" w14:textId="1E52F685" w:rsidR="00726136" w:rsidRPr="00C07ACF" w:rsidRDefault="00726136" w:rsidP="00726136">
            <w:pPr>
              <w:jc w:val="center"/>
              <w:rPr>
                <w:color w:val="000000"/>
                <w:sz w:val="18"/>
                <w:szCs w:val="18"/>
              </w:rPr>
            </w:pPr>
            <w:r w:rsidRPr="00C07ACF">
              <w:rPr>
                <w:color w:val="000000"/>
                <w:sz w:val="18"/>
                <w:szCs w:val="18"/>
              </w:rPr>
              <w:t>0.08</w:t>
            </w:r>
          </w:p>
        </w:tc>
      </w:tr>
      <w:tr w:rsidR="00726136" w:rsidRPr="00C07ACF" w14:paraId="6DE6171D" w14:textId="77777777" w:rsidTr="00726136">
        <w:trPr>
          <w:trHeight w:val="320"/>
        </w:trPr>
        <w:tc>
          <w:tcPr>
            <w:tcW w:w="2120" w:type="dxa"/>
            <w:tcBorders>
              <w:top w:val="nil"/>
              <w:left w:val="nil"/>
              <w:right w:val="nil"/>
            </w:tcBorders>
            <w:shd w:val="clear" w:color="auto" w:fill="auto"/>
            <w:noWrap/>
            <w:vAlign w:val="center"/>
            <w:hideMark/>
          </w:tcPr>
          <w:p w14:paraId="1AB3401B" w14:textId="77777777" w:rsidR="00726136" w:rsidRPr="00C07ACF" w:rsidRDefault="00726136" w:rsidP="00726136">
            <w:pPr>
              <w:jc w:val="right"/>
              <w:rPr>
                <w:color w:val="000000"/>
                <w:sz w:val="18"/>
                <w:szCs w:val="18"/>
              </w:rPr>
            </w:pPr>
            <w:proofErr w:type="spellStart"/>
            <w:r w:rsidRPr="00C07ACF">
              <w:rPr>
                <w:color w:val="000000"/>
                <w:sz w:val="18"/>
                <w:szCs w:val="18"/>
              </w:rPr>
              <w:t>post_secondary</w:t>
            </w:r>
            <w:proofErr w:type="spellEnd"/>
          </w:p>
        </w:tc>
        <w:tc>
          <w:tcPr>
            <w:tcW w:w="1120" w:type="dxa"/>
            <w:tcBorders>
              <w:top w:val="nil"/>
              <w:left w:val="single" w:sz="4" w:space="0" w:color="auto"/>
              <w:right w:val="nil"/>
            </w:tcBorders>
            <w:shd w:val="clear" w:color="auto" w:fill="auto"/>
            <w:noWrap/>
            <w:vAlign w:val="center"/>
            <w:hideMark/>
          </w:tcPr>
          <w:p w14:paraId="69AF0461" w14:textId="6AF9CEE2" w:rsidR="00726136" w:rsidRPr="00C07ACF" w:rsidRDefault="00726136" w:rsidP="00726136">
            <w:pPr>
              <w:jc w:val="center"/>
              <w:rPr>
                <w:color w:val="000000"/>
                <w:sz w:val="18"/>
                <w:szCs w:val="18"/>
              </w:rPr>
            </w:pPr>
            <w:r w:rsidRPr="00C07ACF">
              <w:rPr>
                <w:color w:val="000000"/>
                <w:sz w:val="18"/>
                <w:szCs w:val="18"/>
              </w:rPr>
              <w:t>0.05</w:t>
            </w:r>
          </w:p>
        </w:tc>
        <w:tc>
          <w:tcPr>
            <w:tcW w:w="1120" w:type="dxa"/>
            <w:tcBorders>
              <w:top w:val="nil"/>
              <w:left w:val="nil"/>
              <w:right w:val="nil"/>
            </w:tcBorders>
            <w:shd w:val="clear" w:color="auto" w:fill="auto"/>
            <w:noWrap/>
            <w:vAlign w:val="center"/>
            <w:hideMark/>
          </w:tcPr>
          <w:p w14:paraId="7A47DC65" w14:textId="0C6BB02C" w:rsidR="00726136" w:rsidRPr="00C07ACF" w:rsidRDefault="00726136" w:rsidP="00726136">
            <w:pPr>
              <w:jc w:val="center"/>
              <w:rPr>
                <w:color w:val="000000"/>
                <w:sz w:val="18"/>
                <w:szCs w:val="18"/>
              </w:rPr>
            </w:pPr>
            <w:r w:rsidRPr="00C07ACF">
              <w:rPr>
                <w:color w:val="000000"/>
                <w:sz w:val="18"/>
                <w:szCs w:val="18"/>
              </w:rPr>
              <w:t>0.05</w:t>
            </w:r>
          </w:p>
        </w:tc>
        <w:tc>
          <w:tcPr>
            <w:tcW w:w="1120" w:type="dxa"/>
            <w:tcBorders>
              <w:top w:val="nil"/>
              <w:left w:val="nil"/>
              <w:right w:val="nil"/>
            </w:tcBorders>
            <w:shd w:val="clear" w:color="auto" w:fill="auto"/>
            <w:noWrap/>
            <w:vAlign w:val="center"/>
            <w:hideMark/>
          </w:tcPr>
          <w:p w14:paraId="31DF02C2" w14:textId="62E7AB32" w:rsidR="00726136" w:rsidRPr="00C07ACF" w:rsidRDefault="00726136" w:rsidP="00726136">
            <w:pPr>
              <w:jc w:val="center"/>
              <w:rPr>
                <w:color w:val="000000"/>
                <w:sz w:val="18"/>
                <w:szCs w:val="18"/>
              </w:rPr>
            </w:pPr>
            <w:r w:rsidRPr="00C07ACF">
              <w:rPr>
                <w:color w:val="000000"/>
                <w:sz w:val="18"/>
                <w:szCs w:val="18"/>
              </w:rPr>
              <w:t>0.05</w:t>
            </w:r>
          </w:p>
        </w:tc>
        <w:tc>
          <w:tcPr>
            <w:tcW w:w="1359" w:type="dxa"/>
            <w:tcBorders>
              <w:top w:val="nil"/>
              <w:left w:val="nil"/>
              <w:right w:val="nil"/>
            </w:tcBorders>
            <w:shd w:val="clear" w:color="auto" w:fill="auto"/>
            <w:noWrap/>
            <w:vAlign w:val="center"/>
            <w:hideMark/>
          </w:tcPr>
          <w:p w14:paraId="53798DE3" w14:textId="41429DE2" w:rsidR="00726136" w:rsidRPr="00C07ACF" w:rsidRDefault="00726136" w:rsidP="00726136">
            <w:pPr>
              <w:jc w:val="center"/>
              <w:rPr>
                <w:color w:val="000000"/>
                <w:sz w:val="18"/>
                <w:szCs w:val="18"/>
              </w:rPr>
            </w:pPr>
            <w:r w:rsidRPr="00C07ACF">
              <w:rPr>
                <w:color w:val="000000"/>
                <w:sz w:val="18"/>
                <w:szCs w:val="18"/>
              </w:rPr>
              <w:t>0.29</w:t>
            </w:r>
          </w:p>
        </w:tc>
        <w:tc>
          <w:tcPr>
            <w:tcW w:w="730" w:type="dxa"/>
            <w:tcBorders>
              <w:top w:val="nil"/>
              <w:left w:val="nil"/>
              <w:right w:val="nil"/>
            </w:tcBorders>
            <w:shd w:val="clear" w:color="auto" w:fill="auto"/>
            <w:noWrap/>
            <w:vAlign w:val="center"/>
            <w:hideMark/>
          </w:tcPr>
          <w:p w14:paraId="79452D41" w14:textId="779DF9D3" w:rsidR="00726136" w:rsidRPr="00C07ACF" w:rsidRDefault="00726136" w:rsidP="00726136">
            <w:pPr>
              <w:jc w:val="center"/>
              <w:rPr>
                <w:color w:val="000000"/>
                <w:sz w:val="18"/>
                <w:szCs w:val="18"/>
              </w:rPr>
            </w:pPr>
            <w:r w:rsidRPr="00C07ACF">
              <w:rPr>
                <w:color w:val="000000"/>
                <w:sz w:val="18"/>
                <w:szCs w:val="18"/>
              </w:rPr>
              <w:t>0.05</w:t>
            </w:r>
          </w:p>
        </w:tc>
      </w:tr>
      <w:tr w:rsidR="00726136" w:rsidRPr="00C07ACF" w14:paraId="3014424E" w14:textId="77777777" w:rsidTr="00726136">
        <w:trPr>
          <w:trHeight w:val="320"/>
        </w:trPr>
        <w:tc>
          <w:tcPr>
            <w:tcW w:w="2120" w:type="dxa"/>
            <w:tcBorders>
              <w:top w:val="nil"/>
              <w:left w:val="nil"/>
              <w:bottom w:val="single" w:sz="4" w:space="0" w:color="auto"/>
              <w:right w:val="nil"/>
            </w:tcBorders>
            <w:shd w:val="clear" w:color="auto" w:fill="F2F2F2" w:themeFill="background1" w:themeFillShade="F2"/>
            <w:noWrap/>
            <w:vAlign w:val="center"/>
            <w:hideMark/>
          </w:tcPr>
          <w:p w14:paraId="2F11A128" w14:textId="77777777" w:rsidR="00726136" w:rsidRPr="00C07ACF" w:rsidRDefault="00726136" w:rsidP="00726136">
            <w:pPr>
              <w:jc w:val="right"/>
              <w:rPr>
                <w:color w:val="000000"/>
                <w:sz w:val="18"/>
                <w:szCs w:val="18"/>
              </w:rPr>
            </w:pPr>
            <w:r w:rsidRPr="00C07ACF">
              <w:rPr>
                <w:color w:val="000000"/>
                <w:sz w:val="18"/>
                <w:szCs w:val="18"/>
              </w:rPr>
              <w:t>SES</w:t>
            </w:r>
          </w:p>
        </w:tc>
        <w:tc>
          <w:tcPr>
            <w:tcW w:w="1120" w:type="dxa"/>
            <w:tcBorders>
              <w:top w:val="nil"/>
              <w:left w:val="single" w:sz="4" w:space="0" w:color="auto"/>
              <w:bottom w:val="single" w:sz="4" w:space="0" w:color="auto"/>
              <w:right w:val="nil"/>
            </w:tcBorders>
            <w:shd w:val="clear" w:color="auto" w:fill="F2F2F2" w:themeFill="background1" w:themeFillShade="F2"/>
            <w:noWrap/>
            <w:vAlign w:val="center"/>
            <w:hideMark/>
          </w:tcPr>
          <w:p w14:paraId="52604B7B" w14:textId="6B8997C1" w:rsidR="00726136" w:rsidRPr="00C07ACF" w:rsidRDefault="00726136" w:rsidP="00726136">
            <w:pPr>
              <w:jc w:val="center"/>
              <w:rPr>
                <w:color w:val="000000"/>
                <w:sz w:val="18"/>
                <w:szCs w:val="18"/>
              </w:rPr>
            </w:pPr>
            <w:r w:rsidRPr="00C07ACF">
              <w:rPr>
                <w:color w:val="000000"/>
                <w:sz w:val="18"/>
                <w:szCs w:val="18"/>
              </w:rPr>
              <w:t>0.07</w:t>
            </w:r>
          </w:p>
        </w:tc>
        <w:tc>
          <w:tcPr>
            <w:tcW w:w="1120" w:type="dxa"/>
            <w:tcBorders>
              <w:top w:val="nil"/>
              <w:left w:val="nil"/>
              <w:bottom w:val="single" w:sz="4" w:space="0" w:color="auto"/>
              <w:right w:val="nil"/>
            </w:tcBorders>
            <w:shd w:val="clear" w:color="auto" w:fill="F2F2F2" w:themeFill="background1" w:themeFillShade="F2"/>
            <w:noWrap/>
            <w:vAlign w:val="center"/>
            <w:hideMark/>
          </w:tcPr>
          <w:p w14:paraId="533C8041" w14:textId="5B15A2C2" w:rsidR="00726136" w:rsidRPr="00C07ACF" w:rsidRDefault="00726136" w:rsidP="00726136">
            <w:pPr>
              <w:jc w:val="center"/>
              <w:rPr>
                <w:color w:val="000000"/>
                <w:sz w:val="18"/>
                <w:szCs w:val="18"/>
              </w:rPr>
            </w:pPr>
            <w:r w:rsidRPr="00C07ACF">
              <w:rPr>
                <w:color w:val="000000"/>
                <w:sz w:val="18"/>
                <w:szCs w:val="18"/>
              </w:rPr>
              <w:t>0.73</w:t>
            </w:r>
          </w:p>
        </w:tc>
        <w:tc>
          <w:tcPr>
            <w:tcW w:w="1120" w:type="dxa"/>
            <w:tcBorders>
              <w:top w:val="nil"/>
              <w:left w:val="nil"/>
              <w:bottom w:val="single" w:sz="4" w:space="0" w:color="auto"/>
              <w:right w:val="nil"/>
            </w:tcBorders>
            <w:shd w:val="clear" w:color="auto" w:fill="F2F2F2" w:themeFill="background1" w:themeFillShade="F2"/>
            <w:noWrap/>
            <w:vAlign w:val="center"/>
            <w:hideMark/>
          </w:tcPr>
          <w:p w14:paraId="53111DE5" w14:textId="0DB83A2D" w:rsidR="00726136" w:rsidRPr="00C07ACF" w:rsidRDefault="00726136" w:rsidP="00726136">
            <w:pPr>
              <w:jc w:val="center"/>
              <w:rPr>
                <w:color w:val="000000"/>
                <w:sz w:val="18"/>
                <w:szCs w:val="18"/>
              </w:rPr>
            </w:pPr>
            <w:r w:rsidRPr="00C07ACF">
              <w:rPr>
                <w:color w:val="000000"/>
                <w:sz w:val="18"/>
                <w:szCs w:val="18"/>
              </w:rPr>
              <w:t>0.16</w:t>
            </w:r>
          </w:p>
        </w:tc>
        <w:tc>
          <w:tcPr>
            <w:tcW w:w="1359" w:type="dxa"/>
            <w:tcBorders>
              <w:top w:val="nil"/>
              <w:left w:val="nil"/>
              <w:bottom w:val="single" w:sz="4" w:space="0" w:color="auto"/>
              <w:right w:val="nil"/>
            </w:tcBorders>
            <w:shd w:val="clear" w:color="auto" w:fill="F2F2F2" w:themeFill="background1" w:themeFillShade="F2"/>
            <w:noWrap/>
            <w:vAlign w:val="center"/>
            <w:hideMark/>
          </w:tcPr>
          <w:p w14:paraId="52B4C3B1" w14:textId="65CA012C" w:rsidR="00726136" w:rsidRPr="00C07ACF" w:rsidRDefault="00726136" w:rsidP="00726136">
            <w:pPr>
              <w:jc w:val="center"/>
              <w:rPr>
                <w:color w:val="000000"/>
                <w:sz w:val="18"/>
                <w:szCs w:val="18"/>
              </w:rPr>
            </w:pPr>
            <w:r w:rsidRPr="00C07ACF">
              <w:rPr>
                <w:color w:val="000000"/>
                <w:sz w:val="18"/>
                <w:szCs w:val="18"/>
              </w:rPr>
              <w:t>0.23</w:t>
            </w:r>
          </w:p>
        </w:tc>
        <w:tc>
          <w:tcPr>
            <w:tcW w:w="730" w:type="dxa"/>
            <w:tcBorders>
              <w:top w:val="nil"/>
              <w:left w:val="nil"/>
              <w:bottom w:val="single" w:sz="4" w:space="0" w:color="auto"/>
              <w:right w:val="nil"/>
            </w:tcBorders>
            <w:shd w:val="clear" w:color="auto" w:fill="F2F2F2" w:themeFill="background1" w:themeFillShade="F2"/>
            <w:noWrap/>
            <w:vAlign w:val="center"/>
            <w:hideMark/>
          </w:tcPr>
          <w:p w14:paraId="7BC42D8C" w14:textId="2314F269" w:rsidR="00726136" w:rsidRPr="00C07ACF" w:rsidRDefault="00726136" w:rsidP="00726136">
            <w:pPr>
              <w:jc w:val="center"/>
              <w:rPr>
                <w:color w:val="000000"/>
                <w:sz w:val="18"/>
                <w:szCs w:val="18"/>
              </w:rPr>
            </w:pPr>
            <w:r w:rsidRPr="00C07ACF">
              <w:rPr>
                <w:color w:val="000000"/>
                <w:sz w:val="18"/>
                <w:szCs w:val="18"/>
              </w:rPr>
              <w:t>0.13</w:t>
            </w:r>
          </w:p>
        </w:tc>
      </w:tr>
    </w:tbl>
    <w:p w14:paraId="217C26AE" w14:textId="77777777" w:rsidR="000E08D1" w:rsidRPr="00C07ACF" w:rsidRDefault="000E08D1"/>
    <w:sectPr w:rsidR="000E08D1" w:rsidRPr="00C07ACF" w:rsidSect="00C7591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A0B"/>
    <w:rsid w:val="000507FC"/>
    <w:rsid w:val="000759EF"/>
    <w:rsid w:val="000A36D2"/>
    <w:rsid w:val="000E08D1"/>
    <w:rsid w:val="000E4004"/>
    <w:rsid w:val="00107298"/>
    <w:rsid w:val="001220F8"/>
    <w:rsid w:val="00146AD5"/>
    <w:rsid w:val="00154EE9"/>
    <w:rsid w:val="0017272D"/>
    <w:rsid w:val="001A1723"/>
    <w:rsid w:val="001A3DE9"/>
    <w:rsid w:val="001B6298"/>
    <w:rsid w:val="001D1D58"/>
    <w:rsid w:val="001D2D14"/>
    <w:rsid w:val="001E2263"/>
    <w:rsid w:val="002161B0"/>
    <w:rsid w:val="00270340"/>
    <w:rsid w:val="00287976"/>
    <w:rsid w:val="002A6A50"/>
    <w:rsid w:val="002F6A03"/>
    <w:rsid w:val="00301C49"/>
    <w:rsid w:val="00302956"/>
    <w:rsid w:val="00312F8E"/>
    <w:rsid w:val="00313C6E"/>
    <w:rsid w:val="0032435E"/>
    <w:rsid w:val="00326D5C"/>
    <w:rsid w:val="0032780B"/>
    <w:rsid w:val="003418C9"/>
    <w:rsid w:val="003464F3"/>
    <w:rsid w:val="003513A1"/>
    <w:rsid w:val="00353D04"/>
    <w:rsid w:val="00354781"/>
    <w:rsid w:val="003838F1"/>
    <w:rsid w:val="003A647A"/>
    <w:rsid w:val="003B5628"/>
    <w:rsid w:val="0041189F"/>
    <w:rsid w:val="00413FD4"/>
    <w:rsid w:val="00414171"/>
    <w:rsid w:val="00422A3C"/>
    <w:rsid w:val="0043166F"/>
    <w:rsid w:val="004323E3"/>
    <w:rsid w:val="00446E1E"/>
    <w:rsid w:val="0048690F"/>
    <w:rsid w:val="0049238C"/>
    <w:rsid w:val="004C10B4"/>
    <w:rsid w:val="004D3868"/>
    <w:rsid w:val="004D7348"/>
    <w:rsid w:val="004E44B8"/>
    <w:rsid w:val="004E4D2F"/>
    <w:rsid w:val="004E6724"/>
    <w:rsid w:val="00537A0B"/>
    <w:rsid w:val="0057000E"/>
    <w:rsid w:val="005A3726"/>
    <w:rsid w:val="005B4FE1"/>
    <w:rsid w:val="005B7A26"/>
    <w:rsid w:val="005E2E98"/>
    <w:rsid w:val="00601729"/>
    <w:rsid w:val="00601FD1"/>
    <w:rsid w:val="006041E9"/>
    <w:rsid w:val="00604A70"/>
    <w:rsid w:val="00633DC7"/>
    <w:rsid w:val="0064105D"/>
    <w:rsid w:val="006724D7"/>
    <w:rsid w:val="006753EF"/>
    <w:rsid w:val="006A7DCB"/>
    <w:rsid w:val="006B24B8"/>
    <w:rsid w:val="006C2C62"/>
    <w:rsid w:val="006D5CA7"/>
    <w:rsid w:val="006E1A00"/>
    <w:rsid w:val="0070315C"/>
    <w:rsid w:val="00726136"/>
    <w:rsid w:val="00745936"/>
    <w:rsid w:val="007465C6"/>
    <w:rsid w:val="00766E23"/>
    <w:rsid w:val="007D3FAE"/>
    <w:rsid w:val="007D7B3B"/>
    <w:rsid w:val="007E70B1"/>
    <w:rsid w:val="00800E85"/>
    <w:rsid w:val="008068B1"/>
    <w:rsid w:val="00827A74"/>
    <w:rsid w:val="00841B8F"/>
    <w:rsid w:val="00860D5C"/>
    <w:rsid w:val="008730A2"/>
    <w:rsid w:val="00890F85"/>
    <w:rsid w:val="00891D61"/>
    <w:rsid w:val="008965C6"/>
    <w:rsid w:val="008967F2"/>
    <w:rsid w:val="008B0AA5"/>
    <w:rsid w:val="008B1D6D"/>
    <w:rsid w:val="008F4122"/>
    <w:rsid w:val="0090281B"/>
    <w:rsid w:val="00912628"/>
    <w:rsid w:val="00913843"/>
    <w:rsid w:val="00943C57"/>
    <w:rsid w:val="009600B0"/>
    <w:rsid w:val="00967105"/>
    <w:rsid w:val="0099170C"/>
    <w:rsid w:val="00A023B3"/>
    <w:rsid w:val="00A1133B"/>
    <w:rsid w:val="00A32C6C"/>
    <w:rsid w:val="00A57F5A"/>
    <w:rsid w:val="00A60177"/>
    <w:rsid w:val="00A7200A"/>
    <w:rsid w:val="00A82865"/>
    <w:rsid w:val="00AA2F42"/>
    <w:rsid w:val="00AB220D"/>
    <w:rsid w:val="00AC6805"/>
    <w:rsid w:val="00AD6070"/>
    <w:rsid w:val="00AD76D2"/>
    <w:rsid w:val="00AE226E"/>
    <w:rsid w:val="00AE237A"/>
    <w:rsid w:val="00B026D7"/>
    <w:rsid w:val="00B0363C"/>
    <w:rsid w:val="00B442E1"/>
    <w:rsid w:val="00B52330"/>
    <w:rsid w:val="00BA1165"/>
    <w:rsid w:val="00BB734C"/>
    <w:rsid w:val="00BC6034"/>
    <w:rsid w:val="00BD125D"/>
    <w:rsid w:val="00BF2353"/>
    <w:rsid w:val="00C07ACF"/>
    <w:rsid w:val="00C20278"/>
    <w:rsid w:val="00C3687C"/>
    <w:rsid w:val="00C45777"/>
    <w:rsid w:val="00C52E93"/>
    <w:rsid w:val="00C5445E"/>
    <w:rsid w:val="00C55248"/>
    <w:rsid w:val="00C563DA"/>
    <w:rsid w:val="00C75914"/>
    <w:rsid w:val="00C840D6"/>
    <w:rsid w:val="00CA0630"/>
    <w:rsid w:val="00CA3015"/>
    <w:rsid w:val="00CA3DE9"/>
    <w:rsid w:val="00CB5364"/>
    <w:rsid w:val="00CE745A"/>
    <w:rsid w:val="00D2252E"/>
    <w:rsid w:val="00D30A8B"/>
    <w:rsid w:val="00D6112E"/>
    <w:rsid w:val="00D66881"/>
    <w:rsid w:val="00D94E11"/>
    <w:rsid w:val="00D958B1"/>
    <w:rsid w:val="00DA66C3"/>
    <w:rsid w:val="00DC2B88"/>
    <w:rsid w:val="00DC7653"/>
    <w:rsid w:val="00DF3E1D"/>
    <w:rsid w:val="00DF4F66"/>
    <w:rsid w:val="00DF644D"/>
    <w:rsid w:val="00E1244A"/>
    <w:rsid w:val="00E24E6B"/>
    <w:rsid w:val="00E447ED"/>
    <w:rsid w:val="00E45F7E"/>
    <w:rsid w:val="00E47E94"/>
    <w:rsid w:val="00E55B15"/>
    <w:rsid w:val="00E62C0D"/>
    <w:rsid w:val="00E877D0"/>
    <w:rsid w:val="00EA6550"/>
    <w:rsid w:val="00EB12F9"/>
    <w:rsid w:val="00EF625D"/>
    <w:rsid w:val="00EF65C0"/>
    <w:rsid w:val="00F0329B"/>
    <w:rsid w:val="00F205A1"/>
    <w:rsid w:val="00F36C4F"/>
    <w:rsid w:val="00F46C8B"/>
    <w:rsid w:val="00F65F94"/>
    <w:rsid w:val="00F73111"/>
    <w:rsid w:val="00FA365B"/>
    <w:rsid w:val="00FE4E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EC17B14"/>
  <w15:chartTrackingRefBased/>
  <w15:docId w15:val="{88D91592-EE87-6949-A24B-944E3C7F9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44B8"/>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AD6070"/>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070"/>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1D2D14"/>
    <w:rPr>
      <w:sz w:val="16"/>
      <w:szCs w:val="16"/>
    </w:rPr>
  </w:style>
  <w:style w:type="paragraph" w:styleId="CommentText">
    <w:name w:val="annotation text"/>
    <w:basedOn w:val="Normal"/>
    <w:link w:val="CommentTextChar"/>
    <w:uiPriority w:val="99"/>
    <w:semiHidden/>
    <w:unhideWhenUsed/>
    <w:rsid w:val="001D2D14"/>
    <w:pPr>
      <w:spacing w:after="160"/>
    </w:pPr>
    <w:rPr>
      <w:rFonts w:asciiTheme="minorHAnsi" w:eastAsiaTheme="minorHAnsi" w:hAnsiTheme="minorHAnsi" w:cstheme="minorBidi"/>
      <w:sz w:val="20"/>
      <w:szCs w:val="20"/>
      <w:lang w:val="en-GB" w:eastAsia="en-US"/>
    </w:rPr>
  </w:style>
  <w:style w:type="character" w:customStyle="1" w:styleId="CommentTextChar">
    <w:name w:val="Comment Text Char"/>
    <w:basedOn w:val="DefaultParagraphFont"/>
    <w:link w:val="CommentText"/>
    <w:uiPriority w:val="99"/>
    <w:semiHidden/>
    <w:rsid w:val="001D2D14"/>
    <w:rPr>
      <w:sz w:val="20"/>
      <w:szCs w:val="20"/>
      <w:lang w:val="en-GB"/>
    </w:rPr>
  </w:style>
  <w:style w:type="paragraph" w:styleId="CommentSubject">
    <w:name w:val="annotation subject"/>
    <w:basedOn w:val="CommentText"/>
    <w:next w:val="CommentText"/>
    <w:link w:val="CommentSubjectChar"/>
    <w:uiPriority w:val="99"/>
    <w:semiHidden/>
    <w:unhideWhenUsed/>
    <w:rsid w:val="007D3FAE"/>
    <w:pPr>
      <w:spacing w:after="0"/>
    </w:pPr>
    <w:rPr>
      <w:rFonts w:ascii="Times New Roman" w:eastAsia="Times New Roman" w:hAnsi="Times New Roman" w:cs="Times New Roman"/>
      <w:b/>
      <w:bCs/>
      <w:lang w:val="en-CA" w:eastAsia="en-GB"/>
    </w:rPr>
  </w:style>
  <w:style w:type="character" w:customStyle="1" w:styleId="CommentSubjectChar">
    <w:name w:val="Comment Subject Char"/>
    <w:basedOn w:val="CommentTextChar"/>
    <w:link w:val="CommentSubject"/>
    <w:uiPriority w:val="99"/>
    <w:semiHidden/>
    <w:rsid w:val="007D3FAE"/>
    <w:rPr>
      <w:rFonts w:ascii="Times New Roman" w:eastAsia="Times New Roman" w:hAnsi="Times New Roman" w:cs="Times New Roman"/>
      <w:b/>
      <w:bCs/>
      <w:sz w:val="20"/>
      <w:szCs w:val="20"/>
      <w:lang w:val="en-GB" w:eastAsia="en-GB"/>
    </w:rPr>
  </w:style>
  <w:style w:type="paragraph" w:styleId="ListParagraph">
    <w:name w:val="List Paragraph"/>
    <w:basedOn w:val="Normal"/>
    <w:uiPriority w:val="34"/>
    <w:qFormat/>
    <w:rsid w:val="00F36C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20405">
      <w:bodyDiv w:val="1"/>
      <w:marLeft w:val="0"/>
      <w:marRight w:val="0"/>
      <w:marTop w:val="0"/>
      <w:marBottom w:val="0"/>
      <w:divBdr>
        <w:top w:val="none" w:sz="0" w:space="0" w:color="auto"/>
        <w:left w:val="none" w:sz="0" w:space="0" w:color="auto"/>
        <w:bottom w:val="none" w:sz="0" w:space="0" w:color="auto"/>
        <w:right w:val="none" w:sz="0" w:space="0" w:color="auto"/>
      </w:divBdr>
    </w:div>
    <w:div w:id="70472015">
      <w:bodyDiv w:val="1"/>
      <w:marLeft w:val="0"/>
      <w:marRight w:val="0"/>
      <w:marTop w:val="0"/>
      <w:marBottom w:val="0"/>
      <w:divBdr>
        <w:top w:val="none" w:sz="0" w:space="0" w:color="auto"/>
        <w:left w:val="none" w:sz="0" w:space="0" w:color="auto"/>
        <w:bottom w:val="none" w:sz="0" w:space="0" w:color="auto"/>
        <w:right w:val="none" w:sz="0" w:space="0" w:color="auto"/>
      </w:divBdr>
    </w:div>
    <w:div w:id="117914376">
      <w:bodyDiv w:val="1"/>
      <w:marLeft w:val="0"/>
      <w:marRight w:val="0"/>
      <w:marTop w:val="0"/>
      <w:marBottom w:val="0"/>
      <w:divBdr>
        <w:top w:val="none" w:sz="0" w:space="0" w:color="auto"/>
        <w:left w:val="none" w:sz="0" w:space="0" w:color="auto"/>
        <w:bottom w:val="none" w:sz="0" w:space="0" w:color="auto"/>
        <w:right w:val="none" w:sz="0" w:space="0" w:color="auto"/>
      </w:divBdr>
    </w:div>
    <w:div w:id="210773560">
      <w:bodyDiv w:val="1"/>
      <w:marLeft w:val="0"/>
      <w:marRight w:val="0"/>
      <w:marTop w:val="0"/>
      <w:marBottom w:val="0"/>
      <w:divBdr>
        <w:top w:val="none" w:sz="0" w:space="0" w:color="auto"/>
        <w:left w:val="none" w:sz="0" w:space="0" w:color="auto"/>
        <w:bottom w:val="none" w:sz="0" w:space="0" w:color="auto"/>
        <w:right w:val="none" w:sz="0" w:space="0" w:color="auto"/>
      </w:divBdr>
    </w:div>
    <w:div w:id="212624882">
      <w:bodyDiv w:val="1"/>
      <w:marLeft w:val="0"/>
      <w:marRight w:val="0"/>
      <w:marTop w:val="0"/>
      <w:marBottom w:val="0"/>
      <w:divBdr>
        <w:top w:val="none" w:sz="0" w:space="0" w:color="auto"/>
        <w:left w:val="none" w:sz="0" w:space="0" w:color="auto"/>
        <w:bottom w:val="none" w:sz="0" w:space="0" w:color="auto"/>
        <w:right w:val="none" w:sz="0" w:space="0" w:color="auto"/>
      </w:divBdr>
    </w:div>
    <w:div w:id="337537635">
      <w:bodyDiv w:val="1"/>
      <w:marLeft w:val="0"/>
      <w:marRight w:val="0"/>
      <w:marTop w:val="0"/>
      <w:marBottom w:val="0"/>
      <w:divBdr>
        <w:top w:val="none" w:sz="0" w:space="0" w:color="auto"/>
        <w:left w:val="none" w:sz="0" w:space="0" w:color="auto"/>
        <w:bottom w:val="none" w:sz="0" w:space="0" w:color="auto"/>
        <w:right w:val="none" w:sz="0" w:space="0" w:color="auto"/>
      </w:divBdr>
    </w:div>
    <w:div w:id="341517805">
      <w:bodyDiv w:val="1"/>
      <w:marLeft w:val="0"/>
      <w:marRight w:val="0"/>
      <w:marTop w:val="0"/>
      <w:marBottom w:val="0"/>
      <w:divBdr>
        <w:top w:val="none" w:sz="0" w:space="0" w:color="auto"/>
        <w:left w:val="none" w:sz="0" w:space="0" w:color="auto"/>
        <w:bottom w:val="none" w:sz="0" w:space="0" w:color="auto"/>
        <w:right w:val="none" w:sz="0" w:space="0" w:color="auto"/>
      </w:divBdr>
    </w:div>
    <w:div w:id="346174025">
      <w:bodyDiv w:val="1"/>
      <w:marLeft w:val="0"/>
      <w:marRight w:val="0"/>
      <w:marTop w:val="0"/>
      <w:marBottom w:val="0"/>
      <w:divBdr>
        <w:top w:val="none" w:sz="0" w:space="0" w:color="auto"/>
        <w:left w:val="none" w:sz="0" w:space="0" w:color="auto"/>
        <w:bottom w:val="none" w:sz="0" w:space="0" w:color="auto"/>
        <w:right w:val="none" w:sz="0" w:space="0" w:color="auto"/>
      </w:divBdr>
    </w:div>
    <w:div w:id="384179215">
      <w:bodyDiv w:val="1"/>
      <w:marLeft w:val="0"/>
      <w:marRight w:val="0"/>
      <w:marTop w:val="0"/>
      <w:marBottom w:val="0"/>
      <w:divBdr>
        <w:top w:val="none" w:sz="0" w:space="0" w:color="auto"/>
        <w:left w:val="none" w:sz="0" w:space="0" w:color="auto"/>
        <w:bottom w:val="none" w:sz="0" w:space="0" w:color="auto"/>
        <w:right w:val="none" w:sz="0" w:space="0" w:color="auto"/>
      </w:divBdr>
    </w:div>
    <w:div w:id="384644518">
      <w:bodyDiv w:val="1"/>
      <w:marLeft w:val="0"/>
      <w:marRight w:val="0"/>
      <w:marTop w:val="0"/>
      <w:marBottom w:val="0"/>
      <w:divBdr>
        <w:top w:val="none" w:sz="0" w:space="0" w:color="auto"/>
        <w:left w:val="none" w:sz="0" w:space="0" w:color="auto"/>
        <w:bottom w:val="none" w:sz="0" w:space="0" w:color="auto"/>
        <w:right w:val="none" w:sz="0" w:space="0" w:color="auto"/>
      </w:divBdr>
    </w:div>
    <w:div w:id="418522350">
      <w:bodyDiv w:val="1"/>
      <w:marLeft w:val="0"/>
      <w:marRight w:val="0"/>
      <w:marTop w:val="0"/>
      <w:marBottom w:val="0"/>
      <w:divBdr>
        <w:top w:val="none" w:sz="0" w:space="0" w:color="auto"/>
        <w:left w:val="none" w:sz="0" w:space="0" w:color="auto"/>
        <w:bottom w:val="none" w:sz="0" w:space="0" w:color="auto"/>
        <w:right w:val="none" w:sz="0" w:space="0" w:color="auto"/>
      </w:divBdr>
    </w:div>
    <w:div w:id="598762072">
      <w:bodyDiv w:val="1"/>
      <w:marLeft w:val="0"/>
      <w:marRight w:val="0"/>
      <w:marTop w:val="0"/>
      <w:marBottom w:val="0"/>
      <w:divBdr>
        <w:top w:val="none" w:sz="0" w:space="0" w:color="auto"/>
        <w:left w:val="none" w:sz="0" w:space="0" w:color="auto"/>
        <w:bottom w:val="none" w:sz="0" w:space="0" w:color="auto"/>
        <w:right w:val="none" w:sz="0" w:space="0" w:color="auto"/>
      </w:divBdr>
    </w:div>
    <w:div w:id="619652265">
      <w:bodyDiv w:val="1"/>
      <w:marLeft w:val="0"/>
      <w:marRight w:val="0"/>
      <w:marTop w:val="0"/>
      <w:marBottom w:val="0"/>
      <w:divBdr>
        <w:top w:val="none" w:sz="0" w:space="0" w:color="auto"/>
        <w:left w:val="none" w:sz="0" w:space="0" w:color="auto"/>
        <w:bottom w:val="none" w:sz="0" w:space="0" w:color="auto"/>
        <w:right w:val="none" w:sz="0" w:space="0" w:color="auto"/>
      </w:divBdr>
    </w:div>
    <w:div w:id="630791835">
      <w:bodyDiv w:val="1"/>
      <w:marLeft w:val="0"/>
      <w:marRight w:val="0"/>
      <w:marTop w:val="0"/>
      <w:marBottom w:val="0"/>
      <w:divBdr>
        <w:top w:val="none" w:sz="0" w:space="0" w:color="auto"/>
        <w:left w:val="none" w:sz="0" w:space="0" w:color="auto"/>
        <w:bottom w:val="none" w:sz="0" w:space="0" w:color="auto"/>
        <w:right w:val="none" w:sz="0" w:space="0" w:color="auto"/>
      </w:divBdr>
    </w:div>
    <w:div w:id="637684552">
      <w:bodyDiv w:val="1"/>
      <w:marLeft w:val="0"/>
      <w:marRight w:val="0"/>
      <w:marTop w:val="0"/>
      <w:marBottom w:val="0"/>
      <w:divBdr>
        <w:top w:val="none" w:sz="0" w:space="0" w:color="auto"/>
        <w:left w:val="none" w:sz="0" w:space="0" w:color="auto"/>
        <w:bottom w:val="none" w:sz="0" w:space="0" w:color="auto"/>
        <w:right w:val="none" w:sz="0" w:space="0" w:color="auto"/>
      </w:divBdr>
    </w:div>
    <w:div w:id="681669633">
      <w:bodyDiv w:val="1"/>
      <w:marLeft w:val="0"/>
      <w:marRight w:val="0"/>
      <w:marTop w:val="0"/>
      <w:marBottom w:val="0"/>
      <w:divBdr>
        <w:top w:val="none" w:sz="0" w:space="0" w:color="auto"/>
        <w:left w:val="none" w:sz="0" w:space="0" w:color="auto"/>
        <w:bottom w:val="none" w:sz="0" w:space="0" w:color="auto"/>
        <w:right w:val="none" w:sz="0" w:space="0" w:color="auto"/>
      </w:divBdr>
    </w:div>
    <w:div w:id="689259301">
      <w:bodyDiv w:val="1"/>
      <w:marLeft w:val="0"/>
      <w:marRight w:val="0"/>
      <w:marTop w:val="0"/>
      <w:marBottom w:val="0"/>
      <w:divBdr>
        <w:top w:val="none" w:sz="0" w:space="0" w:color="auto"/>
        <w:left w:val="none" w:sz="0" w:space="0" w:color="auto"/>
        <w:bottom w:val="none" w:sz="0" w:space="0" w:color="auto"/>
        <w:right w:val="none" w:sz="0" w:space="0" w:color="auto"/>
      </w:divBdr>
    </w:div>
    <w:div w:id="772749193">
      <w:bodyDiv w:val="1"/>
      <w:marLeft w:val="0"/>
      <w:marRight w:val="0"/>
      <w:marTop w:val="0"/>
      <w:marBottom w:val="0"/>
      <w:divBdr>
        <w:top w:val="none" w:sz="0" w:space="0" w:color="auto"/>
        <w:left w:val="none" w:sz="0" w:space="0" w:color="auto"/>
        <w:bottom w:val="none" w:sz="0" w:space="0" w:color="auto"/>
        <w:right w:val="none" w:sz="0" w:space="0" w:color="auto"/>
      </w:divBdr>
    </w:div>
    <w:div w:id="917783284">
      <w:bodyDiv w:val="1"/>
      <w:marLeft w:val="0"/>
      <w:marRight w:val="0"/>
      <w:marTop w:val="0"/>
      <w:marBottom w:val="0"/>
      <w:divBdr>
        <w:top w:val="none" w:sz="0" w:space="0" w:color="auto"/>
        <w:left w:val="none" w:sz="0" w:space="0" w:color="auto"/>
        <w:bottom w:val="none" w:sz="0" w:space="0" w:color="auto"/>
        <w:right w:val="none" w:sz="0" w:space="0" w:color="auto"/>
      </w:divBdr>
    </w:div>
    <w:div w:id="1035741322">
      <w:bodyDiv w:val="1"/>
      <w:marLeft w:val="0"/>
      <w:marRight w:val="0"/>
      <w:marTop w:val="0"/>
      <w:marBottom w:val="0"/>
      <w:divBdr>
        <w:top w:val="none" w:sz="0" w:space="0" w:color="auto"/>
        <w:left w:val="none" w:sz="0" w:space="0" w:color="auto"/>
        <w:bottom w:val="none" w:sz="0" w:space="0" w:color="auto"/>
        <w:right w:val="none" w:sz="0" w:space="0" w:color="auto"/>
      </w:divBdr>
    </w:div>
    <w:div w:id="1054699088">
      <w:bodyDiv w:val="1"/>
      <w:marLeft w:val="0"/>
      <w:marRight w:val="0"/>
      <w:marTop w:val="0"/>
      <w:marBottom w:val="0"/>
      <w:divBdr>
        <w:top w:val="none" w:sz="0" w:space="0" w:color="auto"/>
        <w:left w:val="none" w:sz="0" w:space="0" w:color="auto"/>
        <w:bottom w:val="none" w:sz="0" w:space="0" w:color="auto"/>
        <w:right w:val="none" w:sz="0" w:space="0" w:color="auto"/>
      </w:divBdr>
    </w:div>
    <w:div w:id="1095396939">
      <w:bodyDiv w:val="1"/>
      <w:marLeft w:val="0"/>
      <w:marRight w:val="0"/>
      <w:marTop w:val="0"/>
      <w:marBottom w:val="0"/>
      <w:divBdr>
        <w:top w:val="none" w:sz="0" w:space="0" w:color="auto"/>
        <w:left w:val="none" w:sz="0" w:space="0" w:color="auto"/>
        <w:bottom w:val="none" w:sz="0" w:space="0" w:color="auto"/>
        <w:right w:val="none" w:sz="0" w:space="0" w:color="auto"/>
      </w:divBdr>
    </w:div>
    <w:div w:id="1129008752">
      <w:bodyDiv w:val="1"/>
      <w:marLeft w:val="0"/>
      <w:marRight w:val="0"/>
      <w:marTop w:val="0"/>
      <w:marBottom w:val="0"/>
      <w:divBdr>
        <w:top w:val="none" w:sz="0" w:space="0" w:color="auto"/>
        <w:left w:val="none" w:sz="0" w:space="0" w:color="auto"/>
        <w:bottom w:val="none" w:sz="0" w:space="0" w:color="auto"/>
        <w:right w:val="none" w:sz="0" w:space="0" w:color="auto"/>
      </w:divBdr>
    </w:div>
    <w:div w:id="1172180661">
      <w:bodyDiv w:val="1"/>
      <w:marLeft w:val="0"/>
      <w:marRight w:val="0"/>
      <w:marTop w:val="0"/>
      <w:marBottom w:val="0"/>
      <w:divBdr>
        <w:top w:val="none" w:sz="0" w:space="0" w:color="auto"/>
        <w:left w:val="none" w:sz="0" w:space="0" w:color="auto"/>
        <w:bottom w:val="none" w:sz="0" w:space="0" w:color="auto"/>
        <w:right w:val="none" w:sz="0" w:space="0" w:color="auto"/>
      </w:divBdr>
    </w:div>
    <w:div w:id="1175614316">
      <w:bodyDiv w:val="1"/>
      <w:marLeft w:val="0"/>
      <w:marRight w:val="0"/>
      <w:marTop w:val="0"/>
      <w:marBottom w:val="0"/>
      <w:divBdr>
        <w:top w:val="none" w:sz="0" w:space="0" w:color="auto"/>
        <w:left w:val="none" w:sz="0" w:space="0" w:color="auto"/>
        <w:bottom w:val="none" w:sz="0" w:space="0" w:color="auto"/>
        <w:right w:val="none" w:sz="0" w:space="0" w:color="auto"/>
      </w:divBdr>
    </w:div>
    <w:div w:id="1207182272">
      <w:bodyDiv w:val="1"/>
      <w:marLeft w:val="0"/>
      <w:marRight w:val="0"/>
      <w:marTop w:val="0"/>
      <w:marBottom w:val="0"/>
      <w:divBdr>
        <w:top w:val="none" w:sz="0" w:space="0" w:color="auto"/>
        <w:left w:val="none" w:sz="0" w:space="0" w:color="auto"/>
        <w:bottom w:val="none" w:sz="0" w:space="0" w:color="auto"/>
        <w:right w:val="none" w:sz="0" w:space="0" w:color="auto"/>
      </w:divBdr>
    </w:div>
    <w:div w:id="1242787463">
      <w:bodyDiv w:val="1"/>
      <w:marLeft w:val="0"/>
      <w:marRight w:val="0"/>
      <w:marTop w:val="0"/>
      <w:marBottom w:val="0"/>
      <w:divBdr>
        <w:top w:val="none" w:sz="0" w:space="0" w:color="auto"/>
        <w:left w:val="none" w:sz="0" w:space="0" w:color="auto"/>
        <w:bottom w:val="none" w:sz="0" w:space="0" w:color="auto"/>
        <w:right w:val="none" w:sz="0" w:space="0" w:color="auto"/>
      </w:divBdr>
    </w:div>
    <w:div w:id="1259679683">
      <w:bodyDiv w:val="1"/>
      <w:marLeft w:val="0"/>
      <w:marRight w:val="0"/>
      <w:marTop w:val="0"/>
      <w:marBottom w:val="0"/>
      <w:divBdr>
        <w:top w:val="none" w:sz="0" w:space="0" w:color="auto"/>
        <w:left w:val="none" w:sz="0" w:space="0" w:color="auto"/>
        <w:bottom w:val="none" w:sz="0" w:space="0" w:color="auto"/>
        <w:right w:val="none" w:sz="0" w:space="0" w:color="auto"/>
      </w:divBdr>
    </w:div>
    <w:div w:id="1311205622">
      <w:bodyDiv w:val="1"/>
      <w:marLeft w:val="0"/>
      <w:marRight w:val="0"/>
      <w:marTop w:val="0"/>
      <w:marBottom w:val="0"/>
      <w:divBdr>
        <w:top w:val="none" w:sz="0" w:space="0" w:color="auto"/>
        <w:left w:val="none" w:sz="0" w:space="0" w:color="auto"/>
        <w:bottom w:val="none" w:sz="0" w:space="0" w:color="auto"/>
        <w:right w:val="none" w:sz="0" w:space="0" w:color="auto"/>
      </w:divBdr>
    </w:div>
    <w:div w:id="1359817903">
      <w:bodyDiv w:val="1"/>
      <w:marLeft w:val="0"/>
      <w:marRight w:val="0"/>
      <w:marTop w:val="0"/>
      <w:marBottom w:val="0"/>
      <w:divBdr>
        <w:top w:val="none" w:sz="0" w:space="0" w:color="auto"/>
        <w:left w:val="none" w:sz="0" w:space="0" w:color="auto"/>
        <w:bottom w:val="none" w:sz="0" w:space="0" w:color="auto"/>
        <w:right w:val="none" w:sz="0" w:space="0" w:color="auto"/>
      </w:divBdr>
    </w:div>
    <w:div w:id="1376271206">
      <w:bodyDiv w:val="1"/>
      <w:marLeft w:val="0"/>
      <w:marRight w:val="0"/>
      <w:marTop w:val="0"/>
      <w:marBottom w:val="0"/>
      <w:divBdr>
        <w:top w:val="none" w:sz="0" w:space="0" w:color="auto"/>
        <w:left w:val="none" w:sz="0" w:space="0" w:color="auto"/>
        <w:bottom w:val="none" w:sz="0" w:space="0" w:color="auto"/>
        <w:right w:val="none" w:sz="0" w:space="0" w:color="auto"/>
      </w:divBdr>
    </w:div>
    <w:div w:id="1713648844">
      <w:bodyDiv w:val="1"/>
      <w:marLeft w:val="0"/>
      <w:marRight w:val="0"/>
      <w:marTop w:val="0"/>
      <w:marBottom w:val="0"/>
      <w:divBdr>
        <w:top w:val="none" w:sz="0" w:space="0" w:color="auto"/>
        <w:left w:val="none" w:sz="0" w:space="0" w:color="auto"/>
        <w:bottom w:val="none" w:sz="0" w:space="0" w:color="auto"/>
        <w:right w:val="none" w:sz="0" w:space="0" w:color="auto"/>
      </w:divBdr>
    </w:div>
    <w:div w:id="1852404115">
      <w:bodyDiv w:val="1"/>
      <w:marLeft w:val="0"/>
      <w:marRight w:val="0"/>
      <w:marTop w:val="0"/>
      <w:marBottom w:val="0"/>
      <w:divBdr>
        <w:top w:val="none" w:sz="0" w:space="0" w:color="auto"/>
        <w:left w:val="none" w:sz="0" w:space="0" w:color="auto"/>
        <w:bottom w:val="none" w:sz="0" w:space="0" w:color="auto"/>
        <w:right w:val="none" w:sz="0" w:space="0" w:color="auto"/>
      </w:divBdr>
    </w:div>
    <w:div w:id="1852640637">
      <w:bodyDiv w:val="1"/>
      <w:marLeft w:val="0"/>
      <w:marRight w:val="0"/>
      <w:marTop w:val="0"/>
      <w:marBottom w:val="0"/>
      <w:divBdr>
        <w:top w:val="none" w:sz="0" w:space="0" w:color="auto"/>
        <w:left w:val="none" w:sz="0" w:space="0" w:color="auto"/>
        <w:bottom w:val="none" w:sz="0" w:space="0" w:color="auto"/>
        <w:right w:val="none" w:sz="0" w:space="0" w:color="auto"/>
      </w:divBdr>
    </w:div>
    <w:div w:id="2006467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11</Pages>
  <Words>1936</Words>
  <Characters>11040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Conor Wild</dc:creator>
  <cp:keywords/>
  <dc:description/>
  <cp:lastModifiedBy>Conor Wild</cp:lastModifiedBy>
  <cp:revision>9</cp:revision>
  <dcterms:created xsi:type="dcterms:W3CDTF">2021-03-08T18:08:00Z</dcterms:created>
  <dcterms:modified xsi:type="dcterms:W3CDTF">2021-03-29T13:59:00Z</dcterms:modified>
</cp:coreProperties>
</file>