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2316B" w14:textId="77777777" w:rsidR="00861EE5" w:rsidRDefault="00861EE5" w:rsidP="00861EE5">
      <w:pPr>
        <w:jc w:val="center"/>
        <w:rPr>
          <w:rFonts w:ascii="Segoe UI" w:eastAsia="Times New Roman" w:hAnsi="Segoe UI" w:cs="Segoe UI"/>
          <w:b/>
          <w:color w:val="000000"/>
          <w:sz w:val="23"/>
          <w:szCs w:val="23"/>
        </w:rPr>
      </w:pPr>
      <w:bookmarkStart w:id="0" w:name="_Hlk100216536"/>
    </w:p>
    <w:p w14:paraId="5B5EC2BE" w14:textId="77777777" w:rsidR="00430086" w:rsidRDefault="00430086" w:rsidP="00861EE5">
      <w:pPr>
        <w:jc w:val="center"/>
        <w:rPr>
          <w:rFonts w:ascii="Segoe UI" w:eastAsia="Times New Roman" w:hAnsi="Segoe UI" w:cs="Segoe UI"/>
          <w:b/>
          <w:color w:val="000000"/>
          <w:sz w:val="28"/>
          <w:szCs w:val="28"/>
        </w:rPr>
      </w:pPr>
    </w:p>
    <w:p w14:paraId="5D61CA04" w14:textId="77777777" w:rsidR="00861EE5" w:rsidRPr="00861EE5" w:rsidRDefault="00861EE5" w:rsidP="00861EE5">
      <w:pPr>
        <w:jc w:val="center"/>
        <w:rPr>
          <w:rFonts w:ascii="Segoe UI" w:eastAsia="Times New Roman" w:hAnsi="Segoe UI" w:cs="Segoe UI"/>
          <w:b/>
          <w:color w:val="000000"/>
          <w:sz w:val="28"/>
          <w:szCs w:val="28"/>
        </w:rPr>
      </w:pPr>
      <w:r w:rsidRPr="00861EE5">
        <w:rPr>
          <w:rFonts w:ascii="Segoe UI" w:eastAsia="Times New Roman" w:hAnsi="Segoe UI" w:cs="Segoe UI"/>
          <w:b/>
          <w:color w:val="000000"/>
          <w:sz w:val="28"/>
          <w:szCs w:val="28"/>
        </w:rPr>
        <w:t>SUPPORTING INFORMATION</w:t>
      </w:r>
    </w:p>
    <w:p w14:paraId="274CD78D" w14:textId="77777777" w:rsidR="00861EE5" w:rsidRDefault="00861EE5" w:rsidP="004910EF">
      <w:pPr>
        <w:rPr>
          <w:rFonts w:ascii="Segoe UI" w:eastAsia="Times New Roman" w:hAnsi="Segoe UI" w:cs="Segoe UI"/>
          <w:b/>
          <w:color w:val="000000"/>
          <w:sz w:val="23"/>
          <w:szCs w:val="23"/>
        </w:rPr>
      </w:pPr>
    </w:p>
    <w:p w14:paraId="49F5FC36" w14:textId="77777777" w:rsidR="00861EE5" w:rsidRDefault="00861EE5" w:rsidP="00861EE5">
      <w:pPr>
        <w:jc w:val="center"/>
        <w:rPr>
          <w:rFonts w:ascii="Segoe UI" w:eastAsia="Times New Roman" w:hAnsi="Segoe UI" w:cs="Segoe UI"/>
          <w:b/>
          <w:color w:val="000000"/>
          <w:sz w:val="23"/>
          <w:szCs w:val="23"/>
        </w:rPr>
      </w:pPr>
    </w:p>
    <w:p w14:paraId="23D1FE49" w14:textId="77777777" w:rsidR="00D52844" w:rsidRPr="00994EE0" w:rsidRDefault="005734E0" w:rsidP="00D52844">
      <w:pPr>
        <w:spacing w:line="276" w:lineRule="auto"/>
        <w:jc w:val="center"/>
        <w:rPr>
          <w:b/>
          <w:color w:val="000000" w:themeColor="text1"/>
          <w:sz w:val="28"/>
          <w:szCs w:val="28"/>
        </w:rPr>
      </w:pPr>
      <w:bookmarkStart w:id="1" w:name="_Hlk106607594"/>
      <w:bookmarkEnd w:id="0"/>
      <w:r w:rsidRPr="00994EE0">
        <w:rPr>
          <w:b/>
          <w:color w:val="000000" w:themeColor="text1"/>
          <w:sz w:val="28"/>
          <w:szCs w:val="28"/>
        </w:rPr>
        <w:t xml:space="preserve">DNA </w:t>
      </w:r>
      <w:proofErr w:type="spellStart"/>
      <w:r w:rsidRPr="00994EE0">
        <w:rPr>
          <w:b/>
          <w:color w:val="000000" w:themeColor="text1"/>
          <w:sz w:val="28"/>
          <w:szCs w:val="28"/>
        </w:rPr>
        <w:t>i</w:t>
      </w:r>
      <w:proofErr w:type="spellEnd"/>
      <w:r w:rsidRPr="00994EE0">
        <w:rPr>
          <w:b/>
          <w:color w:val="000000" w:themeColor="text1"/>
          <w:sz w:val="28"/>
          <w:szCs w:val="28"/>
        </w:rPr>
        <w:t xml:space="preserve">-motif levels are overwhelmingly depleted in living human cells: </w:t>
      </w:r>
      <w:r w:rsidR="00D52844" w:rsidRPr="00994EE0">
        <w:rPr>
          <w:b/>
          <w:color w:val="000000" w:themeColor="text1"/>
          <w:sz w:val="28"/>
          <w:szCs w:val="28"/>
        </w:rPr>
        <w:t>insights from</w:t>
      </w:r>
      <w:r w:rsidR="00D52844" w:rsidRPr="00994EE0" w:rsidDel="00241EEC">
        <w:rPr>
          <w:b/>
          <w:color w:val="000000" w:themeColor="text1"/>
          <w:sz w:val="28"/>
          <w:szCs w:val="28"/>
        </w:rPr>
        <w:t xml:space="preserve"> </w:t>
      </w:r>
      <w:r w:rsidR="00D52844" w:rsidRPr="00994EE0">
        <w:rPr>
          <w:b/>
          <w:color w:val="000000" w:themeColor="text1"/>
          <w:sz w:val="28"/>
          <w:szCs w:val="28"/>
        </w:rPr>
        <w:t>in-cell NMR.</w:t>
      </w:r>
    </w:p>
    <w:p w14:paraId="1BC482FC" w14:textId="4A1506B1" w:rsidR="005734E0" w:rsidRPr="00F46E1A" w:rsidRDefault="005734E0" w:rsidP="005734E0">
      <w:pPr>
        <w:spacing w:line="276" w:lineRule="auto"/>
        <w:jc w:val="center"/>
        <w:rPr>
          <w:b/>
          <w:color w:val="000000"/>
          <w:sz w:val="28"/>
          <w:szCs w:val="28"/>
        </w:rPr>
      </w:pPr>
    </w:p>
    <w:p w14:paraId="2EEE47A9" w14:textId="77777777" w:rsidR="00310AE0" w:rsidRPr="009243B7" w:rsidRDefault="00310AE0" w:rsidP="00310AE0">
      <w:pPr>
        <w:spacing w:line="276" w:lineRule="auto"/>
        <w:jc w:val="center"/>
        <w:rPr>
          <w:rFonts w:eastAsia="Times New Roman"/>
          <w:b/>
          <w:color w:val="000000" w:themeColor="text1"/>
          <w:sz w:val="28"/>
          <w:szCs w:val="28"/>
        </w:rPr>
      </w:pPr>
    </w:p>
    <w:p w14:paraId="7106DE57" w14:textId="77777777" w:rsidR="00DE4C9C" w:rsidRDefault="00DE4C9C" w:rsidP="00DE4C9C">
      <w:pPr>
        <w:spacing w:line="276" w:lineRule="auto"/>
        <w:jc w:val="center"/>
        <w:rPr>
          <w:rFonts w:eastAsia="Times New Roman"/>
          <w:color w:val="000000"/>
        </w:rPr>
      </w:pPr>
      <w:proofErr w:type="spellStart"/>
      <w:r w:rsidRPr="00370FFB">
        <w:rPr>
          <w:rFonts w:eastAsia="Times New Roman"/>
          <w:color w:val="000000"/>
        </w:rPr>
        <w:t>Pavl</w:t>
      </w:r>
      <w:r w:rsidRPr="00370FFB">
        <w:rPr>
          <w:rFonts w:eastAsia="Times New Roman"/>
          <w:color w:val="000000"/>
          <w:lang w:val="cs-CZ"/>
        </w:rPr>
        <w:t>ína</w:t>
      </w:r>
      <w:proofErr w:type="spellEnd"/>
      <w:r w:rsidRPr="00370FFB">
        <w:rPr>
          <w:rFonts w:eastAsia="Times New Roman"/>
          <w:color w:val="000000"/>
          <w:lang w:val="cs-CZ"/>
        </w:rPr>
        <w:t xml:space="preserve"> Víšková</w:t>
      </w:r>
      <w:r w:rsidRPr="00370FFB">
        <w:rPr>
          <w:rFonts w:eastAsia="Times New Roman"/>
          <w:color w:val="000000"/>
          <w:vertAlign w:val="superscript"/>
          <w:lang w:val="cs-CZ"/>
        </w:rPr>
        <w:t>1</w:t>
      </w:r>
      <w:r>
        <w:rPr>
          <w:rFonts w:eastAsia="Times New Roman"/>
          <w:color w:val="000000"/>
          <w:vertAlign w:val="superscript"/>
          <w:lang w:val="cs-CZ"/>
        </w:rPr>
        <w:t>,2 #</w:t>
      </w:r>
      <w:r w:rsidRPr="00370FFB">
        <w:rPr>
          <w:rFonts w:eastAsia="Times New Roman"/>
          <w:color w:val="000000"/>
          <w:lang w:val="cs-CZ"/>
        </w:rPr>
        <w:t>,</w:t>
      </w:r>
      <w:r>
        <w:rPr>
          <w:rFonts w:eastAsia="Times New Roman"/>
          <w:color w:val="000000"/>
        </w:rPr>
        <w:t xml:space="preserve"> Eva I</w:t>
      </w:r>
      <w:r>
        <w:rPr>
          <w:rFonts w:eastAsia="Times New Roman"/>
          <w:color w:val="000000"/>
          <w:lang w:val="cs-CZ"/>
        </w:rPr>
        <w:t>štvánková</w:t>
      </w:r>
      <w:r w:rsidRPr="009C79E7">
        <w:rPr>
          <w:rFonts w:eastAsia="Times New Roman"/>
          <w:color w:val="000000"/>
          <w:vertAlign w:val="superscript"/>
          <w:lang w:val="cs-CZ"/>
        </w:rPr>
        <w:t>1</w:t>
      </w:r>
      <w:r>
        <w:rPr>
          <w:rFonts w:eastAsia="Times New Roman"/>
          <w:color w:val="000000"/>
          <w:vertAlign w:val="superscript"/>
          <w:lang w:val="cs-CZ"/>
        </w:rPr>
        <w:t>,2 #</w:t>
      </w:r>
      <w:r>
        <w:rPr>
          <w:rFonts w:eastAsia="Times New Roman"/>
          <w:color w:val="000000"/>
          <w:lang w:val="cs-CZ"/>
        </w:rPr>
        <w:t xml:space="preserve">, </w:t>
      </w:r>
      <w:r>
        <w:rPr>
          <w:rFonts w:eastAsia="Times New Roman"/>
          <w:color w:val="000000"/>
        </w:rPr>
        <w:t>Jan Ryneš</w:t>
      </w:r>
      <w:r w:rsidRPr="009C79E7">
        <w:rPr>
          <w:rFonts w:eastAsia="Times New Roman"/>
          <w:color w:val="000000"/>
          <w:vertAlign w:val="superscript"/>
        </w:rPr>
        <w:t>1</w:t>
      </w:r>
      <w:r>
        <w:rPr>
          <w:rFonts w:eastAsia="Times New Roman"/>
          <w:color w:val="000000"/>
        </w:rPr>
        <w:t xml:space="preserve">, </w:t>
      </w:r>
      <w:proofErr w:type="spellStart"/>
      <w:r>
        <w:rPr>
          <w:rFonts w:eastAsia="Times New Roman"/>
          <w:color w:val="000000"/>
        </w:rPr>
        <w:t>Šimon</w:t>
      </w:r>
      <w:proofErr w:type="spellEnd"/>
      <w:r>
        <w:rPr>
          <w:rFonts w:eastAsia="Times New Roman"/>
          <w:color w:val="000000"/>
        </w:rPr>
        <w:t xml:space="preserve"> Džatko</w:t>
      </w:r>
      <w:r w:rsidRPr="009D4FEB">
        <w:rPr>
          <w:rFonts w:eastAsia="Times New Roman"/>
          <w:color w:val="000000"/>
          <w:vertAlign w:val="superscript"/>
        </w:rPr>
        <w:t>1,</w:t>
      </w:r>
      <w:r>
        <w:rPr>
          <w:rFonts w:eastAsia="Times New Roman"/>
          <w:color w:val="000000"/>
          <w:vertAlign w:val="superscript"/>
        </w:rPr>
        <w:t>3</w:t>
      </w:r>
      <w:r>
        <w:rPr>
          <w:rFonts w:eastAsia="Times New Roman"/>
          <w:color w:val="000000"/>
        </w:rPr>
        <w:t xml:space="preserve">, </w:t>
      </w:r>
      <w:proofErr w:type="spellStart"/>
      <w:r>
        <w:rPr>
          <w:rFonts w:eastAsia="Times New Roman"/>
          <w:color w:val="000000"/>
        </w:rPr>
        <w:t>Tomáš</w:t>
      </w:r>
      <w:proofErr w:type="spellEnd"/>
      <w:r>
        <w:rPr>
          <w:rFonts w:eastAsia="Times New Roman"/>
          <w:color w:val="000000"/>
        </w:rPr>
        <w:t xml:space="preserve"> Loja</w:t>
      </w:r>
      <w:r w:rsidRPr="009C79E7">
        <w:rPr>
          <w:rFonts w:eastAsia="Times New Roman"/>
          <w:color w:val="000000"/>
          <w:vertAlign w:val="superscript"/>
        </w:rPr>
        <w:t>1</w:t>
      </w:r>
      <w:r>
        <w:rPr>
          <w:rFonts w:eastAsia="Times New Roman"/>
          <w:color w:val="000000"/>
        </w:rPr>
        <w:t xml:space="preserve">, </w:t>
      </w:r>
      <w:r w:rsidRPr="00370FFB">
        <w:rPr>
          <w:rFonts w:eastAsia="Times New Roman"/>
          <w:color w:val="000000"/>
        </w:rPr>
        <w:t>M</w:t>
      </w:r>
      <w:r>
        <w:rPr>
          <w:rFonts w:eastAsia="Times New Roman"/>
          <w:color w:val="000000"/>
        </w:rPr>
        <w:t xml:space="preserve">artina </w:t>
      </w:r>
      <w:proofErr w:type="spellStart"/>
      <w:r>
        <w:rPr>
          <w:rFonts w:eastAsia="Times New Roman"/>
          <w:color w:val="000000"/>
        </w:rPr>
        <w:t>Lenarčič</w:t>
      </w:r>
      <w:proofErr w:type="spellEnd"/>
      <w:r>
        <w:rPr>
          <w:rFonts w:eastAsia="Times New Roman"/>
          <w:color w:val="000000"/>
        </w:rPr>
        <w:t xml:space="preserve"> Živković</w:t>
      </w:r>
      <w:r w:rsidRPr="00F01E77">
        <w:rPr>
          <w:rFonts w:eastAsia="Times New Roman"/>
          <w:color w:val="000000"/>
          <w:vertAlign w:val="superscript"/>
        </w:rPr>
        <w:t>1</w:t>
      </w:r>
      <w:r w:rsidRPr="00651DF4">
        <w:rPr>
          <w:rFonts w:eastAsia="Times New Roman"/>
          <w:color w:val="000000"/>
          <w:vertAlign w:val="superscript"/>
        </w:rPr>
        <w:t>,</w:t>
      </w:r>
      <w:r>
        <w:rPr>
          <w:rFonts w:eastAsia="Times New Roman"/>
          <w:color w:val="000000"/>
          <w:vertAlign w:val="superscript"/>
        </w:rPr>
        <w:t>4</w:t>
      </w:r>
      <w:r>
        <w:rPr>
          <w:rFonts w:eastAsia="Times New Roman"/>
          <w:color w:val="000000"/>
        </w:rPr>
        <w:t xml:space="preserve">, </w:t>
      </w:r>
      <w:r w:rsidRPr="00370FFB">
        <w:rPr>
          <w:rFonts w:eastAsia="Times New Roman"/>
          <w:color w:val="000000"/>
        </w:rPr>
        <w:t>R</w:t>
      </w:r>
      <w:r>
        <w:rPr>
          <w:rFonts w:eastAsia="Times New Roman"/>
          <w:color w:val="000000"/>
        </w:rPr>
        <w:t>iccardo Rigo</w:t>
      </w:r>
      <w:r w:rsidRPr="009C79E7">
        <w:rPr>
          <w:rFonts w:eastAsia="Times New Roman"/>
          <w:color w:val="000000"/>
          <w:vertAlign w:val="superscript"/>
        </w:rPr>
        <w:t>1,</w:t>
      </w:r>
      <w:r>
        <w:rPr>
          <w:rFonts w:eastAsia="Times New Roman"/>
          <w:color w:val="000000"/>
          <w:vertAlign w:val="superscript"/>
        </w:rPr>
        <w:t>5</w:t>
      </w:r>
      <w:r>
        <w:rPr>
          <w:rFonts w:eastAsia="Times New Roman"/>
          <w:color w:val="000000"/>
        </w:rPr>
        <w:t xml:space="preserve">, </w:t>
      </w:r>
      <w:r w:rsidRPr="009D4FEB">
        <w:rPr>
          <w:rFonts w:eastAsia="Times New Roman"/>
          <w:color w:val="000000"/>
        </w:rPr>
        <w:t>Roberto El-Khoury</w:t>
      </w:r>
      <w:r w:rsidRPr="009D4FEB">
        <w:rPr>
          <w:rFonts w:eastAsia="Times New Roman"/>
          <w:color w:val="000000"/>
          <w:vertAlign w:val="superscript"/>
        </w:rPr>
        <w:t>6</w:t>
      </w:r>
      <w:r w:rsidRPr="009D4FEB">
        <w:rPr>
          <w:rFonts w:eastAsia="Times New Roman"/>
          <w:color w:val="000000"/>
        </w:rPr>
        <w:t>, Israel Serrano-Chacón</w:t>
      </w:r>
      <w:r w:rsidRPr="009D4FEB">
        <w:rPr>
          <w:rFonts w:eastAsia="Times New Roman"/>
          <w:color w:val="000000"/>
          <w:vertAlign w:val="superscript"/>
        </w:rPr>
        <w:t>7</w:t>
      </w:r>
      <w:r w:rsidRPr="009D4FEB">
        <w:rPr>
          <w:rFonts w:eastAsia="Times New Roman"/>
          <w:color w:val="000000"/>
        </w:rPr>
        <w:t xml:space="preserve">, </w:t>
      </w:r>
      <w:proofErr w:type="spellStart"/>
      <w:r w:rsidRPr="009D4FEB">
        <w:rPr>
          <w:rFonts w:eastAsia="Times New Roman"/>
          <w:color w:val="000000"/>
        </w:rPr>
        <w:t>Masad</w:t>
      </w:r>
      <w:proofErr w:type="spellEnd"/>
      <w:r w:rsidRPr="009D4FEB">
        <w:rPr>
          <w:rFonts w:eastAsia="Times New Roman"/>
          <w:color w:val="000000"/>
        </w:rPr>
        <w:t xml:space="preserve"> J. Damha</w:t>
      </w:r>
      <w:r w:rsidRPr="009D4FEB">
        <w:rPr>
          <w:rFonts w:eastAsia="Times New Roman"/>
          <w:color w:val="000000"/>
          <w:vertAlign w:val="superscript"/>
        </w:rPr>
        <w:t>6</w:t>
      </w:r>
      <w:r w:rsidRPr="009D4FEB">
        <w:rPr>
          <w:rFonts w:eastAsia="Times New Roman"/>
          <w:color w:val="000000"/>
        </w:rPr>
        <w:t>, Carlos González</w:t>
      </w:r>
      <w:r w:rsidRPr="009D4FEB">
        <w:rPr>
          <w:rFonts w:eastAsia="Times New Roman"/>
          <w:color w:val="000000"/>
          <w:vertAlign w:val="superscript"/>
        </w:rPr>
        <w:t>7</w:t>
      </w:r>
      <w:r>
        <w:rPr>
          <w:rFonts w:eastAsia="Times New Roman"/>
          <w:color w:val="000000"/>
        </w:rPr>
        <w:t>, Jean-Louis Mergny</w:t>
      </w:r>
      <w:r>
        <w:rPr>
          <w:rFonts w:eastAsia="Times New Roman"/>
          <w:color w:val="000000"/>
          <w:vertAlign w:val="superscript"/>
        </w:rPr>
        <w:t>8,9</w:t>
      </w:r>
      <w:r>
        <w:rPr>
          <w:rFonts w:eastAsia="Times New Roman"/>
          <w:color w:val="000000"/>
        </w:rPr>
        <w:t xml:space="preserve">, </w:t>
      </w:r>
      <w:proofErr w:type="spellStart"/>
      <w:r>
        <w:rPr>
          <w:rFonts w:eastAsia="Times New Roman"/>
          <w:color w:val="000000"/>
        </w:rPr>
        <w:t>Silvie</w:t>
      </w:r>
      <w:proofErr w:type="spellEnd"/>
      <w:r>
        <w:rPr>
          <w:rFonts w:eastAsia="Times New Roman"/>
          <w:color w:val="000000"/>
        </w:rPr>
        <w:t xml:space="preserve"> Foldynová-Trantírková</w:t>
      </w:r>
      <w:r w:rsidRPr="009C79E7">
        <w:rPr>
          <w:rFonts w:eastAsia="Times New Roman"/>
          <w:color w:val="000000"/>
          <w:vertAlign w:val="superscript"/>
        </w:rPr>
        <w:t>1</w:t>
      </w:r>
      <w:r>
        <w:rPr>
          <w:rFonts w:eastAsia="Times New Roman"/>
          <w:color w:val="000000"/>
          <w:vertAlign w:val="superscript"/>
        </w:rPr>
        <w:t>,8</w:t>
      </w:r>
      <w:r w:rsidRPr="009C79E7">
        <w:rPr>
          <w:rFonts w:eastAsia="Times New Roman"/>
          <w:color w:val="000000"/>
          <w:vertAlign w:val="superscript"/>
        </w:rPr>
        <w:t>*</w:t>
      </w:r>
      <w:r>
        <w:rPr>
          <w:rFonts w:eastAsia="Times New Roman"/>
          <w:color w:val="000000"/>
        </w:rPr>
        <w:t xml:space="preserve"> and </w:t>
      </w:r>
      <w:proofErr w:type="spellStart"/>
      <w:r>
        <w:rPr>
          <w:rFonts w:eastAsia="Times New Roman"/>
          <w:color w:val="000000"/>
        </w:rPr>
        <w:t>Lukáš</w:t>
      </w:r>
      <w:proofErr w:type="spellEnd"/>
      <w:r>
        <w:rPr>
          <w:rFonts w:eastAsia="Times New Roman"/>
          <w:color w:val="000000"/>
        </w:rPr>
        <w:t xml:space="preserve"> Trantírek</w:t>
      </w:r>
      <w:r w:rsidRPr="009C79E7">
        <w:rPr>
          <w:rFonts w:eastAsia="Times New Roman"/>
          <w:color w:val="000000"/>
          <w:vertAlign w:val="superscript"/>
        </w:rPr>
        <w:t>1*</w:t>
      </w:r>
      <w:r>
        <w:rPr>
          <w:rFonts w:eastAsia="Times New Roman"/>
          <w:color w:val="000000"/>
        </w:rPr>
        <w:t>.</w:t>
      </w:r>
    </w:p>
    <w:p w14:paraId="5B0CA218" w14:textId="77777777" w:rsidR="00312573" w:rsidRDefault="00312573" w:rsidP="00DE4C9C">
      <w:pPr>
        <w:spacing w:line="276" w:lineRule="auto"/>
        <w:jc w:val="center"/>
        <w:rPr>
          <w:rFonts w:eastAsia="Times New Roman"/>
          <w:color w:val="000000"/>
        </w:rPr>
      </w:pPr>
    </w:p>
    <w:p w14:paraId="12EF84AB" w14:textId="77777777" w:rsidR="00312573" w:rsidRPr="00370FFB" w:rsidRDefault="00312573" w:rsidP="00DE4C9C">
      <w:pPr>
        <w:spacing w:line="276" w:lineRule="auto"/>
        <w:jc w:val="center"/>
        <w:rPr>
          <w:rFonts w:eastAsia="Times New Roman"/>
          <w:color w:val="000000"/>
        </w:rPr>
      </w:pPr>
    </w:p>
    <w:p w14:paraId="2F8C924A" w14:textId="77777777" w:rsidR="00DE4C9C" w:rsidRDefault="00DE4C9C" w:rsidP="00DE4C9C">
      <w:pPr>
        <w:spacing w:line="276" w:lineRule="auto"/>
        <w:rPr>
          <w:rFonts w:eastAsia="Times New Roman"/>
          <w:color w:val="000000"/>
        </w:rPr>
      </w:pPr>
      <w:r w:rsidRPr="009C79E7">
        <w:rPr>
          <w:rFonts w:eastAsia="Times New Roman"/>
          <w:color w:val="000000"/>
          <w:vertAlign w:val="superscript"/>
        </w:rPr>
        <w:t>1</w:t>
      </w:r>
      <w:r w:rsidRPr="00370FFB">
        <w:rPr>
          <w:rFonts w:eastAsia="Times New Roman"/>
          <w:color w:val="000000"/>
        </w:rPr>
        <w:t xml:space="preserve"> Central European Institute of Technology, Masaryk University, </w:t>
      </w:r>
      <w:r>
        <w:rPr>
          <w:rFonts w:eastAsia="Times New Roman"/>
          <w:color w:val="000000"/>
        </w:rPr>
        <w:t xml:space="preserve">625 00 </w:t>
      </w:r>
      <w:r w:rsidRPr="00370FFB">
        <w:rPr>
          <w:rFonts w:eastAsia="Times New Roman"/>
          <w:color w:val="000000"/>
        </w:rPr>
        <w:t>Brno, Czech Republ</w:t>
      </w:r>
      <w:r>
        <w:rPr>
          <w:rFonts w:eastAsia="Times New Roman"/>
          <w:color w:val="000000"/>
        </w:rPr>
        <w:t>ic</w:t>
      </w:r>
    </w:p>
    <w:p w14:paraId="3ED4DCE7" w14:textId="77777777" w:rsidR="00DE4C9C" w:rsidRPr="00370FFB" w:rsidRDefault="00DE4C9C" w:rsidP="00DE4C9C">
      <w:pPr>
        <w:spacing w:line="276" w:lineRule="auto"/>
        <w:rPr>
          <w:rFonts w:eastAsia="Times New Roman"/>
          <w:color w:val="000000"/>
        </w:rPr>
      </w:pPr>
      <w:r w:rsidRPr="00F01E77">
        <w:rPr>
          <w:rFonts w:eastAsia="Times New Roman"/>
          <w:color w:val="000000"/>
          <w:vertAlign w:val="superscript"/>
        </w:rPr>
        <w:t>2</w:t>
      </w:r>
      <w:r>
        <w:rPr>
          <w:rFonts w:eastAsia="Times New Roman"/>
          <w:color w:val="000000"/>
        </w:rPr>
        <w:t xml:space="preserve"> National Centre for Biomolecular Research, Masaryk University, 625 00 Brno, Czech Republic</w:t>
      </w:r>
    </w:p>
    <w:p w14:paraId="072B505B" w14:textId="77777777" w:rsidR="00DE4C9C" w:rsidRDefault="00DE4C9C" w:rsidP="00DE4C9C">
      <w:pPr>
        <w:spacing w:line="276" w:lineRule="auto"/>
        <w:rPr>
          <w:rFonts w:eastAsia="Times New Roman"/>
          <w:color w:val="000000"/>
        </w:rPr>
      </w:pPr>
      <w:r>
        <w:rPr>
          <w:rFonts w:eastAsia="Times New Roman"/>
          <w:color w:val="000000"/>
          <w:vertAlign w:val="superscript"/>
        </w:rPr>
        <w:t>3</w:t>
      </w:r>
      <w:r w:rsidRPr="00370FFB">
        <w:rPr>
          <w:rFonts w:eastAsia="Times New Roman"/>
          <w:color w:val="000000"/>
        </w:rPr>
        <w:t xml:space="preserve"> </w:t>
      </w:r>
      <w:r w:rsidRPr="00F01E77">
        <w:rPr>
          <w:rFonts w:eastAsia="Times New Roman"/>
          <w:color w:val="000000"/>
        </w:rPr>
        <w:t>Centre for Advanced Materials Application</w:t>
      </w:r>
      <w:r>
        <w:rPr>
          <w:rFonts w:eastAsia="Times New Roman"/>
          <w:color w:val="000000"/>
        </w:rPr>
        <w:t xml:space="preserve">, </w:t>
      </w:r>
      <w:r w:rsidRPr="00F01E77">
        <w:rPr>
          <w:rFonts w:eastAsia="Times New Roman"/>
          <w:color w:val="000000"/>
        </w:rPr>
        <w:t>Slovak Academy of Sciences</w:t>
      </w:r>
      <w:r>
        <w:rPr>
          <w:rFonts w:eastAsia="Times New Roman"/>
          <w:color w:val="000000"/>
        </w:rPr>
        <w:t xml:space="preserve">, </w:t>
      </w:r>
      <w:r w:rsidRPr="00F01E77">
        <w:rPr>
          <w:rFonts w:eastAsia="Times New Roman"/>
          <w:color w:val="000000"/>
        </w:rPr>
        <w:t>845 11 Bratislava</w:t>
      </w:r>
      <w:r>
        <w:rPr>
          <w:rFonts w:eastAsia="Times New Roman"/>
          <w:color w:val="000000"/>
        </w:rPr>
        <w:t>, Slovakia</w:t>
      </w:r>
    </w:p>
    <w:p w14:paraId="23B65CA5" w14:textId="77777777" w:rsidR="00DE4C9C" w:rsidRPr="00370FFB" w:rsidRDefault="00DE4C9C" w:rsidP="00DE4C9C">
      <w:pPr>
        <w:spacing w:line="276" w:lineRule="auto"/>
        <w:rPr>
          <w:rFonts w:eastAsia="Times New Roman"/>
          <w:color w:val="000000"/>
        </w:rPr>
      </w:pPr>
      <w:r>
        <w:rPr>
          <w:rFonts w:eastAsia="Times New Roman"/>
          <w:color w:val="000000"/>
          <w:vertAlign w:val="superscript"/>
        </w:rPr>
        <w:t>4</w:t>
      </w:r>
      <w:r w:rsidRPr="00370FFB">
        <w:rPr>
          <w:rFonts w:eastAsia="Times New Roman"/>
          <w:color w:val="000000"/>
        </w:rPr>
        <w:t xml:space="preserve"> </w:t>
      </w:r>
      <w:r w:rsidRPr="00F01E77">
        <w:rPr>
          <w:rFonts w:eastAsia="Times New Roman"/>
          <w:color w:val="000000"/>
        </w:rPr>
        <w:t>Slovenian NMR Centre, National Institute of</w:t>
      </w:r>
      <w:r>
        <w:t xml:space="preserve"> </w:t>
      </w:r>
      <w:r>
        <w:rPr>
          <w:rFonts w:eastAsia="Times New Roman"/>
          <w:color w:val="000000"/>
        </w:rPr>
        <w:t>SI-1000 C</w:t>
      </w:r>
      <w:r w:rsidRPr="00F01E77">
        <w:rPr>
          <w:rFonts w:eastAsia="Times New Roman"/>
          <w:color w:val="000000"/>
        </w:rPr>
        <w:t>hemistry Ljubljana, Slovenia</w:t>
      </w:r>
    </w:p>
    <w:p w14:paraId="260CF884" w14:textId="77777777" w:rsidR="00DE4C9C" w:rsidRPr="009C79E7" w:rsidRDefault="00DE4C9C" w:rsidP="00DE4C9C">
      <w:pPr>
        <w:spacing w:line="276" w:lineRule="auto"/>
        <w:rPr>
          <w:rFonts w:eastAsia="Times New Roman"/>
          <w:color w:val="000000"/>
        </w:rPr>
      </w:pPr>
      <w:r>
        <w:rPr>
          <w:rFonts w:eastAsia="Times New Roman"/>
          <w:color w:val="000000"/>
          <w:vertAlign w:val="superscript"/>
        </w:rPr>
        <w:t>5</w:t>
      </w:r>
      <w:r w:rsidRPr="009C79E7">
        <w:rPr>
          <w:rFonts w:eastAsia="Times New Roman"/>
          <w:color w:val="000000"/>
          <w:vertAlign w:val="superscript"/>
        </w:rPr>
        <w:t xml:space="preserve"> </w:t>
      </w:r>
      <w:proofErr w:type="spellStart"/>
      <w:r w:rsidRPr="005872A3">
        <w:rPr>
          <w:rFonts w:eastAsia="Times New Roman"/>
          <w:color w:val="000000"/>
        </w:rPr>
        <w:t>Dipartimento</w:t>
      </w:r>
      <w:proofErr w:type="spellEnd"/>
      <w:r w:rsidRPr="005872A3">
        <w:rPr>
          <w:rFonts w:eastAsia="Times New Roman"/>
          <w:color w:val="000000"/>
        </w:rPr>
        <w:t xml:space="preserve"> di </w:t>
      </w:r>
      <w:proofErr w:type="spellStart"/>
      <w:r w:rsidRPr="005872A3">
        <w:rPr>
          <w:rFonts w:eastAsia="Times New Roman"/>
          <w:color w:val="000000"/>
        </w:rPr>
        <w:t>Scienze</w:t>
      </w:r>
      <w:proofErr w:type="spellEnd"/>
      <w:r w:rsidRPr="005872A3">
        <w:rPr>
          <w:rFonts w:eastAsia="Times New Roman"/>
          <w:color w:val="000000"/>
        </w:rPr>
        <w:t xml:space="preserve"> del </w:t>
      </w:r>
      <w:proofErr w:type="spellStart"/>
      <w:r w:rsidRPr="005872A3">
        <w:rPr>
          <w:rFonts w:eastAsia="Times New Roman"/>
          <w:color w:val="000000"/>
        </w:rPr>
        <w:t>Farmaco</w:t>
      </w:r>
      <w:proofErr w:type="spellEnd"/>
      <w:r>
        <w:rPr>
          <w:rFonts w:eastAsia="Times New Roman"/>
          <w:color w:val="000000"/>
        </w:rPr>
        <w:t>, U</w:t>
      </w:r>
      <w:r w:rsidRPr="00370FFB">
        <w:rPr>
          <w:rFonts w:eastAsia="Times New Roman"/>
          <w:color w:val="000000"/>
        </w:rPr>
        <w:t xml:space="preserve">niversity of Padova, </w:t>
      </w:r>
      <w:r>
        <w:rPr>
          <w:rFonts w:eastAsia="Times New Roman"/>
          <w:color w:val="000000"/>
        </w:rPr>
        <w:t>5-</w:t>
      </w:r>
      <w:r w:rsidRPr="00370FFB">
        <w:rPr>
          <w:rFonts w:eastAsia="Times New Roman"/>
          <w:color w:val="000000"/>
        </w:rPr>
        <w:t>Padova, Italy</w:t>
      </w:r>
    </w:p>
    <w:p w14:paraId="5AA699DF" w14:textId="77777777" w:rsidR="00DE4C9C" w:rsidRPr="00595FE8" w:rsidRDefault="00DE4C9C" w:rsidP="00DE4C9C">
      <w:pPr>
        <w:spacing w:line="276" w:lineRule="auto"/>
        <w:rPr>
          <w:rFonts w:eastAsia="Times New Roman"/>
          <w:color w:val="000000"/>
        </w:rPr>
      </w:pPr>
      <w:r>
        <w:rPr>
          <w:rFonts w:eastAsia="Times New Roman"/>
          <w:color w:val="000000"/>
          <w:vertAlign w:val="superscript"/>
        </w:rPr>
        <w:t>6</w:t>
      </w:r>
      <w:r>
        <w:rPr>
          <w:rFonts w:eastAsia="Times New Roman"/>
          <w:color w:val="000000"/>
        </w:rPr>
        <w:t xml:space="preserve"> </w:t>
      </w:r>
      <w:r w:rsidRPr="00595FE8">
        <w:rPr>
          <w:rFonts w:eastAsia="Times New Roman"/>
          <w:color w:val="000000"/>
        </w:rPr>
        <w:t>Department of Chemistry, McGill University, Montreal, QC, H3A0B8</w:t>
      </w:r>
      <w:r>
        <w:rPr>
          <w:rFonts w:eastAsia="Times New Roman"/>
          <w:color w:val="000000"/>
        </w:rPr>
        <w:t xml:space="preserve">, </w:t>
      </w:r>
      <w:r w:rsidRPr="00595FE8">
        <w:rPr>
          <w:rFonts w:eastAsia="Times New Roman"/>
          <w:color w:val="000000"/>
        </w:rPr>
        <w:t>Canada</w:t>
      </w:r>
    </w:p>
    <w:p w14:paraId="4469E983" w14:textId="77777777" w:rsidR="00DE4C9C" w:rsidRDefault="00DE4C9C" w:rsidP="00DE4C9C">
      <w:pPr>
        <w:spacing w:line="276" w:lineRule="auto"/>
        <w:rPr>
          <w:rFonts w:eastAsia="Times New Roman"/>
          <w:color w:val="000000"/>
        </w:rPr>
      </w:pPr>
      <w:r>
        <w:rPr>
          <w:rFonts w:eastAsia="Times New Roman"/>
          <w:color w:val="000000"/>
          <w:vertAlign w:val="superscript"/>
        </w:rPr>
        <w:t>7</w:t>
      </w:r>
      <w:r w:rsidRPr="00595FE8">
        <w:rPr>
          <w:rFonts w:eastAsia="Times New Roman"/>
          <w:color w:val="000000"/>
        </w:rPr>
        <w:t xml:space="preserve"> Instituto de </w:t>
      </w:r>
      <w:proofErr w:type="spellStart"/>
      <w:r w:rsidRPr="00595FE8">
        <w:rPr>
          <w:rFonts w:eastAsia="Times New Roman"/>
          <w:color w:val="000000"/>
        </w:rPr>
        <w:t>Química</w:t>
      </w:r>
      <w:proofErr w:type="spellEnd"/>
      <w:r w:rsidRPr="00595FE8">
        <w:rPr>
          <w:rFonts w:eastAsia="Times New Roman"/>
          <w:color w:val="000000"/>
        </w:rPr>
        <w:t xml:space="preserve"> </w:t>
      </w:r>
      <w:proofErr w:type="spellStart"/>
      <w:r w:rsidRPr="00595FE8">
        <w:rPr>
          <w:rFonts w:eastAsia="Times New Roman"/>
          <w:color w:val="000000"/>
        </w:rPr>
        <w:t>Física</w:t>
      </w:r>
      <w:proofErr w:type="spellEnd"/>
      <w:r w:rsidRPr="00595FE8">
        <w:rPr>
          <w:rFonts w:eastAsia="Times New Roman"/>
          <w:color w:val="000000"/>
        </w:rPr>
        <w:t xml:space="preserve"> ‘</w:t>
      </w:r>
      <w:proofErr w:type="spellStart"/>
      <w:r w:rsidRPr="00595FE8">
        <w:rPr>
          <w:rFonts w:eastAsia="Times New Roman"/>
          <w:color w:val="000000"/>
        </w:rPr>
        <w:t>Rocasolano</w:t>
      </w:r>
      <w:proofErr w:type="spellEnd"/>
      <w:r w:rsidRPr="00595FE8">
        <w:rPr>
          <w:rFonts w:eastAsia="Times New Roman"/>
          <w:color w:val="000000"/>
        </w:rPr>
        <w:t>’, CSIC, C/Serrano 119, 28006 Madrid, Spain</w:t>
      </w:r>
    </w:p>
    <w:p w14:paraId="2E3016D7" w14:textId="77777777" w:rsidR="00DE4C9C" w:rsidRDefault="00DE4C9C" w:rsidP="00DE4C9C">
      <w:pPr>
        <w:spacing w:line="276" w:lineRule="auto"/>
        <w:rPr>
          <w:rFonts w:eastAsia="Times New Roman"/>
          <w:color w:val="000000"/>
        </w:rPr>
      </w:pPr>
      <w:r>
        <w:rPr>
          <w:rFonts w:eastAsia="Times New Roman"/>
          <w:color w:val="000000"/>
          <w:vertAlign w:val="superscript"/>
        </w:rPr>
        <w:t>8</w:t>
      </w:r>
      <w:r>
        <w:rPr>
          <w:rFonts w:eastAsia="Times New Roman"/>
          <w:color w:val="000000"/>
        </w:rPr>
        <w:t xml:space="preserve"> Institute of Biophysics, Czech Academy of Sciences, Brno, Czech Republic</w:t>
      </w:r>
    </w:p>
    <w:p w14:paraId="05E8FE31" w14:textId="77777777" w:rsidR="00DE4C9C" w:rsidRPr="001C6FEE" w:rsidRDefault="00DE4C9C" w:rsidP="00DE4C9C">
      <w:pPr>
        <w:spacing w:line="276" w:lineRule="auto"/>
        <w:rPr>
          <w:rFonts w:eastAsia="Times New Roman"/>
          <w:color w:val="000000"/>
          <w:lang w:val="fr-FR"/>
        </w:rPr>
      </w:pPr>
      <w:r>
        <w:rPr>
          <w:rFonts w:eastAsia="Times New Roman"/>
          <w:color w:val="000000"/>
          <w:vertAlign w:val="superscript"/>
          <w:lang w:val="fr-FR"/>
        </w:rPr>
        <w:t>9</w:t>
      </w:r>
      <w:r w:rsidRPr="001C6FEE">
        <w:rPr>
          <w:rFonts w:eastAsia="Times New Roman"/>
          <w:color w:val="000000"/>
          <w:lang w:val="fr-FR"/>
        </w:rPr>
        <w:t xml:space="preserve"> </w:t>
      </w:r>
      <w:r w:rsidRPr="002F2833">
        <w:rPr>
          <w:rFonts w:eastAsia="Times New Roman"/>
          <w:color w:val="000000"/>
          <w:lang w:val="fr-FR"/>
        </w:rPr>
        <w:t>Laboratoire d’Optique &amp; Biosciences, Institut Polytechnique de Paris, Inserm, CNRS, Ecole Polytechnique, Palaiseau 9112</w:t>
      </w:r>
      <w:r>
        <w:rPr>
          <w:rFonts w:eastAsia="Times New Roman"/>
          <w:color w:val="000000"/>
          <w:lang w:val="fr-FR"/>
        </w:rPr>
        <w:t>0</w:t>
      </w:r>
      <w:r w:rsidRPr="002F2833">
        <w:rPr>
          <w:rFonts w:eastAsia="Times New Roman"/>
          <w:color w:val="000000"/>
          <w:lang w:val="fr-FR"/>
        </w:rPr>
        <w:t xml:space="preserve">, </w:t>
      </w:r>
      <w:r>
        <w:rPr>
          <w:rFonts w:eastAsia="Times New Roman"/>
          <w:color w:val="000000"/>
          <w:lang w:val="fr-FR"/>
        </w:rPr>
        <w:t>France.</w:t>
      </w:r>
    </w:p>
    <w:p w14:paraId="566C473C" w14:textId="77777777" w:rsidR="00DE4C9C" w:rsidRPr="001C6FEE" w:rsidRDefault="00DE4C9C" w:rsidP="00DE4C9C">
      <w:pPr>
        <w:spacing w:line="276" w:lineRule="auto"/>
        <w:rPr>
          <w:rFonts w:eastAsia="Times New Roman"/>
          <w:color w:val="000000"/>
          <w:lang w:val="fr-FR"/>
        </w:rPr>
      </w:pPr>
    </w:p>
    <w:p w14:paraId="12F5B3CC" w14:textId="77777777" w:rsidR="00DE4C9C" w:rsidRDefault="00DE4C9C" w:rsidP="00DE4C9C">
      <w:pPr>
        <w:spacing w:line="276" w:lineRule="auto"/>
        <w:rPr>
          <w:rFonts w:eastAsia="Times New Roman"/>
          <w:color w:val="000000"/>
        </w:rPr>
      </w:pPr>
      <w:r w:rsidRPr="009C79E7">
        <w:rPr>
          <w:rFonts w:eastAsia="Times New Roman"/>
          <w:color w:val="000000"/>
          <w:vertAlign w:val="superscript"/>
        </w:rPr>
        <w:t xml:space="preserve"># </w:t>
      </w:r>
      <w:r>
        <w:rPr>
          <w:rFonts w:eastAsia="Times New Roman"/>
          <w:color w:val="000000"/>
        </w:rPr>
        <w:t>Equally contributing authors</w:t>
      </w:r>
    </w:p>
    <w:p w14:paraId="76FF5B45" w14:textId="77777777" w:rsidR="00DE4C9C" w:rsidRDefault="00DE4C9C" w:rsidP="00DE4C9C">
      <w:pPr>
        <w:spacing w:line="276" w:lineRule="auto"/>
        <w:rPr>
          <w:rFonts w:eastAsia="Times New Roman"/>
          <w:color w:val="000000"/>
        </w:rPr>
      </w:pPr>
      <w:r w:rsidRPr="009C79E7">
        <w:rPr>
          <w:rFonts w:eastAsia="Times New Roman"/>
          <w:color w:val="000000"/>
        </w:rPr>
        <w:t xml:space="preserve">To whom correspondence should be addressed: </w:t>
      </w:r>
      <w:hyperlink r:id="rId6" w:history="1">
        <w:r w:rsidRPr="009C79E7">
          <w:rPr>
            <w:rStyle w:val="Hyperlink"/>
            <w:rFonts w:eastAsia="Times New Roman"/>
          </w:rPr>
          <w:t>silvie.trantirkova@ceitec.muni.cz</w:t>
        </w:r>
      </w:hyperlink>
      <w:r w:rsidRPr="009C79E7">
        <w:rPr>
          <w:rFonts w:eastAsia="Times New Roman"/>
          <w:color w:val="000000"/>
        </w:rPr>
        <w:t xml:space="preserve">, </w:t>
      </w:r>
      <w:hyperlink r:id="rId7" w:history="1">
        <w:r w:rsidRPr="006C26A6">
          <w:rPr>
            <w:rStyle w:val="Hyperlink"/>
            <w:rFonts w:eastAsia="Times New Roman"/>
          </w:rPr>
          <w:t>lukas.trantirek@ceitec.muni.cz</w:t>
        </w:r>
      </w:hyperlink>
      <w:r>
        <w:rPr>
          <w:rFonts w:eastAsia="Times New Roman"/>
          <w:color w:val="000000"/>
        </w:rPr>
        <w:t>.</w:t>
      </w:r>
    </w:p>
    <w:bookmarkEnd w:id="1"/>
    <w:p w14:paraId="3D5D4ED1" w14:textId="77777777" w:rsidR="00DE4C9C" w:rsidRDefault="00DE4C9C" w:rsidP="00DE4C9C">
      <w:pPr>
        <w:spacing w:line="276" w:lineRule="auto"/>
        <w:rPr>
          <w:rFonts w:eastAsia="Times New Roman"/>
          <w:b/>
          <w:color w:val="000000"/>
        </w:rPr>
      </w:pPr>
    </w:p>
    <w:p w14:paraId="3FA57F38" w14:textId="77777777" w:rsidR="00DE4C9C" w:rsidRDefault="00DE4C9C" w:rsidP="00DE4C9C">
      <w:pPr>
        <w:spacing w:line="276" w:lineRule="auto"/>
        <w:rPr>
          <w:rFonts w:eastAsia="Times New Roman"/>
          <w:b/>
          <w:color w:val="000000"/>
        </w:rPr>
      </w:pPr>
    </w:p>
    <w:p w14:paraId="7B0614A2" w14:textId="6B1FE4B3" w:rsidR="0048462D" w:rsidRDefault="0048462D" w:rsidP="00E95CA7">
      <w:pPr>
        <w:spacing w:line="276" w:lineRule="auto"/>
        <w:rPr>
          <w:rFonts w:eastAsia="Times New Roman"/>
          <w:noProof/>
          <w:color w:val="000000"/>
        </w:rPr>
      </w:pPr>
    </w:p>
    <w:p w14:paraId="2548D3AA" w14:textId="77777777" w:rsidR="001B75FA" w:rsidRDefault="001B75FA" w:rsidP="00E95CA7">
      <w:pPr>
        <w:spacing w:line="276" w:lineRule="auto"/>
        <w:rPr>
          <w:rFonts w:eastAsia="Times New Roman"/>
          <w:noProof/>
          <w:color w:val="000000"/>
        </w:rPr>
      </w:pPr>
    </w:p>
    <w:p w14:paraId="643EF3FB" w14:textId="77777777" w:rsidR="001B75FA" w:rsidRDefault="001B75FA" w:rsidP="00E95CA7">
      <w:pPr>
        <w:spacing w:line="276" w:lineRule="auto"/>
        <w:rPr>
          <w:rFonts w:eastAsia="Times New Roman"/>
          <w:noProof/>
          <w:color w:val="000000"/>
        </w:rPr>
      </w:pPr>
    </w:p>
    <w:p w14:paraId="7A502AC4" w14:textId="77777777" w:rsidR="001B75FA" w:rsidRDefault="001B75FA" w:rsidP="00E95CA7">
      <w:pPr>
        <w:spacing w:line="276" w:lineRule="auto"/>
        <w:rPr>
          <w:rFonts w:eastAsia="Times New Roman"/>
          <w:noProof/>
          <w:color w:val="000000"/>
        </w:rPr>
      </w:pPr>
    </w:p>
    <w:p w14:paraId="4F0161CF" w14:textId="77777777" w:rsidR="001B75FA" w:rsidRDefault="001B75FA" w:rsidP="00E95CA7">
      <w:pPr>
        <w:spacing w:line="276" w:lineRule="auto"/>
        <w:rPr>
          <w:rFonts w:eastAsia="Times New Roman"/>
          <w:noProof/>
          <w:color w:val="000000"/>
        </w:rPr>
      </w:pPr>
    </w:p>
    <w:p w14:paraId="6AF26479" w14:textId="77777777" w:rsidR="001B75FA" w:rsidRDefault="001B75FA" w:rsidP="00E95CA7">
      <w:pPr>
        <w:spacing w:line="276" w:lineRule="auto"/>
        <w:rPr>
          <w:rFonts w:eastAsia="Times New Roman"/>
          <w:noProof/>
          <w:color w:val="000000"/>
        </w:rPr>
      </w:pPr>
    </w:p>
    <w:p w14:paraId="18E9D5BB" w14:textId="77777777" w:rsidR="001B75FA" w:rsidRDefault="001B75FA" w:rsidP="00E95CA7">
      <w:pPr>
        <w:spacing w:line="276" w:lineRule="auto"/>
        <w:rPr>
          <w:rFonts w:eastAsia="Times New Roman"/>
          <w:noProof/>
          <w:color w:val="000000"/>
        </w:rPr>
      </w:pPr>
    </w:p>
    <w:p w14:paraId="25A94C9B" w14:textId="77777777" w:rsidR="001B75FA" w:rsidRDefault="001B75FA" w:rsidP="00E95CA7">
      <w:pPr>
        <w:spacing w:line="276" w:lineRule="auto"/>
        <w:rPr>
          <w:rFonts w:eastAsia="Times New Roman"/>
          <w:noProof/>
          <w:color w:val="000000"/>
        </w:rPr>
      </w:pPr>
    </w:p>
    <w:p w14:paraId="1203D7F3" w14:textId="77777777" w:rsidR="001B75FA" w:rsidRDefault="001B75FA" w:rsidP="00E95CA7">
      <w:pPr>
        <w:spacing w:line="276" w:lineRule="auto"/>
        <w:rPr>
          <w:rFonts w:eastAsia="Times New Roman"/>
          <w:noProof/>
          <w:color w:val="000000"/>
        </w:rPr>
      </w:pPr>
    </w:p>
    <w:p w14:paraId="2BAC032A" w14:textId="77777777" w:rsidR="001B75FA" w:rsidRDefault="001B75FA" w:rsidP="00E95CA7">
      <w:pPr>
        <w:spacing w:line="276" w:lineRule="auto"/>
        <w:rPr>
          <w:rFonts w:eastAsia="Times New Roman"/>
          <w:noProof/>
          <w:color w:val="000000"/>
        </w:rPr>
      </w:pPr>
    </w:p>
    <w:p w14:paraId="4B053C91" w14:textId="77777777" w:rsidR="001B75FA" w:rsidRDefault="001B75FA" w:rsidP="00E95CA7">
      <w:pPr>
        <w:spacing w:line="276" w:lineRule="auto"/>
        <w:rPr>
          <w:rFonts w:eastAsia="Times New Roman"/>
          <w:noProof/>
          <w:color w:val="000000"/>
        </w:rPr>
      </w:pPr>
    </w:p>
    <w:p w14:paraId="130F9914" w14:textId="77777777" w:rsidR="00F36379" w:rsidRDefault="00F36379" w:rsidP="001B75FA">
      <w:pPr>
        <w:rPr>
          <w:rFonts w:eastAsia="Times New Roman"/>
          <w:noProof/>
          <w:color w:val="000000"/>
        </w:rPr>
      </w:pPr>
    </w:p>
    <w:p w14:paraId="7644C084" w14:textId="1F4772E6" w:rsidR="001B75FA" w:rsidRPr="000B2973" w:rsidRDefault="001B75FA" w:rsidP="001B75FA">
      <w:pPr>
        <w:rPr>
          <w:rFonts w:ascii="Arial Nova" w:hAnsi="Arial Nova"/>
          <w:color w:val="000000" w:themeColor="text1"/>
          <w:sz w:val="16"/>
          <w:szCs w:val="16"/>
        </w:rPr>
      </w:pPr>
      <w:r w:rsidRPr="000B2973">
        <w:rPr>
          <w:rFonts w:eastAsia="Times New Roman"/>
          <w:b/>
          <w:bCs/>
          <w:noProof/>
          <w:color w:val="000000" w:themeColor="text1"/>
        </w:rPr>
        <w:t>Table S1</w:t>
      </w:r>
      <w:r w:rsidRPr="000B2973">
        <w:rPr>
          <w:rFonts w:eastAsia="Times New Roman"/>
          <w:noProof/>
          <w:color w:val="000000" w:themeColor="text1"/>
        </w:rPr>
        <w:t xml:space="preserve">: List of DNA constructs </w:t>
      </w:r>
      <w:r w:rsidRPr="000B2973">
        <w:rPr>
          <w:rFonts w:eastAsia="Times New Roman"/>
          <w:color w:val="000000" w:themeColor="text1"/>
        </w:rPr>
        <w:t xml:space="preserve">used in this study. </w:t>
      </w:r>
    </w:p>
    <w:p w14:paraId="1D2B2BBD" w14:textId="77777777" w:rsidR="001B75FA" w:rsidRDefault="001B75FA" w:rsidP="00E95CA7">
      <w:pPr>
        <w:spacing w:line="276" w:lineRule="auto"/>
        <w:rPr>
          <w:rFonts w:eastAsia="Times New Roman"/>
          <w:noProof/>
          <w:color w:val="000000"/>
        </w:rPr>
      </w:pPr>
    </w:p>
    <w:tbl>
      <w:tblPr>
        <w:tblStyle w:val="TableGrid"/>
        <w:tblW w:w="1032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7917"/>
      </w:tblGrid>
      <w:tr w:rsidR="001B75FA" w:rsidRPr="00CB6694" w14:paraId="4C2EC8F0" w14:textId="77777777" w:rsidTr="001B75FA">
        <w:trPr>
          <w:trHeight w:val="459"/>
        </w:trPr>
        <w:tc>
          <w:tcPr>
            <w:tcW w:w="2410" w:type="dxa"/>
            <w:tcBorders>
              <w:top w:val="single" w:sz="8" w:space="0" w:color="000000" w:themeColor="text1"/>
              <w:bottom w:val="single" w:sz="18" w:space="0" w:color="000000" w:themeColor="text1"/>
            </w:tcBorders>
            <w:vAlign w:val="center"/>
          </w:tcPr>
          <w:p w14:paraId="5BEBAEC7" w14:textId="77777777" w:rsidR="001B75FA" w:rsidRPr="00CB6694" w:rsidRDefault="001B75FA" w:rsidP="00527C9A">
            <w:pPr>
              <w:jc w:val="center"/>
              <w:rPr>
                <w:rFonts w:ascii="Arial" w:hAnsi="Arial" w:cs="Arial"/>
                <w:sz w:val="16"/>
                <w:szCs w:val="16"/>
              </w:rPr>
            </w:pPr>
            <w:r w:rsidRPr="00CB6694">
              <w:rPr>
                <w:rFonts w:ascii="Arial" w:hAnsi="Arial" w:cs="Arial"/>
                <w:b/>
                <w:bCs/>
                <w:sz w:val="16"/>
                <w:szCs w:val="16"/>
              </w:rPr>
              <w:t>Name</w:t>
            </w:r>
          </w:p>
        </w:tc>
        <w:tc>
          <w:tcPr>
            <w:tcW w:w="7917" w:type="dxa"/>
            <w:tcBorders>
              <w:top w:val="single" w:sz="8" w:space="0" w:color="000000" w:themeColor="text1"/>
              <w:bottom w:val="single" w:sz="18" w:space="0" w:color="000000" w:themeColor="text1"/>
            </w:tcBorders>
            <w:vAlign w:val="center"/>
          </w:tcPr>
          <w:p w14:paraId="7B9CDF48" w14:textId="77777777" w:rsidR="001B75FA" w:rsidRPr="00CB6694" w:rsidRDefault="001B75FA" w:rsidP="00527C9A">
            <w:pPr>
              <w:jc w:val="center"/>
              <w:rPr>
                <w:rFonts w:ascii="Arial" w:hAnsi="Arial" w:cs="Arial"/>
                <w:sz w:val="16"/>
                <w:szCs w:val="16"/>
              </w:rPr>
            </w:pPr>
            <w:r w:rsidRPr="00CB6694">
              <w:rPr>
                <w:rFonts w:ascii="Arial" w:hAnsi="Arial" w:cs="Arial"/>
                <w:b/>
                <w:bCs/>
                <w:sz w:val="16"/>
                <w:szCs w:val="16"/>
              </w:rPr>
              <w:t xml:space="preserve">Sequence (5‘ </w:t>
            </w:r>
            <w:r w:rsidRPr="00CB6694">
              <w:rPr>
                <w:rFonts w:ascii="Arial" w:hAnsi="Arial" w:cs="Arial"/>
                <w:b/>
                <w:bCs/>
                <w:sz w:val="16"/>
                <w:szCs w:val="16"/>
              </w:rPr>
              <w:sym w:font="Wingdings" w:char="F0E0"/>
            </w:r>
            <w:r w:rsidRPr="00CB6694">
              <w:rPr>
                <w:rFonts w:ascii="Arial" w:hAnsi="Arial" w:cs="Arial"/>
                <w:b/>
                <w:bCs/>
                <w:sz w:val="16"/>
                <w:szCs w:val="16"/>
              </w:rPr>
              <w:t xml:space="preserve"> 3‘)</w:t>
            </w:r>
          </w:p>
        </w:tc>
      </w:tr>
      <w:tr w:rsidR="001B75FA" w:rsidRPr="00CB6694" w14:paraId="33C4A26F" w14:textId="77777777" w:rsidTr="001B75FA">
        <w:trPr>
          <w:trHeight w:val="459"/>
        </w:trPr>
        <w:tc>
          <w:tcPr>
            <w:tcW w:w="2410" w:type="dxa"/>
            <w:tcBorders>
              <w:top w:val="single" w:sz="18" w:space="0" w:color="000000" w:themeColor="text1"/>
            </w:tcBorders>
            <w:vAlign w:val="center"/>
          </w:tcPr>
          <w:p w14:paraId="39DF7BBA" w14:textId="77777777" w:rsidR="001B75FA" w:rsidRPr="00CB6694" w:rsidRDefault="001B75FA" w:rsidP="00527C9A">
            <w:pPr>
              <w:jc w:val="center"/>
              <w:rPr>
                <w:rFonts w:ascii="Arial" w:hAnsi="Arial" w:cs="Arial"/>
                <w:sz w:val="16"/>
                <w:szCs w:val="16"/>
              </w:rPr>
            </w:pPr>
            <w:r w:rsidRPr="00CB6694">
              <w:rPr>
                <w:rFonts w:ascii="Arial" w:hAnsi="Arial" w:cs="Arial"/>
                <w:sz w:val="16"/>
                <w:szCs w:val="16"/>
              </w:rPr>
              <w:t>hybrid-ds/hT121-6 FW</w:t>
            </w:r>
          </w:p>
        </w:tc>
        <w:tc>
          <w:tcPr>
            <w:tcW w:w="7917" w:type="dxa"/>
            <w:tcBorders>
              <w:top w:val="single" w:sz="18" w:space="0" w:color="000000" w:themeColor="text1"/>
            </w:tcBorders>
            <w:vAlign w:val="center"/>
          </w:tcPr>
          <w:p w14:paraId="4D9A4E8F" w14:textId="77777777" w:rsidR="001B75FA" w:rsidRPr="00C35C82" w:rsidRDefault="001B75FA" w:rsidP="00527C9A">
            <w:pPr>
              <w:jc w:val="center"/>
              <w:rPr>
                <w:rFonts w:ascii="Arial" w:hAnsi="Arial" w:cs="Arial"/>
                <w:sz w:val="16"/>
                <w:szCs w:val="16"/>
              </w:rPr>
            </w:pPr>
            <w:r w:rsidRPr="00C35C82">
              <w:rPr>
                <w:rFonts w:ascii="Arial" w:hAnsi="Arial" w:cs="Arial"/>
                <w:sz w:val="16"/>
                <w:szCs w:val="16"/>
              </w:rPr>
              <w:t>GCT TCT AGT CAA TCC CCC CTC CCC CCT TCC CCC CTC CCC CC</w:t>
            </w:r>
          </w:p>
        </w:tc>
      </w:tr>
      <w:tr w:rsidR="001B75FA" w:rsidRPr="00CB6694" w14:paraId="46438D1E" w14:textId="77777777" w:rsidTr="001B75FA">
        <w:trPr>
          <w:trHeight w:val="459"/>
        </w:trPr>
        <w:tc>
          <w:tcPr>
            <w:tcW w:w="2410" w:type="dxa"/>
            <w:vAlign w:val="center"/>
          </w:tcPr>
          <w:p w14:paraId="1998580A" w14:textId="77777777" w:rsidR="001B75FA" w:rsidRPr="00CB6694" w:rsidRDefault="001B75FA" w:rsidP="00527C9A">
            <w:pPr>
              <w:jc w:val="center"/>
              <w:rPr>
                <w:rFonts w:ascii="Arial" w:hAnsi="Arial" w:cs="Arial"/>
                <w:sz w:val="16"/>
                <w:szCs w:val="16"/>
              </w:rPr>
            </w:pPr>
            <w:r w:rsidRPr="00CB6694">
              <w:rPr>
                <w:rFonts w:ascii="Arial" w:hAnsi="Arial" w:cs="Arial"/>
                <w:sz w:val="16"/>
                <w:szCs w:val="16"/>
              </w:rPr>
              <w:t>FAM_ hybrid-ds/hT121-6 FW</w:t>
            </w:r>
          </w:p>
        </w:tc>
        <w:tc>
          <w:tcPr>
            <w:tcW w:w="7917" w:type="dxa"/>
            <w:vAlign w:val="center"/>
          </w:tcPr>
          <w:p w14:paraId="047637B3" w14:textId="77777777" w:rsidR="001B75FA" w:rsidRPr="00C35C82" w:rsidRDefault="001B75FA" w:rsidP="00527C9A">
            <w:pPr>
              <w:jc w:val="center"/>
              <w:rPr>
                <w:rFonts w:ascii="Arial" w:hAnsi="Arial" w:cs="Arial"/>
                <w:sz w:val="16"/>
                <w:szCs w:val="16"/>
              </w:rPr>
            </w:pPr>
            <w:r w:rsidRPr="00C35C82">
              <w:rPr>
                <w:rFonts w:ascii="Arial" w:hAnsi="Arial" w:cs="Arial"/>
                <w:sz w:val="16"/>
                <w:szCs w:val="16"/>
              </w:rPr>
              <w:t>[6FAM] GCT TCT AGT CAA TCC CCC CTC CCC CCT TCC CCC CTC CCC CC</w:t>
            </w:r>
          </w:p>
        </w:tc>
      </w:tr>
      <w:tr w:rsidR="001B75FA" w:rsidRPr="00CB6694" w14:paraId="3B331A8D" w14:textId="77777777" w:rsidTr="001B75FA">
        <w:trPr>
          <w:trHeight w:val="459"/>
        </w:trPr>
        <w:tc>
          <w:tcPr>
            <w:tcW w:w="2410" w:type="dxa"/>
            <w:vAlign w:val="center"/>
          </w:tcPr>
          <w:p w14:paraId="28898F7E" w14:textId="77777777" w:rsidR="001B75FA" w:rsidRPr="00CB6694" w:rsidRDefault="001B75FA" w:rsidP="00527C9A">
            <w:pPr>
              <w:jc w:val="center"/>
              <w:rPr>
                <w:rFonts w:ascii="Arial" w:hAnsi="Arial" w:cs="Arial"/>
                <w:sz w:val="16"/>
                <w:szCs w:val="16"/>
              </w:rPr>
            </w:pPr>
            <w:r w:rsidRPr="00CB6694">
              <w:rPr>
                <w:rFonts w:ascii="Arial" w:hAnsi="Arial" w:cs="Arial"/>
                <w:sz w:val="16"/>
                <w:szCs w:val="16"/>
              </w:rPr>
              <w:t>hybrid-ds/</w:t>
            </w:r>
            <w:proofErr w:type="spellStart"/>
            <w:r w:rsidRPr="00CB6694">
              <w:rPr>
                <w:rFonts w:ascii="Arial" w:hAnsi="Arial" w:cs="Arial"/>
                <w:sz w:val="16"/>
                <w:szCs w:val="16"/>
              </w:rPr>
              <w:t>hTel</w:t>
            </w:r>
            <w:proofErr w:type="spellEnd"/>
            <w:r w:rsidRPr="00CB6694">
              <w:rPr>
                <w:rFonts w:ascii="Arial" w:hAnsi="Arial" w:cs="Arial"/>
                <w:sz w:val="16"/>
                <w:szCs w:val="16"/>
              </w:rPr>
              <w:t xml:space="preserve"> FW</w:t>
            </w:r>
          </w:p>
        </w:tc>
        <w:tc>
          <w:tcPr>
            <w:tcW w:w="7917" w:type="dxa"/>
            <w:vAlign w:val="center"/>
          </w:tcPr>
          <w:p w14:paraId="40529536" w14:textId="2370C636" w:rsidR="001B75FA" w:rsidRPr="00C35C82" w:rsidRDefault="001B75FA" w:rsidP="00527C9A">
            <w:pPr>
              <w:jc w:val="center"/>
              <w:rPr>
                <w:rFonts w:ascii="Arial" w:hAnsi="Arial" w:cs="Arial"/>
                <w:sz w:val="16"/>
                <w:szCs w:val="16"/>
              </w:rPr>
            </w:pPr>
            <w:r w:rsidRPr="00C35C82">
              <w:rPr>
                <w:rFonts w:ascii="Arial" w:hAnsi="Arial" w:cs="Arial"/>
                <w:sz w:val="16"/>
                <w:szCs w:val="16"/>
              </w:rPr>
              <w:t xml:space="preserve">GCT TCT AGT CAA </w:t>
            </w:r>
            <w:r w:rsidR="00DE4C9C">
              <w:rPr>
                <w:rFonts w:ascii="Arial" w:hAnsi="Arial" w:cs="Arial"/>
                <w:sz w:val="16"/>
                <w:szCs w:val="16"/>
              </w:rPr>
              <w:t xml:space="preserve">T </w:t>
            </w:r>
            <w:r w:rsidRPr="00DE4C9C">
              <w:rPr>
                <w:rFonts w:ascii="Arial" w:hAnsi="Arial" w:cs="Arial"/>
                <w:sz w:val="16"/>
                <w:szCs w:val="16"/>
              </w:rPr>
              <w:t>CCC TAA CCC</w:t>
            </w:r>
            <w:r w:rsidRPr="00C35C82">
              <w:rPr>
                <w:rFonts w:ascii="Arial" w:hAnsi="Arial" w:cs="Arial"/>
                <w:sz w:val="16"/>
                <w:szCs w:val="16"/>
              </w:rPr>
              <w:t xml:space="preserve"> TAA CCC TAA CCC</w:t>
            </w:r>
          </w:p>
        </w:tc>
      </w:tr>
      <w:tr w:rsidR="001B75FA" w:rsidRPr="00CB6694" w14:paraId="7B38D5C8" w14:textId="77777777" w:rsidTr="001B75FA">
        <w:trPr>
          <w:trHeight w:val="459"/>
        </w:trPr>
        <w:tc>
          <w:tcPr>
            <w:tcW w:w="2410" w:type="dxa"/>
            <w:vAlign w:val="center"/>
          </w:tcPr>
          <w:p w14:paraId="328E5636" w14:textId="77777777" w:rsidR="001B75FA" w:rsidRPr="00CB6694" w:rsidRDefault="001B75FA" w:rsidP="00527C9A">
            <w:pPr>
              <w:jc w:val="center"/>
              <w:rPr>
                <w:rFonts w:ascii="Arial" w:hAnsi="Arial" w:cs="Arial"/>
                <w:sz w:val="16"/>
                <w:szCs w:val="16"/>
              </w:rPr>
            </w:pPr>
            <w:r w:rsidRPr="00CB6694">
              <w:rPr>
                <w:rFonts w:ascii="Arial" w:hAnsi="Arial" w:cs="Arial"/>
                <w:sz w:val="16"/>
                <w:szCs w:val="16"/>
              </w:rPr>
              <w:t>FAM_ hybrid-ds/</w:t>
            </w:r>
            <w:proofErr w:type="spellStart"/>
            <w:r w:rsidRPr="00CB6694">
              <w:rPr>
                <w:rFonts w:ascii="Arial" w:hAnsi="Arial" w:cs="Arial"/>
                <w:sz w:val="16"/>
                <w:szCs w:val="16"/>
              </w:rPr>
              <w:t>hTel</w:t>
            </w:r>
            <w:proofErr w:type="spellEnd"/>
            <w:r w:rsidRPr="00CB6694">
              <w:rPr>
                <w:rFonts w:ascii="Arial" w:hAnsi="Arial" w:cs="Arial"/>
                <w:sz w:val="16"/>
                <w:szCs w:val="16"/>
              </w:rPr>
              <w:t xml:space="preserve"> FW</w:t>
            </w:r>
          </w:p>
        </w:tc>
        <w:tc>
          <w:tcPr>
            <w:tcW w:w="7917" w:type="dxa"/>
            <w:vAlign w:val="center"/>
          </w:tcPr>
          <w:p w14:paraId="198E17EE" w14:textId="5BDAACF4" w:rsidR="001B75FA" w:rsidRPr="00C35C82" w:rsidRDefault="001B75FA" w:rsidP="00527C9A">
            <w:pPr>
              <w:jc w:val="center"/>
              <w:rPr>
                <w:rFonts w:ascii="Arial" w:hAnsi="Arial" w:cs="Arial"/>
                <w:sz w:val="16"/>
                <w:szCs w:val="16"/>
              </w:rPr>
            </w:pPr>
            <w:r w:rsidRPr="00C35C82">
              <w:rPr>
                <w:rFonts w:ascii="Arial" w:hAnsi="Arial" w:cs="Arial"/>
                <w:sz w:val="16"/>
                <w:szCs w:val="16"/>
              </w:rPr>
              <w:t xml:space="preserve">[6FAM] GCT TCT AGT CAA </w:t>
            </w:r>
            <w:r w:rsidR="00DE4C9C">
              <w:rPr>
                <w:rFonts w:ascii="Arial" w:hAnsi="Arial" w:cs="Arial"/>
                <w:sz w:val="16"/>
                <w:szCs w:val="16"/>
              </w:rPr>
              <w:t xml:space="preserve">T </w:t>
            </w:r>
            <w:r w:rsidRPr="00C35C82">
              <w:rPr>
                <w:rFonts w:ascii="Arial" w:hAnsi="Arial" w:cs="Arial"/>
                <w:sz w:val="16"/>
                <w:szCs w:val="16"/>
              </w:rPr>
              <w:t>CCC TAA CCC TAA CCC TAA CCC</w:t>
            </w:r>
          </w:p>
        </w:tc>
      </w:tr>
      <w:tr w:rsidR="001B75FA" w:rsidRPr="00CB6694" w14:paraId="325BD639" w14:textId="77777777" w:rsidTr="001B75FA">
        <w:trPr>
          <w:trHeight w:val="459"/>
        </w:trPr>
        <w:tc>
          <w:tcPr>
            <w:tcW w:w="2410" w:type="dxa"/>
            <w:vAlign w:val="center"/>
          </w:tcPr>
          <w:p w14:paraId="4E6E4F11" w14:textId="4788D12E" w:rsidR="001B75FA" w:rsidRPr="005734E0" w:rsidRDefault="001B75FA" w:rsidP="00527C9A">
            <w:pPr>
              <w:jc w:val="center"/>
              <w:rPr>
                <w:rFonts w:ascii="Arial" w:eastAsia="Times New Roman" w:hAnsi="Arial" w:cs="Arial"/>
                <w:color w:val="000000" w:themeColor="text1"/>
                <w:sz w:val="16"/>
                <w:szCs w:val="16"/>
              </w:rPr>
            </w:pPr>
            <w:r w:rsidRPr="005734E0">
              <w:rPr>
                <w:rFonts w:ascii="Arial" w:hAnsi="Arial" w:cs="Arial"/>
                <w:color w:val="000000" w:themeColor="text1"/>
                <w:sz w:val="16"/>
                <w:szCs w:val="16"/>
              </w:rPr>
              <w:t>hybrid-ds/</w:t>
            </w:r>
            <w:proofErr w:type="spellStart"/>
            <w:r w:rsidRPr="005734E0">
              <w:rPr>
                <w:rFonts w:ascii="Arial" w:hAnsi="Arial" w:cs="Arial"/>
                <w:color w:val="000000" w:themeColor="text1"/>
                <w:sz w:val="16"/>
                <w:szCs w:val="16"/>
              </w:rPr>
              <w:t>h</w:t>
            </w:r>
            <w:r w:rsidRPr="005734E0">
              <w:rPr>
                <w:rFonts w:ascii="Arial" w:eastAsia="Times New Roman" w:hAnsi="Arial" w:cs="Arial"/>
                <w:color w:val="000000" w:themeColor="text1"/>
                <w:sz w:val="16"/>
                <w:szCs w:val="16"/>
              </w:rPr>
              <w:t>PDGF</w:t>
            </w:r>
            <w:r w:rsidR="00C0119C" w:rsidRPr="005734E0">
              <w:rPr>
                <w:rFonts w:ascii="Arial" w:eastAsia="Times New Roman" w:hAnsi="Arial" w:cs="Arial"/>
                <w:color w:val="000000" w:themeColor="text1"/>
                <w:sz w:val="16"/>
                <w:szCs w:val="16"/>
              </w:rPr>
              <w:t>a</w:t>
            </w:r>
            <w:proofErr w:type="spellEnd"/>
            <w:r w:rsidRPr="005734E0">
              <w:rPr>
                <w:rFonts w:ascii="Arial" w:eastAsia="Times New Roman" w:hAnsi="Arial" w:cs="Arial"/>
                <w:color w:val="000000" w:themeColor="text1"/>
                <w:sz w:val="16"/>
                <w:szCs w:val="16"/>
              </w:rPr>
              <w:t xml:space="preserve"> </w:t>
            </w:r>
            <w:r w:rsidRPr="005734E0">
              <w:rPr>
                <w:rFonts w:ascii="Arial" w:hAnsi="Arial" w:cs="Arial"/>
                <w:color w:val="000000" w:themeColor="text1"/>
                <w:sz w:val="16"/>
                <w:szCs w:val="16"/>
              </w:rPr>
              <w:t>FW</w:t>
            </w:r>
          </w:p>
        </w:tc>
        <w:tc>
          <w:tcPr>
            <w:tcW w:w="7917" w:type="dxa"/>
            <w:vAlign w:val="center"/>
          </w:tcPr>
          <w:p w14:paraId="78DC314A" w14:textId="77777777" w:rsidR="001B75FA" w:rsidRPr="005734E0" w:rsidRDefault="001B75FA" w:rsidP="00527C9A">
            <w:pPr>
              <w:rPr>
                <w:rFonts w:ascii="Arial" w:eastAsia="Times New Roman" w:hAnsi="Arial" w:cs="Arial"/>
                <w:color w:val="000000" w:themeColor="text1"/>
                <w:sz w:val="16"/>
                <w:szCs w:val="16"/>
              </w:rPr>
            </w:pPr>
            <w:r w:rsidRPr="005734E0">
              <w:rPr>
                <w:rFonts w:ascii="Arial" w:eastAsia="Times New Roman" w:hAnsi="Arial" w:cs="Arial"/>
                <w:color w:val="000000" w:themeColor="text1"/>
                <w:sz w:val="16"/>
                <w:szCs w:val="16"/>
              </w:rPr>
              <w:t>GCT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AGT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CAA</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CTC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p>
        </w:tc>
      </w:tr>
      <w:tr w:rsidR="001B75FA" w:rsidRPr="00CB6694" w14:paraId="1CB2BE4D" w14:textId="77777777" w:rsidTr="001B75FA">
        <w:trPr>
          <w:trHeight w:val="459"/>
        </w:trPr>
        <w:tc>
          <w:tcPr>
            <w:tcW w:w="2410" w:type="dxa"/>
            <w:vAlign w:val="center"/>
          </w:tcPr>
          <w:p w14:paraId="083629BE" w14:textId="66CDA5DA" w:rsidR="001B75FA" w:rsidRPr="005734E0" w:rsidRDefault="001B75FA" w:rsidP="00527C9A">
            <w:pPr>
              <w:jc w:val="center"/>
              <w:rPr>
                <w:rFonts w:ascii="Arial" w:eastAsia="Times New Roman" w:hAnsi="Arial" w:cs="Arial"/>
                <w:color w:val="000000" w:themeColor="text1"/>
                <w:sz w:val="16"/>
                <w:szCs w:val="16"/>
              </w:rPr>
            </w:pPr>
            <w:r w:rsidRPr="005734E0">
              <w:rPr>
                <w:rFonts w:ascii="Arial" w:hAnsi="Arial" w:cs="Arial"/>
                <w:color w:val="000000" w:themeColor="text1"/>
                <w:sz w:val="16"/>
                <w:szCs w:val="16"/>
              </w:rPr>
              <w:t>FAM_ hybrid-ds/</w:t>
            </w:r>
            <w:proofErr w:type="spellStart"/>
            <w:r w:rsidRPr="005734E0">
              <w:rPr>
                <w:rFonts w:ascii="Arial" w:hAnsi="Arial" w:cs="Arial"/>
                <w:color w:val="000000" w:themeColor="text1"/>
                <w:sz w:val="16"/>
                <w:szCs w:val="16"/>
              </w:rPr>
              <w:t>h</w:t>
            </w:r>
            <w:r w:rsidRPr="005734E0">
              <w:rPr>
                <w:rFonts w:ascii="Arial" w:eastAsia="Times New Roman" w:hAnsi="Arial" w:cs="Arial"/>
                <w:color w:val="000000" w:themeColor="text1"/>
                <w:sz w:val="16"/>
                <w:szCs w:val="16"/>
              </w:rPr>
              <w:t>PDGF</w:t>
            </w:r>
            <w:r w:rsidR="00C0119C" w:rsidRPr="005734E0">
              <w:rPr>
                <w:rFonts w:ascii="Arial" w:eastAsia="Times New Roman" w:hAnsi="Arial" w:cs="Arial"/>
                <w:color w:val="000000" w:themeColor="text1"/>
                <w:sz w:val="16"/>
                <w:szCs w:val="16"/>
              </w:rPr>
              <w:t>a</w:t>
            </w:r>
            <w:proofErr w:type="spellEnd"/>
            <w:r w:rsidRPr="005734E0">
              <w:rPr>
                <w:rFonts w:ascii="Arial" w:eastAsia="Times New Roman" w:hAnsi="Arial" w:cs="Arial"/>
                <w:color w:val="000000" w:themeColor="text1"/>
                <w:sz w:val="16"/>
                <w:szCs w:val="16"/>
              </w:rPr>
              <w:t xml:space="preserve"> </w:t>
            </w:r>
            <w:r w:rsidRPr="005734E0">
              <w:rPr>
                <w:rFonts w:ascii="Arial" w:hAnsi="Arial" w:cs="Arial"/>
                <w:color w:val="000000" w:themeColor="text1"/>
                <w:sz w:val="16"/>
                <w:szCs w:val="16"/>
              </w:rPr>
              <w:t>FW</w:t>
            </w:r>
          </w:p>
        </w:tc>
        <w:tc>
          <w:tcPr>
            <w:tcW w:w="7917" w:type="dxa"/>
            <w:vAlign w:val="center"/>
          </w:tcPr>
          <w:p w14:paraId="20EC1A1E"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 xml:space="preserve">[6FAM] </w:t>
            </w:r>
            <w:r w:rsidRPr="005734E0">
              <w:rPr>
                <w:rFonts w:ascii="Arial" w:eastAsia="Times New Roman" w:hAnsi="Arial" w:cs="Arial"/>
                <w:color w:val="000000" w:themeColor="text1"/>
                <w:sz w:val="16"/>
                <w:szCs w:val="16"/>
              </w:rPr>
              <w:t>GCT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AGT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CAA</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CTC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p>
        </w:tc>
      </w:tr>
      <w:tr w:rsidR="001B75FA" w:rsidRPr="00CB6694" w14:paraId="6659D7A1" w14:textId="77777777" w:rsidTr="001B75FA">
        <w:trPr>
          <w:trHeight w:val="459"/>
        </w:trPr>
        <w:tc>
          <w:tcPr>
            <w:tcW w:w="2410" w:type="dxa"/>
            <w:vAlign w:val="center"/>
          </w:tcPr>
          <w:p w14:paraId="103B5BCE" w14:textId="2D023E4C"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hybrid-ds/hR</w:t>
            </w:r>
            <w:r w:rsidR="00C0119C" w:rsidRPr="005734E0">
              <w:rPr>
                <w:rFonts w:ascii="Arial" w:hAnsi="Arial" w:cs="Arial"/>
                <w:color w:val="000000" w:themeColor="text1"/>
                <w:sz w:val="16"/>
                <w:szCs w:val="16"/>
              </w:rPr>
              <w:t>AD</w:t>
            </w:r>
            <w:r w:rsidRPr="005734E0">
              <w:rPr>
                <w:rFonts w:ascii="Arial" w:hAnsi="Arial" w:cs="Arial"/>
                <w:color w:val="000000" w:themeColor="text1"/>
                <w:sz w:val="16"/>
                <w:szCs w:val="16"/>
              </w:rPr>
              <w:t>17 FW</w:t>
            </w:r>
          </w:p>
        </w:tc>
        <w:tc>
          <w:tcPr>
            <w:tcW w:w="7917" w:type="dxa"/>
            <w:vAlign w:val="center"/>
          </w:tcPr>
          <w:p w14:paraId="503D9A6B" w14:textId="77777777" w:rsidR="001B75FA" w:rsidRPr="005734E0" w:rsidRDefault="001B75FA" w:rsidP="00527C9A">
            <w:pPr>
              <w:jc w:val="center"/>
              <w:rPr>
                <w:rFonts w:ascii="Arial" w:eastAsia="Times New Roman" w:hAnsi="Arial" w:cs="Arial"/>
                <w:color w:val="000000" w:themeColor="text1"/>
                <w:sz w:val="16"/>
                <w:szCs w:val="16"/>
              </w:rPr>
            </w:pPr>
            <w:r w:rsidRPr="005734E0">
              <w:rPr>
                <w:rFonts w:ascii="Arial" w:eastAsia="Times New Roman" w:hAnsi="Arial" w:cs="Arial"/>
                <w:color w:val="000000" w:themeColor="text1"/>
                <w:sz w:val="16"/>
                <w:szCs w:val="16"/>
              </w:rPr>
              <w:t>GCT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AGT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CAA</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GA</w:t>
            </w:r>
          </w:p>
        </w:tc>
      </w:tr>
      <w:tr w:rsidR="001B75FA" w:rsidRPr="00CB6694" w14:paraId="5EBECB10" w14:textId="77777777" w:rsidTr="001B75FA">
        <w:trPr>
          <w:trHeight w:val="459"/>
        </w:trPr>
        <w:tc>
          <w:tcPr>
            <w:tcW w:w="2410" w:type="dxa"/>
            <w:vAlign w:val="center"/>
          </w:tcPr>
          <w:p w14:paraId="1FB236BF" w14:textId="6F50CFCB" w:rsidR="001B75FA" w:rsidRPr="005734E0" w:rsidRDefault="001B75FA" w:rsidP="00527C9A">
            <w:pPr>
              <w:jc w:val="center"/>
              <w:rPr>
                <w:rFonts w:ascii="Arial" w:hAnsi="Arial" w:cs="Arial"/>
                <w:color w:val="000000" w:themeColor="text1"/>
                <w:sz w:val="16"/>
                <w:szCs w:val="16"/>
              </w:rPr>
            </w:pPr>
            <w:proofErr w:type="spellStart"/>
            <w:r w:rsidRPr="005734E0">
              <w:rPr>
                <w:rFonts w:ascii="Arial" w:hAnsi="Arial" w:cs="Arial"/>
                <w:color w:val="000000" w:themeColor="text1"/>
                <w:sz w:val="16"/>
                <w:szCs w:val="16"/>
              </w:rPr>
              <w:t>FAM_hybrid</w:t>
            </w:r>
            <w:proofErr w:type="spellEnd"/>
            <w:r w:rsidRPr="005734E0">
              <w:rPr>
                <w:rFonts w:ascii="Arial" w:hAnsi="Arial" w:cs="Arial"/>
                <w:color w:val="000000" w:themeColor="text1"/>
                <w:sz w:val="16"/>
                <w:szCs w:val="16"/>
              </w:rPr>
              <w:t>-ds/hR</w:t>
            </w:r>
            <w:r w:rsidR="00C0119C" w:rsidRPr="005734E0">
              <w:rPr>
                <w:rFonts w:ascii="Arial" w:hAnsi="Arial" w:cs="Arial"/>
                <w:color w:val="000000" w:themeColor="text1"/>
                <w:sz w:val="16"/>
                <w:szCs w:val="16"/>
              </w:rPr>
              <w:t>AD</w:t>
            </w:r>
            <w:r w:rsidRPr="005734E0">
              <w:rPr>
                <w:rFonts w:ascii="Arial" w:hAnsi="Arial" w:cs="Arial"/>
                <w:color w:val="000000" w:themeColor="text1"/>
                <w:sz w:val="16"/>
                <w:szCs w:val="16"/>
              </w:rPr>
              <w:t>17 FW</w:t>
            </w:r>
          </w:p>
        </w:tc>
        <w:tc>
          <w:tcPr>
            <w:tcW w:w="7917" w:type="dxa"/>
            <w:vAlign w:val="center"/>
          </w:tcPr>
          <w:p w14:paraId="12EB0F83"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 xml:space="preserve">[6FAM] </w:t>
            </w:r>
            <w:r w:rsidRPr="005734E0">
              <w:rPr>
                <w:rFonts w:ascii="Arial" w:eastAsia="Times New Roman" w:hAnsi="Arial" w:cs="Arial"/>
                <w:color w:val="000000" w:themeColor="text1"/>
                <w:sz w:val="16"/>
                <w:szCs w:val="16"/>
              </w:rPr>
              <w:t>GCT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AGT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CAA</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GA</w:t>
            </w:r>
          </w:p>
        </w:tc>
      </w:tr>
      <w:tr w:rsidR="001B75FA" w:rsidRPr="00CB6694" w14:paraId="7223F40A" w14:textId="77777777" w:rsidTr="001B75FA">
        <w:trPr>
          <w:trHeight w:val="459"/>
        </w:trPr>
        <w:tc>
          <w:tcPr>
            <w:tcW w:w="2410" w:type="dxa"/>
            <w:vAlign w:val="center"/>
          </w:tcPr>
          <w:p w14:paraId="588100AC"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hybrid-ds RV</w:t>
            </w:r>
          </w:p>
        </w:tc>
        <w:tc>
          <w:tcPr>
            <w:tcW w:w="7917" w:type="dxa"/>
            <w:vAlign w:val="center"/>
          </w:tcPr>
          <w:p w14:paraId="6803BAD9"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TTG ACT AGA AGC</w:t>
            </w:r>
          </w:p>
        </w:tc>
      </w:tr>
      <w:tr w:rsidR="001B75FA" w:rsidRPr="00CB6694" w14:paraId="271847F5" w14:textId="77777777" w:rsidTr="001B75FA">
        <w:trPr>
          <w:trHeight w:val="459"/>
        </w:trPr>
        <w:tc>
          <w:tcPr>
            <w:tcW w:w="2410" w:type="dxa"/>
            <w:vAlign w:val="center"/>
          </w:tcPr>
          <w:p w14:paraId="68562256"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hybrid-ds FW</w:t>
            </w:r>
          </w:p>
        </w:tc>
        <w:tc>
          <w:tcPr>
            <w:tcW w:w="7917" w:type="dxa"/>
            <w:vAlign w:val="center"/>
          </w:tcPr>
          <w:p w14:paraId="4B701D13"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GCT TCT AGT CAA</w:t>
            </w:r>
          </w:p>
        </w:tc>
      </w:tr>
      <w:tr w:rsidR="001B75FA" w:rsidRPr="00CB6694" w14:paraId="4783E75D" w14:textId="77777777" w:rsidTr="001B75FA">
        <w:trPr>
          <w:trHeight w:val="459"/>
        </w:trPr>
        <w:tc>
          <w:tcPr>
            <w:tcW w:w="2410" w:type="dxa"/>
            <w:vAlign w:val="center"/>
          </w:tcPr>
          <w:p w14:paraId="698D449D" w14:textId="0CC6EE06" w:rsidR="001B75FA" w:rsidRPr="005734E0" w:rsidRDefault="00C0119C" w:rsidP="00527C9A">
            <w:pPr>
              <w:jc w:val="center"/>
              <w:rPr>
                <w:rFonts w:ascii="Arial" w:eastAsia="Times New Roman" w:hAnsi="Arial" w:cs="Arial"/>
                <w:color w:val="000000" w:themeColor="text1"/>
                <w:sz w:val="16"/>
                <w:szCs w:val="16"/>
              </w:rPr>
            </w:pPr>
            <w:r w:rsidRPr="005734E0">
              <w:rPr>
                <w:rFonts w:ascii="Arial" w:eastAsia="Times New Roman" w:hAnsi="Arial" w:cs="Arial"/>
                <w:color w:val="000000" w:themeColor="text1"/>
                <w:sz w:val="16"/>
                <w:szCs w:val="16"/>
              </w:rPr>
              <w:t>h</w:t>
            </w:r>
            <w:r w:rsidR="001B75FA" w:rsidRPr="005734E0">
              <w:rPr>
                <w:rFonts w:ascii="Arial" w:eastAsia="Times New Roman" w:hAnsi="Arial" w:cs="Arial"/>
                <w:color w:val="000000" w:themeColor="text1"/>
                <w:sz w:val="16"/>
                <w:szCs w:val="16"/>
              </w:rPr>
              <w:t>Bcl</w:t>
            </w:r>
            <w:r w:rsidRPr="005734E0">
              <w:rPr>
                <w:rFonts w:ascii="Arial" w:eastAsia="Times New Roman" w:hAnsi="Arial" w:cs="Arial"/>
                <w:color w:val="000000" w:themeColor="text1"/>
                <w:sz w:val="16"/>
                <w:szCs w:val="16"/>
              </w:rPr>
              <w:t>-</w:t>
            </w:r>
            <w:r w:rsidR="001B75FA" w:rsidRPr="005734E0">
              <w:rPr>
                <w:rFonts w:ascii="Arial" w:eastAsia="Times New Roman" w:hAnsi="Arial" w:cs="Arial"/>
                <w:color w:val="000000" w:themeColor="text1"/>
                <w:sz w:val="16"/>
                <w:szCs w:val="16"/>
              </w:rPr>
              <w:t xml:space="preserve">2 </w:t>
            </w:r>
          </w:p>
        </w:tc>
        <w:tc>
          <w:tcPr>
            <w:tcW w:w="7917" w:type="dxa"/>
            <w:vAlign w:val="center"/>
          </w:tcPr>
          <w:p w14:paraId="6B8E273B" w14:textId="77777777" w:rsidR="001B75FA" w:rsidRPr="005734E0" w:rsidRDefault="001B75FA" w:rsidP="00527C9A">
            <w:pPr>
              <w:jc w:val="center"/>
              <w:rPr>
                <w:rFonts w:ascii="Arial" w:eastAsia="Times New Roman" w:hAnsi="Arial" w:cs="Arial"/>
                <w:color w:val="000000" w:themeColor="text1"/>
                <w:sz w:val="16"/>
                <w:szCs w:val="16"/>
              </w:rPr>
            </w:pPr>
            <w:r w:rsidRPr="005734E0">
              <w:rPr>
                <w:rFonts w:ascii="Arial" w:eastAsia="Times New Roman" w:hAnsi="Arial" w:cs="Arial"/>
                <w:color w:val="000000" w:themeColor="text1"/>
                <w:sz w:val="16"/>
                <w:szCs w:val="16"/>
              </w:rPr>
              <w:t>CAG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CTT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p>
        </w:tc>
      </w:tr>
      <w:tr w:rsidR="001B75FA" w:rsidRPr="00CB6694" w14:paraId="6BEE00DD" w14:textId="77777777" w:rsidTr="001B75FA">
        <w:trPr>
          <w:trHeight w:val="459"/>
        </w:trPr>
        <w:tc>
          <w:tcPr>
            <w:tcW w:w="2410" w:type="dxa"/>
            <w:vAlign w:val="center"/>
          </w:tcPr>
          <w:p w14:paraId="2A4FA80A" w14:textId="46AF9D7B"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FAM</w:t>
            </w:r>
            <w:r w:rsidRPr="005734E0">
              <w:rPr>
                <w:rFonts w:ascii="Arial" w:eastAsia="Times New Roman" w:hAnsi="Arial" w:cs="Arial"/>
                <w:color w:val="000000" w:themeColor="text1"/>
                <w:sz w:val="16"/>
                <w:szCs w:val="16"/>
              </w:rPr>
              <w:t>_</w:t>
            </w:r>
            <w:r w:rsidR="00C0119C" w:rsidRPr="005734E0">
              <w:rPr>
                <w:rFonts w:ascii="Arial" w:eastAsia="Times New Roman" w:hAnsi="Arial" w:cs="Arial"/>
                <w:color w:val="000000" w:themeColor="text1"/>
                <w:sz w:val="16"/>
                <w:szCs w:val="16"/>
              </w:rPr>
              <w:t>h</w:t>
            </w:r>
            <w:r w:rsidRPr="005734E0">
              <w:rPr>
                <w:rFonts w:ascii="Arial" w:eastAsia="Times New Roman" w:hAnsi="Arial" w:cs="Arial"/>
                <w:color w:val="000000" w:themeColor="text1"/>
                <w:sz w:val="16"/>
                <w:szCs w:val="16"/>
              </w:rPr>
              <w:t>Bcl</w:t>
            </w:r>
            <w:r w:rsidR="00C0119C" w:rsidRPr="005734E0">
              <w:rPr>
                <w:rFonts w:ascii="Arial" w:eastAsia="Times New Roman" w:hAnsi="Arial" w:cs="Arial"/>
                <w:color w:val="000000" w:themeColor="text1"/>
                <w:sz w:val="16"/>
                <w:szCs w:val="16"/>
              </w:rPr>
              <w:t>-</w:t>
            </w:r>
            <w:r w:rsidRPr="005734E0">
              <w:rPr>
                <w:rFonts w:ascii="Arial" w:eastAsia="Times New Roman" w:hAnsi="Arial" w:cs="Arial"/>
                <w:color w:val="000000" w:themeColor="text1"/>
                <w:sz w:val="16"/>
                <w:szCs w:val="16"/>
              </w:rPr>
              <w:t>2</w:t>
            </w:r>
          </w:p>
        </w:tc>
        <w:tc>
          <w:tcPr>
            <w:tcW w:w="7917" w:type="dxa"/>
            <w:vAlign w:val="center"/>
          </w:tcPr>
          <w:p w14:paraId="4CEE4586"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 xml:space="preserve">[6FAM] </w:t>
            </w:r>
            <w:r w:rsidRPr="005734E0">
              <w:rPr>
                <w:rFonts w:ascii="Arial" w:eastAsia="Times New Roman" w:hAnsi="Arial" w:cs="Arial"/>
                <w:color w:val="000000" w:themeColor="text1"/>
                <w:sz w:val="16"/>
                <w:szCs w:val="16"/>
              </w:rPr>
              <w:t>CAG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CTT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p>
        </w:tc>
      </w:tr>
      <w:tr w:rsidR="001B75FA" w:rsidRPr="00CB6694" w14:paraId="736FC4D8" w14:textId="77777777" w:rsidTr="001B75FA">
        <w:trPr>
          <w:trHeight w:val="459"/>
        </w:trPr>
        <w:tc>
          <w:tcPr>
            <w:tcW w:w="2410" w:type="dxa"/>
            <w:vAlign w:val="center"/>
          </w:tcPr>
          <w:p w14:paraId="24A420AA"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Cy3_hT121-6</w:t>
            </w:r>
          </w:p>
        </w:tc>
        <w:tc>
          <w:tcPr>
            <w:tcW w:w="7917" w:type="dxa"/>
            <w:vAlign w:val="center"/>
          </w:tcPr>
          <w:p w14:paraId="4785CF55"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 xml:space="preserve">[Cyanine3] CCC </w:t>
            </w:r>
            <w:proofErr w:type="spellStart"/>
            <w:r w:rsidRPr="005734E0">
              <w:rPr>
                <w:rFonts w:ascii="Arial" w:hAnsi="Arial" w:cs="Arial"/>
                <w:color w:val="000000" w:themeColor="text1"/>
                <w:sz w:val="16"/>
                <w:szCs w:val="16"/>
              </w:rPr>
              <w:t>CCC</w:t>
            </w:r>
            <w:proofErr w:type="spellEnd"/>
            <w:r w:rsidRPr="005734E0">
              <w:rPr>
                <w:rFonts w:ascii="Arial" w:hAnsi="Arial" w:cs="Arial"/>
                <w:color w:val="000000" w:themeColor="text1"/>
                <w:sz w:val="16"/>
                <w:szCs w:val="16"/>
              </w:rPr>
              <w:t xml:space="preserve"> TCC CCC CTT CCC </w:t>
            </w:r>
            <w:proofErr w:type="spellStart"/>
            <w:r w:rsidRPr="005734E0">
              <w:rPr>
                <w:rFonts w:ascii="Arial" w:hAnsi="Arial" w:cs="Arial"/>
                <w:color w:val="000000" w:themeColor="text1"/>
                <w:sz w:val="16"/>
                <w:szCs w:val="16"/>
              </w:rPr>
              <w:t>CCC</w:t>
            </w:r>
            <w:proofErr w:type="spellEnd"/>
            <w:r w:rsidRPr="005734E0">
              <w:rPr>
                <w:rFonts w:ascii="Arial" w:hAnsi="Arial" w:cs="Arial"/>
                <w:color w:val="000000" w:themeColor="text1"/>
                <w:sz w:val="16"/>
                <w:szCs w:val="16"/>
              </w:rPr>
              <w:t xml:space="preserve"> TCC CCC C</w:t>
            </w:r>
          </w:p>
        </w:tc>
      </w:tr>
      <w:tr w:rsidR="001B75FA" w:rsidRPr="00CB6694" w14:paraId="793E6EE2" w14:textId="77777777" w:rsidTr="001B75FA">
        <w:trPr>
          <w:trHeight w:val="459"/>
        </w:trPr>
        <w:tc>
          <w:tcPr>
            <w:tcW w:w="2410" w:type="dxa"/>
            <w:vAlign w:val="center"/>
          </w:tcPr>
          <w:p w14:paraId="21DF91ED"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Cy3_hTel</w:t>
            </w:r>
          </w:p>
        </w:tc>
        <w:tc>
          <w:tcPr>
            <w:tcW w:w="7917" w:type="dxa"/>
            <w:vAlign w:val="center"/>
          </w:tcPr>
          <w:p w14:paraId="18EDE387"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[Cyanine3] CCC TAA CCC TAA CCC TAA CCC</w:t>
            </w:r>
          </w:p>
        </w:tc>
      </w:tr>
      <w:tr w:rsidR="001B75FA" w:rsidRPr="00CB6694" w14:paraId="789A287C" w14:textId="77777777" w:rsidTr="001B75FA">
        <w:trPr>
          <w:trHeight w:val="459"/>
        </w:trPr>
        <w:tc>
          <w:tcPr>
            <w:tcW w:w="2410" w:type="dxa"/>
            <w:vAlign w:val="center"/>
          </w:tcPr>
          <w:p w14:paraId="6B30C0D2" w14:textId="61F9AA5F"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Cy3_h</w:t>
            </w:r>
            <w:r w:rsidRPr="005734E0">
              <w:rPr>
                <w:rFonts w:ascii="Arial" w:eastAsia="Times New Roman" w:hAnsi="Arial" w:cs="Arial"/>
                <w:color w:val="000000" w:themeColor="text1"/>
                <w:sz w:val="16"/>
                <w:szCs w:val="16"/>
              </w:rPr>
              <w:t>PDGF</w:t>
            </w:r>
            <w:r w:rsidR="00C0119C" w:rsidRPr="005734E0">
              <w:rPr>
                <w:rFonts w:ascii="Arial" w:eastAsia="Times New Roman" w:hAnsi="Arial" w:cs="Arial"/>
                <w:color w:val="000000" w:themeColor="text1"/>
                <w:sz w:val="16"/>
                <w:szCs w:val="16"/>
              </w:rPr>
              <w:t>a</w:t>
            </w:r>
          </w:p>
        </w:tc>
        <w:tc>
          <w:tcPr>
            <w:tcW w:w="7917" w:type="dxa"/>
            <w:vAlign w:val="center"/>
          </w:tcPr>
          <w:p w14:paraId="486227B5"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[Cyanine3] CCG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CGC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TCC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GCC</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CCC</w:t>
            </w:r>
            <w:r w:rsidRPr="005734E0">
              <w:rPr>
                <w:rFonts w:ascii="Arial" w:hAnsi="Arial" w:cs="Arial"/>
                <w:color w:val="000000" w:themeColor="text1"/>
                <w:sz w:val="16"/>
                <w:szCs w:val="16"/>
                <w:lang w:val="en-US"/>
              </w:rPr>
              <w:t xml:space="preserve"> </w:t>
            </w:r>
            <w:proofErr w:type="spellStart"/>
            <w:r w:rsidRPr="005734E0">
              <w:rPr>
                <w:rFonts w:ascii="Arial" w:hAnsi="Arial" w:cs="Arial"/>
                <w:color w:val="000000" w:themeColor="text1"/>
                <w:sz w:val="16"/>
                <w:szCs w:val="16"/>
              </w:rPr>
              <w:t>CCC</w:t>
            </w:r>
            <w:proofErr w:type="spellEnd"/>
            <w:r w:rsidRPr="005734E0">
              <w:rPr>
                <w:rFonts w:ascii="Arial" w:hAnsi="Arial" w:cs="Arial"/>
                <w:color w:val="000000" w:themeColor="text1"/>
                <w:sz w:val="16"/>
                <w:szCs w:val="16"/>
                <w:lang w:val="en-US"/>
              </w:rPr>
              <w:t xml:space="preserve"> </w:t>
            </w:r>
            <w:proofErr w:type="spellStart"/>
            <w:r w:rsidRPr="005734E0">
              <w:rPr>
                <w:rFonts w:ascii="Arial" w:hAnsi="Arial" w:cs="Arial"/>
                <w:color w:val="000000" w:themeColor="text1"/>
                <w:sz w:val="16"/>
                <w:szCs w:val="16"/>
              </w:rPr>
              <w:t>CCC</w:t>
            </w:r>
            <w:proofErr w:type="spellEnd"/>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CC</w:t>
            </w:r>
          </w:p>
        </w:tc>
      </w:tr>
      <w:tr w:rsidR="001B75FA" w:rsidRPr="00CB6694" w14:paraId="1294BCDB" w14:textId="77777777" w:rsidTr="001B75FA">
        <w:trPr>
          <w:trHeight w:val="459"/>
        </w:trPr>
        <w:tc>
          <w:tcPr>
            <w:tcW w:w="2410" w:type="dxa"/>
            <w:vAlign w:val="center"/>
          </w:tcPr>
          <w:p w14:paraId="4D10262A" w14:textId="29DE51B0"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w:t>
            </w:r>
            <w:r w:rsidR="00C0119C" w:rsidRPr="005734E0">
              <w:rPr>
                <w:rFonts w:ascii="Arial" w:hAnsi="Arial" w:cs="Arial"/>
                <w:color w:val="000000" w:themeColor="text1"/>
                <w:sz w:val="16"/>
                <w:szCs w:val="16"/>
              </w:rPr>
              <w:t>h</w:t>
            </w:r>
            <w:r w:rsidRPr="005734E0">
              <w:rPr>
                <w:rFonts w:ascii="Arial" w:hAnsi="Arial" w:cs="Arial"/>
                <w:color w:val="000000" w:themeColor="text1"/>
                <w:sz w:val="16"/>
                <w:szCs w:val="16"/>
              </w:rPr>
              <w:t>R</w:t>
            </w:r>
            <w:r w:rsidR="00C0119C" w:rsidRPr="005734E0">
              <w:rPr>
                <w:rFonts w:ascii="Arial" w:hAnsi="Arial" w:cs="Arial"/>
                <w:color w:val="000000" w:themeColor="text1"/>
                <w:sz w:val="16"/>
                <w:szCs w:val="16"/>
              </w:rPr>
              <w:t>AD</w:t>
            </w:r>
            <w:r w:rsidRPr="005734E0">
              <w:rPr>
                <w:rFonts w:ascii="Arial" w:hAnsi="Arial" w:cs="Arial"/>
                <w:color w:val="000000" w:themeColor="text1"/>
                <w:sz w:val="16"/>
                <w:szCs w:val="16"/>
              </w:rPr>
              <w:t>17</w:t>
            </w:r>
          </w:p>
        </w:tc>
        <w:tc>
          <w:tcPr>
            <w:tcW w:w="7917" w:type="dxa"/>
            <w:vAlign w:val="center"/>
          </w:tcPr>
          <w:p w14:paraId="7F9502AE" w14:textId="77777777" w:rsidR="001B75FA" w:rsidRPr="005734E0" w:rsidRDefault="001B75FA" w:rsidP="00527C9A">
            <w:pPr>
              <w:jc w:val="center"/>
              <w:rPr>
                <w:rFonts w:ascii="Arial" w:eastAsia="Times New Roman" w:hAnsi="Arial" w:cs="Arial"/>
                <w:color w:val="000000" w:themeColor="text1"/>
                <w:sz w:val="16"/>
                <w:szCs w:val="16"/>
              </w:rPr>
            </w:pPr>
            <w:r w:rsidRPr="005734E0">
              <w:rPr>
                <w:rFonts w:ascii="Arial" w:hAnsi="Arial" w:cs="Arial"/>
                <w:color w:val="000000" w:themeColor="text1"/>
                <w:sz w:val="16"/>
                <w:szCs w:val="16"/>
              </w:rPr>
              <w:t xml:space="preserve">[Cyanine3] </w:t>
            </w:r>
            <w:r w:rsidRPr="005734E0">
              <w:rPr>
                <w:rFonts w:ascii="Arial" w:eastAsia="Times New Roman" w:hAnsi="Arial" w:cs="Arial"/>
                <w:color w:val="000000" w:themeColor="text1"/>
                <w:sz w:val="16"/>
                <w:szCs w:val="16"/>
              </w:rPr>
              <w:t>CCA</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proofErr w:type="spellStart"/>
            <w:r w:rsidRPr="005734E0">
              <w:rPr>
                <w:rFonts w:ascii="Arial" w:eastAsia="Times New Roman" w:hAnsi="Arial" w:cs="Arial"/>
                <w:color w:val="000000" w:themeColor="text1"/>
                <w:sz w:val="16"/>
                <w:szCs w:val="16"/>
              </w:rPr>
              <w:t>CCC</w:t>
            </w:r>
            <w:proofErr w:type="spellEnd"/>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A</w:t>
            </w:r>
          </w:p>
        </w:tc>
      </w:tr>
      <w:tr w:rsidR="001B75FA" w:rsidRPr="00CB6694" w14:paraId="3D99A5CA" w14:textId="77777777" w:rsidTr="001B75FA">
        <w:trPr>
          <w:trHeight w:val="459"/>
        </w:trPr>
        <w:tc>
          <w:tcPr>
            <w:tcW w:w="2410" w:type="dxa"/>
            <w:vAlign w:val="center"/>
          </w:tcPr>
          <w:p w14:paraId="6F1DE9E8" w14:textId="6C91F6AF"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w:t>
            </w:r>
            <w:r w:rsidR="00C0119C" w:rsidRPr="005734E0">
              <w:rPr>
                <w:rFonts w:ascii="Arial" w:hAnsi="Arial" w:cs="Arial"/>
                <w:color w:val="000000" w:themeColor="text1"/>
                <w:sz w:val="16"/>
                <w:szCs w:val="16"/>
              </w:rPr>
              <w:t>h</w:t>
            </w:r>
            <w:r w:rsidRPr="005734E0">
              <w:rPr>
                <w:rFonts w:ascii="Arial" w:eastAsia="Times New Roman" w:hAnsi="Arial" w:cs="Arial"/>
                <w:color w:val="000000" w:themeColor="text1"/>
                <w:sz w:val="16"/>
                <w:szCs w:val="16"/>
              </w:rPr>
              <w:t>Bcl</w:t>
            </w:r>
            <w:r w:rsidR="00C0119C" w:rsidRPr="005734E0">
              <w:rPr>
                <w:rFonts w:ascii="Arial" w:eastAsia="Times New Roman" w:hAnsi="Arial" w:cs="Arial"/>
                <w:color w:val="000000" w:themeColor="text1"/>
                <w:sz w:val="16"/>
                <w:szCs w:val="16"/>
              </w:rPr>
              <w:t>-</w:t>
            </w:r>
            <w:r w:rsidRPr="005734E0">
              <w:rPr>
                <w:rFonts w:ascii="Arial" w:eastAsia="Times New Roman" w:hAnsi="Arial" w:cs="Arial"/>
                <w:color w:val="000000" w:themeColor="text1"/>
                <w:sz w:val="16"/>
                <w:szCs w:val="16"/>
              </w:rPr>
              <w:t>2</w:t>
            </w:r>
          </w:p>
        </w:tc>
        <w:tc>
          <w:tcPr>
            <w:tcW w:w="7917" w:type="dxa"/>
            <w:vAlign w:val="center"/>
          </w:tcPr>
          <w:p w14:paraId="69A36D01"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 xml:space="preserve">[Cyanine3] </w:t>
            </w:r>
            <w:r w:rsidRPr="005734E0">
              <w:rPr>
                <w:rFonts w:ascii="Arial" w:eastAsia="Times New Roman" w:hAnsi="Arial" w:cs="Arial"/>
                <w:color w:val="000000" w:themeColor="text1"/>
                <w:sz w:val="16"/>
                <w:szCs w:val="16"/>
              </w:rPr>
              <w:t>CAG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TCC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CGC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CTT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GCG</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GCC</w:t>
            </w:r>
            <w:r w:rsidRPr="005734E0">
              <w:rPr>
                <w:rFonts w:ascii="Arial" w:eastAsia="Times New Roman" w:hAnsi="Arial" w:cs="Arial"/>
                <w:color w:val="000000" w:themeColor="text1"/>
                <w:sz w:val="16"/>
                <w:szCs w:val="16"/>
                <w:lang w:val="en-US"/>
              </w:rPr>
              <w:t xml:space="preserve"> </w:t>
            </w:r>
            <w:r w:rsidRPr="005734E0">
              <w:rPr>
                <w:rFonts w:ascii="Arial" w:eastAsia="Times New Roman" w:hAnsi="Arial" w:cs="Arial"/>
                <w:color w:val="000000" w:themeColor="text1"/>
                <w:sz w:val="16"/>
                <w:szCs w:val="16"/>
              </w:rPr>
              <w:t>CCT</w:t>
            </w:r>
          </w:p>
        </w:tc>
      </w:tr>
      <w:tr w:rsidR="001B75FA" w:rsidRPr="00CB6694" w14:paraId="69CE7BAE" w14:textId="77777777" w:rsidTr="001B75FA">
        <w:trPr>
          <w:trHeight w:val="459"/>
        </w:trPr>
        <w:tc>
          <w:tcPr>
            <w:tcW w:w="2410" w:type="dxa"/>
            <w:vAlign w:val="center"/>
          </w:tcPr>
          <w:p w14:paraId="4A7A1BD6" w14:textId="55EA811C" w:rsidR="001B75FA" w:rsidRPr="005734E0" w:rsidRDefault="001B75FA" w:rsidP="00527C9A">
            <w:pPr>
              <w:jc w:val="center"/>
              <w:rPr>
                <w:rFonts w:ascii="Arial" w:hAnsi="Arial" w:cs="Arial"/>
                <w:color w:val="000000" w:themeColor="text1"/>
                <w:sz w:val="16"/>
                <w:szCs w:val="16"/>
                <w:lang w:val="en-US"/>
              </w:rPr>
            </w:pPr>
            <w:r w:rsidRPr="005734E0">
              <w:rPr>
                <w:rFonts w:ascii="Arial" w:hAnsi="Arial" w:cs="Arial"/>
                <w:color w:val="000000" w:themeColor="text1"/>
                <w:sz w:val="16"/>
                <w:szCs w:val="16"/>
              </w:rPr>
              <w:t>Cy3_</w:t>
            </w:r>
            <w:proofErr w:type="spellStart"/>
            <w:r w:rsidRPr="005734E0">
              <w:rPr>
                <w:rFonts w:ascii="Arial" w:hAnsi="Arial" w:cs="Arial"/>
                <w:color w:val="000000" w:themeColor="text1"/>
                <w:sz w:val="16"/>
                <w:szCs w:val="16"/>
                <w:lang w:val="en-US"/>
              </w:rPr>
              <w:t>cMycG</w:t>
            </w:r>
            <w:proofErr w:type="spellEnd"/>
          </w:p>
        </w:tc>
        <w:tc>
          <w:tcPr>
            <w:tcW w:w="7917" w:type="dxa"/>
            <w:vAlign w:val="center"/>
          </w:tcPr>
          <w:p w14:paraId="498AB855"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[Cyanine3] TGG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GGA</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TGG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GGA</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TGG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GGA</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AGG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TGG</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GGA</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GAA</w:t>
            </w:r>
            <w:r w:rsidRPr="005734E0">
              <w:rPr>
                <w:rFonts w:ascii="Arial" w:hAnsi="Arial" w:cs="Arial"/>
                <w:color w:val="000000" w:themeColor="text1"/>
                <w:sz w:val="16"/>
                <w:szCs w:val="16"/>
                <w:lang w:val="en-US"/>
              </w:rPr>
              <w:t xml:space="preserve"> </w:t>
            </w:r>
            <w:r w:rsidRPr="005734E0">
              <w:rPr>
                <w:rFonts w:ascii="Arial" w:hAnsi="Arial" w:cs="Arial"/>
                <w:color w:val="000000" w:themeColor="text1"/>
                <w:sz w:val="16"/>
                <w:szCs w:val="16"/>
              </w:rPr>
              <w:t>GA</w:t>
            </w:r>
          </w:p>
        </w:tc>
      </w:tr>
      <w:tr w:rsidR="001B75FA" w:rsidRPr="00CB6694" w14:paraId="49EF5846" w14:textId="77777777" w:rsidTr="001B75FA">
        <w:trPr>
          <w:trHeight w:val="459"/>
        </w:trPr>
        <w:tc>
          <w:tcPr>
            <w:tcW w:w="2410" w:type="dxa"/>
            <w:tcBorders>
              <w:bottom w:val="single" w:sz="8" w:space="0" w:color="000000" w:themeColor="text1"/>
            </w:tcBorders>
            <w:vAlign w:val="center"/>
          </w:tcPr>
          <w:p w14:paraId="316BA425"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Cy3_hTelG</w:t>
            </w:r>
          </w:p>
        </w:tc>
        <w:tc>
          <w:tcPr>
            <w:tcW w:w="7917" w:type="dxa"/>
            <w:tcBorders>
              <w:bottom w:val="single" w:sz="8" w:space="0" w:color="000000" w:themeColor="text1"/>
            </w:tcBorders>
            <w:vAlign w:val="center"/>
          </w:tcPr>
          <w:p w14:paraId="0984E26E" w14:textId="77777777" w:rsidR="001B75FA" w:rsidRPr="005734E0" w:rsidRDefault="001B75FA" w:rsidP="00527C9A">
            <w:pPr>
              <w:jc w:val="center"/>
              <w:rPr>
                <w:rFonts w:ascii="Arial" w:hAnsi="Arial" w:cs="Arial"/>
                <w:color w:val="000000" w:themeColor="text1"/>
                <w:sz w:val="16"/>
                <w:szCs w:val="16"/>
              </w:rPr>
            </w:pPr>
            <w:r w:rsidRPr="005734E0">
              <w:rPr>
                <w:rFonts w:ascii="Arial" w:hAnsi="Arial" w:cs="Arial"/>
                <w:color w:val="000000" w:themeColor="text1"/>
                <w:sz w:val="16"/>
                <w:szCs w:val="16"/>
              </w:rPr>
              <w:t>[Cyanine3] GGG TTA GGG TTA GGG TTA GGG</w:t>
            </w:r>
          </w:p>
        </w:tc>
      </w:tr>
    </w:tbl>
    <w:p w14:paraId="4C414A4C" w14:textId="77777777" w:rsidR="001B75FA" w:rsidRDefault="001B75FA" w:rsidP="001B75FA">
      <w:pPr>
        <w:spacing w:line="276" w:lineRule="auto"/>
        <w:jc w:val="center"/>
        <w:rPr>
          <w:rFonts w:eastAsia="Times New Roman"/>
          <w:noProof/>
          <w:color w:val="000000"/>
        </w:rPr>
      </w:pPr>
    </w:p>
    <w:p w14:paraId="023B5ED5" w14:textId="77777777" w:rsidR="001B75FA" w:rsidRDefault="001B75FA" w:rsidP="00E95CA7">
      <w:pPr>
        <w:spacing w:line="276" w:lineRule="auto"/>
        <w:rPr>
          <w:rFonts w:eastAsia="Times New Roman"/>
          <w:noProof/>
          <w:color w:val="000000"/>
        </w:rPr>
      </w:pPr>
    </w:p>
    <w:p w14:paraId="52EABF70" w14:textId="77777777" w:rsidR="001B75FA" w:rsidRDefault="001B75FA" w:rsidP="00E95CA7">
      <w:pPr>
        <w:spacing w:line="276" w:lineRule="auto"/>
        <w:rPr>
          <w:rFonts w:eastAsia="Times New Roman"/>
          <w:noProof/>
          <w:color w:val="000000"/>
        </w:rPr>
      </w:pPr>
    </w:p>
    <w:p w14:paraId="443E497C" w14:textId="77777777" w:rsidR="001B75FA" w:rsidRDefault="001B75FA" w:rsidP="00E95CA7">
      <w:pPr>
        <w:spacing w:line="276" w:lineRule="auto"/>
        <w:rPr>
          <w:rFonts w:eastAsia="Times New Roman"/>
          <w:noProof/>
          <w:color w:val="000000"/>
        </w:rPr>
      </w:pPr>
    </w:p>
    <w:p w14:paraId="5BBCA092" w14:textId="77777777" w:rsidR="001B75FA" w:rsidRDefault="001B75FA" w:rsidP="00E95CA7">
      <w:pPr>
        <w:spacing w:line="276" w:lineRule="auto"/>
        <w:rPr>
          <w:rFonts w:eastAsia="Times New Roman"/>
          <w:noProof/>
          <w:color w:val="000000"/>
        </w:rPr>
      </w:pPr>
    </w:p>
    <w:p w14:paraId="48037703" w14:textId="77777777" w:rsidR="001B75FA" w:rsidRDefault="001B75FA" w:rsidP="00E95CA7">
      <w:pPr>
        <w:spacing w:line="276" w:lineRule="auto"/>
        <w:rPr>
          <w:rFonts w:eastAsia="Times New Roman"/>
          <w:noProof/>
          <w:color w:val="000000"/>
        </w:rPr>
      </w:pPr>
    </w:p>
    <w:p w14:paraId="4CCEF0E3" w14:textId="77777777" w:rsidR="001B75FA" w:rsidRDefault="001B75FA" w:rsidP="00E95CA7">
      <w:pPr>
        <w:spacing w:line="276" w:lineRule="auto"/>
        <w:rPr>
          <w:rFonts w:eastAsia="Times New Roman"/>
          <w:noProof/>
          <w:color w:val="000000"/>
        </w:rPr>
      </w:pPr>
    </w:p>
    <w:p w14:paraId="18AEB621" w14:textId="77777777" w:rsidR="001B75FA" w:rsidRDefault="001B75FA" w:rsidP="00E95CA7">
      <w:pPr>
        <w:spacing w:line="276" w:lineRule="auto"/>
        <w:rPr>
          <w:rFonts w:eastAsia="Times New Roman"/>
          <w:noProof/>
          <w:color w:val="000000"/>
        </w:rPr>
      </w:pPr>
    </w:p>
    <w:p w14:paraId="35AA8840" w14:textId="77777777" w:rsidR="001B75FA" w:rsidRDefault="001B75FA" w:rsidP="00E95CA7">
      <w:pPr>
        <w:spacing w:line="276" w:lineRule="auto"/>
        <w:rPr>
          <w:rFonts w:eastAsia="Times New Roman"/>
          <w:noProof/>
          <w:color w:val="000000"/>
        </w:rPr>
      </w:pPr>
    </w:p>
    <w:p w14:paraId="757AFD43" w14:textId="77777777" w:rsidR="00DE4C9C" w:rsidRDefault="00DE4C9C" w:rsidP="00E95CA7">
      <w:pPr>
        <w:spacing w:line="276" w:lineRule="auto"/>
        <w:rPr>
          <w:rFonts w:eastAsia="Times New Roman"/>
          <w:noProof/>
          <w:color w:val="000000"/>
        </w:rPr>
      </w:pPr>
    </w:p>
    <w:p w14:paraId="4970B9AF" w14:textId="0BE1D813" w:rsidR="00DE4C9C" w:rsidRPr="005734E0" w:rsidRDefault="00310AE0" w:rsidP="00E95CA7">
      <w:pPr>
        <w:spacing w:line="276" w:lineRule="auto"/>
        <w:rPr>
          <w:rFonts w:eastAsia="Times New Roman"/>
          <w:b/>
          <w:bCs/>
          <w:noProof/>
          <w:color w:val="000000" w:themeColor="text1"/>
        </w:rPr>
      </w:pPr>
      <w:r w:rsidRPr="005734E0">
        <w:rPr>
          <w:rFonts w:eastAsia="Times New Roman"/>
          <w:b/>
          <w:bCs/>
          <w:noProof/>
          <w:color w:val="000000" w:themeColor="text1"/>
        </w:rPr>
        <w:lastRenderedPageBreak/>
        <w:t>Panel I</w:t>
      </w:r>
      <w:r w:rsidR="002E5CF8" w:rsidRPr="002E5CF8">
        <w:rPr>
          <w:rFonts w:eastAsia="Times New Roman"/>
          <w:noProof/>
          <w:color w:val="000000"/>
        </w:rPr>
        <w:drawing>
          <wp:inline distT="0" distB="0" distL="0" distR="0" wp14:anchorId="722B1157" wp14:editId="61D0BD8F">
            <wp:extent cx="5731510" cy="2762885"/>
            <wp:effectExtent l="0" t="0" r="0" b="5715"/>
            <wp:docPr id="1484214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214285" name=""/>
                    <pic:cNvPicPr/>
                  </pic:nvPicPr>
                  <pic:blipFill>
                    <a:blip r:embed="rId8"/>
                    <a:stretch>
                      <a:fillRect/>
                    </a:stretch>
                  </pic:blipFill>
                  <pic:spPr>
                    <a:xfrm>
                      <a:off x="0" y="0"/>
                      <a:ext cx="5731510" cy="2762885"/>
                    </a:xfrm>
                    <a:prstGeom prst="rect">
                      <a:avLst/>
                    </a:prstGeom>
                  </pic:spPr>
                </pic:pic>
              </a:graphicData>
            </a:graphic>
          </wp:inline>
        </w:drawing>
      </w:r>
    </w:p>
    <w:p w14:paraId="24C8102D" w14:textId="5960B709" w:rsidR="001B75FA" w:rsidRDefault="001B75FA" w:rsidP="002E5CF8">
      <w:pPr>
        <w:spacing w:line="276" w:lineRule="auto"/>
        <w:rPr>
          <w:rFonts w:ascii="Arial" w:eastAsia="Times New Roman" w:hAnsi="Arial" w:cs="Arial"/>
          <w:noProof/>
          <w:color w:val="000000"/>
        </w:rPr>
      </w:pPr>
    </w:p>
    <w:p w14:paraId="4802A186" w14:textId="7549E89D" w:rsidR="00C0119C" w:rsidRDefault="00C0119C" w:rsidP="00C0119C">
      <w:pPr>
        <w:spacing w:line="276" w:lineRule="auto"/>
        <w:jc w:val="center"/>
        <w:rPr>
          <w:rFonts w:eastAsia="Times New Roman"/>
          <w:b/>
          <w:bCs/>
          <w:noProof/>
          <w:color w:val="FF0000"/>
        </w:rPr>
      </w:pPr>
      <w:r>
        <w:rPr>
          <w:rFonts w:eastAsia="Times New Roman"/>
          <w:b/>
          <w:bCs/>
          <w:noProof/>
          <w:color w:val="FF0000"/>
        </w:rPr>
        <w:drawing>
          <wp:inline distT="0" distB="0" distL="0" distR="0" wp14:anchorId="2F6DB863" wp14:editId="5F7AFDB3">
            <wp:extent cx="4862803" cy="5109411"/>
            <wp:effectExtent l="0" t="0" r="1905" b="0"/>
            <wp:docPr id="627134568" name="Picture 2" descr="A picture containing text, diagram,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134568" name="Picture 2" descr="A picture containing text, diagram, line, plot&#10;&#10;Description automatically generated"/>
                    <pic:cNvPicPr/>
                  </pic:nvPicPr>
                  <pic:blipFill rotWithShape="1">
                    <a:blip r:embed="rId9" cstate="print">
                      <a:extLst>
                        <a:ext uri="{28A0092B-C50C-407E-A947-70E740481C1C}">
                          <a14:useLocalDpi xmlns:a14="http://schemas.microsoft.com/office/drawing/2010/main" val="0"/>
                        </a:ext>
                      </a:extLst>
                    </a:blip>
                    <a:srcRect t="2721"/>
                    <a:stretch/>
                  </pic:blipFill>
                  <pic:spPr bwMode="auto">
                    <a:xfrm>
                      <a:off x="0" y="0"/>
                      <a:ext cx="4879496" cy="5126951"/>
                    </a:xfrm>
                    <a:prstGeom prst="rect">
                      <a:avLst/>
                    </a:prstGeom>
                    <a:ln>
                      <a:noFill/>
                    </a:ln>
                    <a:extLst>
                      <a:ext uri="{53640926-AAD7-44D8-BBD7-CCE9431645EC}">
                        <a14:shadowObscured xmlns:a14="http://schemas.microsoft.com/office/drawing/2010/main"/>
                      </a:ext>
                    </a:extLst>
                  </pic:spPr>
                </pic:pic>
              </a:graphicData>
            </a:graphic>
          </wp:inline>
        </w:drawing>
      </w:r>
    </w:p>
    <w:p w14:paraId="3AAEA5C5" w14:textId="77777777" w:rsidR="00C0119C" w:rsidRDefault="00C0119C" w:rsidP="00E95CA7">
      <w:pPr>
        <w:spacing w:line="276" w:lineRule="auto"/>
        <w:rPr>
          <w:rFonts w:eastAsia="Times New Roman"/>
          <w:b/>
          <w:bCs/>
          <w:noProof/>
          <w:color w:val="FF0000"/>
        </w:rPr>
      </w:pPr>
    </w:p>
    <w:p w14:paraId="61AB1607" w14:textId="77777777" w:rsidR="00C0119C" w:rsidRDefault="00C0119C" w:rsidP="00E95CA7">
      <w:pPr>
        <w:spacing w:line="276" w:lineRule="auto"/>
        <w:rPr>
          <w:rFonts w:eastAsia="Times New Roman"/>
          <w:b/>
          <w:bCs/>
          <w:noProof/>
          <w:color w:val="FF0000"/>
        </w:rPr>
      </w:pPr>
    </w:p>
    <w:p w14:paraId="5C09093E" w14:textId="591A513A" w:rsidR="001B75FA" w:rsidRPr="005734E0" w:rsidRDefault="00C0119C" w:rsidP="00E95CA7">
      <w:pPr>
        <w:spacing w:line="276" w:lineRule="auto"/>
        <w:rPr>
          <w:rFonts w:eastAsia="Times New Roman"/>
          <w:b/>
          <w:bCs/>
          <w:noProof/>
          <w:color w:val="000000" w:themeColor="text1"/>
        </w:rPr>
      </w:pPr>
      <w:r w:rsidRPr="005734E0">
        <w:rPr>
          <w:rFonts w:eastAsia="Times New Roman"/>
          <w:b/>
          <w:bCs/>
          <w:noProof/>
          <w:color w:val="000000" w:themeColor="text1"/>
        </w:rPr>
        <w:lastRenderedPageBreak/>
        <w:t>Panel II</w:t>
      </w:r>
    </w:p>
    <w:p w14:paraId="5CA44B2A" w14:textId="77777777" w:rsidR="00C0119C" w:rsidRDefault="00C0119C" w:rsidP="00E95CA7">
      <w:pPr>
        <w:spacing w:line="276" w:lineRule="auto"/>
        <w:rPr>
          <w:rFonts w:eastAsia="Times New Roman"/>
          <w:b/>
          <w:bCs/>
          <w:noProof/>
          <w:color w:val="FF0000"/>
        </w:rPr>
      </w:pPr>
    </w:p>
    <w:p w14:paraId="47C0EF28" w14:textId="6C817FDC" w:rsidR="00C0119C" w:rsidRDefault="00C0119C" w:rsidP="00C0119C">
      <w:pPr>
        <w:spacing w:line="276" w:lineRule="auto"/>
        <w:jc w:val="center"/>
        <w:rPr>
          <w:rFonts w:eastAsia="Times New Roman"/>
          <w:b/>
          <w:bCs/>
          <w:noProof/>
          <w:color w:val="FF0000"/>
        </w:rPr>
      </w:pPr>
      <w:r>
        <w:rPr>
          <w:rFonts w:eastAsia="Times New Roman"/>
          <w:b/>
          <w:bCs/>
          <w:noProof/>
          <w:color w:val="FF0000"/>
        </w:rPr>
        <w:drawing>
          <wp:inline distT="0" distB="0" distL="0" distR="0" wp14:anchorId="3F130CBD" wp14:editId="7B89ABD9">
            <wp:extent cx="5041900" cy="5486400"/>
            <wp:effectExtent l="0" t="0" r="0" b="0"/>
            <wp:docPr id="1645730736" name="Picture 3" descr="A picture containing diagram, text, map,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730736" name="Picture 3" descr="A picture containing diagram, text, map, line&#10;&#10;Description automatically generated"/>
                    <pic:cNvPicPr/>
                  </pic:nvPicPr>
                  <pic:blipFill rotWithShape="1">
                    <a:blip r:embed="rId10" cstate="print">
                      <a:extLst>
                        <a:ext uri="{28A0092B-C50C-407E-A947-70E740481C1C}">
                          <a14:useLocalDpi xmlns:a14="http://schemas.microsoft.com/office/drawing/2010/main" val="0"/>
                        </a:ext>
                      </a:extLst>
                    </a:blip>
                    <a:srcRect t="3160" b="-3419"/>
                    <a:stretch/>
                  </pic:blipFill>
                  <pic:spPr>
                    <a:xfrm>
                      <a:off x="0" y="0"/>
                      <a:ext cx="5041900" cy="5486400"/>
                    </a:xfrm>
                    <a:prstGeom prst="rect">
                      <a:avLst/>
                    </a:prstGeom>
                  </pic:spPr>
                </pic:pic>
              </a:graphicData>
            </a:graphic>
          </wp:inline>
        </w:drawing>
      </w:r>
    </w:p>
    <w:p w14:paraId="553A09F3" w14:textId="77777777" w:rsidR="00C0119C" w:rsidRPr="00C0119C" w:rsidRDefault="00C0119C" w:rsidP="00E95CA7">
      <w:pPr>
        <w:spacing w:line="276" w:lineRule="auto"/>
        <w:rPr>
          <w:rFonts w:eastAsia="Times New Roman"/>
          <w:b/>
          <w:bCs/>
          <w:noProof/>
          <w:color w:val="FF0000"/>
        </w:rPr>
      </w:pPr>
    </w:p>
    <w:p w14:paraId="4654C528" w14:textId="08A59B02" w:rsidR="007C1B1F" w:rsidRPr="005734E0" w:rsidRDefault="007C1B1F" w:rsidP="007C1B1F">
      <w:pPr>
        <w:pStyle w:val="NormalWeb"/>
        <w:spacing w:before="0" w:beforeAutospacing="0" w:after="0" w:afterAutospacing="0"/>
        <w:jc w:val="both"/>
        <w:rPr>
          <w:color w:val="000000" w:themeColor="text1"/>
        </w:rPr>
      </w:pPr>
      <w:proofErr w:type="spellStart"/>
      <w:r w:rsidRPr="005734E0">
        <w:rPr>
          <w:rStyle w:val="Strong"/>
          <w:color w:val="000000" w:themeColor="text1"/>
        </w:rPr>
        <w:t>Fig</w:t>
      </w:r>
      <w:proofErr w:type="spellEnd"/>
      <w:r w:rsidRPr="005734E0">
        <w:rPr>
          <w:rStyle w:val="Strong"/>
          <w:color w:val="000000" w:themeColor="text1"/>
        </w:rPr>
        <w:t>. S1. Panel I) </w:t>
      </w:r>
      <w:proofErr w:type="spellStart"/>
      <w:r w:rsidRPr="005734E0">
        <w:rPr>
          <w:color w:val="000000" w:themeColor="text1"/>
        </w:rPr>
        <w:t>Assessment</w:t>
      </w:r>
      <w:proofErr w:type="spellEnd"/>
      <w:r w:rsidRPr="005734E0">
        <w:rPr>
          <w:color w:val="000000" w:themeColor="text1"/>
        </w:rPr>
        <w:t xml:space="preserve"> </w:t>
      </w:r>
      <w:proofErr w:type="spellStart"/>
      <w:r w:rsidRPr="005734E0">
        <w:rPr>
          <w:color w:val="000000" w:themeColor="text1"/>
        </w:rPr>
        <w:t>of</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thermal</w:t>
      </w:r>
      <w:proofErr w:type="spellEnd"/>
      <w:r w:rsidRPr="005734E0">
        <w:rPr>
          <w:color w:val="000000" w:themeColor="text1"/>
        </w:rPr>
        <w:t xml:space="preserve"> stability </w:t>
      </w:r>
      <w:proofErr w:type="spellStart"/>
      <w:r w:rsidRPr="005734E0">
        <w:rPr>
          <w:color w:val="000000" w:themeColor="text1"/>
        </w:rPr>
        <w:t>of</w:t>
      </w:r>
      <w:proofErr w:type="spellEnd"/>
      <w:r w:rsidRPr="005734E0">
        <w:rPr>
          <w:color w:val="000000" w:themeColor="text1"/>
        </w:rPr>
        <w:t xml:space="preserve"> </w:t>
      </w:r>
      <w:proofErr w:type="spellStart"/>
      <w:r w:rsidRPr="005734E0">
        <w:rPr>
          <w:color w:val="000000" w:themeColor="text1"/>
        </w:rPr>
        <w:t>iM</w:t>
      </w:r>
      <w:proofErr w:type="spellEnd"/>
      <w:r w:rsidRPr="005734E0">
        <w:rPr>
          <w:color w:val="000000" w:themeColor="text1"/>
        </w:rPr>
        <w:t xml:space="preserve"> and hybrid-</w:t>
      </w:r>
      <w:proofErr w:type="spellStart"/>
      <w:r w:rsidRPr="005734E0">
        <w:rPr>
          <w:color w:val="000000" w:themeColor="text1"/>
        </w:rPr>
        <w:t>ds</w:t>
      </w:r>
      <w:proofErr w:type="spellEnd"/>
      <w:r w:rsidRPr="005734E0">
        <w:rPr>
          <w:color w:val="000000" w:themeColor="text1"/>
        </w:rPr>
        <w:t>/</w:t>
      </w:r>
      <w:proofErr w:type="spellStart"/>
      <w:r w:rsidRPr="005734E0">
        <w:rPr>
          <w:color w:val="000000" w:themeColor="text1"/>
        </w:rPr>
        <w:t>iM</w:t>
      </w:r>
      <w:proofErr w:type="spellEnd"/>
      <w:r w:rsidR="005A48D4" w:rsidRPr="005734E0">
        <w:rPr>
          <w:color w:val="000000" w:themeColor="text1"/>
        </w:rPr>
        <w:t xml:space="preserve"> </w:t>
      </w:r>
      <w:proofErr w:type="spellStart"/>
      <w:r w:rsidRPr="005734E0">
        <w:rPr>
          <w:color w:val="000000" w:themeColor="text1"/>
        </w:rPr>
        <w:t>constructs</w:t>
      </w:r>
      <w:proofErr w:type="spellEnd"/>
      <w:r w:rsidRPr="005734E0">
        <w:rPr>
          <w:color w:val="000000" w:themeColor="text1"/>
        </w:rPr>
        <w:t xml:space="preserve"> </w:t>
      </w:r>
      <w:proofErr w:type="spellStart"/>
      <w:r w:rsidRPr="005734E0">
        <w:rPr>
          <w:color w:val="000000" w:themeColor="text1"/>
        </w:rPr>
        <w:t>at</w:t>
      </w:r>
      <w:proofErr w:type="spellEnd"/>
      <w:r w:rsidRPr="005734E0">
        <w:rPr>
          <w:color w:val="000000" w:themeColor="text1"/>
        </w:rPr>
        <w:t xml:space="preserve"> </w:t>
      </w:r>
      <w:proofErr w:type="spellStart"/>
      <w:r w:rsidRPr="005734E0">
        <w:rPr>
          <w:color w:val="000000" w:themeColor="text1"/>
        </w:rPr>
        <w:t>different</w:t>
      </w:r>
      <w:proofErr w:type="spellEnd"/>
      <w:r w:rsidRPr="005734E0">
        <w:rPr>
          <w:color w:val="000000" w:themeColor="text1"/>
        </w:rPr>
        <w:t xml:space="preserve"> pH</w:t>
      </w:r>
      <w:r w:rsidR="004B7318" w:rsidRPr="005734E0">
        <w:rPr>
          <w:color w:val="000000" w:themeColor="text1"/>
        </w:rPr>
        <w:t xml:space="preserve"> </w:t>
      </w:r>
      <w:r w:rsidR="004B7318" w:rsidRPr="005734E0">
        <w:rPr>
          <w:i/>
          <w:color w:val="000000" w:themeColor="text1"/>
        </w:rPr>
        <w:t>in vitro</w:t>
      </w:r>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m:oMath>
        <m:sSubSup>
          <m:sSubSupPr>
            <m:ctrlPr>
              <w:rPr>
                <w:rFonts w:ascii="Cambria Math" w:hAnsi="Cambria Math"/>
                <w:i/>
                <w:color w:val="000000" w:themeColor="text1"/>
                <w:vertAlign w:val="subscript"/>
                <w:lang w:val="en-GB"/>
              </w:rPr>
            </m:ctrlPr>
          </m:sSubSupPr>
          <m:e>
            <m:r>
              <w:rPr>
                <w:rFonts w:ascii="Cambria Math" w:hAnsi="Cambria Math"/>
                <w:color w:val="000000" w:themeColor="text1"/>
                <w:vertAlign w:val="subscript"/>
                <w:lang w:val="en-GB"/>
              </w:rPr>
              <m:t>T</m:t>
            </m:r>
          </m:e>
          <m:sub>
            <m:r>
              <w:rPr>
                <w:rFonts w:ascii="Cambria Math" w:hAnsi="Cambria Math"/>
                <w:color w:val="000000" w:themeColor="text1"/>
                <w:vertAlign w:val="subscript"/>
                <w:lang w:val="en-GB"/>
              </w:rPr>
              <m:t>m</m:t>
            </m:r>
          </m:sub>
          <m:sup>
            <m:r>
              <w:rPr>
                <w:rFonts w:ascii="Cambria Math" w:hAnsi="Cambria Math"/>
                <w:color w:val="000000" w:themeColor="text1"/>
                <w:vertAlign w:val="subscript"/>
                <w:lang w:val="en-GB"/>
              </w:rPr>
              <m:t>in-vitro</m:t>
            </m:r>
          </m:sup>
        </m:sSubSup>
      </m:oMath>
      <w:r w:rsidRPr="005734E0">
        <w:rPr>
          <w:color w:val="000000" w:themeColor="text1"/>
        </w:rPr>
        <w:t xml:space="preserve">values were derived from CD melting profiles of iM and hybrid-ds/iM constructs measured </w:t>
      </w:r>
      <w:proofErr w:type="spellStart"/>
      <w:r w:rsidRPr="005734E0">
        <w:rPr>
          <w:color w:val="000000" w:themeColor="text1"/>
        </w:rPr>
        <w:t>at</w:t>
      </w:r>
      <w:proofErr w:type="spellEnd"/>
      <w:r w:rsidRPr="005734E0">
        <w:rPr>
          <w:color w:val="000000" w:themeColor="text1"/>
        </w:rPr>
        <w:t xml:space="preserve"> </w:t>
      </w:r>
      <w:proofErr w:type="spellStart"/>
      <w:r w:rsidRPr="005734E0">
        <w:rPr>
          <w:color w:val="000000" w:themeColor="text1"/>
        </w:rPr>
        <w:t>different</w:t>
      </w:r>
      <w:proofErr w:type="spellEnd"/>
      <w:r w:rsidRPr="005734E0">
        <w:rPr>
          <w:color w:val="000000" w:themeColor="text1"/>
        </w:rPr>
        <w:t xml:space="preserve"> pH (as indicated). Each sample was prepared in IC-cacodylate-based buffer (25 mM sodium cacodylate, 10.5 mM NaCl, 110 </w:t>
      </w:r>
      <w:proofErr w:type="spellStart"/>
      <w:r w:rsidRPr="005734E0">
        <w:rPr>
          <w:color w:val="000000" w:themeColor="text1"/>
        </w:rPr>
        <w:t>mM</w:t>
      </w:r>
      <w:proofErr w:type="spellEnd"/>
      <w:r w:rsidRPr="005734E0">
        <w:rPr>
          <w:color w:val="000000" w:themeColor="text1"/>
        </w:rPr>
        <w:t xml:space="preserve"> </w:t>
      </w:r>
      <w:proofErr w:type="spellStart"/>
      <w:r w:rsidRPr="005734E0">
        <w:rPr>
          <w:color w:val="000000" w:themeColor="text1"/>
        </w:rPr>
        <w:t>KCl</w:t>
      </w:r>
      <w:proofErr w:type="spellEnd"/>
      <w:r w:rsidRPr="005734E0">
        <w:rPr>
          <w:color w:val="000000" w:themeColor="text1"/>
        </w:rPr>
        <w:t xml:space="preserve">, 1 </w:t>
      </w:r>
      <w:proofErr w:type="spellStart"/>
      <w:r w:rsidRPr="005734E0">
        <w:rPr>
          <w:color w:val="000000" w:themeColor="text1"/>
        </w:rPr>
        <w:t>mM</w:t>
      </w:r>
      <w:proofErr w:type="spellEnd"/>
      <w:r w:rsidRPr="005734E0">
        <w:rPr>
          <w:color w:val="000000" w:themeColor="text1"/>
        </w:rPr>
        <w:t xml:space="preserve"> MgCl</w:t>
      </w:r>
      <w:r w:rsidRPr="005734E0">
        <w:rPr>
          <w:color w:val="000000" w:themeColor="text1"/>
          <w:vertAlign w:val="subscript"/>
        </w:rPr>
        <w:t>2</w:t>
      </w:r>
      <w:r w:rsidRPr="005734E0">
        <w:rPr>
          <w:color w:val="000000" w:themeColor="text1"/>
        </w:rPr>
        <w:t xml:space="preserve">, 130 </w:t>
      </w:r>
      <w:proofErr w:type="spellStart"/>
      <w:r w:rsidRPr="005734E0">
        <w:rPr>
          <w:color w:val="000000" w:themeColor="text1"/>
        </w:rPr>
        <w:t>nM</w:t>
      </w:r>
      <w:proofErr w:type="spellEnd"/>
      <w:r w:rsidRPr="005734E0">
        <w:rPr>
          <w:color w:val="000000" w:themeColor="text1"/>
        </w:rPr>
        <w:t xml:space="preserve"> CaCl</w:t>
      </w:r>
      <w:r w:rsidRPr="005734E0">
        <w:rPr>
          <w:color w:val="000000" w:themeColor="text1"/>
          <w:vertAlign w:val="subscript"/>
        </w:rPr>
        <w:t>2</w:t>
      </w:r>
      <w:r w:rsidRPr="005734E0">
        <w:rPr>
          <w:color w:val="000000" w:themeColor="text1"/>
        </w:rPr>
        <w:t>).</w:t>
      </w:r>
      <w:r w:rsidR="009D6B40" w:rsidRPr="005734E0">
        <w:rPr>
          <w:color w:val="000000" w:themeColor="text1"/>
        </w:rPr>
        <w:t xml:space="preserve"> </w:t>
      </w:r>
      <w:proofErr w:type="spellStart"/>
      <w:r w:rsidR="009D6B40" w:rsidRPr="005734E0">
        <w:rPr>
          <w:color w:val="000000" w:themeColor="text1"/>
        </w:rPr>
        <w:t>The</w:t>
      </w:r>
      <w:proofErr w:type="spellEnd"/>
      <w:r w:rsidR="009D6B40" w:rsidRPr="005734E0">
        <w:rPr>
          <w:color w:val="000000" w:themeColor="text1"/>
        </w:rPr>
        <w:t xml:space="preserve"> </w:t>
      </w:r>
      <w:proofErr w:type="spellStart"/>
      <w:r w:rsidR="009D6B40" w:rsidRPr="005734E0">
        <w:rPr>
          <w:color w:val="000000" w:themeColor="text1"/>
        </w:rPr>
        <w:t>reported</w:t>
      </w:r>
      <w:proofErr w:type="spellEnd"/>
      <w:r w:rsidR="009D6B40" w:rsidRPr="005734E0">
        <w:rPr>
          <w:color w:val="000000" w:themeColor="text1"/>
        </w:rPr>
        <w:t xml:space="preserve"> </w:t>
      </w:r>
      <w:proofErr w:type="spellStart"/>
      <w:r w:rsidR="009D6B40" w:rsidRPr="005734E0">
        <w:rPr>
          <w:color w:val="000000" w:themeColor="text1"/>
        </w:rPr>
        <w:t>error</w:t>
      </w:r>
      <w:proofErr w:type="spellEnd"/>
      <w:r w:rsidR="009D6B40" w:rsidRPr="005734E0">
        <w:rPr>
          <w:color w:val="000000" w:themeColor="text1"/>
        </w:rPr>
        <w:t xml:space="preserve"> </w:t>
      </w:r>
      <w:proofErr w:type="spellStart"/>
      <w:r w:rsidR="009D6B40" w:rsidRPr="005734E0">
        <w:rPr>
          <w:color w:val="000000" w:themeColor="text1"/>
        </w:rPr>
        <w:t>corresponds</w:t>
      </w:r>
      <w:proofErr w:type="spellEnd"/>
      <w:r w:rsidR="009D6B40" w:rsidRPr="005734E0">
        <w:rPr>
          <w:color w:val="000000" w:themeColor="text1"/>
        </w:rPr>
        <w:t xml:space="preserve"> to </w:t>
      </w:r>
      <w:proofErr w:type="spellStart"/>
      <w:r w:rsidR="009D6B40" w:rsidRPr="005734E0">
        <w:rPr>
          <w:color w:val="000000" w:themeColor="text1"/>
        </w:rPr>
        <w:t>the</w:t>
      </w:r>
      <w:proofErr w:type="spellEnd"/>
      <w:r w:rsidR="009D6B40" w:rsidRPr="005734E0">
        <w:rPr>
          <w:color w:val="000000" w:themeColor="text1"/>
        </w:rPr>
        <w:t xml:space="preserve"> </w:t>
      </w:r>
      <w:r w:rsidR="009D6B40" w:rsidRPr="005734E0">
        <w:rPr>
          <w:color w:val="000000" w:themeColor="text1"/>
          <w:shd w:val="clear" w:color="auto" w:fill="FFFFFF"/>
        </w:rPr>
        <w:t xml:space="preserve">standard </w:t>
      </w:r>
      <w:proofErr w:type="spellStart"/>
      <w:r w:rsidR="009D6B40" w:rsidRPr="005734E0">
        <w:rPr>
          <w:color w:val="000000" w:themeColor="text1"/>
          <w:shd w:val="clear" w:color="auto" w:fill="FFFFFF"/>
        </w:rPr>
        <w:t>error</w:t>
      </w:r>
      <w:proofErr w:type="spellEnd"/>
      <w:r w:rsidR="009D6B40" w:rsidRPr="005734E0">
        <w:rPr>
          <w:color w:val="000000" w:themeColor="text1"/>
          <w:shd w:val="clear" w:color="auto" w:fill="FFFFFF"/>
        </w:rPr>
        <w:t xml:space="preserve"> </w:t>
      </w:r>
      <w:proofErr w:type="spellStart"/>
      <w:r w:rsidR="009D6B40" w:rsidRPr="005734E0">
        <w:rPr>
          <w:color w:val="000000" w:themeColor="text1"/>
          <w:shd w:val="clear" w:color="auto" w:fill="FFFFFF"/>
        </w:rPr>
        <w:t>of</w:t>
      </w:r>
      <w:proofErr w:type="spellEnd"/>
      <w:r w:rsidR="009D6B40" w:rsidRPr="005734E0">
        <w:rPr>
          <w:color w:val="000000" w:themeColor="text1"/>
          <w:shd w:val="clear" w:color="auto" w:fill="FFFFFF"/>
        </w:rPr>
        <w:t xml:space="preserve"> </w:t>
      </w:r>
      <w:proofErr w:type="spellStart"/>
      <w:r w:rsidR="009D6B40" w:rsidRPr="005734E0">
        <w:rPr>
          <w:color w:val="000000" w:themeColor="text1"/>
          <w:shd w:val="clear" w:color="auto" w:fill="FFFFFF"/>
        </w:rPr>
        <w:t>the</w:t>
      </w:r>
      <w:proofErr w:type="spellEnd"/>
      <w:r w:rsidR="009D6B40" w:rsidRPr="005734E0">
        <w:rPr>
          <w:color w:val="000000" w:themeColor="text1"/>
          <w:shd w:val="clear" w:color="auto" w:fill="FFFFFF"/>
        </w:rPr>
        <w:t xml:space="preserve"> </w:t>
      </w:r>
      <w:proofErr w:type="spellStart"/>
      <w:r w:rsidR="009D6B40" w:rsidRPr="005734E0">
        <w:rPr>
          <w:color w:val="000000" w:themeColor="text1"/>
          <w:shd w:val="clear" w:color="auto" w:fill="FFFFFF"/>
        </w:rPr>
        <w:t>mean</w:t>
      </w:r>
      <w:proofErr w:type="spellEnd"/>
      <w:r w:rsidR="009D6B40" w:rsidRPr="005734E0">
        <w:rPr>
          <w:color w:val="000000" w:themeColor="text1"/>
          <w:shd w:val="clear" w:color="auto" w:fill="FFFFFF"/>
        </w:rPr>
        <w:t xml:space="preserve"> </w:t>
      </w:r>
      <w:proofErr w:type="spellStart"/>
      <w:r w:rsidR="009D6B40" w:rsidRPr="005734E0">
        <w:rPr>
          <w:color w:val="000000" w:themeColor="text1"/>
          <w:shd w:val="clear" w:color="auto" w:fill="FFFFFF"/>
        </w:rPr>
        <w:t>for</w:t>
      </w:r>
      <w:proofErr w:type="spellEnd"/>
      <w:r w:rsidR="009D6B40" w:rsidRPr="005734E0">
        <w:rPr>
          <w:color w:val="000000" w:themeColor="text1"/>
          <w:shd w:val="clear" w:color="auto" w:fill="FFFFFF"/>
        </w:rPr>
        <w:t xml:space="preserve"> </w:t>
      </w:r>
      <w:proofErr w:type="spellStart"/>
      <w:r w:rsidR="009D6B40" w:rsidRPr="005734E0">
        <w:rPr>
          <w:color w:val="000000" w:themeColor="text1"/>
          <w:shd w:val="clear" w:color="auto" w:fill="FFFFFF"/>
        </w:rPr>
        <w:t>each</w:t>
      </w:r>
      <w:proofErr w:type="spellEnd"/>
      <w:r w:rsidR="009D6B40" w:rsidRPr="005734E0">
        <w:rPr>
          <w:color w:val="000000" w:themeColor="text1"/>
          <w:shd w:val="clear" w:color="auto" w:fill="FFFFFF"/>
        </w:rPr>
        <w:t xml:space="preserve"> </w:t>
      </w:r>
      <w:proofErr w:type="spellStart"/>
      <w:r w:rsidR="004B7318" w:rsidRPr="005734E0">
        <w:rPr>
          <w:color w:val="000000" w:themeColor="text1"/>
          <w:shd w:val="clear" w:color="auto" w:fill="FFFFFF"/>
        </w:rPr>
        <w:t>triplicate</w:t>
      </w:r>
      <w:proofErr w:type="spellEnd"/>
      <w:r w:rsidR="009D6B40" w:rsidRPr="005734E0">
        <w:rPr>
          <w:color w:val="000000" w:themeColor="text1"/>
          <w:shd w:val="clear" w:color="auto" w:fill="FFFFFF"/>
        </w:rPr>
        <w:t xml:space="preserve"> experiment.</w:t>
      </w:r>
      <w:r w:rsidRPr="005734E0">
        <w:rPr>
          <w:color w:val="000000" w:themeColor="text1"/>
        </w:rPr>
        <w:t> </w:t>
      </w:r>
      <w:r w:rsidRPr="005734E0">
        <w:rPr>
          <w:rStyle w:val="Strong"/>
          <w:color w:val="000000" w:themeColor="text1"/>
        </w:rPr>
        <w:t>Panel II</w:t>
      </w:r>
      <w:r w:rsidRPr="005734E0">
        <w:rPr>
          <w:color w:val="000000" w:themeColor="text1"/>
        </w:rPr>
        <w:t xml:space="preserve">) </w:t>
      </w:r>
      <w:proofErr w:type="spellStart"/>
      <w:r w:rsidRPr="005734E0">
        <w:rPr>
          <w:color w:val="000000" w:themeColor="text1"/>
        </w:rPr>
        <w:t>Assessment</w:t>
      </w:r>
      <w:proofErr w:type="spellEnd"/>
      <w:r w:rsidRPr="005734E0">
        <w:rPr>
          <w:color w:val="000000" w:themeColor="text1"/>
        </w:rPr>
        <w:t xml:space="preserve"> </w:t>
      </w:r>
      <w:proofErr w:type="spellStart"/>
      <w:r w:rsidRPr="005734E0">
        <w:rPr>
          <w:color w:val="000000" w:themeColor="text1"/>
        </w:rPr>
        <w:t>of</w:t>
      </w:r>
      <w:proofErr w:type="spellEnd"/>
      <w:r w:rsidRPr="005734E0">
        <w:rPr>
          <w:color w:val="000000" w:themeColor="text1"/>
        </w:rPr>
        <w:t xml:space="preserve"> pH-</w:t>
      </w:r>
      <w:proofErr w:type="spellStart"/>
      <w:r w:rsidRPr="005734E0">
        <w:rPr>
          <w:color w:val="000000" w:themeColor="text1"/>
        </w:rPr>
        <w:t>dependency</w:t>
      </w:r>
      <w:proofErr w:type="spellEnd"/>
      <w:r w:rsidRPr="005734E0">
        <w:rPr>
          <w:color w:val="000000" w:themeColor="text1"/>
        </w:rPr>
        <w:t xml:space="preserve"> </w:t>
      </w:r>
      <w:proofErr w:type="spellStart"/>
      <w:r w:rsidRPr="005734E0">
        <w:rPr>
          <w:color w:val="000000" w:themeColor="text1"/>
        </w:rPr>
        <w:t>of</w:t>
      </w:r>
      <w:proofErr w:type="spellEnd"/>
      <w:r w:rsidRPr="005734E0">
        <w:rPr>
          <w:color w:val="000000" w:themeColor="text1"/>
        </w:rPr>
        <w:t xml:space="preserve"> t </w:t>
      </w:r>
      <w:proofErr w:type="spellStart"/>
      <w:r w:rsidRPr="005734E0">
        <w:rPr>
          <w:color w:val="000000" w:themeColor="text1"/>
        </w:rPr>
        <w:t>iM</w:t>
      </w:r>
      <w:proofErr w:type="spellEnd"/>
      <w:r w:rsidRPr="005734E0">
        <w:rPr>
          <w:color w:val="000000" w:themeColor="text1"/>
        </w:rPr>
        <w:t xml:space="preserve"> and hybrid-</w:t>
      </w:r>
      <w:proofErr w:type="spellStart"/>
      <w:r w:rsidRPr="005734E0">
        <w:rPr>
          <w:color w:val="000000" w:themeColor="text1"/>
        </w:rPr>
        <w:t>ds</w:t>
      </w:r>
      <w:proofErr w:type="spellEnd"/>
      <w:r w:rsidRPr="005734E0">
        <w:rPr>
          <w:color w:val="000000" w:themeColor="text1"/>
        </w:rPr>
        <w:t>/</w:t>
      </w:r>
      <w:proofErr w:type="spellStart"/>
      <w:r w:rsidRPr="005734E0">
        <w:rPr>
          <w:color w:val="000000" w:themeColor="text1"/>
        </w:rPr>
        <w:t>iM</w:t>
      </w:r>
      <w:proofErr w:type="spellEnd"/>
      <w:r w:rsidRPr="005734E0">
        <w:rPr>
          <w:color w:val="000000" w:themeColor="text1"/>
        </w:rPr>
        <w:t xml:space="preserve"> </w:t>
      </w:r>
      <w:proofErr w:type="spellStart"/>
      <w:r w:rsidRPr="005734E0">
        <w:rPr>
          <w:color w:val="000000" w:themeColor="text1"/>
        </w:rPr>
        <w:t>constructs</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graphs</w:t>
      </w:r>
      <w:proofErr w:type="spellEnd"/>
      <w:r w:rsidRPr="005734E0">
        <w:rPr>
          <w:color w:val="000000" w:themeColor="text1"/>
        </w:rPr>
        <w:t xml:space="preserve"> show </w:t>
      </w:r>
      <w:proofErr w:type="spellStart"/>
      <w:r w:rsidRPr="005734E0">
        <w:rPr>
          <w:color w:val="000000" w:themeColor="text1"/>
        </w:rPr>
        <w:t>the</w:t>
      </w:r>
      <w:proofErr w:type="spellEnd"/>
      <w:r w:rsidRPr="005734E0">
        <w:rPr>
          <w:color w:val="000000" w:themeColor="text1"/>
        </w:rPr>
        <w:t xml:space="preserve"> CD </w:t>
      </w:r>
      <w:proofErr w:type="spellStart"/>
      <w:r w:rsidRPr="005734E0">
        <w:rPr>
          <w:color w:val="000000" w:themeColor="text1"/>
        </w:rPr>
        <w:t>signal</w:t>
      </w:r>
      <w:proofErr w:type="spellEnd"/>
      <w:r w:rsidRPr="005734E0">
        <w:rPr>
          <w:color w:val="000000" w:themeColor="text1"/>
        </w:rPr>
        <w:t xml:space="preserve"> </w:t>
      </w:r>
      <w:proofErr w:type="spellStart"/>
      <w:r w:rsidRPr="005734E0">
        <w:rPr>
          <w:color w:val="000000" w:themeColor="text1"/>
        </w:rPr>
        <w:t>variations</w:t>
      </w:r>
      <w:proofErr w:type="spellEnd"/>
      <w:r w:rsidRPr="005734E0">
        <w:rPr>
          <w:color w:val="000000" w:themeColor="text1"/>
        </w:rPr>
        <w:t xml:space="preserve"> (</w:t>
      </w:r>
      <w:proofErr w:type="spellStart"/>
      <w:r w:rsidRPr="005734E0">
        <w:rPr>
          <w:color w:val="000000" w:themeColor="text1"/>
        </w:rPr>
        <w:t>monitored</w:t>
      </w:r>
      <w:proofErr w:type="spellEnd"/>
      <w:r w:rsidRPr="005734E0">
        <w:rPr>
          <w:color w:val="000000" w:themeColor="text1"/>
        </w:rPr>
        <w:t xml:space="preserve"> </w:t>
      </w:r>
      <w:proofErr w:type="spellStart"/>
      <w:r w:rsidRPr="005734E0">
        <w:rPr>
          <w:color w:val="000000" w:themeColor="text1"/>
        </w:rPr>
        <w:t>at</w:t>
      </w:r>
      <w:proofErr w:type="spellEnd"/>
      <w:r w:rsidRPr="005734E0">
        <w:rPr>
          <w:color w:val="000000" w:themeColor="text1"/>
        </w:rPr>
        <w:t xml:space="preserve"> 288 </w:t>
      </w:r>
      <w:proofErr w:type="spellStart"/>
      <w:r w:rsidRPr="005734E0">
        <w:rPr>
          <w:color w:val="000000" w:themeColor="text1"/>
        </w:rPr>
        <w:t>nm</w:t>
      </w:r>
      <w:proofErr w:type="spellEnd"/>
      <w:r w:rsidRPr="005734E0">
        <w:rPr>
          <w:color w:val="000000" w:themeColor="text1"/>
        </w:rPr>
        <w:t xml:space="preserve">) as a </w:t>
      </w:r>
      <w:proofErr w:type="spellStart"/>
      <w:r w:rsidRPr="005734E0">
        <w:rPr>
          <w:color w:val="000000" w:themeColor="text1"/>
        </w:rPr>
        <w:t>function</w:t>
      </w:r>
      <w:proofErr w:type="spellEnd"/>
      <w:r w:rsidRPr="005734E0">
        <w:rPr>
          <w:color w:val="000000" w:themeColor="text1"/>
        </w:rPr>
        <w:t xml:space="preserve"> </w:t>
      </w:r>
      <w:proofErr w:type="spellStart"/>
      <w:r w:rsidRPr="005734E0">
        <w:rPr>
          <w:color w:val="000000" w:themeColor="text1"/>
        </w:rPr>
        <w:t>of</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pH </w:t>
      </w:r>
      <w:proofErr w:type="spellStart"/>
      <w:r w:rsidRPr="005734E0">
        <w:rPr>
          <w:color w:val="000000" w:themeColor="text1"/>
        </w:rPr>
        <w:t>change</w:t>
      </w:r>
      <w:proofErr w:type="spellEnd"/>
      <w:r w:rsidRPr="005734E0">
        <w:rPr>
          <w:color w:val="000000" w:themeColor="text1"/>
        </w:rPr>
        <w:t xml:space="preserve">. Black and </w:t>
      </w:r>
      <w:proofErr w:type="spellStart"/>
      <w:r w:rsidRPr="005734E0">
        <w:rPr>
          <w:color w:val="000000" w:themeColor="text1"/>
        </w:rPr>
        <w:t>red</w:t>
      </w:r>
      <w:proofErr w:type="spellEnd"/>
      <w:r w:rsidRPr="005734E0">
        <w:rPr>
          <w:color w:val="000000" w:themeColor="text1"/>
        </w:rPr>
        <w:t xml:space="preserve"> </w:t>
      </w:r>
      <w:proofErr w:type="spellStart"/>
      <w:r w:rsidRPr="005734E0">
        <w:rPr>
          <w:color w:val="000000" w:themeColor="text1"/>
        </w:rPr>
        <w:t>dots</w:t>
      </w:r>
      <w:proofErr w:type="spellEnd"/>
      <w:r w:rsidRPr="005734E0">
        <w:rPr>
          <w:color w:val="000000" w:themeColor="text1"/>
        </w:rPr>
        <w:t xml:space="preserve"> </w:t>
      </w:r>
      <w:proofErr w:type="spellStart"/>
      <w:r w:rsidRPr="005734E0">
        <w:rPr>
          <w:color w:val="000000" w:themeColor="text1"/>
        </w:rPr>
        <w:t>correspond</w:t>
      </w:r>
      <w:proofErr w:type="spellEnd"/>
      <w:r w:rsidRPr="005734E0">
        <w:rPr>
          <w:color w:val="000000" w:themeColor="text1"/>
        </w:rPr>
        <w:t xml:space="preserve"> to </w:t>
      </w:r>
      <w:proofErr w:type="spellStart"/>
      <w:r w:rsidRPr="005734E0">
        <w:rPr>
          <w:color w:val="000000" w:themeColor="text1"/>
        </w:rPr>
        <w:t>the</w:t>
      </w:r>
      <w:proofErr w:type="spellEnd"/>
      <w:r w:rsidRPr="005734E0">
        <w:rPr>
          <w:color w:val="000000" w:themeColor="text1"/>
        </w:rPr>
        <w:t xml:space="preserve"> pH </w:t>
      </w:r>
      <w:proofErr w:type="spellStart"/>
      <w:r w:rsidRPr="005734E0">
        <w:rPr>
          <w:color w:val="000000" w:themeColor="text1"/>
        </w:rPr>
        <w:t>titration</w:t>
      </w:r>
      <w:proofErr w:type="spellEnd"/>
      <w:r w:rsidRPr="005734E0">
        <w:rPr>
          <w:color w:val="000000" w:themeColor="text1"/>
        </w:rPr>
        <w:t xml:space="preserve"> </w:t>
      </w:r>
      <w:proofErr w:type="spellStart"/>
      <w:r w:rsidRPr="005734E0">
        <w:rPr>
          <w:color w:val="000000" w:themeColor="text1"/>
        </w:rPr>
        <w:t>for</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iM</w:t>
      </w:r>
      <w:proofErr w:type="spellEnd"/>
      <w:r w:rsidRPr="005734E0">
        <w:rPr>
          <w:color w:val="000000" w:themeColor="text1"/>
        </w:rPr>
        <w:t xml:space="preserve"> and hybrid-</w:t>
      </w:r>
      <w:proofErr w:type="spellStart"/>
      <w:r w:rsidRPr="005734E0">
        <w:rPr>
          <w:color w:val="000000" w:themeColor="text1"/>
        </w:rPr>
        <w:t>ds</w:t>
      </w:r>
      <w:proofErr w:type="spellEnd"/>
      <w:r w:rsidRPr="005734E0">
        <w:rPr>
          <w:color w:val="000000" w:themeColor="text1"/>
        </w:rPr>
        <w:t>/</w:t>
      </w:r>
      <w:proofErr w:type="spellStart"/>
      <w:r w:rsidRPr="005734E0">
        <w:rPr>
          <w:color w:val="000000" w:themeColor="text1"/>
        </w:rPr>
        <w:t>iM</w:t>
      </w:r>
      <w:proofErr w:type="spellEnd"/>
      <w:r w:rsidRPr="005734E0">
        <w:rPr>
          <w:color w:val="000000" w:themeColor="text1"/>
        </w:rPr>
        <w:t xml:space="preserve">, </w:t>
      </w:r>
      <w:proofErr w:type="spellStart"/>
      <w:r w:rsidRPr="005734E0">
        <w:rPr>
          <w:color w:val="000000" w:themeColor="text1"/>
        </w:rPr>
        <w:t>respectively</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measurements</w:t>
      </w:r>
      <w:proofErr w:type="spellEnd"/>
      <w:r w:rsidRPr="005734E0">
        <w:rPr>
          <w:color w:val="000000" w:themeColor="text1"/>
        </w:rPr>
        <w:t xml:space="preserve"> </w:t>
      </w:r>
      <w:proofErr w:type="spellStart"/>
      <w:r w:rsidRPr="005734E0">
        <w:rPr>
          <w:color w:val="000000" w:themeColor="text1"/>
        </w:rPr>
        <w:t>were</w:t>
      </w:r>
      <w:proofErr w:type="spellEnd"/>
      <w:r w:rsidRPr="005734E0">
        <w:rPr>
          <w:color w:val="000000" w:themeColor="text1"/>
        </w:rPr>
        <w:t xml:space="preserve"> </w:t>
      </w:r>
      <w:proofErr w:type="spellStart"/>
      <w:r w:rsidRPr="005734E0">
        <w:rPr>
          <w:color w:val="000000" w:themeColor="text1"/>
        </w:rPr>
        <w:t>performed</w:t>
      </w:r>
      <w:proofErr w:type="spellEnd"/>
      <w:r w:rsidRPr="005734E0">
        <w:rPr>
          <w:color w:val="000000" w:themeColor="text1"/>
        </w:rPr>
        <w:t xml:space="preserve"> </w:t>
      </w:r>
      <w:proofErr w:type="spellStart"/>
      <w:r w:rsidRPr="005734E0">
        <w:rPr>
          <w:color w:val="000000" w:themeColor="text1"/>
        </w:rPr>
        <w:t>at</w:t>
      </w:r>
      <w:proofErr w:type="spellEnd"/>
      <w:r w:rsidRPr="005734E0">
        <w:rPr>
          <w:color w:val="000000" w:themeColor="text1"/>
        </w:rPr>
        <w:t xml:space="preserve"> 20 °C in IC buffer (25 </w:t>
      </w:r>
      <w:proofErr w:type="spellStart"/>
      <w:r w:rsidRPr="005734E0">
        <w:rPr>
          <w:color w:val="000000" w:themeColor="text1"/>
        </w:rPr>
        <w:t>mM</w:t>
      </w:r>
      <w:proofErr w:type="spellEnd"/>
      <w:r w:rsidRPr="005734E0">
        <w:rPr>
          <w:color w:val="000000" w:themeColor="text1"/>
        </w:rPr>
        <w:t xml:space="preserve"> </w:t>
      </w:r>
      <w:proofErr w:type="spellStart"/>
      <w:r w:rsidRPr="005734E0">
        <w:rPr>
          <w:color w:val="000000" w:themeColor="text1"/>
        </w:rPr>
        <w:t>potassium</w:t>
      </w:r>
      <w:proofErr w:type="spellEnd"/>
      <w:r w:rsidRPr="005734E0">
        <w:rPr>
          <w:color w:val="000000" w:themeColor="text1"/>
        </w:rPr>
        <w:t xml:space="preserve"> </w:t>
      </w:r>
      <w:proofErr w:type="spellStart"/>
      <w:r w:rsidRPr="005734E0">
        <w:rPr>
          <w:color w:val="000000" w:themeColor="text1"/>
        </w:rPr>
        <w:t>phosphate</w:t>
      </w:r>
      <w:proofErr w:type="spellEnd"/>
      <w:r w:rsidRPr="005734E0">
        <w:rPr>
          <w:color w:val="000000" w:themeColor="text1"/>
        </w:rPr>
        <w:t xml:space="preserve">, 10.5 </w:t>
      </w:r>
      <w:proofErr w:type="spellStart"/>
      <w:r w:rsidRPr="005734E0">
        <w:rPr>
          <w:color w:val="000000" w:themeColor="text1"/>
        </w:rPr>
        <w:t>mM</w:t>
      </w:r>
      <w:proofErr w:type="spellEnd"/>
      <w:r w:rsidRPr="005734E0">
        <w:rPr>
          <w:color w:val="000000" w:themeColor="text1"/>
        </w:rPr>
        <w:t xml:space="preserve"> </w:t>
      </w:r>
      <w:proofErr w:type="spellStart"/>
      <w:r w:rsidRPr="005734E0">
        <w:rPr>
          <w:color w:val="000000" w:themeColor="text1"/>
        </w:rPr>
        <w:t>NaCl</w:t>
      </w:r>
      <w:proofErr w:type="spellEnd"/>
      <w:r w:rsidRPr="005734E0">
        <w:rPr>
          <w:color w:val="000000" w:themeColor="text1"/>
        </w:rPr>
        <w:t xml:space="preserve">, 110 </w:t>
      </w:r>
      <w:proofErr w:type="spellStart"/>
      <w:r w:rsidRPr="005734E0">
        <w:rPr>
          <w:color w:val="000000" w:themeColor="text1"/>
        </w:rPr>
        <w:t>mM</w:t>
      </w:r>
      <w:proofErr w:type="spellEnd"/>
      <w:r w:rsidRPr="005734E0">
        <w:rPr>
          <w:color w:val="000000" w:themeColor="text1"/>
        </w:rPr>
        <w:t xml:space="preserve"> </w:t>
      </w:r>
      <w:proofErr w:type="spellStart"/>
      <w:r w:rsidRPr="005734E0">
        <w:rPr>
          <w:color w:val="000000" w:themeColor="text1"/>
        </w:rPr>
        <w:t>KCl</w:t>
      </w:r>
      <w:proofErr w:type="spellEnd"/>
      <w:r w:rsidRPr="005734E0">
        <w:rPr>
          <w:color w:val="000000" w:themeColor="text1"/>
        </w:rPr>
        <w:t xml:space="preserve">, 1 </w:t>
      </w:r>
      <w:proofErr w:type="spellStart"/>
      <w:r w:rsidRPr="005734E0">
        <w:rPr>
          <w:color w:val="000000" w:themeColor="text1"/>
        </w:rPr>
        <w:t>mM</w:t>
      </w:r>
      <w:proofErr w:type="spellEnd"/>
      <w:r w:rsidRPr="005734E0">
        <w:rPr>
          <w:color w:val="000000" w:themeColor="text1"/>
        </w:rPr>
        <w:t xml:space="preserve"> MgCl</w:t>
      </w:r>
      <w:r w:rsidRPr="005734E0">
        <w:rPr>
          <w:color w:val="000000" w:themeColor="text1"/>
          <w:vertAlign w:val="subscript"/>
        </w:rPr>
        <w:t>2</w:t>
      </w:r>
      <w:r w:rsidRPr="005734E0">
        <w:rPr>
          <w:color w:val="000000" w:themeColor="text1"/>
        </w:rPr>
        <w:t xml:space="preserve">, 130 </w:t>
      </w:r>
      <w:proofErr w:type="spellStart"/>
      <w:r w:rsidRPr="005734E0">
        <w:rPr>
          <w:color w:val="000000" w:themeColor="text1"/>
        </w:rPr>
        <w:t>nM</w:t>
      </w:r>
      <w:proofErr w:type="spellEnd"/>
      <w:r w:rsidRPr="005734E0">
        <w:rPr>
          <w:color w:val="000000" w:themeColor="text1"/>
        </w:rPr>
        <w:t xml:space="preserve"> CaCl</w:t>
      </w:r>
      <w:r w:rsidRPr="005734E0">
        <w:rPr>
          <w:color w:val="000000" w:themeColor="text1"/>
          <w:vertAlign w:val="subscript"/>
        </w:rPr>
        <w:t>2</w:t>
      </w:r>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panels</w:t>
      </w:r>
      <w:proofErr w:type="spellEnd"/>
      <w:r w:rsidRPr="005734E0">
        <w:rPr>
          <w:color w:val="000000" w:themeColor="text1"/>
        </w:rPr>
        <w:t xml:space="preserve"> </w:t>
      </w:r>
      <w:proofErr w:type="spellStart"/>
      <w:r w:rsidRPr="005734E0">
        <w:rPr>
          <w:color w:val="000000" w:themeColor="text1"/>
        </w:rPr>
        <w:t>represent</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spellStart"/>
      <w:r w:rsidRPr="005734E0">
        <w:rPr>
          <w:color w:val="000000" w:themeColor="text1"/>
        </w:rPr>
        <w:t>fitted</w:t>
      </w:r>
      <w:proofErr w:type="spellEnd"/>
      <w:r w:rsidRPr="005734E0">
        <w:rPr>
          <w:color w:val="000000" w:themeColor="text1"/>
        </w:rPr>
        <w:t xml:space="preserve"> </w:t>
      </w:r>
      <w:proofErr w:type="spellStart"/>
      <w:r w:rsidRPr="005734E0">
        <w:rPr>
          <w:color w:val="000000" w:themeColor="text1"/>
        </w:rPr>
        <w:t>curves</w:t>
      </w:r>
      <w:proofErr w:type="spellEnd"/>
      <w:r w:rsidRPr="005734E0">
        <w:rPr>
          <w:color w:val="000000" w:themeColor="text1"/>
        </w:rPr>
        <w:t xml:space="preserve"> as solid lines, </w:t>
      </w:r>
      <w:proofErr w:type="spellStart"/>
      <w:r w:rsidRPr="005734E0">
        <w:rPr>
          <w:color w:val="000000" w:themeColor="text1"/>
        </w:rPr>
        <w:t>while</w:t>
      </w:r>
      <w:proofErr w:type="spellEnd"/>
      <w:r w:rsidRPr="005734E0">
        <w:rPr>
          <w:color w:val="000000" w:themeColor="text1"/>
        </w:rPr>
        <w:t xml:space="preserve"> </w:t>
      </w:r>
      <w:proofErr w:type="spellStart"/>
      <w:r w:rsidRPr="005734E0">
        <w:rPr>
          <w:color w:val="000000" w:themeColor="text1"/>
        </w:rPr>
        <w:t>dotted</w:t>
      </w:r>
      <w:proofErr w:type="spellEnd"/>
      <w:r w:rsidRPr="005734E0">
        <w:rPr>
          <w:color w:val="000000" w:themeColor="text1"/>
        </w:rPr>
        <w:t xml:space="preserve"> lines </w:t>
      </w:r>
      <w:proofErr w:type="spellStart"/>
      <w:r w:rsidRPr="005734E0">
        <w:rPr>
          <w:color w:val="000000" w:themeColor="text1"/>
        </w:rPr>
        <w:t>indicate</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w:t>
      </w:r>
      <w:proofErr w:type="gramStart"/>
      <w:r w:rsidRPr="005734E0">
        <w:rPr>
          <w:color w:val="000000" w:themeColor="text1"/>
        </w:rPr>
        <w:t>95%</w:t>
      </w:r>
      <w:proofErr w:type="gramEnd"/>
      <w:r w:rsidRPr="005734E0">
        <w:rPr>
          <w:color w:val="000000" w:themeColor="text1"/>
        </w:rPr>
        <w:t xml:space="preserve"> </w:t>
      </w:r>
      <w:proofErr w:type="spellStart"/>
      <w:r w:rsidRPr="005734E0">
        <w:rPr>
          <w:color w:val="000000" w:themeColor="text1"/>
        </w:rPr>
        <w:t>confidence</w:t>
      </w:r>
      <w:proofErr w:type="spellEnd"/>
      <w:r w:rsidRPr="005734E0">
        <w:rPr>
          <w:color w:val="000000" w:themeColor="text1"/>
        </w:rPr>
        <w:t xml:space="preserve"> interval </w:t>
      </w:r>
      <w:proofErr w:type="spellStart"/>
      <w:r w:rsidRPr="005734E0">
        <w:rPr>
          <w:color w:val="000000" w:themeColor="text1"/>
        </w:rPr>
        <w:t>of</w:t>
      </w:r>
      <w:proofErr w:type="spellEnd"/>
      <w:r w:rsidRPr="005734E0">
        <w:rPr>
          <w:color w:val="000000" w:themeColor="text1"/>
        </w:rPr>
        <w:t xml:space="preserve"> </w:t>
      </w:r>
      <w:proofErr w:type="spellStart"/>
      <w:r w:rsidRPr="005734E0">
        <w:rPr>
          <w:color w:val="000000" w:themeColor="text1"/>
        </w:rPr>
        <w:t>the</w:t>
      </w:r>
      <w:proofErr w:type="spellEnd"/>
      <w:r w:rsidRPr="005734E0">
        <w:rPr>
          <w:color w:val="000000" w:themeColor="text1"/>
        </w:rPr>
        <w:t xml:space="preserve"> fit.</w:t>
      </w:r>
      <w:r w:rsidR="004B7318" w:rsidRPr="005734E0">
        <w:rPr>
          <w:color w:val="000000" w:themeColor="text1"/>
        </w:rPr>
        <w:t xml:space="preserve"> </w:t>
      </w:r>
      <w:proofErr w:type="spellStart"/>
      <w:r w:rsidR="004B7318" w:rsidRPr="005734E0">
        <w:rPr>
          <w:color w:val="000000" w:themeColor="text1"/>
        </w:rPr>
        <w:t>The</w:t>
      </w:r>
      <w:proofErr w:type="spellEnd"/>
      <w:r w:rsidR="004B7318" w:rsidRPr="005734E0">
        <w:rPr>
          <w:color w:val="000000" w:themeColor="text1"/>
        </w:rPr>
        <w:t xml:space="preserve"> </w:t>
      </w:r>
      <w:proofErr w:type="spellStart"/>
      <w:r w:rsidR="004B7318" w:rsidRPr="005734E0">
        <w:rPr>
          <w:color w:val="000000" w:themeColor="text1"/>
        </w:rPr>
        <w:t>derived</w:t>
      </w:r>
      <w:proofErr w:type="spellEnd"/>
      <w:r w:rsidR="004B7318" w:rsidRPr="005734E0">
        <w:rPr>
          <w:color w:val="000000" w:themeColor="text1"/>
        </w:rPr>
        <w:t xml:space="preserve"> </w:t>
      </w:r>
      <m:oMath>
        <m:sSubSup>
          <m:sSubSupPr>
            <m:ctrlPr>
              <w:rPr>
                <w:rFonts w:ascii="Cambria Math" w:hAnsi="Cambria Math"/>
                <w:i/>
                <w:color w:val="000000" w:themeColor="text1"/>
                <w:vertAlign w:val="subscript"/>
                <w:lang w:val="en-GB"/>
              </w:rPr>
            </m:ctrlPr>
          </m:sSubSupPr>
          <m:e>
            <m:r>
              <w:rPr>
                <w:rFonts w:ascii="Cambria Math" w:hAnsi="Cambria Math"/>
                <w:color w:val="000000" w:themeColor="text1"/>
                <w:vertAlign w:val="subscript"/>
                <w:lang w:val="en-GB"/>
              </w:rPr>
              <m:t>pH</m:t>
            </m:r>
          </m:e>
          <m:sub>
            <m:r>
              <w:rPr>
                <w:rFonts w:ascii="Cambria Math" w:hAnsi="Cambria Math"/>
                <w:color w:val="000000" w:themeColor="text1"/>
                <w:vertAlign w:val="subscript"/>
                <w:lang w:val="en-GB"/>
              </w:rPr>
              <m:t>T</m:t>
            </m:r>
          </m:sub>
          <m:sup>
            <m:r>
              <w:rPr>
                <w:rFonts w:ascii="Cambria Math" w:hAnsi="Cambria Math"/>
                <w:color w:val="000000" w:themeColor="text1"/>
                <w:vertAlign w:val="subscript"/>
                <w:lang w:val="en-GB"/>
              </w:rPr>
              <m:t>in-vitro</m:t>
            </m:r>
          </m:sup>
        </m:sSubSup>
      </m:oMath>
      <w:r w:rsidR="004B7318" w:rsidRPr="005734E0">
        <w:rPr>
          <w:color w:val="000000" w:themeColor="text1"/>
          <w:vertAlign w:val="subscript"/>
          <w:lang w:val="en-GB"/>
        </w:rPr>
        <w:t xml:space="preserve"> </w:t>
      </w:r>
      <w:r w:rsidR="004B7318" w:rsidRPr="005734E0">
        <w:rPr>
          <w:color w:val="000000" w:themeColor="text1"/>
          <w:lang w:val="en-GB"/>
        </w:rPr>
        <w:t>values are reported in Table 1.</w:t>
      </w:r>
    </w:p>
    <w:p w14:paraId="07CD47D0" w14:textId="77777777" w:rsidR="001B75FA" w:rsidRPr="005734E0" w:rsidRDefault="001B75FA" w:rsidP="00E95CA7">
      <w:pPr>
        <w:spacing w:line="276" w:lineRule="auto"/>
        <w:rPr>
          <w:rFonts w:eastAsia="Times New Roman"/>
          <w:noProof/>
          <w:color w:val="000000" w:themeColor="text1"/>
        </w:rPr>
      </w:pPr>
    </w:p>
    <w:p w14:paraId="1C5515E5" w14:textId="77777777" w:rsidR="001B39A8" w:rsidRPr="005734E0" w:rsidRDefault="001B39A8" w:rsidP="00F36379">
      <w:pPr>
        <w:spacing w:line="276" w:lineRule="auto"/>
        <w:jc w:val="both"/>
        <w:rPr>
          <w:rFonts w:eastAsia="Times New Roman"/>
          <w:b/>
          <w:color w:val="000000" w:themeColor="text1"/>
        </w:rPr>
      </w:pPr>
    </w:p>
    <w:p w14:paraId="34996F52" w14:textId="77777777" w:rsidR="001B39A8" w:rsidRDefault="001B39A8" w:rsidP="00F36379">
      <w:pPr>
        <w:spacing w:line="276" w:lineRule="auto"/>
        <w:jc w:val="both"/>
        <w:rPr>
          <w:rFonts w:eastAsia="Times New Roman"/>
          <w:b/>
          <w:color w:val="000000"/>
        </w:rPr>
      </w:pPr>
    </w:p>
    <w:p w14:paraId="143CC0A5" w14:textId="6A5560D3" w:rsidR="001B39A8" w:rsidRDefault="001B39A8" w:rsidP="001B39A8">
      <w:pPr>
        <w:spacing w:line="276" w:lineRule="auto"/>
        <w:jc w:val="center"/>
        <w:rPr>
          <w:rFonts w:eastAsia="Times New Roman"/>
          <w:b/>
          <w:color w:val="000000"/>
        </w:rPr>
      </w:pPr>
      <w:r>
        <w:rPr>
          <w:rFonts w:eastAsia="Times New Roman"/>
          <w:b/>
          <w:noProof/>
          <w:color w:val="000000"/>
        </w:rPr>
        <w:lastRenderedPageBreak/>
        <w:drawing>
          <wp:inline distT="0" distB="0" distL="0" distR="0" wp14:anchorId="68708080" wp14:editId="09E87E9D">
            <wp:extent cx="3225800" cy="3390900"/>
            <wp:effectExtent l="0" t="0" r="0" b="0"/>
            <wp:docPr id="1008436505" name="Picture 3" descr="A picture containing text, diagram, screenshot,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36505" name="Picture 3" descr="A picture containing text, diagram, screenshot, plo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25800" cy="3390900"/>
                    </a:xfrm>
                    <a:prstGeom prst="rect">
                      <a:avLst/>
                    </a:prstGeom>
                  </pic:spPr>
                </pic:pic>
              </a:graphicData>
            </a:graphic>
          </wp:inline>
        </w:drawing>
      </w:r>
    </w:p>
    <w:p w14:paraId="03E5ED15" w14:textId="77777777" w:rsidR="001B39A8" w:rsidRDefault="001B39A8" w:rsidP="00F36379">
      <w:pPr>
        <w:spacing w:line="276" w:lineRule="auto"/>
        <w:jc w:val="both"/>
        <w:rPr>
          <w:rFonts w:eastAsia="Times New Roman"/>
          <w:b/>
          <w:color w:val="000000"/>
        </w:rPr>
      </w:pPr>
    </w:p>
    <w:p w14:paraId="03DC0AAF" w14:textId="7C30754D" w:rsidR="00F36379" w:rsidRPr="005734E0" w:rsidRDefault="00F36379" w:rsidP="00F36379">
      <w:pPr>
        <w:spacing w:line="276" w:lineRule="auto"/>
        <w:jc w:val="both"/>
        <w:rPr>
          <w:rFonts w:eastAsia="Times New Roman"/>
          <w:b/>
          <w:color w:val="000000" w:themeColor="text1"/>
        </w:rPr>
      </w:pPr>
      <w:r>
        <w:rPr>
          <w:rFonts w:eastAsia="Times New Roman"/>
          <w:b/>
          <w:color w:val="000000"/>
        </w:rPr>
        <w:t>Fig. S2.</w:t>
      </w:r>
      <w:r w:rsidR="002A6C6E">
        <w:rPr>
          <w:rFonts w:eastAsia="Times New Roman"/>
          <w:b/>
          <w:color w:val="000000"/>
        </w:rPr>
        <w:t xml:space="preserve"> </w:t>
      </w:r>
      <w:r w:rsidR="002A6C6E" w:rsidRPr="002362A0">
        <w:rPr>
          <w:rFonts w:eastAsia="Times New Roman"/>
          <w:bCs/>
          <w:color w:val="0E101A"/>
        </w:rPr>
        <w:t>Overlays of the</w:t>
      </w:r>
      <w:r w:rsidR="002A6C6E" w:rsidRPr="002362A0">
        <w:rPr>
          <w:rFonts w:eastAsia="Times New Roman"/>
          <w:b/>
          <w:bCs/>
          <w:color w:val="0E101A"/>
        </w:rPr>
        <w:t xml:space="preserve"> </w:t>
      </w:r>
      <w:proofErr w:type="spellStart"/>
      <w:r w:rsidR="002A6C6E" w:rsidRPr="002362A0">
        <w:rPr>
          <w:rFonts w:eastAsia="Times New Roman"/>
          <w:bCs/>
          <w:color w:val="0E101A"/>
        </w:rPr>
        <w:t>imino</w:t>
      </w:r>
      <w:proofErr w:type="spellEnd"/>
      <w:r w:rsidR="002A6C6E" w:rsidRPr="002362A0">
        <w:rPr>
          <w:rFonts w:eastAsia="Times New Roman"/>
          <w:bCs/>
          <w:color w:val="0E101A"/>
        </w:rPr>
        <w:t xml:space="preserve"> regions of 1D </w:t>
      </w:r>
      <w:r w:rsidR="002A6C6E" w:rsidRPr="002362A0">
        <w:rPr>
          <w:rFonts w:eastAsia="Times New Roman"/>
          <w:bCs/>
          <w:color w:val="0E101A"/>
          <w:vertAlign w:val="superscript"/>
        </w:rPr>
        <w:t>1</w:t>
      </w:r>
      <w:r w:rsidR="002A6C6E" w:rsidRPr="002362A0">
        <w:rPr>
          <w:rFonts w:eastAsia="Times New Roman"/>
          <w:bCs/>
          <w:color w:val="0E101A"/>
        </w:rPr>
        <w:t>H NMR spectra of hybrid-ds/</w:t>
      </w:r>
      <w:proofErr w:type="spellStart"/>
      <w:r w:rsidR="002A6C6E" w:rsidRPr="002362A0">
        <w:rPr>
          <w:rFonts w:eastAsia="Times New Roman"/>
          <w:bCs/>
          <w:color w:val="0E101A"/>
        </w:rPr>
        <w:t>hTel</w:t>
      </w:r>
      <w:proofErr w:type="spellEnd"/>
      <w:r w:rsidR="002A6C6E" w:rsidRPr="002362A0">
        <w:rPr>
          <w:rFonts w:eastAsia="Times New Roman"/>
          <w:bCs/>
          <w:color w:val="0E101A"/>
        </w:rPr>
        <w:t xml:space="preserve"> acquired </w:t>
      </w:r>
      <w:r w:rsidR="002A6C6E" w:rsidRPr="00C0119C">
        <w:rPr>
          <w:rFonts w:eastAsia="Times New Roman"/>
          <w:bCs/>
          <w:i/>
          <w:color w:val="0E101A"/>
        </w:rPr>
        <w:t xml:space="preserve">in </w:t>
      </w:r>
      <w:r w:rsidR="004B7318" w:rsidRPr="00C0119C">
        <w:rPr>
          <w:rFonts w:eastAsia="Times New Roman"/>
          <w:bCs/>
          <w:i/>
          <w:color w:val="0E101A"/>
        </w:rPr>
        <w:t>vitro</w:t>
      </w:r>
      <w:r w:rsidR="004B7318">
        <w:rPr>
          <w:rFonts w:eastAsia="Times New Roman"/>
          <w:bCs/>
          <w:color w:val="0E101A"/>
        </w:rPr>
        <w:t xml:space="preserve"> </w:t>
      </w:r>
      <w:r w:rsidR="002A6C6E">
        <w:rPr>
          <w:rFonts w:eastAsia="Times New Roman"/>
          <w:color w:val="0E101A"/>
        </w:rPr>
        <w:t>(</w:t>
      </w:r>
      <w:r w:rsidR="00B46B59">
        <w:rPr>
          <w:rFonts w:eastAsia="Times New Roman"/>
          <w:color w:val="0E101A"/>
        </w:rPr>
        <w:t>IC buffer</w:t>
      </w:r>
      <w:r w:rsidR="006F1712">
        <w:rPr>
          <w:rFonts w:eastAsia="Times New Roman"/>
          <w:color w:val="0E101A"/>
        </w:rPr>
        <w:t>:</w:t>
      </w:r>
      <w:r w:rsidR="00B46B59">
        <w:rPr>
          <w:rFonts w:eastAsia="Times New Roman"/>
          <w:color w:val="0E101A"/>
        </w:rPr>
        <w:t xml:space="preserve"> </w:t>
      </w:r>
      <w:r w:rsidR="002A6C6E" w:rsidRPr="00327A7B">
        <w:rPr>
          <w:rFonts w:eastAsia="Times New Roman"/>
          <w:iCs/>
          <w:color w:val="0E101A"/>
        </w:rPr>
        <w:t xml:space="preserve">25 mM </w:t>
      </w:r>
      <w:proofErr w:type="spellStart"/>
      <w:r w:rsidR="002A6C6E">
        <w:rPr>
          <w:rFonts w:eastAsia="Times New Roman"/>
          <w:iCs/>
          <w:color w:val="0E101A"/>
        </w:rPr>
        <w:t>KPO</w:t>
      </w:r>
      <w:r w:rsidR="002A6C6E" w:rsidRPr="00F46E1A">
        <w:rPr>
          <w:rFonts w:eastAsia="Times New Roman"/>
          <w:iCs/>
          <w:color w:val="0E101A"/>
          <w:vertAlign w:val="subscript"/>
        </w:rPr>
        <w:t>i</w:t>
      </w:r>
      <w:proofErr w:type="spellEnd"/>
      <w:r w:rsidR="002A6C6E" w:rsidRPr="00327A7B">
        <w:rPr>
          <w:rFonts w:eastAsia="Times New Roman"/>
          <w:iCs/>
          <w:color w:val="0E101A"/>
        </w:rPr>
        <w:t xml:space="preserve">, 10.5 mM NaCl, 110 mM </w:t>
      </w:r>
      <w:proofErr w:type="spellStart"/>
      <w:r w:rsidR="002A6C6E" w:rsidRPr="00327A7B">
        <w:rPr>
          <w:rFonts w:eastAsia="Times New Roman"/>
          <w:iCs/>
          <w:color w:val="0E101A"/>
        </w:rPr>
        <w:t>KCl</w:t>
      </w:r>
      <w:proofErr w:type="spellEnd"/>
      <w:r w:rsidR="002A6C6E" w:rsidRPr="00327A7B">
        <w:rPr>
          <w:rFonts w:eastAsia="Times New Roman"/>
          <w:iCs/>
          <w:color w:val="0E101A"/>
        </w:rPr>
        <w:t>, 1 mM MgCl</w:t>
      </w:r>
      <w:r w:rsidR="002A6C6E" w:rsidRPr="00327A7B">
        <w:rPr>
          <w:rFonts w:eastAsia="Times New Roman"/>
          <w:iCs/>
          <w:color w:val="0E101A"/>
          <w:vertAlign w:val="subscript"/>
        </w:rPr>
        <w:t>2</w:t>
      </w:r>
      <w:r w:rsidR="002A6C6E" w:rsidRPr="00327A7B">
        <w:rPr>
          <w:rFonts w:eastAsia="Times New Roman"/>
          <w:iCs/>
          <w:color w:val="0E101A"/>
        </w:rPr>
        <w:t>,</w:t>
      </w:r>
      <w:r w:rsidR="002A6C6E">
        <w:rPr>
          <w:rFonts w:eastAsia="Times New Roman"/>
          <w:iCs/>
          <w:color w:val="0E101A"/>
        </w:rPr>
        <w:t xml:space="preserve"> </w:t>
      </w:r>
      <w:r w:rsidR="002A6C6E" w:rsidRPr="00327A7B">
        <w:rPr>
          <w:rFonts w:eastAsia="Times New Roman"/>
          <w:iCs/>
          <w:color w:val="0E101A"/>
        </w:rPr>
        <w:t xml:space="preserve">130 </w:t>
      </w:r>
      <w:proofErr w:type="spellStart"/>
      <w:r w:rsidR="002A6C6E" w:rsidRPr="00327A7B">
        <w:rPr>
          <w:rFonts w:eastAsia="Times New Roman"/>
          <w:iCs/>
          <w:color w:val="0E101A"/>
        </w:rPr>
        <w:t>nM</w:t>
      </w:r>
      <w:proofErr w:type="spellEnd"/>
      <w:r w:rsidR="002A6C6E" w:rsidRPr="00327A7B">
        <w:rPr>
          <w:rFonts w:eastAsia="Times New Roman"/>
          <w:iCs/>
          <w:color w:val="0E101A"/>
        </w:rPr>
        <w:t xml:space="preserve"> CaCl</w:t>
      </w:r>
      <w:r w:rsidR="002A6C6E" w:rsidRPr="00327A7B">
        <w:rPr>
          <w:rFonts w:eastAsia="Times New Roman"/>
          <w:iCs/>
          <w:color w:val="0E101A"/>
          <w:vertAlign w:val="subscript"/>
        </w:rPr>
        <w:t>2</w:t>
      </w:r>
      <w:r w:rsidR="002A6C6E">
        <w:rPr>
          <w:rFonts w:eastAsia="Times New Roman"/>
          <w:iCs/>
          <w:color w:val="0E101A"/>
        </w:rPr>
        <w:t xml:space="preserve">) </w:t>
      </w:r>
      <w:r w:rsidR="002A6C6E" w:rsidRPr="002362A0">
        <w:rPr>
          <w:rFonts w:eastAsia="Times New Roman"/>
          <w:bCs/>
          <w:color w:val="0E101A"/>
        </w:rPr>
        <w:t xml:space="preserve">at </w:t>
      </w:r>
      <w:r w:rsidR="002A6C6E" w:rsidRPr="002362A0">
        <w:rPr>
          <w:rFonts w:eastAsia="Times New Roman"/>
          <w:color w:val="0E101A"/>
        </w:rPr>
        <w:t xml:space="preserve">4 °C (red) and 20 °C (black), as a function of </w:t>
      </w:r>
      <w:r w:rsidR="002A6C6E">
        <w:rPr>
          <w:rFonts w:eastAsia="Times New Roman"/>
          <w:color w:val="0E101A"/>
        </w:rPr>
        <w:t xml:space="preserve">pH and </w:t>
      </w:r>
      <w:r w:rsidR="002A6C6E" w:rsidRPr="002362A0">
        <w:rPr>
          <w:rFonts w:eastAsia="Times New Roman"/>
          <w:color w:val="0E101A"/>
        </w:rPr>
        <w:t>the time at 4 °C</w:t>
      </w:r>
      <w:r w:rsidR="002A6C6E">
        <w:rPr>
          <w:rFonts w:eastAsia="Times New Roman"/>
          <w:color w:val="0E101A"/>
        </w:rPr>
        <w:t xml:space="preserve"> (</w:t>
      </w:r>
      <w:r w:rsidR="004B7318">
        <w:rPr>
          <w:rFonts w:eastAsia="Times New Roman"/>
          <w:color w:val="0E101A"/>
        </w:rPr>
        <w:t>green and blue</w:t>
      </w:r>
      <w:r w:rsidR="002A6C6E">
        <w:rPr>
          <w:rFonts w:eastAsia="Times New Roman"/>
          <w:color w:val="0E101A"/>
        </w:rPr>
        <w:t>)</w:t>
      </w:r>
      <w:r w:rsidR="002A6C6E" w:rsidRPr="002362A0">
        <w:rPr>
          <w:rFonts w:eastAsia="Times New Roman"/>
          <w:color w:val="0E101A"/>
        </w:rPr>
        <w:t>.</w:t>
      </w:r>
      <w:r w:rsidR="00310AE0">
        <w:rPr>
          <w:rFonts w:eastAsia="Times New Roman"/>
          <w:color w:val="0E101A"/>
        </w:rPr>
        <w:t xml:space="preserve"> </w:t>
      </w:r>
      <w:r w:rsidR="00310AE0" w:rsidRPr="005734E0">
        <w:rPr>
          <w:rFonts w:eastAsia="Times New Roman"/>
          <w:color w:val="000000" w:themeColor="text1"/>
        </w:rPr>
        <w:t>Note: The temperature-induced chemical shift changes observed for Watson-Crick signals (12-14,5 ppm) are results of (de)stabilization of the double-helical region by temperature alteration (dynamical averaging).</w:t>
      </w:r>
    </w:p>
    <w:p w14:paraId="2DDD4D12" w14:textId="77777777" w:rsidR="00F36379" w:rsidRDefault="00F36379" w:rsidP="00E95CA7">
      <w:pPr>
        <w:spacing w:line="276" w:lineRule="auto"/>
        <w:rPr>
          <w:rFonts w:eastAsia="Times New Roman"/>
          <w:noProof/>
          <w:color w:val="000000"/>
        </w:rPr>
      </w:pPr>
    </w:p>
    <w:p w14:paraId="2DBAF799" w14:textId="77777777" w:rsidR="00F36379" w:rsidRDefault="00F36379" w:rsidP="00E95CA7">
      <w:pPr>
        <w:spacing w:line="276" w:lineRule="auto"/>
        <w:rPr>
          <w:rFonts w:eastAsia="Times New Roman"/>
          <w:noProof/>
          <w:color w:val="000000"/>
        </w:rPr>
      </w:pPr>
    </w:p>
    <w:p w14:paraId="7E492C5D" w14:textId="77777777" w:rsidR="00F36379" w:rsidRDefault="00F36379" w:rsidP="00E95CA7">
      <w:pPr>
        <w:spacing w:line="276" w:lineRule="auto"/>
        <w:rPr>
          <w:rFonts w:eastAsia="Times New Roman"/>
          <w:noProof/>
          <w:color w:val="000000"/>
        </w:rPr>
      </w:pPr>
    </w:p>
    <w:p w14:paraId="646AB5D7" w14:textId="77777777" w:rsidR="00F36379" w:rsidRDefault="00F36379" w:rsidP="00E95CA7">
      <w:pPr>
        <w:spacing w:line="276" w:lineRule="auto"/>
        <w:rPr>
          <w:rFonts w:eastAsia="Times New Roman"/>
          <w:noProof/>
          <w:color w:val="000000"/>
        </w:rPr>
      </w:pPr>
    </w:p>
    <w:p w14:paraId="57344BED" w14:textId="77777777" w:rsidR="00F36379" w:rsidRDefault="00F36379" w:rsidP="00E95CA7">
      <w:pPr>
        <w:spacing w:line="276" w:lineRule="auto"/>
        <w:rPr>
          <w:rFonts w:eastAsia="Times New Roman"/>
          <w:noProof/>
          <w:color w:val="000000"/>
        </w:rPr>
      </w:pPr>
    </w:p>
    <w:p w14:paraId="35CFC8E4" w14:textId="77777777" w:rsidR="00F36379" w:rsidRDefault="00F36379" w:rsidP="00E95CA7">
      <w:pPr>
        <w:spacing w:line="276" w:lineRule="auto"/>
        <w:rPr>
          <w:rFonts w:eastAsia="Times New Roman"/>
          <w:noProof/>
          <w:color w:val="000000"/>
        </w:rPr>
      </w:pPr>
    </w:p>
    <w:p w14:paraId="518B513A" w14:textId="77777777" w:rsidR="00F36379" w:rsidRDefault="00F36379" w:rsidP="00E95CA7">
      <w:pPr>
        <w:spacing w:line="276" w:lineRule="auto"/>
        <w:rPr>
          <w:rFonts w:eastAsia="Times New Roman"/>
          <w:noProof/>
          <w:color w:val="000000"/>
        </w:rPr>
      </w:pPr>
    </w:p>
    <w:p w14:paraId="771B5B61" w14:textId="77777777" w:rsidR="00F36379" w:rsidRDefault="00F36379" w:rsidP="00E95CA7">
      <w:pPr>
        <w:spacing w:line="276" w:lineRule="auto"/>
        <w:rPr>
          <w:rFonts w:eastAsia="Times New Roman"/>
          <w:noProof/>
          <w:color w:val="000000"/>
        </w:rPr>
      </w:pPr>
    </w:p>
    <w:p w14:paraId="24E1C706" w14:textId="77777777" w:rsidR="00F36379" w:rsidRDefault="00F36379" w:rsidP="00E95CA7">
      <w:pPr>
        <w:spacing w:line="276" w:lineRule="auto"/>
        <w:rPr>
          <w:rFonts w:eastAsia="Times New Roman"/>
          <w:noProof/>
          <w:color w:val="000000"/>
        </w:rPr>
      </w:pPr>
    </w:p>
    <w:p w14:paraId="17AB5144" w14:textId="77777777" w:rsidR="00F36379" w:rsidRDefault="00F36379" w:rsidP="00E95CA7">
      <w:pPr>
        <w:spacing w:line="276" w:lineRule="auto"/>
        <w:rPr>
          <w:rFonts w:eastAsia="Times New Roman"/>
          <w:noProof/>
          <w:color w:val="000000"/>
        </w:rPr>
      </w:pPr>
    </w:p>
    <w:p w14:paraId="5B2F797B" w14:textId="77777777" w:rsidR="00F36379" w:rsidRDefault="00F36379" w:rsidP="00E95CA7">
      <w:pPr>
        <w:spacing w:line="276" w:lineRule="auto"/>
        <w:rPr>
          <w:rFonts w:eastAsia="Times New Roman"/>
          <w:noProof/>
          <w:color w:val="000000"/>
        </w:rPr>
      </w:pPr>
    </w:p>
    <w:p w14:paraId="06D74333" w14:textId="77777777" w:rsidR="00F36379" w:rsidRDefault="00F36379" w:rsidP="00E95CA7">
      <w:pPr>
        <w:spacing w:line="276" w:lineRule="auto"/>
        <w:rPr>
          <w:rFonts w:eastAsia="Times New Roman"/>
          <w:noProof/>
          <w:color w:val="000000"/>
        </w:rPr>
      </w:pPr>
    </w:p>
    <w:p w14:paraId="3E5A9247" w14:textId="77777777" w:rsidR="00F36379" w:rsidRDefault="00F36379" w:rsidP="00E95CA7">
      <w:pPr>
        <w:spacing w:line="276" w:lineRule="auto"/>
        <w:rPr>
          <w:rFonts w:eastAsia="Times New Roman"/>
          <w:noProof/>
          <w:color w:val="000000"/>
        </w:rPr>
      </w:pPr>
    </w:p>
    <w:p w14:paraId="3027E344" w14:textId="77777777" w:rsidR="00F36379" w:rsidRDefault="00F36379" w:rsidP="00E95CA7">
      <w:pPr>
        <w:spacing w:line="276" w:lineRule="auto"/>
        <w:rPr>
          <w:rFonts w:eastAsia="Times New Roman"/>
          <w:noProof/>
          <w:color w:val="000000"/>
        </w:rPr>
      </w:pPr>
    </w:p>
    <w:p w14:paraId="7B97122B" w14:textId="77777777" w:rsidR="00F36379" w:rsidRDefault="00F36379" w:rsidP="00E95CA7">
      <w:pPr>
        <w:spacing w:line="276" w:lineRule="auto"/>
        <w:rPr>
          <w:rFonts w:eastAsia="Times New Roman"/>
          <w:noProof/>
          <w:color w:val="000000"/>
        </w:rPr>
      </w:pPr>
    </w:p>
    <w:p w14:paraId="50BF03DE" w14:textId="77777777" w:rsidR="00F36379" w:rsidRDefault="00F36379" w:rsidP="00E95CA7">
      <w:pPr>
        <w:spacing w:line="276" w:lineRule="auto"/>
        <w:rPr>
          <w:rFonts w:eastAsia="Times New Roman"/>
          <w:noProof/>
          <w:color w:val="000000"/>
        </w:rPr>
      </w:pPr>
    </w:p>
    <w:p w14:paraId="0ABF779D" w14:textId="77777777" w:rsidR="00F36379" w:rsidRDefault="00F36379" w:rsidP="00E95CA7">
      <w:pPr>
        <w:spacing w:line="276" w:lineRule="auto"/>
        <w:rPr>
          <w:rFonts w:eastAsia="Times New Roman"/>
          <w:noProof/>
          <w:color w:val="000000"/>
        </w:rPr>
      </w:pPr>
    </w:p>
    <w:p w14:paraId="6BAD78EA" w14:textId="77777777" w:rsidR="00F36379" w:rsidRDefault="00F36379" w:rsidP="00E95CA7">
      <w:pPr>
        <w:spacing w:line="276" w:lineRule="auto"/>
        <w:rPr>
          <w:rFonts w:eastAsia="Times New Roman"/>
          <w:noProof/>
          <w:color w:val="000000"/>
        </w:rPr>
      </w:pPr>
    </w:p>
    <w:p w14:paraId="420D57AD" w14:textId="77777777" w:rsidR="00F36379" w:rsidRDefault="00F36379" w:rsidP="00E95CA7">
      <w:pPr>
        <w:spacing w:line="276" w:lineRule="auto"/>
        <w:rPr>
          <w:rFonts w:eastAsia="Times New Roman"/>
          <w:noProof/>
          <w:color w:val="000000"/>
        </w:rPr>
      </w:pPr>
    </w:p>
    <w:p w14:paraId="57CB74D1" w14:textId="76BDFAD6" w:rsidR="00F36379" w:rsidRDefault="00F36379" w:rsidP="00E95CA7">
      <w:pPr>
        <w:spacing w:line="276" w:lineRule="auto"/>
        <w:rPr>
          <w:rFonts w:eastAsia="Times New Roman"/>
          <w:noProof/>
          <w:color w:val="000000"/>
        </w:rPr>
      </w:pPr>
    </w:p>
    <w:p w14:paraId="41C878AC" w14:textId="77777777" w:rsidR="001B75FA" w:rsidRDefault="001B75FA" w:rsidP="00E95CA7">
      <w:pPr>
        <w:spacing w:line="276" w:lineRule="auto"/>
        <w:rPr>
          <w:rFonts w:eastAsia="Times New Roman"/>
          <w:noProof/>
          <w:color w:val="000000"/>
        </w:rPr>
      </w:pPr>
    </w:p>
    <w:p w14:paraId="2EA36326" w14:textId="4A75208D" w:rsidR="00742AD2" w:rsidRDefault="00742AD2" w:rsidP="00E95CA7">
      <w:pPr>
        <w:spacing w:line="276" w:lineRule="auto"/>
        <w:rPr>
          <w:rFonts w:eastAsia="Times New Roman"/>
          <w:noProof/>
          <w:color w:val="000000"/>
        </w:rPr>
      </w:pPr>
      <w:r>
        <w:rPr>
          <w:rFonts w:eastAsia="Times New Roman"/>
          <w:noProof/>
          <w:color w:val="000000"/>
        </w:rPr>
        <w:drawing>
          <wp:inline distT="0" distB="0" distL="0" distR="0" wp14:anchorId="0A6E9705" wp14:editId="4F91D7F6">
            <wp:extent cx="5731510" cy="5106035"/>
            <wp:effectExtent l="0" t="0" r="0" b="0"/>
            <wp:docPr id="105804031" name="Picture 4" descr="A picture containing text, diagram, pl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04031" name="Picture 4" descr="A picture containing text, diagram, plot, lin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106035"/>
                    </a:xfrm>
                    <a:prstGeom prst="rect">
                      <a:avLst/>
                    </a:prstGeom>
                  </pic:spPr>
                </pic:pic>
              </a:graphicData>
            </a:graphic>
          </wp:inline>
        </w:drawing>
      </w:r>
    </w:p>
    <w:p w14:paraId="1950C0AA" w14:textId="4570DF08" w:rsidR="001B75FA" w:rsidRPr="001B75FA" w:rsidRDefault="001B75FA" w:rsidP="001B75FA">
      <w:pPr>
        <w:spacing w:line="276" w:lineRule="auto"/>
        <w:rPr>
          <w:rFonts w:eastAsia="Times New Roman"/>
          <w:noProof/>
          <w:color w:val="000000"/>
        </w:rPr>
      </w:pPr>
    </w:p>
    <w:p w14:paraId="69027DAC" w14:textId="6CB15ACA" w:rsidR="00F36379" w:rsidRDefault="0048462D" w:rsidP="004910EF">
      <w:pPr>
        <w:spacing w:line="276" w:lineRule="auto"/>
        <w:jc w:val="both"/>
        <w:rPr>
          <w:rFonts w:eastAsia="Times New Roman"/>
          <w:bCs/>
          <w:iCs/>
          <w:color w:val="000000" w:themeColor="text1"/>
        </w:rPr>
      </w:pPr>
      <w:r w:rsidRPr="005A48D4">
        <w:rPr>
          <w:rFonts w:eastAsia="Times New Roman"/>
          <w:b/>
          <w:color w:val="000000" w:themeColor="text1"/>
        </w:rPr>
        <w:t>Fig. S</w:t>
      </w:r>
      <w:r w:rsidR="001B75FA" w:rsidRPr="005A48D4">
        <w:rPr>
          <w:rFonts w:eastAsia="Times New Roman"/>
          <w:b/>
          <w:color w:val="000000" w:themeColor="text1"/>
        </w:rPr>
        <w:t>3</w:t>
      </w:r>
      <w:r w:rsidRPr="00B46B59">
        <w:rPr>
          <w:rFonts w:eastAsia="Times New Roman"/>
          <w:bCs/>
          <w:color w:val="000000" w:themeColor="text1"/>
        </w:rPr>
        <w:t>. CD spectr</w:t>
      </w:r>
      <w:r w:rsidR="001F2A69" w:rsidRPr="00B46B59">
        <w:rPr>
          <w:rFonts w:eastAsia="Times New Roman"/>
          <w:bCs/>
          <w:color w:val="000000" w:themeColor="text1"/>
        </w:rPr>
        <w:t>a</w:t>
      </w:r>
      <w:r w:rsidRPr="00B46B59">
        <w:rPr>
          <w:rFonts w:eastAsia="Times New Roman"/>
          <w:bCs/>
          <w:color w:val="000000" w:themeColor="text1"/>
        </w:rPr>
        <w:t xml:space="preserve"> of hy</w:t>
      </w:r>
      <w:r w:rsidR="002902DA" w:rsidRPr="00B46B59">
        <w:rPr>
          <w:rFonts w:eastAsia="Times New Roman"/>
          <w:bCs/>
          <w:color w:val="000000" w:themeColor="text1"/>
        </w:rPr>
        <w:t>b</w:t>
      </w:r>
      <w:r w:rsidRPr="00B46B59">
        <w:rPr>
          <w:rFonts w:eastAsia="Times New Roman"/>
          <w:bCs/>
          <w:color w:val="000000" w:themeColor="text1"/>
        </w:rPr>
        <w:t>rid-ds/</w:t>
      </w:r>
      <w:proofErr w:type="spellStart"/>
      <w:r w:rsidR="001B75FA" w:rsidRPr="00B46B59">
        <w:rPr>
          <w:rFonts w:eastAsia="Times New Roman"/>
          <w:bCs/>
          <w:color w:val="000000" w:themeColor="text1"/>
        </w:rPr>
        <w:t>iM</w:t>
      </w:r>
      <w:proofErr w:type="spellEnd"/>
      <w:r w:rsidRPr="00B46B59">
        <w:rPr>
          <w:rFonts w:eastAsia="Times New Roman"/>
          <w:bCs/>
          <w:color w:val="000000" w:themeColor="text1"/>
        </w:rPr>
        <w:t xml:space="preserve"> (A)</w:t>
      </w:r>
      <w:r w:rsidR="001F2A69" w:rsidRPr="00B46B59">
        <w:rPr>
          <w:rFonts w:eastAsia="Times New Roman"/>
          <w:bCs/>
          <w:color w:val="000000" w:themeColor="text1"/>
        </w:rPr>
        <w:t xml:space="preserve"> </w:t>
      </w:r>
      <w:r w:rsidRPr="00B46B59">
        <w:rPr>
          <w:rFonts w:eastAsia="Times New Roman"/>
          <w:bCs/>
          <w:color w:val="000000" w:themeColor="text1"/>
        </w:rPr>
        <w:t xml:space="preserve">and isolated ds segment </w:t>
      </w:r>
      <w:r w:rsidR="001F2A69" w:rsidRPr="00B46B59">
        <w:rPr>
          <w:rFonts w:eastAsia="Times New Roman"/>
          <w:bCs/>
          <w:color w:val="000000" w:themeColor="text1"/>
        </w:rPr>
        <w:t>(</w:t>
      </w:r>
      <w:r w:rsidR="005A48D4">
        <w:rPr>
          <w:rFonts w:eastAsia="Times New Roman"/>
          <w:bCs/>
          <w:color w:val="000000" w:themeColor="text1"/>
        </w:rPr>
        <w:t>B</w:t>
      </w:r>
      <w:r w:rsidR="001F2A69" w:rsidRPr="00B46B59">
        <w:rPr>
          <w:rFonts w:eastAsia="Times New Roman"/>
          <w:bCs/>
          <w:color w:val="000000" w:themeColor="text1"/>
        </w:rPr>
        <w:t xml:space="preserve">) </w:t>
      </w:r>
      <w:r w:rsidRPr="00B46B59">
        <w:rPr>
          <w:rFonts w:eastAsia="Times New Roman"/>
          <w:bCs/>
          <w:color w:val="000000" w:themeColor="text1"/>
        </w:rPr>
        <w:t>acquired as a function of pH at room temperature</w:t>
      </w:r>
      <w:r w:rsidR="004B7318" w:rsidRPr="00B46B59">
        <w:rPr>
          <w:rFonts w:eastAsia="Times New Roman"/>
          <w:bCs/>
          <w:color w:val="000000" w:themeColor="text1"/>
        </w:rPr>
        <w:t xml:space="preserve"> </w:t>
      </w:r>
      <w:r w:rsidR="004B7318" w:rsidRPr="00C0119C">
        <w:rPr>
          <w:rFonts w:eastAsia="Times New Roman"/>
          <w:bCs/>
          <w:i/>
          <w:color w:val="000000" w:themeColor="text1"/>
        </w:rPr>
        <w:t>in vitro</w:t>
      </w:r>
      <w:r w:rsidR="004B7318" w:rsidRPr="00B46B59">
        <w:rPr>
          <w:rFonts w:eastAsia="Times New Roman"/>
          <w:bCs/>
          <w:color w:val="000000" w:themeColor="text1"/>
        </w:rPr>
        <w:t xml:space="preserve"> (</w:t>
      </w:r>
      <w:r w:rsidR="00B46B59" w:rsidRPr="00B46B59">
        <w:rPr>
          <w:rFonts w:eastAsia="Times New Roman"/>
          <w:bCs/>
          <w:color w:val="000000" w:themeColor="text1"/>
        </w:rPr>
        <w:t>IC buffer</w:t>
      </w:r>
      <w:r w:rsidR="006F1712">
        <w:rPr>
          <w:rFonts w:eastAsia="Times New Roman"/>
          <w:bCs/>
          <w:color w:val="000000" w:themeColor="text1"/>
        </w:rPr>
        <w:t>:</w:t>
      </w:r>
      <w:r w:rsidR="00B46B59" w:rsidRPr="00B46B59">
        <w:rPr>
          <w:rFonts w:eastAsia="Times New Roman"/>
          <w:bCs/>
          <w:color w:val="000000" w:themeColor="text1"/>
        </w:rPr>
        <w:t xml:space="preserve"> </w:t>
      </w:r>
      <w:r w:rsidR="004B7318" w:rsidRPr="00B46B59">
        <w:rPr>
          <w:rFonts w:eastAsia="Times New Roman"/>
          <w:bCs/>
          <w:iCs/>
          <w:color w:val="000000" w:themeColor="text1"/>
        </w:rPr>
        <w:t xml:space="preserve">25 mM </w:t>
      </w:r>
      <w:proofErr w:type="spellStart"/>
      <w:r w:rsidR="004B7318" w:rsidRPr="00B46B59">
        <w:rPr>
          <w:rFonts w:eastAsia="Times New Roman"/>
          <w:bCs/>
          <w:iCs/>
          <w:color w:val="000000" w:themeColor="text1"/>
        </w:rPr>
        <w:t>KPO</w:t>
      </w:r>
      <w:r w:rsidR="004B7318" w:rsidRPr="00B46B59">
        <w:rPr>
          <w:rFonts w:eastAsia="Times New Roman"/>
          <w:bCs/>
          <w:iCs/>
          <w:color w:val="000000" w:themeColor="text1"/>
          <w:vertAlign w:val="subscript"/>
        </w:rPr>
        <w:t>i</w:t>
      </w:r>
      <w:proofErr w:type="spellEnd"/>
      <w:r w:rsidR="004B7318" w:rsidRPr="00B46B59">
        <w:rPr>
          <w:rFonts w:eastAsia="Times New Roman"/>
          <w:bCs/>
          <w:iCs/>
          <w:color w:val="000000" w:themeColor="text1"/>
        </w:rPr>
        <w:t xml:space="preserve">, 10.5 mM NaCl, 110 mM </w:t>
      </w:r>
      <w:proofErr w:type="spellStart"/>
      <w:r w:rsidR="004B7318" w:rsidRPr="00B46B59">
        <w:rPr>
          <w:rFonts w:eastAsia="Times New Roman"/>
          <w:bCs/>
          <w:iCs/>
          <w:color w:val="000000" w:themeColor="text1"/>
        </w:rPr>
        <w:t>KCl</w:t>
      </w:r>
      <w:proofErr w:type="spellEnd"/>
      <w:r w:rsidR="004B7318" w:rsidRPr="00B46B59">
        <w:rPr>
          <w:rFonts w:eastAsia="Times New Roman"/>
          <w:bCs/>
          <w:iCs/>
          <w:color w:val="000000" w:themeColor="text1"/>
        </w:rPr>
        <w:t>, 1 mM MgCl</w:t>
      </w:r>
      <w:r w:rsidR="004B7318" w:rsidRPr="00B46B59">
        <w:rPr>
          <w:rFonts w:eastAsia="Times New Roman"/>
          <w:bCs/>
          <w:iCs/>
          <w:color w:val="000000" w:themeColor="text1"/>
          <w:vertAlign w:val="subscript"/>
        </w:rPr>
        <w:t>2</w:t>
      </w:r>
      <w:r w:rsidR="004B7318" w:rsidRPr="00B46B59">
        <w:rPr>
          <w:rFonts w:eastAsia="Times New Roman"/>
          <w:bCs/>
          <w:iCs/>
          <w:color w:val="000000" w:themeColor="text1"/>
        </w:rPr>
        <w:t xml:space="preserve">, 130 </w:t>
      </w:r>
      <w:proofErr w:type="spellStart"/>
      <w:r w:rsidR="004B7318" w:rsidRPr="00B46B59">
        <w:rPr>
          <w:rFonts w:eastAsia="Times New Roman"/>
          <w:bCs/>
          <w:iCs/>
          <w:color w:val="000000" w:themeColor="text1"/>
        </w:rPr>
        <w:t>nM</w:t>
      </w:r>
      <w:proofErr w:type="spellEnd"/>
      <w:r w:rsidR="004B7318" w:rsidRPr="00B46B59">
        <w:rPr>
          <w:rFonts w:eastAsia="Times New Roman"/>
          <w:bCs/>
          <w:iCs/>
          <w:color w:val="000000" w:themeColor="text1"/>
        </w:rPr>
        <w:t xml:space="preserve"> CaCl</w:t>
      </w:r>
      <w:r w:rsidR="004B7318" w:rsidRPr="00B46B59">
        <w:rPr>
          <w:rFonts w:eastAsia="Times New Roman"/>
          <w:bCs/>
          <w:iCs/>
          <w:color w:val="000000" w:themeColor="text1"/>
          <w:vertAlign w:val="subscript"/>
        </w:rPr>
        <w:t>2</w:t>
      </w:r>
      <w:r w:rsidR="004B7318" w:rsidRPr="00B46B59">
        <w:rPr>
          <w:rFonts w:eastAsia="Times New Roman"/>
          <w:bCs/>
          <w:iCs/>
          <w:color w:val="000000" w:themeColor="text1"/>
        </w:rPr>
        <w:t>)</w:t>
      </w:r>
      <w:r w:rsidR="006F1712">
        <w:rPr>
          <w:rFonts w:eastAsia="Times New Roman"/>
          <w:bCs/>
          <w:iCs/>
          <w:color w:val="000000" w:themeColor="text1"/>
        </w:rPr>
        <w:t>.</w:t>
      </w:r>
    </w:p>
    <w:p w14:paraId="0E9AAEC5" w14:textId="77777777" w:rsidR="00E42FF0" w:rsidRDefault="00E42FF0" w:rsidP="004910EF">
      <w:pPr>
        <w:spacing w:line="276" w:lineRule="auto"/>
        <w:jc w:val="both"/>
        <w:rPr>
          <w:rFonts w:eastAsia="Times New Roman"/>
          <w:bCs/>
          <w:iCs/>
          <w:color w:val="000000" w:themeColor="text1"/>
        </w:rPr>
      </w:pPr>
    </w:p>
    <w:p w14:paraId="389BB7FD" w14:textId="32783EAD" w:rsidR="00E42FF0" w:rsidRPr="00B46B59" w:rsidRDefault="00DC03B3" w:rsidP="004910EF">
      <w:pPr>
        <w:spacing w:line="276" w:lineRule="auto"/>
        <w:jc w:val="both"/>
        <w:rPr>
          <w:rFonts w:eastAsia="Times New Roman"/>
          <w:bCs/>
          <w:color w:val="000000" w:themeColor="text1"/>
        </w:rPr>
      </w:pPr>
      <w:r>
        <w:rPr>
          <w:rFonts w:eastAsia="Times New Roman"/>
          <w:bCs/>
          <w:noProof/>
          <w:color w:val="000000" w:themeColor="text1"/>
        </w:rPr>
        <w:lastRenderedPageBreak/>
        <w:drawing>
          <wp:inline distT="0" distB="0" distL="0" distR="0" wp14:anchorId="4A094F75" wp14:editId="6C3D0103">
            <wp:extent cx="5130800" cy="3200400"/>
            <wp:effectExtent l="0" t="0" r="0" b="0"/>
            <wp:docPr id="1012545060" name="Picture 3" descr="A graph of a ph and a 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545060" name="Picture 3" descr="A graph of a ph and a ph&#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30800" cy="3200400"/>
                    </a:xfrm>
                    <a:prstGeom prst="rect">
                      <a:avLst/>
                    </a:prstGeom>
                  </pic:spPr>
                </pic:pic>
              </a:graphicData>
            </a:graphic>
          </wp:inline>
        </w:drawing>
      </w:r>
    </w:p>
    <w:p w14:paraId="0EC8D7F0" w14:textId="77777777" w:rsidR="001B39A8" w:rsidRPr="004B7318" w:rsidRDefault="001B39A8" w:rsidP="004910EF">
      <w:pPr>
        <w:spacing w:line="276" w:lineRule="auto"/>
        <w:jc w:val="both"/>
        <w:rPr>
          <w:rFonts w:eastAsia="Times New Roman"/>
          <w:b/>
          <w:color w:val="FF0000"/>
        </w:rPr>
      </w:pPr>
    </w:p>
    <w:p w14:paraId="54E09C36" w14:textId="12811086" w:rsidR="003C6655" w:rsidRPr="00423BD1" w:rsidRDefault="00E42FF0" w:rsidP="003C6655">
      <w:pPr>
        <w:jc w:val="both"/>
        <w:rPr>
          <w:color w:val="000000"/>
          <w:shd w:val="clear" w:color="auto" w:fill="FFFFFF"/>
          <w:lang w:val="en-US"/>
        </w:rPr>
      </w:pPr>
      <w:r w:rsidRPr="00DC03B3">
        <w:rPr>
          <w:rFonts w:eastAsia="Times New Roman"/>
          <w:b/>
          <w:color w:val="000000" w:themeColor="text1"/>
        </w:rPr>
        <w:t xml:space="preserve">Fig. S4. </w:t>
      </w:r>
      <w:proofErr w:type="spellStart"/>
      <w:r w:rsidRPr="00DC03B3">
        <w:rPr>
          <w:rFonts w:eastAsia="Times New Roman"/>
          <w:bCs/>
          <w:color w:val="000000" w:themeColor="text1"/>
        </w:rPr>
        <w:t>Imino</w:t>
      </w:r>
      <w:proofErr w:type="spellEnd"/>
      <w:r w:rsidRPr="007927EE">
        <w:rPr>
          <w:rFonts w:eastAsia="Times New Roman"/>
          <w:bCs/>
          <w:color w:val="000000" w:themeColor="text1"/>
        </w:rPr>
        <w:t xml:space="preserve"> </w:t>
      </w:r>
      <w:r w:rsidRPr="002362A0">
        <w:rPr>
          <w:rFonts w:eastAsia="Times New Roman"/>
          <w:bCs/>
          <w:color w:val="0E101A"/>
        </w:rPr>
        <w:t xml:space="preserve">regions of </w:t>
      </w:r>
      <w:r>
        <w:rPr>
          <w:rFonts w:eastAsia="Times New Roman"/>
          <w:bCs/>
          <w:color w:val="0E101A"/>
        </w:rPr>
        <w:t xml:space="preserve">the </w:t>
      </w:r>
      <w:r w:rsidRPr="002362A0">
        <w:rPr>
          <w:rFonts w:eastAsia="Times New Roman"/>
          <w:bCs/>
          <w:color w:val="0E101A"/>
        </w:rPr>
        <w:t xml:space="preserve">1D </w:t>
      </w:r>
      <w:r w:rsidRPr="002362A0">
        <w:rPr>
          <w:rFonts w:eastAsia="Times New Roman"/>
          <w:bCs/>
          <w:color w:val="0E101A"/>
          <w:vertAlign w:val="superscript"/>
        </w:rPr>
        <w:t>1</w:t>
      </w:r>
      <w:r w:rsidRPr="002362A0">
        <w:rPr>
          <w:rFonts w:eastAsia="Times New Roman"/>
          <w:bCs/>
          <w:color w:val="0E101A"/>
        </w:rPr>
        <w:t>H NMR spectra of hybrid</w:t>
      </w:r>
      <w:r>
        <w:rPr>
          <w:rFonts w:eastAsia="Times New Roman"/>
          <w:bCs/>
          <w:color w:val="0E101A"/>
        </w:rPr>
        <w:t>-ds</w:t>
      </w:r>
      <w:r w:rsidRPr="002362A0">
        <w:rPr>
          <w:rFonts w:eastAsia="Times New Roman"/>
          <w:bCs/>
          <w:color w:val="0E101A"/>
        </w:rPr>
        <w:t>/hT121-6 acquired as a function of the tempera</w:t>
      </w:r>
      <w:r>
        <w:rPr>
          <w:rFonts w:eastAsia="Times New Roman"/>
          <w:bCs/>
          <w:color w:val="0E101A"/>
        </w:rPr>
        <w:t>tur</w:t>
      </w:r>
      <w:r w:rsidRPr="002362A0">
        <w:rPr>
          <w:rFonts w:eastAsia="Times New Roman"/>
          <w:bCs/>
          <w:color w:val="0E101A"/>
        </w:rPr>
        <w:t xml:space="preserve">e (indicated) in </w:t>
      </w:r>
      <w:r>
        <w:rPr>
          <w:rFonts w:eastAsia="Times New Roman"/>
          <w:bCs/>
          <w:color w:val="0E101A"/>
        </w:rPr>
        <w:t>(A</w:t>
      </w:r>
      <w:r w:rsidRPr="00DC03B3">
        <w:rPr>
          <w:rFonts w:eastAsia="Times New Roman"/>
          <w:bCs/>
          <w:color w:val="0E101A"/>
        </w:rPr>
        <w:t>) IC buffer and</w:t>
      </w:r>
      <w:r>
        <w:rPr>
          <w:rFonts w:eastAsia="Times New Roman"/>
          <w:bCs/>
          <w:color w:val="0E101A"/>
        </w:rPr>
        <w:t xml:space="preserve"> (B) crude </w:t>
      </w:r>
      <w:r w:rsidR="00DC03B3">
        <w:rPr>
          <w:rFonts w:eastAsia="Times New Roman"/>
          <w:bCs/>
          <w:color w:val="0E101A"/>
        </w:rPr>
        <w:t xml:space="preserve">(buffered) </w:t>
      </w:r>
      <w:r>
        <w:rPr>
          <w:rFonts w:eastAsia="Times New Roman"/>
          <w:bCs/>
          <w:color w:val="0E101A"/>
        </w:rPr>
        <w:t xml:space="preserve">cellular homogenate from HeLa cells. </w:t>
      </w:r>
      <w:r w:rsidR="00475A48">
        <w:rPr>
          <w:rFonts w:eastAsia="Times New Roman"/>
          <w:bCs/>
          <w:color w:val="0E101A"/>
        </w:rPr>
        <w:t xml:space="preserve">Red and </w:t>
      </w:r>
      <w:proofErr w:type="spellStart"/>
      <w:r w:rsidR="00475A48">
        <w:rPr>
          <w:rFonts w:eastAsia="Times New Roman"/>
          <w:bCs/>
          <w:color w:val="0E101A"/>
        </w:rPr>
        <w:t>gray</w:t>
      </w:r>
      <w:proofErr w:type="spellEnd"/>
      <w:r w:rsidR="00475A48">
        <w:rPr>
          <w:rFonts w:eastAsia="Times New Roman"/>
          <w:bCs/>
          <w:color w:val="0E101A"/>
        </w:rPr>
        <w:t xml:space="preserve"> boxes highlight </w:t>
      </w:r>
      <w:proofErr w:type="spellStart"/>
      <w:r w:rsidR="00475A48">
        <w:rPr>
          <w:rFonts w:eastAsia="Times New Roman"/>
          <w:bCs/>
          <w:color w:val="0E101A"/>
        </w:rPr>
        <w:t>imino</w:t>
      </w:r>
      <w:proofErr w:type="spellEnd"/>
      <w:r w:rsidR="00475A48">
        <w:rPr>
          <w:rFonts w:eastAsia="Times New Roman"/>
          <w:bCs/>
          <w:color w:val="0E101A"/>
        </w:rPr>
        <w:t xml:space="preserve"> signals specific to </w:t>
      </w:r>
      <w:proofErr w:type="spellStart"/>
      <w:r w:rsidR="00475A48">
        <w:rPr>
          <w:rFonts w:eastAsia="Times New Roman"/>
          <w:bCs/>
          <w:color w:val="0E101A"/>
        </w:rPr>
        <w:t>iM-</w:t>
      </w:r>
      <w:proofErr w:type="spellEnd"/>
      <w:r w:rsidR="00475A48">
        <w:rPr>
          <w:rFonts w:eastAsia="Times New Roman"/>
          <w:bCs/>
          <w:color w:val="0E101A"/>
        </w:rPr>
        <w:t xml:space="preserve"> and dsDNA-segments, respectively. </w:t>
      </w:r>
      <w:r w:rsidR="000C3C20">
        <w:rPr>
          <w:rFonts w:eastAsia="Times New Roman"/>
          <w:bCs/>
          <w:color w:val="0E101A"/>
        </w:rPr>
        <w:t>Note that w</w:t>
      </w:r>
      <w:r w:rsidR="00475A48">
        <w:rPr>
          <w:rFonts w:eastAsia="Times New Roman"/>
          <w:bCs/>
          <w:color w:val="0E101A"/>
        </w:rPr>
        <w:t xml:space="preserve">hile the signal intensity pertinent to </w:t>
      </w:r>
      <w:proofErr w:type="spellStart"/>
      <w:r w:rsidR="00475A48">
        <w:rPr>
          <w:rFonts w:eastAsia="Times New Roman"/>
          <w:bCs/>
          <w:color w:val="0E101A"/>
        </w:rPr>
        <w:t>iM</w:t>
      </w:r>
      <w:proofErr w:type="spellEnd"/>
      <w:r w:rsidR="00475A48">
        <w:rPr>
          <w:rFonts w:eastAsia="Times New Roman"/>
          <w:bCs/>
          <w:color w:val="0E101A"/>
        </w:rPr>
        <w:t xml:space="preserve"> </w:t>
      </w:r>
      <w:r w:rsidR="003C6655" w:rsidRPr="00423BD1">
        <w:rPr>
          <w:color w:val="000000"/>
          <w:shd w:val="clear" w:color="auto" w:fill="FFFFFF"/>
          <w:lang w:val="en-US"/>
        </w:rPr>
        <w:t xml:space="preserve">(highlighted in the red box) observed at </w:t>
      </w:r>
      <w:r w:rsidR="003C6655">
        <w:rPr>
          <w:color w:val="000000"/>
          <w:shd w:val="clear" w:color="auto" w:fill="FFFFFF"/>
          <w:lang w:val="en-US"/>
        </w:rPr>
        <w:t xml:space="preserve">4 </w:t>
      </w:r>
      <w:r w:rsidR="003C6655" w:rsidRPr="00423BD1">
        <w:rPr>
          <w:color w:val="000000"/>
          <w:shd w:val="clear" w:color="auto" w:fill="FFFFFF"/>
          <w:lang w:val="en-US"/>
        </w:rPr>
        <w:t xml:space="preserve">°C </w:t>
      </w:r>
      <w:r w:rsidR="003C6655">
        <w:rPr>
          <w:color w:val="000000"/>
          <w:shd w:val="clear" w:color="auto" w:fill="FFFFFF"/>
          <w:lang w:val="en-US"/>
        </w:rPr>
        <w:t>was</w:t>
      </w:r>
      <w:r w:rsidR="003C6655" w:rsidRPr="00423BD1">
        <w:rPr>
          <w:color w:val="000000"/>
          <w:shd w:val="clear" w:color="auto" w:fill="FFFFFF"/>
          <w:lang w:val="en-US"/>
        </w:rPr>
        <w:t xml:space="preserve"> </w:t>
      </w:r>
      <w:r w:rsidR="003C6655">
        <w:rPr>
          <w:color w:val="000000"/>
          <w:shd w:val="clear" w:color="auto" w:fill="FFFFFF"/>
          <w:lang w:val="en-US"/>
        </w:rPr>
        <w:t>essentially</w:t>
      </w:r>
      <w:r w:rsidR="003C6655" w:rsidRPr="00423BD1">
        <w:rPr>
          <w:color w:val="000000"/>
          <w:shd w:val="clear" w:color="auto" w:fill="FFFFFF"/>
          <w:lang w:val="en-US"/>
        </w:rPr>
        <w:t xml:space="preserve"> </w:t>
      </w:r>
      <w:r w:rsidR="003C6655">
        <w:rPr>
          <w:color w:val="000000"/>
          <w:shd w:val="clear" w:color="auto" w:fill="FFFFFF"/>
          <w:lang w:val="en-US"/>
        </w:rPr>
        <w:t>reduced to zero</w:t>
      </w:r>
      <w:r w:rsidR="003C6655" w:rsidRPr="00423BD1">
        <w:rPr>
          <w:color w:val="000000"/>
          <w:shd w:val="clear" w:color="auto" w:fill="FFFFFF"/>
          <w:lang w:val="en-US"/>
        </w:rPr>
        <w:t xml:space="preserve"> when the temperature </w:t>
      </w:r>
      <w:r w:rsidR="003C6655">
        <w:rPr>
          <w:color w:val="000000"/>
          <w:shd w:val="clear" w:color="auto" w:fill="FFFFFF"/>
          <w:lang w:val="en-US"/>
        </w:rPr>
        <w:t>was</w:t>
      </w:r>
      <w:r w:rsidR="003C6655" w:rsidRPr="00423BD1">
        <w:rPr>
          <w:color w:val="000000"/>
          <w:shd w:val="clear" w:color="auto" w:fill="FFFFFF"/>
          <w:lang w:val="en-US"/>
        </w:rPr>
        <w:t xml:space="preserve"> increased to 37</w:t>
      </w:r>
      <w:r w:rsidR="003C6655">
        <w:rPr>
          <w:color w:val="000000"/>
          <w:shd w:val="clear" w:color="auto" w:fill="FFFFFF"/>
          <w:lang w:val="en-US"/>
        </w:rPr>
        <w:t xml:space="preserve"> </w:t>
      </w:r>
      <w:r w:rsidR="003C6655" w:rsidRPr="00423BD1">
        <w:rPr>
          <w:color w:val="000000"/>
          <w:shd w:val="clear" w:color="auto" w:fill="FFFFFF"/>
          <w:lang w:val="en-US"/>
        </w:rPr>
        <w:t>°C</w:t>
      </w:r>
      <w:r w:rsidR="003C6655">
        <w:rPr>
          <w:color w:val="000000"/>
          <w:shd w:val="clear" w:color="auto" w:fill="FFFFFF"/>
          <w:lang w:val="en-US"/>
        </w:rPr>
        <w:t>,</w:t>
      </w:r>
      <w:r w:rsidR="003C6655" w:rsidRPr="00423BD1">
        <w:rPr>
          <w:color w:val="000000"/>
          <w:shd w:val="clear" w:color="auto" w:fill="FFFFFF"/>
          <w:lang w:val="en-US"/>
        </w:rPr>
        <w:t xml:space="preserve"> the alterations in the NMR signal intensities (integral intensities – considering temperature-dependent line broadening and the inherently low signal-to-noise ratio in the in-cell NMR spectra) corresponding to the dsDNA segment (gray box) </w:t>
      </w:r>
      <w:r w:rsidR="003C6655">
        <w:rPr>
          <w:color w:val="000000"/>
          <w:shd w:val="clear" w:color="auto" w:fill="FFFFFF"/>
          <w:lang w:val="en-US"/>
        </w:rPr>
        <w:t>were</w:t>
      </w:r>
      <w:r w:rsidR="003C6655" w:rsidRPr="00423BD1">
        <w:rPr>
          <w:color w:val="000000"/>
          <w:shd w:val="clear" w:color="auto" w:fill="FFFFFF"/>
          <w:lang w:val="en-US"/>
        </w:rPr>
        <w:t xml:space="preserve"> minimal.</w:t>
      </w:r>
    </w:p>
    <w:p w14:paraId="10A6ACC6" w14:textId="77777777" w:rsidR="001B39A8" w:rsidRDefault="001B39A8" w:rsidP="004910EF">
      <w:pPr>
        <w:spacing w:line="276" w:lineRule="auto"/>
        <w:jc w:val="both"/>
        <w:rPr>
          <w:rFonts w:eastAsia="Times New Roman"/>
          <w:b/>
          <w:color w:val="000000"/>
        </w:rPr>
      </w:pPr>
    </w:p>
    <w:p w14:paraId="35A24B68" w14:textId="77777777" w:rsidR="001B39A8" w:rsidRDefault="001B39A8" w:rsidP="004910EF">
      <w:pPr>
        <w:spacing w:line="276" w:lineRule="auto"/>
        <w:jc w:val="both"/>
        <w:rPr>
          <w:rFonts w:eastAsia="Times New Roman"/>
          <w:b/>
          <w:color w:val="000000"/>
        </w:rPr>
      </w:pPr>
    </w:p>
    <w:p w14:paraId="0C3E03C9" w14:textId="77777777" w:rsidR="001B39A8" w:rsidRDefault="001B39A8" w:rsidP="004910EF">
      <w:pPr>
        <w:spacing w:line="276" w:lineRule="auto"/>
        <w:jc w:val="both"/>
        <w:rPr>
          <w:rFonts w:eastAsia="Times New Roman"/>
          <w:b/>
          <w:color w:val="000000"/>
        </w:rPr>
      </w:pPr>
    </w:p>
    <w:p w14:paraId="79A71D70" w14:textId="77777777" w:rsidR="001B39A8" w:rsidRDefault="001B39A8" w:rsidP="004910EF">
      <w:pPr>
        <w:spacing w:line="276" w:lineRule="auto"/>
        <w:jc w:val="both"/>
        <w:rPr>
          <w:rFonts w:eastAsia="Times New Roman"/>
          <w:b/>
          <w:color w:val="000000"/>
        </w:rPr>
      </w:pPr>
    </w:p>
    <w:p w14:paraId="69E1D778" w14:textId="77777777" w:rsidR="001B39A8" w:rsidRDefault="001B39A8" w:rsidP="004910EF">
      <w:pPr>
        <w:spacing w:line="276" w:lineRule="auto"/>
        <w:jc w:val="both"/>
        <w:rPr>
          <w:rFonts w:eastAsia="Times New Roman"/>
          <w:b/>
          <w:color w:val="000000"/>
        </w:rPr>
      </w:pPr>
    </w:p>
    <w:p w14:paraId="082826BB" w14:textId="77777777" w:rsidR="001B39A8" w:rsidRDefault="001B39A8" w:rsidP="004910EF">
      <w:pPr>
        <w:spacing w:line="276" w:lineRule="auto"/>
        <w:jc w:val="both"/>
        <w:rPr>
          <w:rFonts w:eastAsia="Times New Roman"/>
          <w:b/>
          <w:color w:val="000000"/>
        </w:rPr>
      </w:pPr>
    </w:p>
    <w:p w14:paraId="6B58E8A6" w14:textId="77777777" w:rsidR="001B39A8" w:rsidRDefault="001B39A8" w:rsidP="004910EF">
      <w:pPr>
        <w:spacing w:line="276" w:lineRule="auto"/>
        <w:jc w:val="both"/>
        <w:rPr>
          <w:rFonts w:eastAsia="Times New Roman"/>
          <w:b/>
          <w:color w:val="000000"/>
        </w:rPr>
      </w:pPr>
    </w:p>
    <w:p w14:paraId="0E2C7C1C" w14:textId="77777777" w:rsidR="005A48D4" w:rsidRDefault="005A48D4" w:rsidP="004910EF">
      <w:pPr>
        <w:spacing w:line="276" w:lineRule="auto"/>
        <w:jc w:val="both"/>
        <w:rPr>
          <w:rFonts w:eastAsia="Times New Roman"/>
          <w:b/>
          <w:color w:val="000000"/>
        </w:rPr>
      </w:pPr>
    </w:p>
    <w:p w14:paraId="711903F2" w14:textId="77777777" w:rsidR="005A48D4" w:rsidRDefault="005A48D4" w:rsidP="004910EF">
      <w:pPr>
        <w:spacing w:line="276" w:lineRule="auto"/>
        <w:jc w:val="both"/>
        <w:rPr>
          <w:rFonts w:eastAsia="Times New Roman"/>
          <w:b/>
          <w:color w:val="000000"/>
        </w:rPr>
      </w:pPr>
    </w:p>
    <w:p w14:paraId="4A401E38" w14:textId="77777777" w:rsidR="005A48D4" w:rsidRDefault="005A48D4" w:rsidP="004910EF">
      <w:pPr>
        <w:spacing w:line="276" w:lineRule="auto"/>
        <w:jc w:val="both"/>
        <w:rPr>
          <w:rFonts w:eastAsia="Times New Roman"/>
          <w:b/>
          <w:color w:val="000000"/>
        </w:rPr>
      </w:pPr>
    </w:p>
    <w:p w14:paraId="6EEF25DE" w14:textId="77777777" w:rsidR="00742AD2" w:rsidRDefault="00742AD2" w:rsidP="004910EF">
      <w:pPr>
        <w:spacing w:line="276" w:lineRule="auto"/>
        <w:jc w:val="both"/>
        <w:rPr>
          <w:rFonts w:eastAsia="Times New Roman"/>
          <w:b/>
          <w:color w:val="000000"/>
        </w:rPr>
      </w:pPr>
    </w:p>
    <w:p w14:paraId="46AB5DB4" w14:textId="77777777" w:rsidR="00E42FF0" w:rsidRDefault="00E42FF0" w:rsidP="004910EF">
      <w:pPr>
        <w:spacing w:line="276" w:lineRule="auto"/>
        <w:jc w:val="both"/>
        <w:rPr>
          <w:rFonts w:eastAsia="Times New Roman"/>
          <w:b/>
          <w:color w:val="000000"/>
        </w:rPr>
      </w:pPr>
    </w:p>
    <w:p w14:paraId="454812C7" w14:textId="77777777" w:rsidR="00E42FF0" w:rsidRDefault="00E42FF0" w:rsidP="004910EF">
      <w:pPr>
        <w:spacing w:line="276" w:lineRule="auto"/>
        <w:jc w:val="both"/>
        <w:rPr>
          <w:rFonts w:eastAsia="Times New Roman"/>
          <w:b/>
          <w:color w:val="000000"/>
        </w:rPr>
      </w:pPr>
    </w:p>
    <w:p w14:paraId="584B0467" w14:textId="77777777" w:rsidR="00E42FF0" w:rsidRDefault="00E42FF0" w:rsidP="004910EF">
      <w:pPr>
        <w:spacing w:line="276" w:lineRule="auto"/>
        <w:jc w:val="both"/>
        <w:rPr>
          <w:rFonts w:eastAsia="Times New Roman"/>
          <w:b/>
          <w:color w:val="000000"/>
        </w:rPr>
      </w:pPr>
    </w:p>
    <w:p w14:paraId="57F09FF1" w14:textId="77777777" w:rsidR="00E42FF0" w:rsidRDefault="00E42FF0" w:rsidP="004910EF">
      <w:pPr>
        <w:spacing w:line="276" w:lineRule="auto"/>
        <w:jc w:val="both"/>
        <w:rPr>
          <w:rFonts w:eastAsia="Times New Roman"/>
          <w:b/>
          <w:color w:val="000000"/>
        </w:rPr>
      </w:pPr>
    </w:p>
    <w:p w14:paraId="133B5BDD" w14:textId="77777777" w:rsidR="00E42FF0" w:rsidRDefault="00E42FF0" w:rsidP="004910EF">
      <w:pPr>
        <w:spacing w:line="276" w:lineRule="auto"/>
        <w:jc w:val="both"/>
        <w:rPr>
          <w:rFonts w:eastAsia="Times New Roman"/>
          <w:b/>
          <w:color w:val="000000"/>
        </w:rPr>
      </w:pPr>
    </w:p>
    <w:p w14:paraId="1BC9060B" w14:textId="77777777" w:rsidR="00E42FF0" w:rsidRDefault="00E42FF0" w:rsidP="004910EF">
      <w:pPr>
        <w:spacing w:line="276" w:lineRule="auto"/>
        <w:jc w:val="both"/>
        <w:rPr>
          <w:rFonts w:eastAsia="Times New Roman"/>
          <w:b/>
          <w:color w:val="000000"/>
        </w:rPr>
      </w:pPr>
    </w:p>
    <w:p w14:paraId="3305DB1D" w14:textId="77777777" w:rsidR="00DC03B3" w:rsidRDefault="00DC03B3" w:rsidP="004910EF">
      <w:pPr>
        <w:spacing w:line="276" w:lineRule="auto"/>
        <w:jc w:val="both"/>
        <w:rPr>
          <w:rFonts w:eastAsia="Times New Roman"/>
          <w:b/>
          <w:color w:val="000000"/>
        </w:rPr>
      </w:pPr>
    </w:p>
    <w:p w14:paraId="34940EC1" w14:textId="77777777" w:rsidR="002D1727" w:rsidRDefault="002D1727" w:rsidP="004910EF">
      <w:pPr>
        <w:spacing w:line="276" w:lineRule="auto"/>
        <w:jc w:val="both"/>
        <w:rPr>
          <w:rFonts w:eastAsia="Times New Roman"/>
          <w:b/>
          <w:color w:val="000000"/>
        </w:rPr>
      </w:pPr>
    </w:p>
    <w:p w14:paraId="34003F06" w14:textId="77777777" w:rsidR="002D1727" w:rsidRDefault="002D1727" w:rsidP="004910EF">
      <w:pPr>
        <w:spacing w:line="276" w:lineRule="auto"/>
        <w:jc w:val="both"/>
        <w:rPr>
          <w:rFonts w:eastAsia="Times New Roman"/>
          <w:b/>
          <w:color w:val="000000"/>
        </w:rPr>
      </w:pPr>
    </w:p>
    <w:p w14:paraId="4E7D2EA0" w14:textId="2F06D403" w:rsidR="004910EF" w:rsidRDefault="004910EF" w:rsidP="004910EF">
      <w:pPr>
        <w:spacing w:line="276" w:lineRule="auto"/>
        <w:jc w:val="both"/>
        <w:rPr>
          <w:rFonts w:eastAsia="Times New Roman"/>
          <w:b/>
          <w:color w:val="000000"/>
        </w:rPr>
      </w:pPr>
      <w:r>
        <w:rPr>
          <w:rFonts w:eastAsia="Times New Roman"/>
          <w:b/>
          <w:color w:val="000000"/>
        </w:rPr>
        <w:lastRenderedPageBreak/>
        <w:t>Panel I</w:t>
      </w:r>
    </w:p>
    <w:p w14:paraId="42888B05" w14:textId="77777777" w:rsidR="00F36379" w:rsidRDefault="00F36379" w:rsidP="004910EF">
      <w:pPr>
        <w:spacing w:line="276" w:lineRule="auto"/>
        <w:jc w:val="both"/>
        <w:rPr>
          <w:rFonts w:eastAsia="Times New Roman"/>
          <w:b/>
          <w:color w:val="000000"/>
        </w:rPr>
      </w:pPr>
    </w:p>
    <w:p w14:paraId="61D1F3A7" w14:textId="57C017F0" w:rsidR="004910EF" w:rsidRDefault="00463464" w:rsidP="006E7D79">
      <w:pPr>
        <w:spacing w:line="276" w:lineRule="auto"/>
        <w:jc w:val="both"/>
        <w:rPr>
          <w:rFonts w:eastAsia="Times New Roman"/>
          <w:b/>
          <w:color w:val="000000"/>
        </w:rPr>
      </w:pPr>
      <w:r>
        <w:rPr>
          <w:rFonts w:eastAsia="Times New Roman"/>
          <w:b/>
          <w:noProof/>
          <w:color w:val="000000"/>
        </w:rPr>
        <w:drawing>
          <wp:inline distT="0" distB="0" distL="0" distR="0" wp14:anchorId="7F633936" wp14:editId="422F201D">
            <wp:extent cx="5731510" cy="7717155"/>
            <wp:effectExtent l="0" t="0" r="0" b="4445"/>
            <wp:docPr id="1502574962" name="Picture 10" descr="A picture containing text, diagram, screenshot, pl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74962" name="Picture 10" descr="A picture containing text, diagram, screenshot, plan&#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717155"/>
                    </a:xfrm>
                    <a:prstGeom prst="rect">
                      <a:avLst/>
                    </a:prstGeom>
                  </pic:spPr>
                </pic:pic>
              </a:graphicData>
            </a:graphic>
          </wp:inline>
        </w:drawing>
      </w:r>
    </w:p>
    <w:p w14:paraId="349A6C5D" w14:textId="77777777" w:rsidR="004B7318" w:rsidRDefault="004B7318" w:rsidP="0048462D">
      <w:pPr>
        <w:spacing w:line="276" w:lineRule="auto"/>
        <w:jc w:val="both"/>
        <w:rPr>
          <w:rFonts w:eastAsia="Times New Roman"/>
          <w:b/>
          <w:color w:val="000000"/>
        </w:rPr>
      </w:pPr>
    </w:p>
    <w:p w14:paraId="4F632BCC" w14:textId="77777777" w:rsidR="004B7318" w:rsidRDefault="004B7318" w:rsidP="0048462D">
      <w:pPr>
        <w:spacing w:line="276" w:lineRule="auto"/>
        <w:jc w:val="both"/>
        <w:rPr>
          <w:rFonts w:eastAsia="Times New Roman"/>
          <w:b/>
          <w:color w:val="000000"/>
        </w:rPr>
      </w:pPr>
    </w:p>
    <w:p w14:paraId="56588B07" w14:textId="77777777" w:rsidR="005A48D4" w:rsidRDefault="005A48D4" w:rsidP="0048462D">
      <w:pPr>
        <w:spacing w:line="276" w:lineRule="auto"/>
        <w:jc w:val="both"/>
        <w:rPr>
          <w:rFonts w:eastAsia="Times New Roman"/>
          <w:b/>
          <w:color w:val="000000"/>
        </w:rPr>
      </w:pPr>
    </w:p>
    <w:p w14:paraId="623D0F2B" w14:textId="233BFCEF" w:rsidR="004075FA" w:rsidRDefault="004075FA" w:rsidP="0048462D">
      <w:pPr>
        <w:spacing w:line="276" w:lineRule="auto"/>
        <w:jc w:val="both"/>
        <w:rPr>
          <w:rFonts w:eastAsia="Times New Roman"/>
          <w:b/>
          <w:color w:val="000000"/>
        </w:rPr>
      </w:pPr>
      <w:r>
        <w:rPr>
          <w:rFonts w:eastAsia="Times New Roman"/>
          <w:b/>
          <w:color w:val="000000"/>
        </w:rPr>
        <w:lastRenderedPageBreak/>
        <w:t>Panel II</w:t>
      </w:r>
    </w:p>
    <w:p w14:paraId="7179BC47" w14:textId="77777777" w:rsidR="00F36379" w:rsidRDefault="00F36379" w:rsidP="0048462D">
      <w:pPr>
        <w:spacing w:line="276" w:lineRule="auto"/>
        <w:jc w:val="both"/>
        <w:rPr>
          <w:rFonts w:eastAsia="Times New Roman"/>
          <w:b/>
          <w:color w:val="000000"/>
        </w:rPr>
      </w:pPr>
    </w:p>
    <w:p w14:paraId="1A70296F" w14:textId="19B0304A" w:rsidR="004075FA" w:rsidRDefault="00742AD2" w:rsidP="0048462D">
      <w:pPr>
        <w:spacing w:line="276" w:lineRule="auto"/>
        <w:jc w:val="both"/>
        <w:rPr>
          <w:rFonts w:eastAsia="Times New Roman"/>
          <w:b/>
          <w:color w:val="000000"/>
        </w:rPr>
      </w:pPr>
      <w:r>
        <w:rPr>
          <w:rFonts w:eastAsia="Times New Roman"/>
          <w:b/>
          <w:noProof/>
          <w:color w:val="000000"/>
        </w:rPr>
        <w:drawing>
          <wp:inline distT="0" distB="0" distL="0" distR="0" wp14:anchorId="17393C29" wp14:editId="38DEC444">
            <wp:extent cx="5731510" cy="7825105"/>
            <wp:effectExtent l="0" t="0" r="0" b="0"/>
            <wp:docPr id="762353878" name="Picture 6" descr="A picture containing text, diagram, pla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353878" name="Picture 6" descr="A picture containing text, diagram, plan, screensho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7825105"/>
                    </a:xfrm>
                    <a:prstGeom prst="rect">
                      <a:avLst/>
                    </a:prstGeom>
                  </pic:spPr>
                </pic:pic>
              </a:graphicData>
            </a:graphic>
          </wp:inline>
        </w:drawing>
      </w:r>
    </w:p>
    <w:p w14:paraId="1C7944DD" w14:textId="77777777" w:rsidR="007B2DA0" w:rsidRDefault="007B2DA0" w:rsidP="007B2DA0">
      <w:pPr>
        <w:spacing w:line="276" w:lineRule="auto"/>
        <w:jc w:val="both"/>
        <w:rPr>
          <w:rFonts w:eastAsia="Times New Roman"/>
          <w:b/>
          <w:color w:val="000000"/>
        </w:rPr>
      </w:pPr>
    </w:p>
    <w:p w14:paraId="3450D1EF" w14:textId="77777777" w:rsidR="00742AD2" w:rsidRDefault="00742AD2" w:rsidP="007B2DA0">
      <w:pPr>
        <w:spacing w:line="276" w:lineRule="auto"/>
        <w:jc w:val="both"/>
        <w:rPr>
          <w:rFonts w:eastAsia="Times New Roman"/>
          <w:b/>
          <w:color w:val="000000"/>
        </w:rPr>
      </w:pPr>
    </w:p>
    <w:p w14:paraId="63BE7667" w14:textId="237D00B7" w:rsidR="0048462D" w:rsidRDefault="00861EE5" w:rsidP="007B2DA0">
      <w:pPr>
        <w:spacing w:line="276" w:lineRule="auto"/>
        <w:jc w:val="both"/>
        <w:rPr>
          <w:rFonts w:eastAsia="Times New Roman"/>
          <w:bCs/>
          <w:color w:val="0E101A"/>
        </w:rPr>
      </w:pPr>
      <w:r w:rsidRPr="001F2A69">
        <w:rPr>
          <w:rFonts w:eastAsia="Times New Roman"/>
          <w:b/>
          <w:color w:val="000000"/>
        </w:rPr>
        <w:lastRenderedPageBreak/>
        <w:t>Fig. S</w:t>
      </w:r>
      <w:r w:rsidR="00E42FF0">
        <w:rPr>
          <w:rFonts w:eastAsia="Times New Roman"/>
          <w:b/>
          <w:color w:val="000000"/>
        </w:rPr>
        <w:t>5</w:t>
      </w:r>
      <w:r w:rsidR="001F2A69" w:rsidRPr="001F2A69">
        <w:rPr>
          <w:rFonts w:eastAsia="Times New Roman"/>
          <w:color w:val="000000"/>
        </w:rPr>
        <w:t xml:space="preserve">. </w:t>
      </w:r>
      <w:r w:rsidR="001F2A69" w:rsidRPr="001F2A69">
        <w:rPr>
          <w:rFonts w:eastAsia="Times New Roman"/>
          <w:color w:val="0E101A"/>
        </w:rPr>
        <w:t>(</w:t>
      </w:r>
      <w:r w:rsidR="001F2A69" w:rsidRPr="001F2A69">
        <w:rPr>
          <w:rFonts w:eastAsia="Times New Roman"/>
          <w:b/>
          <w:color w:val="0E101A"/>
        </w:rPr>
        <w:t>A</w:t>
      </w:r>
      <w:r w:rsidR="001F2A69" w:rsidRPr="001F2A69">
        <w:rPr>
          <w:rFonts w:eastAsia="Times New Roman"/>
          <w:color w:val="0E101A"/>
        </w:rPr>
        <w:t xml:space="preserve">) </w:t>
      </w:r>
      <w:r w:rsidR="001F2A69" w:rsidRPr="001F2A69">
        <w:t xml:space="preserve">Double-staining </w:t>
      </w:r>
      <w:r w:rsidR="00443884" w:rsidRPr="00125D02">
        <w:t>(DNA-</w:t>
      </w:r>
      <w:r w:rsidR="001F2A69" w:rsidRPr="00125D02">
        <w:t>PI/</w:t>
      </w:r>
      <w:r w:rsidR="00443884" w:rsidRPr="00125D02">
        <w:t>DNA-</w:t>
      </w:r>
      <w:r w:rsidR="001F2A69" w:rsidRPr="00125D02">
        <w:t xml:space="preserve">FAM) FCM analysis (post-in-cell NMR acquisition) of </w:t>
      </w:r>
      <w:r w:rsidR="001F2A69" w:rsidRPr="00125D02">
        <w:rPr>
          <w:rFonts w:eastAsia="Times New Roman"/>
          <w:color w:val="0E101A"/>
        </w:rPr>
        <w:t>asynchronous HeLa cells (</w:t>
      </w:r>
      <w:r w:rsidR="005A48D4">
        <w:rPr>
          <w:rFonts w:eastAsia="Times New Roman"/>
          <w:color w:val="0E101A"/>
        </w:rPr>
        <w:t>left</w:t>
      </w:r>
      <w:r w:rsidR="001F2A69" w:rsidRPr="00125D02">
        <w:rPr>
          <w:rFonts w:eastAsia="Times New Roman"/>
          <w:color w:val="0E101A"/>
        </w:rPr>
        <w:t xml:space="preserve">), HeLa cells synchronized in </w:t>
      </w:r>
      <w:r w:rsidR="00F616D3" w:rsidRPr="00125D02">
        <w:rPr>
          <w:rFonts w:eastAsia="Times New Roman"/>
          <w:color w:val="0E101A"/>
        </w:rPr>
        <w:t>early</w:t>
      </w:r>
      <w:r w:rsidR="001F2A69" w:rsidRPr="00125D02">
        <w:rPr>
          <w:rFonts w:eastAsia="Times New Roman"/>
          <w:color w:val="0E101A"/>
        </w:rPr>
        <w:t>-</w:t>
      </w:r>
      <w:r w:rsidR="00F616D3" w:rsidRPr="00125D02">
        <w:rPr>
          <w:rFonts w:eastAsia="Times New Roman"/>
          <w:color w:val="0E101A"/>
        </w:rPr>
        <w:t>S</w:t>
      </w:r>
      <w:r w:rsidR="001F2A69" w:rsidRPr="00125D02">
        <w:rPr>
          <w:rFonts w:eastAsia="Times New Roman"/>
          <w:color w:val="0E101A"/>
        </w:rPr>
        <w:t xml:space="preserve"> (</w:t>
      </w:r>
      <w:r w:rsidR="005A48D4">
        <w:rPr>
          <w:rFonts w:eastAsia="Times New Roman"/>
          <w:color w:val="0E101A"/>
        </w:rPr>
        <w:t>middle</w:t>
      </w:r>
      <w:r w:rsidR="001F2A69" w:rsidRPr="00125D02">
        <w:rPr>
          <w:rFonts w:eastAsia="Times New Roman"/>
          <w:color w:val="0E101A"/>
        </w:rPr>
        <w:t xml:space="preserve">) and </w:t>
      </w:r>
      <w:r w:rsidR="00F616D3" w:rsidRPr="00125D02">
        <w:rPr>
          <w:rFonts w:eastAsia="Times New Roman"/>
          <w:color w:val="0E101A"/>
        </w:rPr>
        <w:t>M-</w:t>
      </w:r>
      <w:r w:rsidR="001F2A69" w:rsidRPr="00125D02">
        <w:rPr>
          <w:rFonts w:eastAsia="Times New Roman"/>
          <w:color w:val="0E101A"/>
        </w:rPr>
        <w:t xml:space="preserve"> (</w:t>
      </w:r>
      <w:r w:rsidR="005A48D4">
        <w:rPr>
          <w:rFonts w:eastAsia="Times New Roman"/>
          <w:color w:val="0E101A"/>
        </w:rPr>
        <w:t>right</w:t>
      </w:r>
      <w:r w:rsidR="001F2A69" w:rsidRPr="00125D02">
        <w:rPr>
          <w:rFonts w:eastAsia="Times New Roman"/>
          <w:color w:val="0E101A"/>
        </w:rPr>
        <w:t xml:space="preserve">) cell-cycle phases transfected </w:t>
      </w:r>
      <w:r w:rsidR="001F2A69" w:rsidRPr="00125D02">
        <w:t>with (</w:t>
      </w:r>
      <w:r w:rsidR="001F2A69" w:rsidRPr="00125D02">
        <w:rPr>
          <w:rFonts w:eastAsia="Times New Roman"/>
          <w:color w:val="0E101A"/>
        </w:rPr>
        <w:t>FAM-)hybrid-ds/</w:t>
      </w:r>
      <w:proofErr w:type="spellStart"/>
      <w:r w:rsidR="001F2A69" w:rsidRPr="00125D02">
        <w:rPr>
          <w:rFonts w:eastAsia="Times New Roman"/>
          <w:color w:val="0E101A"/>
        </w:rPr>
        <w:t>hTel</w:t>
      </w:r>
      <w:proofErr w:type="spellEnd"/>
      <w:r w:rsidR="001F2A69" w:rsidRPr="00125D02">
        <w:rPr>
          <w:rFonts w:eastAsia="Times New Roman"/>
          <w:color w:val="0E101A"/>
        </w:rPr>
        <w:t xml:space="preserve"> (</w:t>
      </w:r>
      <w:r w:rsidR="001F2A69" w:rsidRPr="00125D02">
        <w:rPr>
          <w:rFonts w:eastAsia="Times New Roman"/>
          <w:b/>
          <w:color w:val="0E101A"/>
        </w:rPr>
        <w:t>Panel</w:t>
      </w:r>
      <w:r w:rsidR="001F2A69" w:rsidRPr="00125D02">
        <w:rPr>
          <w:rFonts w:eastAsia="Times New Roman"/>
          <w:color w:val="0E101A"/>
        </w:rPr>
        <w:t xml:space="preserve"> </w:t>
      </w:r>
      <w:r w:rsidR="001F2A69" w:rsidRPr="00125D02">
        <w:rPr>
          <w:rFonts w:eastAsia="Times New Roman"/>
          <w:b/>
          <w:color w:val="0E101A"/>
        </w:rPr>
        <w:t>I</w:t>
      </w:r>
      <w:r w:rsidR="001F2A69" w:rsidRPr="00125D02">
        <w:rPr>
          <w:rFonts w:eastAsia="Times New Roman"/>
          <w:color w:val="0E101A"/>
        </w:rPr>
        <w:t xml:space="preserve">) </w:t>
      </w:r>
      <w:proofErr w:type="gramStart"/>
      <w:r w:rsidR="001F2A69" w:rsidRPr="00125D02">
        <w:rPr>
          <w:rFonts w:eastAsia="Times New Roman"/>
          <w:color w:val="0E101A"/>
        </w:rPr>
        <w:t>and  (</w:t>
      </w:r>
      <w:proofErr w:type="gramEnd"/>
      <w:r w:rsidR="001F2A69" w:rsidRPr="00125D02">
        <w:rPr>
          <w:rFonts w:eastAsia="Times New Roman"/>
          <w:color w:val="0E101A"/>
        </w:rPr>
        <w:t>FAM-)hybrid-ds/hT121-6 (</w:t>
      </w:r>
      <w:proofErr w:type="spellStart"/>
      <w:r w:rsidR="001F2A69" w:rsidRPr="00125D02">
        <w:rPr>
          <w:rFonts w:eastAsia="Times New Roman"/>
          <w:b/>
          <w:color w:val="0E101A"/>
        </w:rPr>
        <w:t>Panell</w:t>
      </w:r>
      <w:proofErr w:type="spellEnd"/>
      <w:r w:rsidR="001F2A69" w:rsidRPr="00125D02">
        <w:rPr>
          <w:rFonts w:eastAsia="Times New Roman"/>
          <w:b/>
          <w:color w:val="0E101A"/>
        </w:rPr>
        <w:t xml:space="preserve"> II</w:t>
      </w:r>
      <w:r w:rsidR="001F2A69" w:rsidRPr="00125D02">
        <w:rPr>
          <w:rFonts w:eastAsia="Times New Roman"/>
          <w:color w:val="0E101A"/>
        </w:rPr>
        <w:t>).</w:t>
      </w:r>
      <w:r w:rsidR="001F2A69" w:rsidRPr="00125D02">
        <w:t xml:space="preserve"> The FCM plots indicate the percentages of viable </w:t>
      </w:r>
      <w:proofErr w:type="spellStart"/>
      <w:r w:rsidR="001F2A69" w:rsidRPr="00125D02">
        <w:t>nontransfected</w:t>
      </w:r>
      <w:proofErr w:type="spellEnd"/>
      <w:r w:rsidR="001F2A69" w:rsidRPr="00125D02">
        <w:t xml:space="preserve"> cells</w:t>
      </w:r>
      <w:r w:rsidR="002E5CF8">
        <w:t>:</w:t>
      </w:r>
      <w:r w:rsidR="001F2A69" w:rsidRPr="00125D02">
        <w:t xml:space="preserve"> viable </w:t>
      </w:r>
      <w:r w:rsidR="001804D5" w:rsidRPr="00125D02">
        <w:rPr>
          <w:lang w:val="cs-CZ"/>
        </w:rPr>
        <w:t>hybrid-</w:t>
      </w:r>
      <w:proofErr w:type="spellStart"/>
      <w:r w:rsidR="001804D5" w:rsidRPr="00125D02">
        <w:rPr>
          <w:lang w:val="cs-CZ"/>
        </w:rPr>
        <w:t>ds</w:t>
      </w:r>
      <w:proofErr w:type="spellEnd"/>
      <w:r w:rsidR="001804D5" w:rsidRPr="00125D02">
        <w:rPr>
          <w:lang w:val="cs-CZ"/>
        </w:rPr>
        <w:t>/</w:t>
      </w:r>
      <w:proofErr w:type="spellStart"/>
      <w:r w:rsidR="001804D5" w:rsidRPr="00125D02">
        <w:rPr>
          <w:lang w:val="cs-CZ"/>
        </w:rPr>
        <w:t>iM</w:t>
      </w:r>
      <w:proofErr w:type="spellEnd"/>
      <w:r w:rsidR="001804D5" w:rsidRPr="00125D02">
        <w:rPr>
          <w:lang w:val="cs-CZ"/>
        </w:rPr>
        <w:t xml:space="preserve"> DNA-</w:t>
      </w:r>
      <w:proofErr w:type="spellStart"/>
      <w:r w:rsidR="001804D5" w:rsidRPr="00125D02">
        <w:rPr>
          <w:lang w:val="cs-CZ"/>
        </w:rPr>
        <w:t>containing</w:t>
      </w:r>
      <w:proofErr w:type="spellEnd"/>
      <w:r w:rsidR="001804D5" w:rsidRPr="00125D02">
        <w:rPr>
          <w:lang w:val="cs-CZ"/>
        </w:rPr>
        <w:t xml:space="preserve"> </w:t>
      </w:r>
      <w:proofErr w:type="spellStart"/>
      <w:r w:rsidR="001804D5" w:rsidRPr="00125D02">
        <w:rPr>
          <w:lang w:val="cs-CZ"/>
        </w:rPr>
        <w:t>cells</w:t>
      </w:r>
      <w:proofErr w:type="spellEnd"/>
      <w:r w:rsidR="001F2A69" w:rsidRPr="00125D02">
        <w:t xml:space="preserve">, dead/compromised </w:t>
      </w:r>
      <w:proofErr w:type="spellStart"/>
      <w:r w:rsidR="001F2A69" w:rsidRPr="00125D02">
        <w:t>nontransfected</w:t>
      </w:r>
      <w:proofErr w:type="spellEnd"/>
      <w:r w:rsidR="001F2A69" w:rsidRPr="00125D02">
        <w:t xml:space="preserve"> cells, and dead/compromised cells transfected with hybrid-ds/iMs in the bottom-left, bottom-right, top-left, and top-right quadrants, respectively. </w:t>
      </w:r>
      <w:r w:rsidR="001F2A69" w:rsidRPr="00125D02">
        <w:rPr>
          <w:rFonts w:eastAsia="Times New Roman"/>
          <w:color w:val="0E101A"/>
        </w:rPr>
        <w:t>(</w:t>
      </w:r>
      <w:r w:rsidR="001F2A69" w:rsidRPr="00125D02">
        <w:rPr>
          <w:rFonts w:eastAsia="Times New Roman"/>
          <w:b/>
          <w:color w:val="0E101A"/>
        </w:rPr>
        <w:t>B</w:t>
      </w:r>
      <w:r w:rsidR="001F2A69" w:rsidRPr="00125D02">
        <w:rPr>
          <w:rFonts w:eastAsia="Times New Roman"/>
          <w:color w:val="0E101A"/>
        </w:rPr>
        <w:t>) and (</w:t>
      </w:r>
      <w:r w:rsidR="001F2A69" w:rsidRPr="00125D02">
        <w:rPr>
          <w:rFonts w:eastAsia="Times New Roman"/>
          <w:b/>
          <w:color w:val="0E101A"/>
        </w:rPr>
        <w:t>C</w:t>
      </w:r>
      <w:r w:rsidR="001F2A69" w:rsidRPr="00125D02">
        <w:rPr>
          <w:rFonts w:eastAsia="Times New Roman"/>
          <w:color w:val="0E101A"/>
        </w:rPr>
        <w:t xml:space="preserve">) show </w:t>
      </w:r>
      <w:r w:rsidR="00125D02" w:rsidRPr="00125D02">
        <w:rPr>
          <w:rFonts w:eastAsia="Times New Roman"/>
          <w:color w:val="0E101A"/>
        </w:rPr>
        <w:t xml:space="preserve">confocal microscopy images </w:t>
      </w:r>
      <w:r w:rsidR="00125D02">
        <w:rPr>
          <w:rFonts w:eastAsia="Times New Roman"/>
          <w:color w:val="0E101A"/>
        </w:rPr>
        <w:t xml:space="preserve">and </w:t>
      </w:r>
      <w:r w:rsidR="001F2A69" w:rsidRPr="00125D02">
        <w:rPr>
          <w:rFonts w:eastAsia="Times New Roman"/>
          <w:color w:val="0E101A"/>
        </w:rPr>
        <w:t>propidium iodide (PI) DNA content staining of asynchronous HeLa cells (</w:t>
      </w:r>
      <w:r w:rsidR="005A48D4">
        <w:rPr>
          <w:rFonts w:eastAsia="Times New Roman"/>
          <w:color w:val="0E101A"/>
        </w:rPr>
        <w:t>left</w:t>
      </w:r>
      <w:proofErr w:type="gramStart"/>
      <w:r w:rsidR="001F2A69" w:rsidRPr="00125D02">
        <w:rPr>
          <w:rFonts w:eastAsia="Times New Roman"/>
          <w:color w:val="0E101A"/>
        </w:rPr>
        <w:t>),  HeLa</w:t>
      </w:r>
      <w:proofErr w:type="gramEnd"/>
      <w:r w:rsidR="001F2A69" w:rsidRPr="00125D02">
        <w:rPr>
          <w:rFonts w:eastAsia="Times New Roman"/>
          <w:color w:val="0E101A"/>
        </w:rPr>
        <w:t xml:space="preserve"> cells synchronized in </w:t>
      </w:r>
      <w:r w:rsidR="006912C3" w:rsidRPr="00125D02">
        <w:rPr>
          <w:rFonts w:eastAsia="Times New Roman"/>
          <w:color w:val="0E101A"/>
        </w:rPr>
        <w:t>early-S</w:t>
      </w:r>
      <w:r w:rsidR="001F2A69" w:rsidRPr="00125D02">
        <w:rPr>
          <w:rFonts w:eastAsia="Times New Roman"/>
          <w:color w:val="0E101A"/>
        </w:rPr>
        <w:t xml:space="preserve"> (</w:t>
      </w:r>
      <w:r w:rsidR="005A48D4">
        <w:rPr>
          <w:rFonts w:eastAsia="Times New Roman"/>
          <w:color w:val="0E101A"/>
        </w:rPr>
        <w:t>middle</w:t>
      </w:r>
      <w:r w:rsidR="001F2A69" w:rsidRPr="00125D02">
        <w:rPr>
          <w:rFonts w:eastAsia="Times New Roman"/>
          <w:color w:val="0E101A"/>
        </w:rPr>
        <w:t xml:space="preserve">), and </w:t>
      </w:r>
      <w:r w:rsidR="006912C3" w:rsidRPr="00125D02">
        <w:rPr>
          <w:rFonts w:eastAsia="Times New Roman"/>
          <w:color w:val="0E101A"/>
        </w:rPr>
        <w:t>M-</w:t>
      </w:r>
      <w:r w:rsidR="001F2A69" w:rsidRPr="00125D02">
        <w:rPr>
          <w:rFonts w:eastAsia="Times New Roman"/>
          <w:color w:val="0E101A"/>
        </w:rPr>
        <w:t xml:space="preserve"> (</w:t>
      </w:r>
      <w:r w:rsidR="005A48D4">
        <w:rPr>
          <w:rFonts w:eastAsia="Times New Roman"/>
          <w:color w:val="0E101A"/>
        </w:rPr>
        <w:t>ri</w:t>
      </w:r>
      <w:r w:rsidR="006B5FB1">
        <w:rPr>
          <w:rFonts w:eastAsia="Times New Roman"/>
          <w:color w:val="0E101A"/>
        </w:rPr>
        <w:t>g</w:t>
      </w:r>
      <w:r w:rsidR="005A48D4">
        <w:rPr>
          <w:rFonts w:eastAsia="Times New Roman"/>
          <w:color w:val="0E101A"/>
        </w:rPr>
        <w:t>ht</w:t>
      </w:r>
      <w:r w:rsidR="001F2A69" w:rsidRPr="00125D02">
        <w:rPr>
          <w:rFonts w:eastAsia="Times New Roman"/>
          <w:color w:val="0E101A"/>
        </w:rPr>
        <w:t>) cells transfected with (FAM-)hybrid-ds/</w:t>
      </w:r>
      <w:proofErr w:type="spellStart"/>
      <w:r w:rsidR="001F2A69" w:rsidRPr="00125D02">
        <w:rPr>
          <w:rFonts w:eastAsia="Times New Roman"/>
          <w:color w:val="0E101A"/>
        </w:rPr>
        <w:t>hTel</w:t>
      </w:r>
      <w:proofErr w:type="spellEnd"/>
      <w:r w:rsidR="001F2A69" w:rsidRPr="00125D02">
        <w:rPr>
          <w:rFonts w:eastAsia="Times New Roman"/>
          <w:color w:val="0E101A"/>
        </w:rPr>
        <w:t xml:space="preserve"> (</w:t>
      </w:r>
      <w:r w:rsidR="001F2A69" w:rsidRPr="00125D02">
        <w:rPr>
          <w:rFonts w:eastAsia="Times New Roman"/>
          <w:b/>
          <w:color w:val="0E101A"/>
        </w:rPr>
        <w:t>Panel</w:t>
      </w:r>
      <w:r w:rsidR="001F2A69" w:rsidRPr="00125D02">
        <w:rPr>
          <w:rFonts w:eastAsia="Times New Roman"/>
          <w:color w:val="0E101A"/>
        </w:rPr>
        <w:t xml:space="preserve"> </w:t>
      </w:r>
      <w:r w:rsidR="001F2A69" w:rsidRPr="00125D02">
        <w:rPr>
          <w:rFonts w:eastAsia="Times New Roman"/>
          <w:b/>
          <w:color w:val="0E101A"/>
        </w:rPr>
        <w:t>I</w:t>
      </w:r>
      <w:r w:rsidR="001F2A69" w:rsidRPr="00125D02">
        <w:rPr>
          <w:rFonts w:eastAsia="Times New Roman"/>
          <w:color w:val="0E101A"/>
        </w:rPr>
        <w:t>) and  (FAM-)hybrid-ds/hT121-6 (</w:t>
      </w:r>
      <w:proofErr w:type="spellStart"/>
      <w:r w:rsidR="001F2A69" w:rsidRPr="00125D02">
        <w:rPr>
          <w:rFonts w:eastAsia="Times New Roman"/>
          <w:b/>
          <w:color w:val="0E101A"/>
        </w:rPr>
        <w:t>Panell</w:t>
      </w:r>
      <w:proofErr w:type="spellEnd"/>
      <w:r w:rsidR="001F2A69" w:rsidRPr="00125D02">
        <w:rPr>
          <w:rFonts w:eastAsia="Times New Roman"/>
          <w:b/>
          <w:color w:val="0E101A"/>
        </w:rPr>
        <w:t xml:space="preserve"> II</w:t>
      </w:r>
      <w:r w:rsidR="001F2A69" w:rsidRPr="00125D02">
        <w:rPr>
          <w:rFonts w:eastAsia="Times New Roman"/>
          <w:color w:val="0E101A"/>
        </w:rPr>
        <w:t xml:space="preserve">), respectively. </w:t>
      </w:r>
      <w:r w:rsidR="001F2A69" w:rsidRPr="002E5CF8">
        <w:rPr>
          <w:rFonts w:eastAsia="Times New Roman"/>
          <w:color w:val="0E101A"/>
        </w:rPr>
        <w:t>Green and blue colors in (</w:t>
      </w:r>
      <w:r w:rsidR="001F2A69" w:rsidRPr="002E5CF8">
        <w:rPr>
          <w:rFonts w:eastAsia="Times New Roman"/>
          <w:b/>
          <w:color w:val="0E101A"/>
        </w:rPr>
        <w:t>B</w:t>
      </w:r>
      <w:r w:rsidR="001F2A69" w:rsidRPr="002E5CF8">
        <w:rPr>
          <w:rFonts w:eastAsia="Times New Roman"/>
          <w:color w:val="0E101A"/>
        </w:rPr>
        <w:t xml:space="preserve">) indicate the localization of the introduced </w:t>
      </w:r>
      <w:r w:rsidR="002E5CF8" w:rsidRPr="002E5CF8">
        <w:rPr>
          <w:rFonts w:eastAsia="Times New Roman"/>
          <w:color w:val="0E101A"/>
        </w:rPr>
        <w:t>(FAM)</w:t>
      </w:r>
      <w:r w:rsidR="001F2A69" w:rsidRPr="002E5CF8">
        <w:rPr>
          <w:rFonts w:eastAsia="Times New Roman"/>
          <w:color w:val="0E101A"/>
        </w:rPr>
        <w:t>hybrid-ds/</w:t>
      </w:r>
      <w:proofErr w:type="spellStart"/>
      <w:r w:rsidR="001F2A69" w:rsidRPr="002E5CF8">
        <w:rPr>
          <w:rFonts w:eastAsia="Times New Roman"/>
          <w:color w:val="0E101A"/>
        </w:rPr>
        <w:t>iM</w:t>
      </w:r>
      <w:proofErr w:type="spellEnd"/>
      <w:r w:rsidR="001F2A69" w:rsidRPr="002E5CF8">
        <w:rPr>
          <w:rFonts w:eastAsia="Times New Roman"/>
          <w:color w:val="0E101A"/>
        </w:rPr>
        <w:t xml:space="preserve"> and </w:t>
      </w:r>
      <w:r w:rsidR="002E5CF8" w:rsidRPr="002E5CF8">
        <w:rPr>
          <w:color w:val="000000" w:themeColor="text1"/>
        </w:rPr>
        <w:t>Hoechst</w:t>
      </w:r>
      <w:r w:rsidR="002E5CF8" w:rsidRPr="002E5CF8">
        <w:rPr>
          <w:color w:val="000000" w:themeColor="text1"/>
        </w:rPr>
        <w:t xml:space="preserve">-stained </w:t>
      </w:r>
      <w:r w:rsidR="00824CE8">
        <w:rPr>
          <w:rFonts w:eastAsia="Times New Roman"/>
          <w:color w:val="0E101A"/>
        </w:rPr>
        <w:t>genomic</w:t>
      </w:r>
      <w:r w:rsidR="002E5CF8" w:rsidRPr="002E5CF8">
        <w:rPr>
          <w:rFonts w:eastAsia="Times New Roman"/>
          <w:color w:val="0E101A"/>
        </w:rPr>
        <w:t xml:space="preserve"> DNA</w:t>
      </w:r>
      <w:r w:rsidR="001F2A69" w:rsidRPr="002E5CF8">
        <w:rPr>
          <w:rFonts w:eastAsia="Times New Roman"/>
          <w:color w:val="0E101A"/>
        </w:rPr>
        <w:t>, respectively.</w:t>
      </w:r>
      <w:r w:rsidR="001F2A69" w:rsidRPr="00125D02">
        <w:rPr>
          <w:rFonts w:eastAsia="Times New Roman"/>
          <w:color w:val="0E101A"/>
        </w:rPr>
        <w:t xml:space="preserve"> (</w:t>
      </w:r>
      <w:r w:rsidR="001F2A69" w:rsidRPr="00125D02">
        <w:rPr>
          <w:rFonts w:eastAsia="Times New Roman"/>
          <w:b/>
          <w:color w:val="0E101A"/>
        </w:rPr>
        <w:t>D</w:t>
      </w:r>
      <w:r w:rsidR="001F2A69" w:rsidRPr="00125D02">
        <w:rPr>
          <w:rFonts w:eastAsia="Times New Roman"/>
          <w:color w:val="0E101A"/>
        </w:rPr>
        <w:t>) MPM2</w:t>
      </w:r>
      <w:r w:rsidR="00443884" w:rsidRPr="00125D02">
        <w:rPr>
          <w:rFonts w:eastAsia="Times New Roman"/>
          <w:color w:val="0E101A"/>
        </w:rPr>
        <w:t>-Cy5</w:t>
      </w:r>
      <w:r w:rsidR="001F2A69" w:rsidRPr="00125D02">
        <w:rPr>
          <w:rFonts w:eastAsia="Times New Roman"/>
          <w:color w:val="0E101A"/>
        </w:rPr>
        <w:t xml:space="preserve"> staining of asynchronous HeLa cells (</w:t>
      </w:r>
      <w:r w:rsidR="005A48D4">
        <w:rPr>
          <w:rFonts w:eastAsia="Times New Roman"/>
          <w:color w:val="0E101A"/>
        </w:rPr>
        <w:t>left</w:t>
      </w:r>
      <w:proofErr w:type="gramStart"/>
      <w:r w:rsidR="001F2A69" w:rsidRPr="00125D02">
        <w:rPr>
          <w:rFonts w:eastAsia="Times New Roman"/>
          <w:color w:val="0E101A"/>
        </w:rPr>
        <w:t>),  HeLa</w:t>
      </w:r>
      <w:proofErr w:type="gramEnd"/>
      <w:r w:rsidR="001F2A69" w:rsidRPr="00125D02">
        <w:rPr>
          <w:rFonts w:eastAsia="Times New Roman"/>
          <w:color w:val="0E101A"/>
        </w:rPr>
        <w:t xml:space="preserve"> cells synchronized in </w:t>
      </w:r>
      <w:r w:rsidR="006912C3" w:rsidRPr="00125D02">
        <w:rPr>
          <w:rFonts w:eastAsia="Times New Roman"/>
          <w:color w:val="0E101A"/>
        </w:rPr>
        <w:t>early</w:t>
      </w:r>
      <w:r w:rsidR="001F2A69" w:rsidRPr="00125D02">
        <w:rPr>
          <w:rFonts w:eastAsia="Times New Roman"/>
          <w:color w:val="0E101A"/>
        </w:rPr>
        <w:t>-</w:t>
      </w:r>
      <w:r w:rsidR="006912C3" w:rsidRPr="00125D02">
        <w:rPr>
          <w:rFonts w:eastAsia="Times New Roman"/>
          <w:color w:val="0E101A"/>
        </w:rPr>
        <w:t>S</w:t>
      </w:r>
      <w:r w:rsidR="001F2A69" w:rsidRPr="00125D02">
        <w:rPr>
          <w:rFonts w:eastAsia="Times New Roman"/>
          <w:color w:val="0E101A"/>
        </w:rPr>
        <w:t xml:space="preserve"> (</w:t>
      </w:r>
      <w:r w:rsidR="005A48D4">
        <w:rPr>
          <w:rFonts w:eastAsia="Times New Roman"/>
          <w:color w:val="0E101A"/>
        </w:rPr>
        <w:t>middle</w:t>
      </w:r>
      <w:r w:rsidR="001F2A69" w:rsidRPr="00125D02">
        <w:rPr>
          <w:rFonts w:eastAsia="Times New Roman"/>
          <w:color w:val="0E101A"/>
        </w:rPr>
        <w:t xml:space="preserve">) and </w:t>
      </w:r>
      <w:r w:rsidR="006912C3" w:rsidRPr="00125D02">
        <w:rPr>
          <w:rFonts w:eastAsia="Times New Roman"/>
          <w:color w:val="0E101A"/>
        </w:rPr>
        <w:t>M-</w:t>
      </w:r>
      <w:r w:rsidR="001F2A69" w:rsidRPr="00125D02">
        <w:rPr>
          <w:rFonts w:eastAsia="Times New Roman"/>
          <w:color w:val="0E101A"/>
        </w:rPr>
        <w:t xml:space="preserve"> (</w:t>
      </w:r>
      <w:r w:rsidR="005A48D4">
        <w:rPr>
          <w:rFonts w:eastAsia="Times New Roman"/>
          <w:color w:val="0E101A"/>
        </w:rPr>
        <w:t>right</w:t>
      </w:r>
      <w:r w:rsidR="001F2A69" w:rsidRPr="001F2A69">
        <w:rPr>
          <w:rFonts w:eastAsia="Times New Roman"/>
          <w:color w:val="0E101A"/>
        </w:rPr>
        <w:t>) cells transfected with (FAM-)hybrid-ds/</w:t>
      </w:r>
      <w:proofErr w:type="spellStart"/>
      <w:r w:rsidR="001F2A69" w:rsidRPr="001F2A69">
        <w:rPr>
          <w:rFonts w:eastAsia="Times New Roman"/>
          <w:color w:val="0E101A"/>
        </w:rPr>
        <w:t>hTel</w:t>
      </w:r>
      <w:proofErr w:type="spellEnd"/>
      <w:r w:rsidR="001F2A69" w:rsidRPr="001F2A69">
        <w:rPr>
          <w:rFonts w:eastAsia="Times New Roman"/>
          <w:color w:val="0E101A"/>
        </w:rPr>
        <w:t xml:space="preserve"> (</w:t>
      </w:r>
      <w:r w:rsidR="001F2A69" w:rsidRPr="001F2A69">
        <w:rPr>
          <w:rFonts w:eastAsia="Times New Roman"/>
          <w:b/>
          <w:color w:val="0E101A"/>
        </w:rPr>
        <w:t>Panel</w:t>
      </w:r>
      <w:r w:rsidR="001F2A69" w:rsidRPr="001F2A69">
        <w:rPr>
          <w:rFonts w:eastAsia="Times New Roman"/>
          <w:color w:val="0E101A"/>
        </w:rPr>
        <w:t xml:space="preserve"> </w:t>
      </w:r>
      <w:r w:rsidR="001F2A69" w:rsidRPr="001F2A69">
        <w:rPr>
          <w:rFonts w:eastAsia="Times New Roman"/>
          <w:b/>
          <w:color w:val="0E101A"/>
        </w:rPr>
        <w:t>I</w:t>
      </w:r>
      <w:r w:rsidR="001F2A69" w:rsidRPr="001F2A69">
        <w:rPr>
          <w:rFonts w:eastAsia="Times New Roman"/>
          <w:color w:val="0E101A"/>
        </w:rPr>
        <w:t>) and  (FAM-)hybrid-ds/hT121-6 (</w:t>
      </w:r>
      <w:proofErr w:type="spellStart"/>
      <w:r w:rsidR="001F2A69" w:rsidRPr="001F2A69">
        <w:rPr>
          <w:rFonts w:eastAsia="Times New Roman"/>
          <w:b/>
          <w:color w:val="0E101A"/>
        </w:rPr>
        <w:t>Panell</w:t>
      </w:r>
      <w:proofErr w:type="spellEnd"/>
      <w:r w:rsidR="001F2A69" w:rsidRPr="001F2A69">
        <w:rPr>
          <w:rFonts w:eastAsia="Times New Roman"/>
          <w:b/>
          <w:color w:val="0E101A"/>
        </w:rPr>
        <w:t xml:space="preserve"> II</w:t>
      </w:r>
      <w:r w:rsidR="001F2A69" w:rsidRPr="001F2A69">
        <w:rPr>
          <w:rFonts w:eastAsia="Times New Roman"/>
          <w:color w:val="0E101A"/>
        </w:rPr>
        <w:t>), respectively. (</w:t>
      </w:r>
      <w:r w:rsidR="001F2A69" w:rsidRPr="00784D8B">
        <w:rPr>
          <w:rFonts w:eastAsia="Times New Roman"/>
          <w:b/>
          <w:color w:val="0E101A"/>
        </w:rPr>
        <w:t>E</w:t>
      </w:r>
      <w:r w:rsidR="001F2A69" w:rsidRPr="001F2A69">
        <w:rPr>
          <w:rFonts w:eastAsia="Times New Roman"/>
          <w:color w:val="0E101A"/>
        </w:rPr>
        <w:t xml:space="preserve">) </w:t>
      </w:r>
      <w:r w:rsidR="001F2A69" w:rsidRPr="001F2A69">
        <w:rPr>
          <w:rFonts w:eastAsia="Times New Roman"/>
          <w:bCs/>
          <w:color w:val="0E101A"/>
        </w:rPr>
        <w:t>show</w:t>
      </w:r>
      <w:r w:rsidR="001804D5">
        <w:rPr>
          <w:rFonts w:eastAsia="Times New Roman"/>
          <w:bCs/>
          <w:color w:val="0E101A"/>
        </w:rPr>
        <w:t>s</w:t>
      </w:r>
      <w:r w:rsidR="001F2A69" w:rsidRPr="001F2A69">
        <w:rPr>
          <w:rFonts w:eastAsia="Times New Roman"/>
          <w:bCs/>
          <w:color w:val="0E101A"/>
        </w:rPr>
        <w:t xml:space="preserve"> </w:t>
      </w:r>
      <w:proofErr w:type="spellStart"/>
      <w:r w:rsidR="001F2A69" w:rsidRPr="001F2A69">
        <w:rPr>
          <w:rFonts w:eastAsia="Times New Roman"/>
          <w:bCs/>
          <w:color w:val="0E101A"/>
        </w:rPr>
        <w:t>imino</w:t>
      </w:r>
      <w:proofErr w:type="spellEnd"/>
      <w:r w:rsidR="001F2A69" w:rsidRPr="001F2A69">
        <w:rPr>
          <w:rFonts w:eastAsia="Times New Roman"/>
          <w:bCs/>
          <w:color w:val="0E101A"/>
        </w:rPr>
        <w:t xml:space="preserve"> regions of 1D </w:t>
      </w:r>
      <w:r w:rsidR="001F2A69" w:rsidRPr="001F2A69">
        <w:rPr>
          <w:rFonts w:eastAsia="Times New Roman"/>
          <w:bCs/>
          <w:color w:val="0E101A"/>
          <w:vertAlign w:val="superscript"/>
        </w:rPr>
        <w:t>1</w:t>
      </w:r>
      <w:r w:rsidR="001F2A69" w:rsidRPr="001F2A69">
        <w:rPr>
          <w:rFonts w:eastAsia="Times New Roman"/>
          <w:bCs/>
          <w:color w:val="0E101A"/>
        </w:rPr>
        <w:t>H NMR spectra of hybrid-ds/hTel (</w:t>
      </w:r>
      <w:r w:rsidR="001F2A69" w:rsidRPr="001F2A69">
        <w:rPr>
          <w:rFonts w:eastAsia="Times New Roman"/>
          <w:b/>
          <w:bCs/>
          <w:color w:val="0E101A"/>
        </w:rPr>
        <w:t>Panel I</w:t>
      </w:r>
      <w:r w:rsidR="001F2A69" w:rsidRPr="001F2A69">
        <w:rPr>
          <w:rFonts w:eastAsia="Times New Roman"/>
          <w:bCs/>
          <w:color w:val="0E101A"/>
        </w:rPr>
        <w:t>) and hybrid</w:t>
      </w:r>
      <w:r w:rsidR="001804D5">
        <w:rPr>
          <w:rFonts w:eastAsia="Times New Roman"/>
          <w:bCs/>
          <w:color w:val="0E101A"/>
        </w:rPr>
        <w:t>-ds</w:t>
      </w:r>
      <w:r w:rsidR="001F2A69" w:rsidRPr="001F2A69">
        <w:rPr>
          <w:rFonts w:eastAsia="Times New Roman"/>
          <w:bCs/>
          <w:color w:val="0E101A"/>
        </w:rPr>
        <w:t>/hT121-6 (</w:t>
      </w:r>
      <w:r w:rsidR="001F2A69" w:rsidRPr="001F2A69">
        <w:rPr>
          <w:rFonts w:eastAsia="Times New Roman"/>
          <w:b/>
          <w:bCs/>
          <w:color w:val="0E101A"/>
        </w:rPr>
        <w:t>Panel II</w:t>
      </w:r>
      <w:r w:rsidR="001F2A69" w:rsidRPr="001F2A69">
        <w:rPr>
          <w:rFonts w:eastAsia="Times New Roman"/>
          <w:bCs/>
          <w:color w:val="0E101A"/>
        </w:rPr>
        <w:t xml:space="preserve">) acquired in IC buffer (black), and in </w:t>
      </w:r>
      <w:proofErr w:type="spellStart"/>
      <w:r w:rsidR="001F2A69" w:rsidRPr="001F2A69">
        <w:rPr>
          <w:rFonts w:eastAsia="Times New Roman"/>
          <w:bCs/>
          <w:color w:val="0E101A"/>
        </w:rPr>
        <w:t>asyn</w:t>
      </w:r>
      <w:proofErr w:type="spellEnd"/>
      <w:r w:rsidR="001F2A69" w:rsidRPr="001F2A69">
        <w:rPr>
          <w:rFonts w:eastAsia="Times New Roman"/>
          <w:bCs/>
          <w:color w:val="0E101A"/>
        </w:rPr>
        <w:t>- (blue),</w:t>
      </w:r>
      <w:r w:rsidR="00125D02" w:rsidRPr="00125D02">
        <w:rPr>
          <w:rFonts w:eastAsia="Times New Roman"/>
          <w:bCs/>
          <w:color w:val="0E101A"/>
        </w:rPr>
        <w:t xml:space="preserve"> </w:t>
      </w:r>
      <w:r w:rsidR="00125D02" w:rsidRPr="001F2A69">
        <w:rPr>
          <w:rFonts w:eastAsia="Times New Roman"/>
          <w:bCs/>
          <w:color w:val="0E101A"/>
        </w:rPr>
        <w:t>early-S (</w:t>
      </w:r>
      <w:proofErr w:type="gramStart"/>
      <w:r w:rsidR="00125D02" w:rsidRPr="001F2A69">
        <w:rPr>
          <w:rFonts w:eastAsia="Times New Roman"/>
          <w:bCs/>
          <w:color w:val="0E101A"/>
        </w:rPr>
        <w:t xml:space="preserve">green) </w:t>
      </w:r>
      <w:r w:rsidR="001F2A69" w:rsidRPr="001F2A69">
        <w:rPr>
          <w:rFonts w:eastAsia="Times New Roman"/>
          <w:bCs/>
          <w:color w:val="0E101A"/>
        </w:rPr>
        <w:t xml:space="preserve"> and</w:t>
      </w:r>
      <w:proofErr w:type="gramEnd"/>
      <w:r w:rsidR="001F2A69" w:rsidRPr="001F2A69">
        <w:rPr>
          <w:rFonts w:eastAsia="Times New Roman"/>
          <w:bCs/>
          <w:color w:val="0E101A"/>
        </w:rPr>
        <w:t xml:space="preserve"> M-(red) synchronized cells at 20  </w:t>
      </w:r>
      <w:r w:rsidR="001F2A69" w:rsidRPr="001F2A69">
        <w:rPr>
          <w:rFonts w:eastAsia="Times New Roman"/>
          <w:color w:val="0E101A"/>
        </w:rPr>
        <w:t>°C</w:t>
      </w:r>
      <w:r w:rsidR="001F2A69" w:rsidRPr="001F2A69">
        <w:rPr>
          <w:rFonts w:eastAsia="Times New Roman"/>
          <w:bCs/>
          <w:color w:val="0E101A"/>
        </w:rPr>
        <w:t xml:space="preserve">.  </w:t>
      </w:r>
      <w:r w:rsidR="001F2A69" w:rsidRPr="001F2A69">
        <w:t xml:space="preserve">The corresponding region of the 1D </w:t>
      </w:r>
      <w:r w:rsidR="001F2A69" w:rsidRPr="001F2A69">
        <w:rPr>
          <w:vertAlign w:val="superscript"/>
        </w:rPr>
        <w:t>1</w:t>
      </w:r>
      <w:r w:rsidR="001F2A69" w:rsidRPr="001F2A69">
        <w:t>H NMR spectra of the extracellular fluid taken from the samples after in-cell NMR spectra acquisition is shown in gray (leakage control</w:t>
      </w:r>
      <w:r w:rsidR="001F2A69" w:rsidRPr="00102A76">
        <w:rPr>
          <w:color w:val="000000" w:themeColor="text1"/>
        </w:rPr>
        <w:t xml:space="preserve">). </w:t>
      </w:r>
      <w:r w:rsidR="002E7D68" w:rsidRPr="005734E0">
        <w:rPr>
          <w:color w:val="000000" w:themeColor="text1"/>
        </w:rPr>
        <w:t>(</w:t>
      </w:r>
      <w:r w:rsidR="002E7D68" w:rsidRPr="005734E0">
        <w:rPr>
          <w:b/>
          <w:bCs/>
          <w:color w:val="000000" w:themeColor="text1"/>
        </w:rPr>
        <w:t>F – Panel I</w:t>
      </w:r>
      <w:r w:rsidR="002E7D68" w:rsidRPr="005734E0">
        <w:rPr>
          <w:color w:val="000000" w:themeColor="text1"/>
        </w:rPr>
        <w:t xml:space="preserve"> and </w:t>
      </w:r>
      <w:r w:rsidR="005A48D4" w:rsidRPr="005734E0">
        <w:rPr>
          <w:b/>
          <w:bCs/>
          <w:color w:val="000000" w:themeColor="text1"/>
        </w:rPr>
        <w:t xml:space="preserve">G - </w:t>
      </w:r>
      <w:r w:rsidR="002E7D68" w:rsidRPr="005734E0">
        <w:rPr>
          <w:b/>
          <w:bCs/>
          <w:color w:val="000000" w:themeColor="text1"/>
        </w:rPr>
        <w:t>Panel II</w:t>
      </w:r>
      <w:r w:rsidR="002E7D68" w:rsidRPr="005734E0">
        <w:rPr>
          <w:color w:val="000000" w:themeColor="text1"/>
        </w:rPr>
        <w:t xml:space="preserve">) show an overlay of </w:t>
      </w:r>
      <w:proofErr w:type="spellStart"/>
      <w:r w:rsidR="002E7D68" w:rsidRPr="005734E0">
        <w:rPr>
          <w:rFonts w:eastAsia="Times New Roman"/>
          <w:bCs/>
          <w:color w:val="000000" w:themeColor="text1"/>
        </w:rPr>
        <w:t>imino</w:t>
      </w:r>
      <w:proofErr w:type="spellEnd"/>
      <w:r w:rsidR="002E7D68" w:rsidRPr="005734E0">
        <w:rPr>
          <w:rFonts w:eastAsia="Times New Roman"/>
          <w:bCs/>
          <w:color w:val="000000" w:themeColor="text1"/>
        </w:rPr>
        <w:t xml:space="preserve"> regions of 1D </w:t>
      </w:r>
      <w:r w:rsidR="002E7D68" w:rsidRPr="005734E0">
        <w:rPr>
          <w:rFonts w:eastAsia="Times New Roman"/>
          <w:bCs/>
          <w:color w:val="000000" w:themeColor="text1"/>
          <w:vertAlign w:val="superscript"/>
        </w:rPr>
        <w:t>1</w:t>
      </w:r>
      <w:r w:rsidR="002E7D68" w:rsidRPr="005734E0">
        <w:rPr>
          <w:rFonts w:eastAsia="Times New Roman"/>
          <w:bCs/>
          <w:color w:val="000000" w:themeColor="text1"/>
        </w:rPr>
        <w:t>H NMR spectra of hybrid-ds/</w:t>
      </w:r>
      <w:proofErr w:type="spellStart"/>
      <w:r w:rsidR="002E7D68" w:rsidRPr="005734E0">
        <w:rPr>
          <w:rFonts w:eastAsia="Times New Roman"/>
          <w:bCs/>
          <w:color w:val="000000" w:themeColor="text1"/>
        </w:rPr>
        <w:t>hTel</w:t>
      </w:r>
      <w:proofErr w:type="spellEnd"/>
      <w:r w:rsidR="002E7D68" w:rsidRPr="005734E0">
        <w:rPr>
          <w:rFonts w:eastAsia="Times New Roman"/>
          <w:bCs/>
          <w:color w:val="000000" w:themeColor="text1"/>
        </w:rPr>
        <w:t xml:space="preserve"> and hybrid-ds/hT121-6 before and after </w:t>
      </w:r>
      <w:r w:rsidR="005A48D4" w:rsidRPr="005734E0">
        <w:rPr>
          <w:rFonts w:eastAsia="Times New Roman"/>
          <w:bCs/>
          <w:color w:val="000000" w:themeColor="text1"/>
        </w:rPr>
        <w:t>applying</w:t>
      </w:r>
      <w:r w:rsidR="002E7D68" w:rsidRPr="005734E0">
        <w:rPr>
          <w:rFonts w:eastAsia="Times New Roman"/>
          <w:bCs/>
          <w:color w:val="000000" w:themeColor="text1"/>
        </w:rPr>
        <w:t xml:space="preserve"> </w:t>
      </w:r>
      <w:proofErr w:type="gramStart"/>
      <w:r w:rsidR="002E7D68" w:rsidRPr="005734E0">
        <w:rPr>
          <w:rFonts w:eastAsia="Times New Roman"/>
          <w:bCs/>
          <w:color w:val="000000" w:themeColor="text1"/>
        </w:rPr>
        <w:t>the ”</w:t>
      </w:r>
      <w:r w:rsidR="004B7318" w:rsidRPr="005734E0">
        <w:rPr>
          <w:rFonts w:eastAsia="Times New Roman"/>
          <w:bCs/>
          <w:color w:val="000000" w:themeColor="text1"/>
        </w:rPr>
        <w:t>mock</w:t>
      </w:r>
      <w:proofErr w:type="gramEnd"/>
      <w:r w:rsidR="004B7318" w:rsidRPr="005734E0">
        <w:rPr>
          <w:rFonts w:eastAsia="Times New Roman"/>
          <w:bCs/>
          <w:color w:val="000000" w:themeColor="text1"/>
        </w:rPr>
        <w:t xml:space="preserve">” </w:t>
      </w:r>
      <w:r w:rsidR="002E7D68" w:rsidRPr="005734E0">
        <w:rPr>
          <w:rFonts w:eastAsia="Times New Roman"/>
          <w:bCs/>
          <w:color w:val="000000" w:themeColor="text1"/>
        </w:rPr>
        <w:t xml:space="preserve">electroporation pulse. </w:t>
      </w:r>
      <w:r w:rsidR="001F2A69">
        <w:t>(</w:t>
      </w:r>
      <w:r w:rsidR="001F2A69" w:rsidRPr="00784D8B">
        <w:rPr>
          <w:b/>
        </w:rPr>
        <w:t>F</w:t>
      </w:r>
      <w:r w:rsidR="00125D02">
        <w:rPr>
          <w:b/>
        </w:rPr>
        <w:t xml:space="preserve"> – Panel II</w:t>
      </w:r>
      <w:r w:rsidR="001F2A69" w:rsidRPr="004229F6">
        <w:t>)</w:t>
      </w:r>
      <w:r w:rsidR="00944340" w:rsidRPr="006912C3">
        <w:t xml:space="preserve"> </w:t>
      </w:r>
      <w:r w:rsidR="00944340" w:rsidRPr="00E95CA7">
        <w:rPr>
          <w:rFonts w:eastAsia="Times New Roman"/>
          <w:bCs/>
          <w:color w:val="0E101A"/>
        </w:rPr>
        <w:t>show</w:t>
      </w:r>
      <w:r w:rsidR="002902DA">
        <w:rPr>
          <w:rFonts w:eastAsia="Times New Roman"/>
          <w:bCs/>
          <w:color w:val="0E101A"/>
        </w:rPr>
        <w:t>s</w:t>
      </w:r>
      <w:r w:rsidR="00944340" w:rsidRPr="00E95CA7">
        <w:rPr>
          <w:rFonts w:eastAsia="Times New Roman"/>
          <w:bCs/>
          <w:color w:val="0E101A"/>
        </w:rPr>
        <w:t xml:space="preserve"> </w:t>
      </w:r>
      <w:proofErr w:type="spellStart"/>
      <w:r w:rsidR="00944340" w:rsidRPr="00E95CA7">
        <w:rPr>
          <w:rFonts w:eastAsia="Times New Roman"/>
          <w:bCs/>
          <w:color w:val="0E101A"/>
        </w:rPr>
        <w:t>imino</w:t>
      </w:r>
      <w:proofErr w:type="spellEnd"/>
      <w:r w:rsidR="00944340" w:rsidRPr="00E95CA7">
        <w:rPr>
          <w:rFonts w:eastAsia="Times New Roman"/>
          <w:bCs/>
          <w:color w:val="0E101A"/>
        </w:rPr>
        <w:t xml:space="preserve"> regions of 1D </w:t>
      </w:r>
      <w:r w:rsidR="00944340" w:rsidRPr="00E95CA7">
        <w:rPr>
          <w:rFonts w:eastAsia="Times New Roman"/>
          <w:bCs/>
          <w:color w:val="0E101A"/>
          <w:vertAlign w:val="superscript"/>
        </w:rPr>
        <w:t>1</w:t>
      </w:r>
      <w:r w:rsidR="00944340" w:rsidRPr="00E95CA7">
        <w:rPr>
          <w:rFonts w:eastAsia="Times New Roman"/>
          <w:bCs/>
          <w:color w:val="0E101A"/>
        </w:rPr>
        <w:t>H NMR spectra of hybrid</w:t>
      </w:r>
      <w:r w:rsidR="0046519C">
        <w:rPr>
          <w:rFonts w:eastAsia="Times New Roman"/>
          <w:bCs/>
          <w:color w:val="0E101A"/>
        </w:rPr>
        <w:t>-ds</w:t>
      </w:r>
      <w:r w:rsidR="00944340" w:rsidRPr="00E95CA7">
        <w:rPr>
          <w:rFonts w:eastAsia="Times New Roman"/>
          <w:bCs/>
          <w:color w:val="0E101A"/>
        </w:rPr>
        <w:t>/hT121-6 acquired as a function of the temperat</w:t>
      </w:r>
      <w:r w:rsidR="0046519C">
        <w:rPr>
          <w:rFonts w:eastAsia="Times New Roman"/>
          <w:bCs/>
          <w:color w:val="0E101A"/>
        </w:rPr>
        <w:t>ure</w:t>
      </w:r>
      <w:r w:rsidR="00944340" w:rsidRPr="00E95CA7">
        <w:rPr>
          <w:rFonts w:eastAsia="Times New Roman"/>
          <w:bCs/>
          <w:color w:val="0E101A"/>
        </w:rPr>
        <w:t xml:space="preserve"> (indicated) in suspension of asynchronous HeLa cells.</w:t>
      </w:r>
    </w:p>
    <w:p w14:paraId="60C1C6EB" w14:textId="04F90B6D" w:rsidR="007B2DA0" w:rsidRDefault="007B2DA0" w:rsidP="007B2DA0">
      <w:pPr>
        <w:spacing w:line="276" w:lineRule="auto"/>
        <w:jc w:val="both"/>
        <w:rPr>
          <w:rFonts w:eastAsia="Times New Roman"/>
          <w:b/>
          <w:color w:val="000000"/>
        </w:rPr>
      </w:pPr>
    </w:p>
    <w:p w14:paraId="608C0344" w14:textId="77777777" w:rsidR="001B39A8" w:rsidRDefault="001B39A8" w:rsidP="007B2DA0">
      <w:pPr>
        <w:spacing w:line="276" w:lineRule="auto"/>
        <w:jc w:val="both"/>
        <w:rPr>
          <w:rFonts w:eastAsia="Times New Roman"/>
          <w:b/>
          <w:color w:val="000000"/>
        </w:rPr>
      </w:pPr>
    </w:p>
    <w:p w14:paraId="47DF5AA2" w14:textId="77777777" w:rsidR="001B39A8" w:rsidRDefault="001B39A8" w:rsidP="007B2DA0">
      <w:pPr>
        <w:spacing w:line="276" w:lineRule="auto"/>
        <w:jc w:val="both"/>
        <w:rPr>
          <w:rFonts w:eastAsia="Times New Roman"/>
          <w:b/>
          <w:color w:val="000000"/>
        </w:rPr>
      </w:pPr>
    </w:p>
    <w:p w14:paraId="61381735" w14:textId="77777777" w:rsidR="007B2DA0" w:rsidRDefault="007B2DA0" w:rsidP="007B2DA0">
      <w:pPr>
        <w:spacing w:line="276" w:lineRule="auto"/>
        <w:jc w:val="both"/>
        <w:rPr>
          <w:rFonts w:eastAsia="Times New Roman"/>
          <w:b/>
          <w:color w:val="000000"/>
        </w:rPr>
      </w:pPr>
    </w:p>
    <w:p w14:paraId="4C9F7133" w14:textId="4C33F0A3" w:rsidR="00CA37D7" w:rsidRDefault="00CA37D7" w:rsidP="00784D8B">
      <w:pPr>
        <w:spacing w:line="276" w:lineRule="auto"/>
        <w:jc w:val="both"/>
        <w:rPr>
          <w:rFonts w:eastAsia="Times New Roman"/>
          <w:b/>
          <w:color w:val="000000"/>
        </w:rPr>
      </w:pPr>
      <w:r>
        <w:rPr>
          <w:rFonts w:eastAsia="Times New Roman"/>
          <w:b/>
          <w:noProof/>
          <w:color w:val="000000"/>
        </w:rPr>
        <w:drawing>
          <wp:inline distT="0" distB="0" distL="0" distR="0" wp14:anchorId="7FA3751A" wp14:editId="226ECD67">
            <wp:extent cx="2157607" cy="2196332"/>
            <wp:effectExtent l="0" t="0" r="1905" b="1270"/>
            <wp:docPr id="15"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ázek 1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44771" cy="2285060"/>
                    </a:xfrm>
                    <a:prstGeom prst="rect">
                      <a:avLst/>
                    </a:prstGeom>
                  </pic:spPr>
                </pic:pic>
              </a:graphicData>
            </a:graphic>
          </wp:inline>
        </w:drawing>
      </w:r>
    </w:p>
    <w:p w14:paraId="1A5BBE66" w14:textId="407DC1F8" w:rsidR="00784D8B" w:rsidRPr="001F2A69" w:rsidRDefault="00186E0C" w:rsidP="00784D8B">
      <w:pPr>
        <w:spacing w:line="276" w:lineRule="auto"/>
        <w:jc w:val="both"/>
        <w:rPr>
          <w:rFonts w:eastAsia="Times New Roman"/>
          <w:bCs/>
          <w:color w:val="0E101A"/>
        </w:rPr>
      </w:pPr>
      <w:r w:rsidRPr="0048462D">
        <w:rPr>
          <w:rFonts w:eastAsia="Times New Roman"/>
          <w:b/>
          <w:color w:val="000000"/>
        </w:rPr>
        <w:t>Fig. S</w:t>
      </w:r>
      <w:r w:rsidR="00E42FF0">
        <w:rPr>
          <w:rFonts w:eastAsia="Times New Roman"/>
          <w:b/>
          <w:color w:val="000000"/>
        </w:rPr>
        <w:t>6</w:t>
      </w:r>
      <w:r w:rsidR="00784D8B">
        <w:rPr>
          <w:rFonts w:eastAsia="Times New Roman"/>
          <w:color w:val="000000"/>
        </w:rPr>
        <w:t xml:space="preserve">. </w:t>
      </w:r>
      <w:proofErr w:type="spellStart"/>
      <w:r w:rsidR="00784D8B">
        <w:rPr>
          <w:rFonts w:eastAsia="Times New Roman"/>
          <w:bCs/>
          <w:color w:val="0E101A"/>
        </w:rPr>
        <w:t>I</w:t>
      </w:r>
      <w:r w:rsidR="00784D8B" w:rsidRPr="002362A0">
        <w:rPr>
          <w:rFonts w:eastAsia="Times New Roman"/>
          <w:bCs/>
          <w:color w:val="0E101A"/>
        </w:rPr>
        <w:t>mino</w:t>
      </w:r>
      <w:proofErr w:type="spellEnd"/>
      <w:r w:rsidR="00784D8B" w:rsidRPr="002362A0">
        <w:rPr>
          <w:rFonts w:eastAsia="Times New Roman"/>
          <w:bCs/>
          <w:color w:val="0E101A"/>
        </w:rPr>
        <w:t xml:space="preserve"> regions of </w:t>
      </w:r>
      <w:r w:rsidR="00784D8B">
        <w:rPr>
          <w:rFonts w:eastAsia="Times New Roman"/>
          <w:bCs/>
          <w:color w:val="0E101A"/>
        </w:rPr>
        <w:t xml:space="preserve">the </w:t>
      </w:r>
      <w:r w:rsidR="00784D8B" w:rsidRPr="002362A0">
        <w:rPr>
          <w:rFonts w:eastAsia="Times New Roman"/>
          <w:bCs/>
          <w:color w:val="0E101A"/>
        </w:rPr>
        <w:t xml:space="preserve">1D </w:t>
      </w:r>
      <w:r w:rsidR="00784D8B" w:rsidRPr="002362A0">
        <w:rPr>
          <w:rFonts w:eastAsia="Times New Roman"/>
          <w:bCs/>
          <w:color w:val="0E101A"/>
          <w:vertAlign w:val="superscript"/>
        </w:rPr>
        <w:t>1</w:t>
      </w:r>
      <w:r w:rsidR="00784D8B" w:rsidRPr="002362A0">
        <w:rPr>
          <w:rFonts w:eastAsia="Times New Roman"/>
          <w:bCs/>
          <w:color w:val="0E101A"/>
        </w:rPr>
        <w:t>H NMR spectra of hybrid</w:t>
      </w:r>
      <w:r w:rsidR="0046519C">
        <w:rPr>
          <w:rFonts w:eastAsia="Times New Roman"/>
          <w:bCs/>
          <w:color w:val="0E101A"/>
        </w:rPr>
        <w:t>-ds</w:t>
      </w:r>
      <w:r w:rsidR="00784D8B" w:rsidRPr="002362A0">
        <w:rPr>
          <w:rFonts w:eastAsia="Times New Roman"/>
          <w:bCs/>
          <w:color w:val="0E101A"/>
        </w:rPr>
        <w:t>/hT121-6 acquired as a function of the tempera</w:t>
      </w:r>
      <w:r w:rsidR="002902DA">
        <w:rPr>
          <w:rFonts w:eastAsia="Times New Roman"/>
          <w:bCs/>
          <w:color w:val="0E101A"/>
        </w:rPr>
        <w:t>tur</w:t>
      </w:r>
      <w:r w:rsidR="00784D8B" w:rsidRPr="002362A0">
        <w:rPr>
          <w:rFonts w:eastAsia="Times New Roman"/>
          <w:bCs/>
          <w:color w:val="0E101A"/>
        </w:rPr>
        <w:t xml:space="preserve">e (indicated) in </w:t>
      </w:r>
      <w:r w:rsidR="00784D8B">
        <w:rPr>
          <w:rFonts w:eastAsia="Times New Roman"/>
          <w:bCs/>
          <w:color w:val="0E101A"/>
        </w:rPr>
        <w:t>low-melting agarose immobilized asynchronous HeLa</w:t>
      </w:r>
      <w:r w:rsidR="00784D8B" w:rsidRPr="002362A0">
        <w:rPr>
          <w:rFonts w:eastAsia="Times New Roman"/>
          <w:bCs/>
          <w:color w:val="0E101A"/>
        </w:rPr>
        <w:t xml:space="preserve"> cells</w:t>
      </w:r>
      <w:r w:rsidR="00784D8B">
        <w:rPr>
          <w:rFonts w:eastAsia="Times New Roman"/>
          <w:bCs/>
          <w:color w:val="0E101A"/>
        </w:rPr>
        <w:t xml:space="preserve"> under conditions of the constant media flow (bioreactor)</w:t>
      </w:r>
      <w:r w:rsidR="00F36379">
        <w:rPr>
          <w:rFonts w:eastAsia="Times New Roman"/>
          <w:bCs/>
          <w:color w:val="0E101A"/>
        </w:rPr>
        <w:t xml:space="preserve"> with the acquisition time window of 30 min.</w:t>
      </w:r>
    </w:p>
    <w:p w14:paraId="0C94DBA6" w14:textId="5EA4CECB" w:rsidR="00784D8B" w:rsidRPr="0048462D" w:rsidRDefault="00784D8B" w:rsidP="00784D8B">
      <w:pPr>
        <w:spacing w:line="276" w:lineRule="auto"/>
        <w:rPr>
          <w:rFonts w:eastAsia="Times New Roman"/>
          <w:b/>
          <w:color w:val="000000"/>
        </w:rPr>
      </w:pPr>
    </w:p>
    <w:p w14:paraId="27C635C7" w14:textId="77777777" w:rsidR="00F36379" w:rsidRDefault="00F36379" w:rsidP="00E95CA7">
      <w:pPr>
        <w:spacing w:line="276" w:lineRule="auto"/>
        <w:jc w:val="both"/>
        <w:rPr>
          <w:rFonts w:eastAsia="Times New Roman"/>
          <w:b/>
          <w:color w:val="000000"/>
        </w:rPr>
      </w:pPr>
    </w:p>
    <w:p w14:paraId="69932641" w14:textId="2282D595" w:rsidR="00F36379" w:rsidRDefault="002E5CF8" w:rsidP="00E95CA7">
      <w:pPr>
        <w:spacing w:line="276" w:lineRule="auto"/>
        <w:jc w:val="both"/>
        <w:rPr>
          <w:rFonts w:eastAsia="Times New Roman"/>
          <w:b/>
          <w:color w:val="000000"/>
        </w:rPr>
      </w:pPr>
      <w:r>
        <w:rPr>
          <w:rFonts w:eastAsia="Times New Roman"/>
          <w:b/>
          <w:noProof/>
          <w:color w:val="000000"/>
        </w:rPr>
        <w:lastRenderedPageBreak/>
        <w:drawing>
          <wp:inline distT="0" distB="0" distL="0" distR="0" wp14:anchorId="10486DDA" wp14:editId="4DCF11EB">
            <wp:extent cx="5702300" cy="6832600"/>
            <wp:effectExtent l="0" t="0" r="0" b="0"/>
            <wp:docPr id="732755623" name="Picture 1"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755623" name="Picture 1" descr="A close-up of a tes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02300" cy="6832600"/>
                    </a:xfrm>
                    <a:prstGeom prst="rect">
                      <a:avLst/>
                    </a:prstGeom>
                  </pic:spPr>
                </pic:pic>
              </a:graphicData>
            </a:graphic>
          </wp:inline>
        </w:drawing>
      </w:r>
    </w:p>
    <w:p w14:paraId="228F208D" w14:textId="77777777" w:rsidR="00F36379" w:rsidRDefault="00F36379" w:rsidP="00E95CA7">
      <w:pPr>
        <w:spacing w:line="276" w:lineRule="auto"/>
        <w:jc w:val="both"/>
        <w:rPr>
          <w:rFonts w:eastAsia="Times New Roman"/>
          <w:b/>
          <w:color w:val="000000"/>
        </w:rPr>
      </w:pPr>
    </w:p>
    <w:p w14:paraId="15877EF7" w14:textId="2CDE0F54" w:rsidR="002E5CF8" w:rsidRDefault="00784D8B" w:rsidP="002E5CF8">
      <w:pPr>
        <w:spacing w:line="276" w:lineRule="auto"/>
        <w:jc w:val="both"/>
        <w:rPr>
          <w:rFonts w:eastAsia="Times New Roman"/>
          <w:color w:val="000000" w:themeColor="text1"/>
        </w:rPr>
      </w:pPr>
      <w:r w:rsidRPr="005734E0">
        <w:rPr>
          <w:rFonts w:eastAsia="Times New Roman"/>
          <w:b/>
          <w:color w:val="000000" w:themeColor="text1"/>
        </w:rPr>
        <w:t>Fig. S</w:t>
      </w:r>
      <w:r w:rsidR="00E42FF0">
        <w:rPr>
          <w:rFonts w:eastAsia="Times New Roman"/>
          <w:b/>
          <w:color w:val="000000" w:themeColor="text1"/>
        </w:rPr>
        <w:t>7</w:t>
      </w:r>
      <w:r w:rsidRPr="005734E0">
        <w:rPr>
          <w:rFonts w:eastAsia="Times New Roman"/>
          <w:b/>
          <w:color w:val="000000" w:themeColor="text1"/>
        </w:rPr>
        <w:t xml:space="preserve">. </w:t>
      </w:r>
      <w:r w:rsidR="00F36379" w:rsidRPr="005734E0">
        <w:rPr>
          <w:color w:val="000000" w:themeColor="text1"/>
        </w:rPr>
        <w:t>Protein binding to DNA oligonucleotides. (</w:t>
      </w:r>
      <w:r w:rsidR="00F36379" w:rsidRPr="005734E0">
        <w:rPr>
          <w:b/>
          <w:bCs/>
          <w:color w:val="000000" w:themeColor="text1"/>
        </w:rPr>
        <w:t>A</w:t>
      </w:r>
      <w:r w:rsidR="00F36379" w:rsidRPr="005734E0">
        <w:rPr>
          <w:color w:val="000000" w:themeColor="text1"/>
        </w:rPr>
        <w:t xml:space="preserve">) Electrophoretic migration of the </w:t>
      </w:r>
      <w:r w:rsidR="00C47923" w:rsidRPr="005734E0">
        <w:rPr>
          <w:color w:val="000000" w:themeColor="text1"/>
        </w:rPr>
        <w:t xml:space="preserve">indicated </w:t>
      </w:r>
      <w:r w:rsidR="00F36379" w:rsidRPr="005734E0">
        <w:rPr>
          <w:color w:val="000000" w:themeColor="text1"/>
        </w:rPr>
        <w:t xml:space="preserve">Cy3-labelled oligonucleotides </w:t>
      </w:r>
      <w:r w:rsidR="00105A3E" w:rsidRPr="005734E0">
        <w:rPr>
          <w:color w:val="000000" w:themeColor="text1"/>
        </w:rPr>
        <w:t xml:space="preserve">in agarose gel, </w:t>
      </w:r>
      <w:r w:rsidR="00C47923" w:rsidRPr="005734E0">
        <w:rPr>
          <w:color w:val="000000" w:themeColor="text1"/>
        </w:rPr>
        <w:t>in the absence and the presence of lysate</w:t>
      </w:r>
      <w:r w:rsidR="0025625C" w:rsidRPr="005734E0">
        <w:rPr>
          <w:color w:val="000000" w:themeColor="text1"/>
        </w:rPr>
        <w:t>s</w:t>
      </w:r>
      <w:r w:rsidR="00C47923" w:rsidRPr="005734E0">
        <w:rPr>
          <w:color w:val="000000" w:themeColor="text1"/>
        </w:rPr>
        <w:t xml:space="preserve"> from HeLa cells, </w:t>
      </w:r>
      <w:r w:rsidR="00105A3E" w:rsidRPr="005734E0">
        <w:rPr>
          <w:color w:val="000000" w:themeColor="text1"/>
        </w:rPr>
        <w:t>visualized via the Cy3</w:t>
      </w:r>
      <w:r w:rsidR="00A011D2" w:rsidRPr="005734E0">
        <w:rPr>
          <w:color w:val="000000" w:themeColor="text1"/>
        </w:rPr>
        <w:t>-</w:t>
      </w:r>
      <w:r w:rsidR="00105A3E" w:rsidRPr="005734E0">
        <w:rPr>
          <w:color w:val="000000" w:themeColor="text1"/>
        </w:rPr>
        <w:t>fluorescence.</w:t>
      </w:r>
      <w:r w:rsidR="00F36379" w:rsidRPr="005734E0">
        <w:rPr>
          <w:color w:val="000000" w:themeColor="text1"/>
        </w:rPr>
        <w:t xml:space="preserve"> </w:t>
      </w:r>
      <w:r w:rsidR="00105A3E" w:rsidRPr="005734E0">
        <w:rPr>
          <w:color w:val="000000" w:themeColor="text1"/>
        </w:rPr>
        <w:t>(</w:t>
      </w:r>
      <w:r w:rsidR="00105A3E" w:rsidRPr="005734E0">
        <w:rPr>
          <w:b/>
          <w:bCs/>
          <w:color w:val="000000" w:themeColor="text1"/>
        </w:rPr>
        <w:t>B</w:t>
      </w:r>
      <w:r w:rsidR="00105A3E" w:rsidRPr="005734E0">
        <w:rPr>
          <w:color w:val="000000" w:themeColor="text1"/>
        </w:rPr>
        <w:t xml:space="preserve">) </w:t>
      </w:r>
      <w:r w:rsidR="005B59E4" w:rsidRPr="005734E0">
        <w:rPr>
          <w:color w:val="000000" w:themeColor="text1"/>
        </w:rPr>
        <w:t>Native PAGE</w:t>
      </w:r>
      <w:r w:rsidR="00C47923" w:rsidRPr="005734E0">
        <w:rPr>
          <w:color w:val="000000" w:themeColor="text1"/>
        </w:rPr>
        <w:t xml:space="preserve"> of the indicated Cy3-labelled oligonucleotides</w:t>
      </w:r>
      <w:r w:rsidR="00105A3E" w:rsidRPr="005734E0">
        <w:rPr>
          <w:color w:val="000000" w:themeColor="text1"/>
        </w:rPr>
        <w:t xml:space="preserve"> </w:t>
      </w:r>
      <w:r w:rsidR="0025625C" w:rsidRPr="005734E0">
        <w:rPr>
          <w:color w:val="000000" w:themeColor="text1"/>
        </w:rPr>
        <w:t xml:space="preserve">in the absence and the presence of lysates from HeLa cells, </w:t>
      </w:r>
      <w:r w:rsidR="00F36379" w:rsidRPr="005734E0">
        <w:rPr>
          <w:color w:val="000000" w:themeColor="text1"/>
        </w:rPr>
        <w:t xml:space="preserve">visualized via the </w:t>
      </w:r>
      <w:r w:rsidR="002E5CF8">
        <w:rPr>
          <w:color w:val="000000" w:themeColor="text1"/>
        </w:rPr>
        <w:t>Cy3-</w:t>
      </w:r>
      <w:r w:rsidR="00F36379" w:rsidRPr="005734E0">
        <w:rPr>
          <w:color w:val="000000" w:themeColor="text1"/>
        </w:rPr>
        <w:t xml:space="preserve">fluorescent label (6% native PAGE Cy3). </w:t>
      </w:r>
      <w:r w:rsidR="00E5673B" w:rsidRPr="002E5CF8">
        <w:rPr>
          <w:color w:val="000000" w:themeColor="text1"/>
        </w:rPr>
        <w:t>(</w:t>
      </w:r>
      <w:r w:rsidR="00E5673B" w:rsidRPr="002E5CF8">
        <w:rPr>
          <w:b/>
          <w:bCs/>
          <w:color w:val="000000" w:themeColor="text1"/>
        </w:rPr>
        <w:t>C</w:t>
      </w:r>
      <w:r w:rsidR="00E5673B" w:rsidRPr="002E5CF8">
        <w:rPr>
          <w:color w:val="000000" w:themeColor="text1"/>
        </w:rPr>
        <w:t xml:space="preserve">) </w:t>
      </w:r>
      <w:r w:rsidR="00F36379" w:rsidRPr="002E5CF8">
        <w:rPr>
          <w:color w:val="000000" w:themeColor="text1"/>
        </w:rPr>
        <w:t>6% native PAGE WB</w:t>
      </w:r>
      <w:r w:rsidR="00F744E0" w:rsidRPr="002E5CF8">
        <w:rPr>
          <w:color w:val="000000" w:themeColor="text1"/>
        </w:rPr>
        <w:t xml:space="preserve"> shows immunostaining of proteins transferred to </w:t>
      </w:r>
      <w:r w:rsidR="00651DF4" w:rsidRPr="002E5CF8">
        <w:rPr>
          <w:color w:val="000000" w:themeColor="text1"/>
        </w:rPr>
        <w:t xml:space="preserve">the </w:t>
      </w:r>
      <w:r w:rsidR="00F744E0" w:rsidRPr="002E5CF8">
        <w:rPr>
          <w:color w:val="000000" w:themeColor="text1"/>
        </w:rPr>
        <w:t xml:space="preserve">PVDF membrane from the native PAGE gel, using </w:t>
      </w:r>
      <w:r w:rsidR="00F744E0" w:rsidRPr="002E5CF8">
        <w:rPr>
          <w:color w:val="000000" w:themeColor="text1"/>
        </w:rPr>
        <w:sym w:font="Symbol" w:char="F061"/>
      </w:r>
      <w:r w:rsidR="00F744E0" w:rsidRPr="002E5CF8">
        <w:rPr>
          <w:color w:val="000000" w:themeColor="text1"/>
        </w:rPr>
        <w:t xml:space="preserve"> </w:t>
      </w:r>
      <w:proofErr w:type="spellStart"/>
      <w:r w:rsidR="00F744E0" w:rsidRPr="002E5CF8">
        <w:rPr>
          <w:color w:val="000000" w:themeColor="text1"/>
        </w:rPr>
        <w:t>hnRNP</w:t>
      </w:r>
      <w:proofErr w:type="spellEnd"/>
      <w:r w:rsidR="00F744E0" w:rsidRPr="002E5CF8">
        <w:rPr>
          <w:color w:val="000000" w:themeColor="text1"/>
        </w:rPr>
        <w:t xml:space="preserve"> K, </w:t>
      </w:r>
      <w:r w:rsidR="00F744E0" w:rsidRPr="002E5CF8">
        <w:rPr>
          <w:color w:val="000000" w:themeColor="text1"/>
        </w:rPr>
        <w:sym w:font="Symbol" w:char="F061"/>
      </w:r>
      <w:r w:rsidR="00F744E0" w:rsidRPr="002E5CF8">
        <w:rPr>
          <w:color w:val="000000" w:themeColor="text1"/>
        </w:rPr>
        <w:t xml:space="preserve"> PCBP2</w:t>
      </w:r>
      <w:r w:rsidR="00651DF4" w:rsidRPr="002E5CF8">
        <w:rPr>
          <w:color w:val="000000" w:themeColor="text1"/>
        </w:rPr>
        <w:t>,</w:t>
      </w:r>
      <w:r w:rsidR="00F744E0" w:rsidRPr="002E5CF8">
        <w:rPr>
          <w:color w:val="000000" w:themeColor="text1"/>
        </w:rPr>
        <w:t xml:space="preserve"> and </w:t>
      </w:r>
      <w:r w:rsidR="00F744E0" w:rsidRPr="002E5CF8">
        <w:rPr>
          <w:color w:val="000000" w:themeColor="text1"/>
        </w:rPr>
        <w:sym w:font="Symbol" w:char="F061"/>
      </w:r>
      <w:r w:rsidR="00F744E0" w:rsidRPr="002E5CF8">
        <w:rPr>
          <w:color w:val="000000" w:themeColor="text1"/>
        </w:rPr>
        <w:t xml:space="preserve"> </w:t>
      </w:r>
      <w:proofErr w:type="spellStart"/>
      <w:r w:rsidR="00F744E0" w:rsidRPr="002E5CF8">
        <w:rPr>
          <w:color w:val="000000" w:themeColor="text1"/>
        </w:rPr>
        <w:t>hnRNP</w:t>
      </w:r>
      <w:proofErr w:type="spellEnd"/>
      <w:r w:rsidR="00F744E0" w:rsidRPr="002E5CF8">
        <w:rPr>
          <w:color w:val="000000" w:themeColor="text1"/>
        </w:rPr>
        <w:t xml:space="preserve"> A1 antibodies</w:t>
      </w:r>
      <w:r w:rsidR="00F36379" w:rsidRPr="002E5CF8">
        <w:rPr>
          <w:color w:val="000000" w:themeColor="text1"/>
        </w:rPr>
        <w:t>. (</w:t>
      </w:r>
      <w:r w:rsidR="00E5673B" w:rsidRPr="002E5CF8">
        <w:rPr>
          <w:b/>
          <w:bCs/>
          <w:color w:val="000000" w:themeColor="text1"/>
        </w:rPr>
        <w:t>D</w:t>
      </w:r>
      <w:r w:rsidR="00F36379" w:rsidRPr="002E5CF8">
        <w:rPr>
          <w:color w:val="000000" w:themeColor="text1"/>
        </w:rPr>
        <w:t xml:space="preserve">) Loading control showing the initial amounts of proteins in </w:t>
      </w:r>
      <w:r w:rsidR="0025625C" w:rsidRPr="002E5CF8">
        <w:rPr>
          <w:color w:val="000000" w:themeColor="text1"/>
        </w:rPr>
        <w:t xml:space="preserve">the </w:t>
      </w:r>
      <w:r w:rsidR="00F36379" w:rsidRPr="002E5CF8">
        <w:rPr>
          <w:color w:val="000000" w:themeColor="text1"/>
        </w:rPr>
        <w:t>HeLa cell lysates, detected with SDS-PAGE and Western blotting.</w:t>
      </w:r>
    </w:p>
    <w:p w14:paraId="0C418799" w14:textId="66B3A9D7" w:rsidR="00B82BE5" w:rsidRPr="002E5CF8" w:rsidRDefault="001B39A8" w:rsidP="002E5CF8">
      <w:pPr>
        <w:spacing w:line="276" w:lineRule="auto"/>
        <w:jc w:val="both"/>
        <w:rPr>
          <w:rFonts w:eastAsia="Times New Roman"/>
          <w:color w:val="000000" w:themeColor="text1"/>
        </w:rPr>
      </w:pPr>
      <w:r>
        <w:rPr>
          <w:rFonts w:eastAsia="Times New Roman"/>
          <w:b/>
          <w:color w:val="000000"/>
        </w:rPr>
        <w:lastRenderedPageBreak/>
        <w:t>Panel I</w:t>
      </w:r>
    </w:p>
    <w:p w14:paraId="509272A0" w14:textId="77777777" w:rsidR="001B39A8" w:rsidRDefault="001B39A8" w:rsidP="00B82BE5">
      <w:pPr>
        <w:spacing w:line="276" w:lineRule="auto"/>
        <w:rPr>
          <w:rFonts w:eastAsia="Times New Roman"/>
          <w:b/>
          <w:color w:val="000000"/>
        </w:rPr>
      </w:pPr>
    </w:p>
    <w:p w14:paraId="4041E46B" w14:textId="4591D262" w:rsidR="00F36379" w:rsidRDefault="00742AD2" w:rsidP="00742AD2">
      <w:pPr>
        <w:spacing w:line="276" w:lineRule="auto"/>
        <w:jc w:val="center"/>
        <w:rPr>
          <w:rFonts w:eastAsia="Times New Roman"/>
          <w:b/>
          <w:color w:val="000000"/>
        </w:rPr>
      </w:pPr>
      <w:r>
        <w:rPr>
          <w:rFonts w:eastAsia="Times New Roman"/>
          <w:b/>
          <w:noProof/>
          <w:color w:val="000000"/>
        </w:rPr>
        <w:drawing>
          <wp:inline distT="0" distB="0" distL="0" distR="0" wp14:anchorId="0640CE0D" wp14:editId="31B9B242">
            <wp:extent cx="5003800" cy="6273800"/>
            <wp:effectExtent l="0" t="0" r="0" b="0"/>
            <wp:docPr id="2094835633" name="Picture 8" descr="A picture containing text, screenshot, diagram,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835633" name="Picture 8" descr="A picture containing text, screenshot, diagram, desig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03800" cy="6273800"/>
                    </a:xfrm>
                    <a:prstGeom prst="rect">
                      <a:avLst/>
                    </a:prstGeom>
                  </pic:spPr>
                </pic:pic>
              </a:graphicData>
            </a:graphic>
          </wp:inline>
        </w:drawing>
      </w:r>
    </w:p>
    <w:p w14:paraId="70EF308F" w14:textId="77777777" w:rsidR="00F36379" w:rsidRDefault="00F36379" w:rsidP="00784D8B">
      <w:pPr>
        <w:spacing w:line="276" w:lineRule="auto"/>
        <w:jc w:val="both"/>
        <w:rPr>
          <w:rFonts w:eastAsia="Times New Roman"/>
          <w:b/>
          <w:color w:val="000000"/>
        </w:rPr>
      </w:pPr>
    </w:p>
    <w:p w14:paraId="24CE2849" w14:textId="77777777" w:rsidR="001279BC" w:rsidRDefault="001279BC" w:rsidP="00784D8B">
      <w:pPr>
        <w:spacing w:line="276" w:lineRule="auto"/>
        <w:jc w:val="both"/>
        <w:rPr>
          <w:rFonts w:eastAsia="Times New Roman"/>
          <w:b/>
          <w:color w:val="000000"/>
          <w:highlight w:val="yellow"/>
        </w:rPr>
      </w:pPr>
    </w:p>
    <w:p w14:paraId="6AB63563" w14:textId="77777777" w:rsidR="001279BC" w:rsidRDefault="001279BC" w:rsidP="00784D8B">
      <w:pPr>
        <w:spacing w:line="276" w:lineRule="auto"/>
        <w:jc w:val="both"/>
        <w:rPr>
          <w:rFonts w:eastAsia="Times New Roman"/>
          <w:b/>
          <w:color w:val="000000"/>
          <w:highlight w:val="yellow"/>
        </w:rPr>
      </w:pPr>
    </w:p>
    <w:p w14:paraId="6C673DD9" w14:textId="77777777" w:rsidR="001279BC" w:rsidRDefault="001279BC" w:rsidP="00784D8B">
      <w:pPr>
        <w:spacing w:line="276" w:lineRule="auto"/>
        <w:jc w:val="both"/>
        <w:rPr>
          <w:rFonts w:eastAsia="Times New Roman"/>
          <w:b/>
          <w:color w:val="000000"/>
          <w:highlight w:val="yellow"/>
        </w:rPr>
      </w:pPr>
    </w:p>
    <w:p w14:paraId="0FD2D60B" w14:textId="77777777" w:rsidR="001279BC" w:rsidRDefault="001279BC" w:rsidP="00784D8B">
      <w:pPr>
        <w:spacing w:line="276" w:lineRule="auto"/>
        <w:jc w:val="both"/>
        <w:rPr>
          <w:rFonts w:eastAsia="Times New Roman"/>
          <w:b/>
          <w:color w:val="000000"/>
          <w:highlight w:val="yellow"/>
        </w:rPr>
      </w:pPr>
    </w:p>
    <w:p w14:paraId="504CA088" w14:textId="77777777" w:rsidR="001279BC" w:rsidRDefault="001279BC" w:rsidP="00784D8B">
      <w:pPr>
        <w:spacing w:line="276" w:lineRule="auto"/>
        <w:jc w:val="both"/>
        <w:rPr>
          <w:rFonts w:eastAsia="Times New Roman"/>
          <w:b/>
          <w:color w:val="000000"/>
          <w:highlight w:val="yellow"/>
        </w:rPr>
      </w:pPr>
    </w:p>
    <w:p w14:paraId="64CF5F10" w14:textId="77777777" w:rsidR="001279BC" w:rsidRDefault="001279BC" w:rsidP="00784D8B">
      <w:pPr>
        <w:spacing w:line="276" w:lineRule="auto"/>
        <w:jc w:val="both"/>
        <w:rPr>
          <w:rFonts w:eastAsia="Times New Roman"/>
          <w:b/>
          <w:color w:val="000000"/>
          <w:highlight w:val="yellow"/>
        </w:rPr>
      </w:pPr>
    </w:p>
    <w:p w14:paraId="579908D3" w14:textId="77777777" w:rsidR="001279BC" w:rsidRDefault="001279BC" w:rsidP="00784D8B">
      <w:pPr>
        <w:spacing w:line="276" w:lineRule="auto"/>
        <w:jc w:val="both"/>
        <w:rPr>
          <w:rFonts w:eastAsia="Times New Roman"/>
          <w:b/>
          <w:color w:val="000000"/>
          <w:highlight w:val="yellow"/>
        </w:rPr>
      </w:pPr>
    </w:p>
    <w:p w14:paraId="510F28F4" w14:textId="77777777" w:rsidR="001279BC" w:rsidRDefault="001279BC" w:rsidP="00784D8B">
      <w:pPr>
        <w:spacing w:line="276" w:lineRule="auto"/>
        <w:jc w:val="both"/>
        <w:rPr>
          <w:rFonts w:eastAsia="Times New Roman"/>
          <w:b/>
          <w:color w:val="000000"/>
          <w:highlight w:val="yellow"/>
        </w:rPr>
      </w:pPr>
    </w:p>
    <w:p w14:paraId="4FFDDD2F" w14:textId="77777777" w:rsidR="002E5CF8" w:rsidRDefault="002E5CF8" w:rsidP="00784D8B">
      <w:pPr>
        <w:spacing w:line="276" w:lineRule="auto"/>
        <w:jc w:val="both"/>
        <w:rPr>
          <w:rFonts w:eastAsia="Times New Roman"/>
          <w:b/>
          <w:color w:val="000000"/>
        </w:rPr>
      </w:pPr>
    </w:p>
    <w:p w14:paraId="07CBAE1E" w14:textId="0A1E85C0" w:rsidR="00742AD2" w:rsidRPr="001279BC" w:rsidRDefault="001279BC" w:rsidP="00784D8B">
      <w:pPr>
        <w:spacing w:line="276" w:lineRule="auto"/>
        <w:jc w:val="both"/>
        <w:rPr>
          <w:rFonts w:eastAsia="Times New Roman"/>
          <w:b/>
          <w:color w:val="000000"/>
        </w:rPr>
      </w:pPr>
      <w:r w:rsidRPr="001279BC">
        <w:rPr>
          <w:rFonts w:eastAsia="Times New Roman"/>
          <w:b/>
          <w:color w:val="000000"/>
        </w:rPr>
        <w:lastRenderedPageBreak/>
        <w:t>Panel II</w:t>
      </w:r>
    </w:p>
    <w:p w14:paraId="3D0AF5FA" w14:textId="1A399995" w:rsidR="001279BC" w:rsidRDefault="00742AD2" w:rsidP="00784D8B">
      <w:pPr>
        <w:spacing w:line="276" w:lineRule="auto"/>
        <w:jc w:val="both"/>
        <w:rPr>
          <w:rFonts w:eastAsia="Times New Roman"/>
          <w:b/>
          <w:color w:val="000000"/>
          <w:highlight w:val="yellow"/>
        </w:rPr>
      </w:pPr>
      <w:r>
        <w:rPr>
          <w:rFonts w:eastAsia="Times New Roman"/>
          <w:b/>
          <w:noProof/>
          <w:color w:val="000000"/>
        </w:rPr>
        <w:drawing>
          <wp:inline distT="0" distB="0" distL="0" distR="0" wp14:anchorId="2EC5B7F4" wp14:editId="297A3BC3">
            <wp:extent cx="5731510" cy="8609330"/>
            <wp:effectExtent l="0" t="0" r="0" b="1270"/>
            <wp:docPr id="1041338398" name="Picture 9" descr="A picture containing text, diagram, pla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338398" name="Picture 9" descr="A picture containing text, diagram, plan, screensho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8609330"/>
                    </a:xfrm>
                    <a:prstGeom prst="rect">
                      <a:avLst/>
                    </a:prstGeom>
                  </pic:spPr>
                </pic:pic>
              </a:graphicData>
            </a:graphic>
          </wp:inline>
        </w:drawing>
      </w:r>
    </w:p>
    <w:p w14:paraId="5C2DC68C" w14:textId="164BEC5E" w:rsidR="005A3E60" w:rsidRPr="005734E0" w:rsidRDefault="00B82BE5" w:rsidP="005A3E60">
      <w:pPr>
        <w:spacing w:line="276" w:lineRule="auto"/>
        <w:jc w:val="both"/>
        <w:rPr>
          <w:rFonts w:eastAsia="Times New Roman"/>
          <w:color w:val="000000" w:themeColor="text1"/>
        </w:rPr>
      </w:pPr>
      <w:r w:rsidRPr="005734E0">
        <w:rPr>
          <w:rFonts w:eastAsia="Times New Roman"/>
          <w:b/>
          <w:color w:val="000000" w:themeColor="text1"/>
        </w:rPr>
        <w:lastRenderedPageBreak/>
        <w:t>Fig. S</w:t>
      </w:r>
      <w:r w:rsidR="00E42FF0">
        <w:rPr>
          <w:rFonts w:eastAsia="Times New Roman"/>
          <w:b/>
          <w:color w:val="000000" w:themeColor="text1"/>
        </w:rPr>
        <w:t>8</w:t>
      </w:r>
      <w:r w:rsidRPr="005734E0">
        <w:rPr>
          <w:rFonts w:eastAsia="Times New Roman"/>
          <w:b/>
          <w:color w:val="000000" w:themeColor="text1"/>
        </w:rPr>
        <w:t xml:space="preserve">. </w:t>
      </w:r>
      <w:r w:rsidR="005A3E60" w:rsidRPr="005734E0">
        <w:rPr>
          <w:rFonts w:eastAsia="Times New Roman"/>
          <w:b/>
          <w:color w:val="000000" w:themeColor="text1"/>
        </w:rPr>
        <w:t xml:space="preserve">Panel I - </w:t>
      </w:r>
      <w:r w:rsidR="00784D8B" w:rsidRPr="005734E0">
        <w:rPr>
          <w:rFonts w:eastAsia="Times New Roman"/>
          <w:b/>
          <w:color w:val="000000" w:themeColor="text1"/>
        </w:rPr>
        <w:t>A</w:t>
      </w:r>
      <w:r w:rsidR="00784D8B" w:rsidRPr="005734E0">
        <w:rPr>
          <w:rFonts w:eastAsia="Times New Roman"/>
          <w:color w:val="000000" w:themeColor="text1"/>
        </w:rPr>
        <w:t xml:space="preserve">) </w:t>
      </w:r>
      <w:r w:rsidR="00784D8B" w:rsidRPr="005734E0">
        <w:rPr>
          <w:color w:val="000000" w:themeColor="text1"/>
        </w:rPr>
        <w:t>Double-staining (</w:t>
      </w:r>
      <w:r w:rsidR="006912C3" w:rsidRPr="005734E0">
        <w:rPr>
          <w:color w:val="000000" w:themeColor="text1"/>
        </w:rPr>
        <w:t>DNA-</w:t>
      </w:r>
      <w:r w:rsidR="00784D8B" w:rsidRPr="005734E0">
        <w:rPr>
          <w:color w:val="000000" w:themeColor="text1"/>
        </w:rPr>
        <w:t>PI/</w:t>
      </w:r>
      <w:r w:rsidR="006912C3" w:rsidRPr="005734E0">
        <w:rPr>
          <w:color w:val="000000" w:themeColor="text1"/>
        </w:rPr>
        <w:t>DNA-</w:t>
      </w:r>
      <w:r w:rsidR="00784D8B" w:rsidRPr="005734E0">
        <w:rPr>
          <w:color w:val="000000" w:themeColor="text1"/>
        </w:rPr>
        <w:t xml:space="preserve">FAM) FCM analysis of </w:t>
      </w:r>
      <w:r w:rsidR="00784D8B" w:rsidRPr="005734E0">
        <w:rPr>
          <w:rFonts w:eastAsia="Times New Roman"/>
          <w:color w:val="000000" w:themeColor="text1"/>
        </w:rPr>
        <w:t>asynchronous HeLa cells</w:t>
      </w:r>
      <w:r w:rsidR="00E715D2" w:rsidRPr="005734E0">
        <w:rPr>
          <w:rFonts w:eastAsia="Times New Roman"/>
          <w:color w:val="000000" w:themeColor="text1"/>
        </w:rPr>
        <w:t xml:space="preserve"> transfected with </w:t>
      </w:r>
      <w:r w:rsidR="00312A0F" w:rsidRPr="005734E0">
        <w:rPr>
          <w:rFonts w:eastAsia="Times New Roman"/>
          <w:color w:val="000000" w:themeColor="text1"/>
        </w:rPr>
        <w:t>(FAM</w:t>
      </w:r>
      <w:r w:rsidR="00502806" w:rsidRPr="005734E0">
        <w:rPr>
          <w:rFonts w:eastAsia="Times New Roman"/>
          <w:color w:val="000000" w:themeColor="text1"/>
        </w:rPr>
        <w:t>-</w:t>
      </w:r>
      <w:r w:rsidR="00312A0F" w:rsidRPr="005734E0">
        <w:rPr>
          <w:rFonts w:eastAsia="Times New Roman"/>
          <w:color w:val="000000" w:themeColor="text1"/>
        </w:rPr>
        <w:t>)</w:t>
      </w:r>
      <w:r w:rsidR="00E715D2" w:rsidRPr="005734E0">
        <w:rPr>
          <w:rFonts w:eastAsia="Times New Roman"/>
          <w:color w:val="000000" w:themeColor="text1"/>
        </w:rPr>
        <w:t>hybrid-ds/</w:t>
      </w:r>
      <w:proofErr w:type="spellStart"/>
      <w:r w:rsidR="00E715D2" w:rsidRPr="005734E0">
        <w:rPr>
          <w:rFonts w:eastAsia="Times New Roman"/>
          <w:color w:val="000000" w:themeColor="text1"/>
        </w:rPr>
        <w:t>hPDGFa</w:t>
      </w:r>
      <w:proofErr w:type="spellEnd"/>
      <w:r w:rsidR="005A3E60" w:rsidRPr="005734E0">
        <w:rPr>
          <w:rFonts w:eastAsia="Times New Roman"/>
          <w:color w:val="000000" w:themeColor="text1"/>
        </w:rPr>
        <w:t xml:space="preserve"> (left)</w:t>
      </w:r>
      <w:r w:rsidR="00E715D2" w:rsidRPr="005734E0">
        <w:rPr>
          <w:rFonts w:eastAsia="Times New Roman"/>
          <w:color w:val="000000" w:themeColor="text1"/>
        </w:rPr>
        <w:t xml:space="preserve"> </w:t>
      </w:r>
      <w:r w:rsidR="00152117" w:rsidRPr="005734E0">
        <w:rPr>
          <w:rFonts w:eastAsia="Times New Roman"/>
          <w:color w:val="000000" w:themeColor="text1"/>
        </w:rPr>
        <w:t xml:space="preserve">and </w:t>
      </w:r>
      <w:r w:rsidR="00312A0F" w:rsidRPr="005734E0">
        <w:rPr>
          <w:rFonts w:eastAsia="Times New Roman"/>
          <w:color w:val="000000" w:themeColor="text1"/>
        </w:rPr>
        <w:t>(FAM</w:t>
      </w:r>
      <w:r w:rsidR="00502806" w:rsidRPr="005734E0">
        <w:rPr>
          <w:rFonts w:eastAsia="Times New Roman"/>
          <w:color w:val="000000" w:themeColor="text1"/>
        </w:rPr>
        <w:t>-</w:t>
      </w:r>
      <w:r w:rsidR="00312A0F" w:rsidRPr="005734E0">
        <w:rPr>
          <w:rFonts w:eastAsia="Times New Roman"/>
          <w:color w:val="000000" w:themeColor="text1"/>
        </w:rPr>
        <w:t>)</w:t>
      </w:r>
      <w:r w:rsidR="00E715D2" w:rsidRPr="005734E0">
        <w:rPr>
          <w:rFonts w:eastAsia="Times New Roman"/>
          <w:color w:val="000000" w:themeColor="text1"/>
        </w:rPr>
        <w:t>hBcl</w:t>
      </w:r>
      <w:r w:rsidR="00502806" w:rsidRPr="005734E0">
        <w:rPr>
          <w:rFonts w:eastAsia="Times New Roman"/>
          <w:color w:val="000000" w:themeColor="text1"/>
        </w:rPr>
        <w:t>-</w:t>
      </w:r>
      <w:r w:rsidR="00E715D2" w:rsidRPr="005734E0">
        <w:rPr>
          <w:rFonts w:eastAsia="Times New Roman"/>
          <w:color w:val="000000" w:themeColor="text1"/>
        </w:rPr>
        <w:t>2</w:t>
      </w:r>
      <w:r w:rsidR="005A3E60" w:rsidRPr="005734E0">
        <w:rPr>
          <w:rFonts w:eastAsia="Times New Roman"/>
          <w:color w:val="000000" w:themeColor="text1"/>
        </w:rPr>
        <w:t xml:space="preserve"> (right). </w:t>
      </w:r>
      <w:r w:rsidR="005A3E60" w:rsidRPr="005734E0">
        <w:rPr>
          <w:color w:val="000000" w:themeColor="text1"/>
        </w:rPr>
        <w:t xml:space="preserve">The FCM plots indicate the percentages of viable </w:t>
      </w:r>
      <w:proofErr w:type="spellStart"/>
      <w:r w:rsidR="005A3E60" w:rsidRPr="005734E0">
        <w:rPr>
          <w:color w:val="000000" w:themeColor="text1"/>
        </w:rPr>
        <w:t>nontransfected</w:t>
      </w:r>
      <w:proofErr w:type="spellEnd"/>
      <w:r w:rsidR="005A3E60" w:rsidRPr="005734E0">
        <w:rPr>
          <w:color w:val="000000" w:themeColor="text1"/>
        </w:rPr>
        <w:t xml:space="preserve"> cells</w:t>
      </w:r>
      <w:r w:rsidR="00BA537C">
        <w:rPr>
          <w:color w:val="000000" w:themeColor="text1"/>
        </w:rPr>
        <w:t>:</w:t>
      </w:r>
      <w:r w:rsidR="005A3E60" w:rsidRPr="005734E0">
        <w:rPr>
          <w:color w:val="000000" w:themeColor="text1"/>
        </w:rPr>
        <w:t xml:space="preserve"> viable DNA-containing cells, dead/compromised </w:t>
      </w:r>
      <w:proofErr w:type="spellStart"/>
      <w:r w:rsidR="005A3E60" w:rsidRPr="005734E0">
        <w:rPr>
          <w:color w:val="000000" w:themeColor="text1"/>
        </w:rPr>
        <w:t>nontransfected</w:t>
      </w:r>
      <w:proofErr w:type="spellEnd"/>
      <w:r w:rsidR="005A3E60" w:rsidRPr="005734E0">
        <w:rPr>
          <w:color w:val="000000" w:themeColor="text1"/>
        </w:rPr>
        <w:t xml:space="preserve"> cells, and dead/compromised </w:t>
      </w:r>
      <w:r w:rsidR="00502806" w:rsidRPr="005734E0">
        <w:rPr>
          <w:color w:val="000000" w:themeColor="text1"/>
        </w:rPr>
        <w:t xml:space="preserve">transfected </w:t>
      </w:r>
      <w:r w:rsidR="005A3E60" w:rsidRPr="005734E0">
        <w:rPr>
          <w:color w:val="000000" w:themeColor="text1"/>
        </w:rPr>
        <w:t xml:space="preserve">cells in the bottom-left, bottom-right, top-left, and top-right quadrants, respectively. </w:t>
      </w:r>
      <w:r w:rsidR="005A3E60" w:rsidRPr="005734E0">
        <w:rPr>
          <w:rFonts w:eastAsia="Times New Roman"/>
          <w:color w:val="000000" w:themeColor="text1"/>
        </w:rPr>
        <w:t>(</w:t>
      </w:r>
      <w:r w:rsidR="005A3E60" w:rsidRPr="005734E0">
        <w:rPr>
          <w:rFonts w:eastAsia="Times New Roman"/>
          <w:b/>
          <w:color w:val="000000" w:themeColor="text1"/>
        </w:rPr>
        <w:t>B</w:t>
      </w:r>
      <w:r w:rsidR="005A3E60" w:rsidRPr="005734E0">
        <w:rPr>
          <w:rFonts w:eastAsia="Times New Roman"/>
          <w:color w:val="000000" w:themeColor="text1"/>
        </w:rPr>
        <w:t>) shows confocal microscopy images of asynchronous HeLa cells transfected with (FAM</w:t>
      </w:r>
      <w:r w:rsidR="00502806" w:rsidRPr="005734E0">
        <w:rPr>
          <w:rFonts w:eastAsia="Times New Roman"/>
          <w:color w:val="000000" w:themeColor="text1"/>
        </w:rPr>
        <w:t>-</w:t>
      </w:r>
      <w:r w:rsidR="005A3E60" w:rsidRPr="005734E0">
        <w:rPr>
          <w:rFonts w:eastAsia="Times New Roman"/>
          <w:color w:val="000000" w:themeColor="text1"/>
        </w:rPr>
        <w:t>)hybrid-ds/</w:t>
      </w:r>
      <w:proofErr w:type="spellStart"/>
      <w:r w:rsidR="005A3E60" w:rsidRPr="005734E0">
        <w:rPr>
          <w:rFonts w:eastAsia="Times New Roman"/>
          <w:color w:val="000000" w:themeColor="text1"/>
        </w:rPr>
        <w:t>hPDGFa</w:t>
      </w:r>
      <w:proofErr w:type="spellEnd"/>
      <w:r w:rsidR="005A3E60" w:rsidRPr="005734E0">
        <w:rPr>
          <w:rFonts w:eastAsia="Times New Roman"/>
          <w:color w:val="000000" w:themeColor="text1"/>
        </w:rPr>
        <w:t xml:space="preserve"> (left) </w:t>
      </w:r>
      <w:proofErr w:type="gramStart"/>
      <w:r w:rsidR="005A3E60" w:rsidRPr="005734E0">
        <w:rPr>
          <w:rFonts w:eastAsia="Times New Roman"/>
          <w:color w:val="000000" w:themeColor="text1"/>
        </w:rPr>
        <w:t>and  (</w:t>
      </w:r>
      <w:proofErr w:type="gramEnd"/>
      <w:r w:rsidR="005A3E60" w:rsidRPr="005734E0">
        <w:rPr>
          <w:rFonts w:eastAsia="Times New Roman"/>
          <w:color w:val="000000" w:themeColor="text1"/>
        </w:rPr>
        <w:t>FAM</w:t>
      </w:r>
      <w:r w:rsidR="00502806" w:rsidRPr="005734E0">
        <w:rPr>
          <w:rFonts w:eastAsia="Times New Roman"/>
          <w:color w:val="000000" w:themeColor="text1"/>
        </w:rPr>
        <w:t>-</w:t>
      </w:r>
      <w:r w:rsidR="005A3E60" w:rsidRPr="005734E0">
        <w:rPr>
          <w:rFonts w:eastAsia="Times New Roman"/>
          <w:color w:val="000000" w:themeColor="text1"/>
        </w:rPr>
        <w:t>)hBcl</w:t>
      </w:r>
      <w:r w:rsidR="00502806" w:rsidRPr="005734E0">
        <w:rPr>
          <w:rFonts w:eastAsia="Times New Roman"/>
          <w:color w:val="000000" w:themeColor="text1"/>
        </w:rPr>
        <w:t>-</w:t>
      </w:r>
      <w:r w:rsidR="005A3E60" w:rsidRPr="005734E0">
        <w:rPr>
          <w:rFonts w:eastAsia="Times New Roman"/>
          <w:color w:val="000000" w:themeColor="text1"/>
        </w:rPr>
        <w:t xml:space="preserve">2 (right). </w:t>
      </w:r>
      <w:r w:rsidR="005A3E60" w:rsidRPr="00BA537C">
        <w:rPr>
          <w:rFonts w:eastAsia="Times New Roman"/>
          <w:color w:val="000000" w:themeColor="text1"/>
        </w:rPr>
        <w:t xml:space="preserve">Green and blue indicate </w:t>
      </w:r>
      <w:r w:rsidR="00BA537C">
        <w:rPr>
          <w:rFonts w:eastAsia="Times New Roman"/>
          <w:color w:val="000000" w:themeColor="text1"/>
        </w:rPr>
        <w:t xml:space="preserve">the localization of </w:t>
      </w:r>
      <w:r w:rsidR="00824CE8">
        <w:rPr>
          <w:rFonts w:eastAsia="Times New Roman"/>
          <w:color w:val="000000" w:themeColor="text1"/>
        </w:rPr>
        <w:t xml:space="preserve">introduced </w:t>
      </w:r>
      <w:r w:rsidR="00641DF4" w:rsidRPr="00BA537C">
        <w:rPr>
          <w:rFonts w:eastAsia="Times New Roman"/>
          <w:color w:val="000000" w:themeColor="text1"/>
        </w:rPr>
        <w:t>FAM-</w:t>
      </w:r>
      <w:proofErr w:type="spellStart"/>
      <w:r w:rsidR="00641DF4" w:rsidRPr="00BA537C">
        <w:rPr>
          <w:rFonts w:eastAsia="Times New Roman"/>
          <w:color w:val="000000" w:themeColor="text1"/>
        </w:rPr>
        <w:t>labeled</w:t>
      </w:r>
      <w:proofErr w:type="spellEnd"/>
      <w:r w:rsidR="00641DF4" w:rsidRPr="00BA537C">
        <w:rPr>
          <w:rFonts w:eastAsia="Times New Roman"/>
          <w:color w:val="000000" w:themeColor="text1"/>
        </w:rPr>
        <w:t xml:space="preserve"> </w:t>
      </w:r>
      <w:r w:rsidR="00824CE8">
        <w:rPr>
          <w:rFonts w:eastAsia="Times New Roman"/>
          <w:color w:val="000000" w:themeColor="text1"/>
        </w:rPr>
        <w:t xml:space="preserve">DNA </w:t>
      </w:r>
      <w:r w:rsidR="00641DF4" w:rsidRPr="00BA537C">
        <w:rPr>
          <w:rFonts w:eastAsia="Times New Roman"/>
          <w:color w:val="000000" w:themeColor="text1"/>
        </w:rPr>
        <w:t xml:space="preserve">and </w:t>
      </w:r>
      <w:r w:rsidR="00BA537C">
        <w:rPr>
          <w:rFonts w:eastAsia="Times New Roman"/>
          <w:color w:val="000000" w:themeColor="text1"/>
        </w:rPr>
        <w:t>Hoechst-stained</w:t>
      </w:r>
      <w:r w:rsidR="00BA537C">
        <w:rPr>
          <w:color w:val="000000" w:themeColor="text1"/>
        </w:rPr>
        <w:t xml:space="preserve"> </w:t>
      </w:r>
      <w:r w:rsidR="00824CE8">
        <w:rPr>
          <w:rFonts w:eastAsia="Times New Roman"/>
          <w:color w:val="000000" w:themeColor="text1"/>
        </w:rPr>
        <w:t>genomic</w:t>
      </w:r>
      <w:r w:rsidR="00641DF4" w:rsidRPr="00BA537C">
        <w:rPr>
          <w:rFonts w:eastAsia="Times New Roman"/>
          <w:color w:val="000000" w:themeColor="text1"/>
        </w:rPr>
        <w:t xml:space="preserve"> DNA</w:t>
      </w:r>
      <w:r w:rsidR="005A3E60" w:rsidRPr="00BA537C">
        <w:rPr>
          <w:rFonts w:eastAsia="Times New Roman"/>
          <w:color w:val="000000" w:themeColor="text1"/>
        </w:rPr>
        <w:t>, respectively. (</w:t>
      </w:r>
      <w:r w:rsidR="005A3E60" w:rsidRPr="00BA537C">
        <w:rPr>
          <w:rFonts w:eastAsia="Times New Roman"/>
          <w:b/>
          <w:bCs/>
          <w:color w:val="000000" w:themeColor="text1"/>
        </w:rPr>
        <w:t>C</w:t>
      </w:r>
      <w:r w:rsidR="005A3E60" w:rsidRPr="00BA537C">
        <w:rPr>
          <w:rFonts w:eastAsia="Times New Roman"/>
          <w:color w:val="000000" w:themeColor="text1"/>
        </w:rPr>
        <w:t xml:space="preserve">) The </w:t>
      </w:r>
      <w:proofErr w:type="spellStart"/>
      <w:r w:rsidR="005A3E60" w:rsidRPr="00BA537C">
        <w:rPr>
          <w:rFonts w:eastAsia="Times New Roman"/>
          <w:color w:val="000000" w:themeColor="text1"/>
        </w:rPr>
        <w:t>imino</w:t>
      </w:r>
      <w:proofErr w:type="spellEnd"/>
      <w:r w:rsidR="005A3E60" w:rsidRPr="00BA537C">
        <w:rPr>
          <w:rFonts w:eastAsia="Times New Roman"/>
          <w:color w:val="000000" w:themeColor="text1"/>
        </w:rPr>
        <w:t xml:space="preserve"> region</w:t>
      </w:r>
      <w:r w:rsidR="00363F61" w:rsidRPr="00BA537C">
        <w:rPr>
          <w:rFonts w:eastAsia="Times New Roman"/>
          <w:color w:val="000000" w:themeColor="text1"/>
        </w:rPr>
        <w:t>s</w:t>
      </w:r>
      <w:r w:rsidR="005A3E60" w:rsidRPr="00BA537C">
        <w:rPr>
          <w:rFonts w:eastAsia="Times New Roman"/>
          <w:color w:val="000000" w:themeColor="text1"/>
        </w:rPr>
        <w:t xml:space="preserve"> of 1D </w:t>
      </w:r>
      <w:r w:rsidR="005A3E60" w:rsidRPr="00BA537C">
        <w:rPr>
          <w:rFonts w:eastAsia="Times New Roman"/>
          <w:color w:val="000000" w:themeColor="text1"/>
          <w:vertAlign w:val="superscript"/>
        </w:rPr>
        <w:t>1</w:t>
      </w:r>
      <w:r w:rsidR="005A3E60" w:rsidRPr="00BA537C">
        <w:rPr>
          <w:rFonts w:eastAsia="Times New Roman"/>
          <w:color w:val="000000" w:themeColor="text1"/>
        </w:rPr>
        <w:t>H in-cell NMR spectra of hybrid-ds/</w:t>
      </w:r>
      <w:proofErr w:type="spellStart"/>
      <w:r w:rsidR="005A3E60" w:rsidRPr="00BA537C">
        <w:rPr>
          <w:rFonts w:eastAsia="Times New Roman"/>
          <w:color w:val="000000" w:themeColor="text1"/>
        </w:rPr>
        <w:t>hPDGFa</w:t>
      </w:r>
      <w:proofErr w:type="spellEnd"/>
      <w:r w:rsidR="005A3E60" w:rsidRPr="00BA537C">
        <w:rPr>
          <w:rFonts w:eastAsia="Times New Roman"/>
          <w:color w:val="000000" w:themeColor="text1"/>
        </w:rPr>
        <w:t xml:space="preserve"> (left) and hBcl</w:t>
      </w:r>
      <w:r w:rsidR="00502806" w:rsidRPr="00BA537C">
        <w:rPr>
          <w:rFonts w:eastAsia="Times New Roman"/>
          <w:color w:val="000000" w:themeColor="text1"/>
        </w:rPr>
        <w:t>-</w:t>
      </w:r>
      <w:r w:rsidR="005A3E60" w:rsidRPr="00BA537C">
        <w:rPr>
          <w:rFonts w:eastAsia="Times New Roman"/>
          <w:color w:val="000000" w:themeColor="text1"/>
        </w:rPr>
        <w:t>2 (ri</w:t>
      </w:r>
      <w:r w:rsidR="005A3E60" w:rsidRPr="005734E0">
        <w:rPr>
          <w:rFonts w:eastAsia="Times New Roman"/>
          <w:color w:val="000000" w:themeColor="text1"/>
        </w:rPr>
        <w:t xml:space="preserve">ght) acquired at 37 and 20 </w:t>
      </w:r>
      <w:proofErr w:type="spellStart"/>
      <w:r w:rsidR="005A3E60" w:rsidRPr="005734E0">
        <w:rPr>
          <w:rFonts w:eastAsia="Times New Roman"/>
          <w:color w:val="000000" w:themeColor="text1"/>
          <w:vertAlign w:val="superscript"/>
        </w:rPr>
        <w:t>o</w:t>
      </w:r>
      <w:r w:rsidR="005A3E60" w:rsidRPr="005734E0">
        <w:rPr>
          <w:rFonts w:eastAsia="Times New Roman"/>
          <w:color w:val="000000" w:themeColor="text1"/>
        </w:rPr>
        <w:t>C</w:t>
      </w:r>
      <w:proofErr w:type="spellEnd"/>
      <w:r w:rsidR="005A3E60" w:rsidRPr="005734E0">
        <w:rPr>
          <w:rFonts w:eastAsia="Times New Roman"/>
          <w:color w:val="000000" w:themeColor="text1"/>
        </w:rPr>
        <w:t xml:space="preserve"> in asynchronous cells. The corresponding regions of 1D </w:t>
      </w:r>
      <w:r w:rsidR="005A3E60" w:rsidRPr="005734E0">
        <w:rPr>
          <w:rFonts w:eastAsia="Times New Roman"/>
          <w:color w:val="000000" w:themeColor="text1"/>
          <w:vertAlign w:val="superscript"/>
        </w:rPr>
        <w:t>1</w:t>
      </w:r>
      <w:r w:rsidR="005A3E60" w:rsidRPr="005734E0">
        <w:rPr>
          <w:rFonts w:eastAsia="Times New Roman"/>
          <w:color w:val="000000" w:themeColor="text1"/>
        </w:rPr>
        <w:t xml:space="preserve">H </w:t>
      </w:r>
      <w:r w:rsidR="005A3E60" w:rsidRPr="005734E0">
        <w:rPr>
          <w:rFonts w:eastAsia="Times New Roman"/>
          <w:i/>
          <w:color w:val="000000" w:themeColor="text1"/>
        </w:rPr>
        <w:t>in vitro</w:t>
      </w:r>
      <w:r w:rsidR="005A3E60" w:rsidRPr="005734E0">
        <w:rPr>
          <w:rFonts w:eastAsia="Times New Roman"/>
          <w:color w:val="000000" w:themeColor="text1"/>
        </w:rPr>
        <w:t xml:space="preserve"> NMR spectra </w:t>
      </w:r>
      <w:r w:rsidR="00D1670F" w:rsidRPr="005734E0">
        <w:rPr>
          <w:color w:val="000000" w:themeColor="text1"/>
        </w:rPr>
        <w:t xml:space="preserve">of the extracellular fluid taken from the samples after in-cell NMR spectra acquisition are shown in </w:t>
      </w:r>
      <w:proofErr w:type="spellStart"/>
      <w:r w:rsidR="00D1670F" w:rsidRPr="005734E0">
        <w:rPr>
          <w:color w:val="000000" w:themeColor="text1"/>
        </w:rPr>
        <w:t>gray</w:t>
      </w:r>
      <w:proofErr w:type="spellEnd"/>
      <w:r w:rsidR="00D1670F" w:rsidRPr="005734E0">
        <w:rPr>
          <w:color w:val="000000" w:themeColor="text1"/>
        </w:rPr>
        <w:t xml:space="preserve"> (leakage control). (</w:t>
      </w:r>
      <w:r w:rsidR="00D1670F" w:rsidRPr="005734E0">
        <w:rPr>
          <w:b/>
          <w:bCs/>
          <w:color w:val="000000" w:themeColor="text1"/>
        </w:rPr>
        <w:t>D</w:t>
      </w:r>
      <w:r w:rsidR="00D1670F" w:rsidRPr="005734E0">
        <w:rPr>
          <w:color w:val="000000" w:themeColor="text1"/>
        </w:rPr>
        <w:t xml:space="preserve">) shows an overlay of </w:t>
      </w:r>
      <w:proofErr w:type="spellStart"/>
      <w:r w:rsidR="00D1670F" w:rsidRPr="005734E0">
        <w:rPr>
          <w:rFonts w:eastAsia="Times New Roman"/>
          <w:bCs/>
          <w:color w:val="000000" w:themeColor="text1"/>
        </w:rPr>
        <w:t>imino</w:t>
      </w:r>
      <w:proofErr w:type="spellEnd"/>
      <w:r w:rsidR="00D1670F" w:rsidRPr="005734E0">
        <w:rPr>
          <w:rFonts w:eastAsia="Times New Roman"/>
          <w:bCs/>
          <w:color w:val="000000" w:themeColor="text1"/>
        </w:rPr>
        <w:t xml:space="preserve"> regions of 1D </w:t>
      </w:r>
      <w:r w:rsidR="00D1670F" w:rsidRPr="005734E0">
        <w:rPr>
          <w:rFonts w:eastAsia="Times New Roman"/>
          <w:bCs/>
          <w:color w:val="000000" w:themeColor="text1"/>
          <w:vertAlign w:val="superscript"/>
        </w:rPr>
        <w:t>1</w:t>
      </w:r>
      <w:r w:rsidR="00D1670F" w:rsidRPr="005734E0">
        <w:rPr>
          <w:rFonts w:eastAsia="Times New Roman"/>
          <w:bCs/>
          <w:color w:val="000000" w:themeColor="text1"/>
        </w:rPr>
        <w:t xml:space="preserve">H </w:t>
      </w:r>
      <w:r w:rsidR="00D1670F" w:rsidRPr="005734E0">
        <w:rPr>
          <w:rFonts w:eastAsia="Times New Roman"/>
          <w:bCs/>
          <w:i/>
          <w:color w:val="000000" w:themeColor="text1"/>
        </w:rPr>
        <w:t>in vitro</w:t>
      </w:r>
      <w:r w:rsidR="00D1670F" w:rsidRPr="005734E0">
        <w:rPr>
          <w:rFonts w:eastAsia="Times New Roman"/>
          <w:bCs/>
          <w:color w:val="000000" w:themeColor="text1"/>
        </w:rPr>
        <w:t xml:space="preserve"> NMR spectra of hybrid-ds/</w:t>
      </w:r>
      <w:proofErr w:type="spellStart"/>
      <w:r w:rsidR="00D1670F" w:rsidRPr="005734E0">
        <w:rPr>
          <w:rFonts w:eastAsia="Times New Roman"/>
          <w:bCs/>
          <w:color w:val="000000" w:themeColor="text1"/>
        </w:rPr>
        <w:t>hPDGFa</w:t>
      </w:r>
      <w:proofErr w:type="spellEnd"/>
      <w:r w:rsidR="00D1670F" w:rsidRPr="005734E0">
        <w:rPr>
          <w:rFonts w:eastAsia="Times New Roman"/>
          <w:bCs/>
          <w:color w:val="000000" w:themeColor="text1"/>
        </w:rPr>
        <w:t xml:space="preserve"> (left) and hBcl</w:t>
      </w:r>
      <w:r w:rsidR="00502806" w:rsidRPr="005734E0">
        <w:rPr>
          <w:rFonts w:eastAsia="Times New Roman"/>
          <w:bCs/>
          <w:color w:val="000000" w:themeColor="text1"/>
        </w:rPr>
        <w:t>-</w:t>
      </w:r>
      <w:r w:rsidR="00D1670F" w:rsidRPr="005734E0">
        <w:rPr>
          <w:rFonts w:eastAsia="Times New Roman"/>
          <w:bCs/>
          <w:color w:val="000000" w:themeColor="text1"/>
        </w:rPr>
        <w:t xml:space="preserve">2 </w:t>
      </w:r>
      <w:r w:rsidR="00502806" w:rsidRPr="005734E0">
        <w:rPr>
          <w:rFonts w:eastAsia="Times New Roman"/>
          <w:bCs/>
          <w:color w:val="000000" w:themeColor="text1"/>
        </w:rPr>
        <w:t xml:space="preserve">(right) </w:t>
      </w:r>
      <w:r w:rsidR="00D1670F" w:rsidRPr="005734E0">
        <w:rPr>
          <w:rFonts w:eastAsia="Times New Roman"/>
          <w:bCs/>
          <w:color w:val="000000" w:themeColor="text1"/>
        </w:rPr>
        <w:t xml:space="preserve">before and after </w:t>
      </w:r>
      <w:r w:rsidR="001C3808" w:rsidRPr="005734E0">
        <w:rPr>
          <w:rFonts w:eastAsia="Times New Roman"/>
          <w:bCs/>
          <w:color w:val="000000" w:themeColor="text1"/>
        </w:rPr>
        <w:t>applying</w:t>
      </w:r>
      <w:r w:rsidR="00D1670F" w:rsidRPr="005734E0">
        <w:rPr>
          <w:rFonts w:eastAsia="Times New Roman"/>
          <w:bCs/>
          <w:color w:val="000000" w:themeColor="text1"/>
        </w:rPr>
        <w:t xml:space="preserve"> </w:t>
      </w:r>
      <w:proofErr w:type="gramStart"/>
      <w:r w:rsidR="00D1670F" w:rsidRPr="005734E0">
        <w:rPr>
          <w:rFonts w:eastAsia="Times New Roman"/>
          <w:bCs/>
          <w:color w:val="000000" w:themeColor="text1"/>
        </w:rPr>
        <w:t>the ”mock</w:t>
      </w:r>
      <w:proofErr w:type="gramEnd"/>
      <w:r w:rsidR="00D1670F" w:rsidRPr="005734E0">
        <w:rPr>
          <w:rFonts w:eastAsia="Times New Roman"/>
          <w:bCs/>
          <w:color w:val="000000" w:themeColor="text1"/>
        </w:rPr>
        <w:t xml:space="preserve">” electroporation pulse. </w:t>
      </w:r>
      <w:r w:rsidR="00D1670F" w:rsidRPr="005734E0">
        <w:rPr>
          <w:rFonts w:eastAsia="Times New Roman"/>
          <w:b/>
          <w:color w:val="000000" w:themeColor="text1"/>
        </w:rPr>
        <w:t>Panel II -</w:t>
      </w:r>
      <w:r w:rsidR="00D1670F" w:rsidRPr="005734E0">
        <w:rPr>
          <w:rFonts w:eastAsia="Times New Roman"/>
          <w:color w:val="000000" w:themeColor="text1"/>
        </w:rPr>
        <w:t xml:space="preserve"> </w:t>
      </w:r>
      <w:r w:rsidR="00B41062" w:rsidRPr="005734E0">
        <w:rPr>
          <w:rFonts w:eastAsia="Times New Roman"/>
          <w:color w:val="000000" w:themeColor="text1"/>
        </w:rPr>
        <w:t>(</w:t>
      </w:r>
      <w:r w:rsidR="00D1670F" w:rsidRPr="005734E0">
        <w:rPr>
          <w:rFonts w:eastAsia="Times New Roman"/>
          <w:b/>
          <w:bCs/>
          <w:color w:val="000000" w:themeColor="text1"/>
        </w:rPr>
        <w:t>A</w:t>
      </w:r>
      <w:r w:rsidR="00D1670F" w:rsidRPr="005734E0">
        <w:rPr>
          <w:rFonts w:eastAsia="Times New Roman"/>
          <w:color w:val="000000" w:themeColor="text1"/>
        </w:rPr>
        <w:t xml:space="preserve">) Double-staining (DNA-PI/DNA-FAM) FCM analysis and </w:t>
      </w:r>
      <w:r w:rsidR="00B41062" w:rsidRPr="005734E0">
        <w:rPr>
          <w:rFonts w:eastAsia="Times New Roman"/>
          <w:color w:val="000000" w:themeColor="text1"/>
        </w:rPr>
        <w:t>(</w:t>
      </w:r>
      <w:r w:rsidR="00B41062" w:rsidRPr="005734E0">
        <w:rPr>
          <w:rFonts w:eastAsia="Times New Roman"/>
          <w:b/>
          <w:bCs/>
          <w:color w:val="000000" w:themeColor="text1"/>
        </w:rPr>
        <w:t>B</w:t>
      </w:r>
      <w:r w:rsidR="00B41062" w:rsidRPr="005734E0">
        <w:rPr>
          <w:rFonts w:eastAsia="Times New Roman"/>
          <w:color w:val="000000" w:themeColor="text1"/>
        </w:rPr>
        <w:t xml:space="preserve">) </w:t>
      </w:r>
      <w:r w:rsidR="00D1670F" w:rsidRPr="005734E0">
        <w:rPr>
          <w:rFonts w:eastAsia="Times New Roman"/>
          <w:color w:val="000000" w:themeColor="text1"/>
        </w:rPr>
        <w:t>confocal microscopy images of asynchronous (left), early-S (middle) and M-synchronized (right) HeLa cells transfected with (FAM</w:t>
      </w:r>
      <w:r w:rsidR="00502806" w:rsidRPr="005734E0">
        <w:rPr>
          <w:rFonts w:eastAsia="Times New Roman"/>
          <w:color w:val="000000" w:themeColor="text1"/>
        </w:rPr>
        <w:t>-</w:t>
      </w:r>
      <w:r w:rsidR="00D1670F" w:rsidRPr="005734E0">
        <w:rPr>
          <w:rFonts w:eastAsia="Times New Roman"/>
          <w:color w:val="000000" w:themeColor="text1"/>
        </w:rPr>
        <w:t>)hybrid-ds/h</w:t>
      </w:r>
      <w:r w:rsidR="00E40E7C" w:rsidRPr="005734E0">
        <w:rPr>
          <w:rFonts w:eastAsia="Times New Roman"/>
          <w:color w:val="000000" w:themeColor="text1"/>
        </w:rPr>
        <w:t>R</w:t>
      </w:r>
      <w:r w:rsidR="00502806" w:rsidRPr="005734E0">
        <w:rPr>
          <w:rFonts w:eastAsia="Times New Roman"/>
          <w:color w:val="000000" w:themeColor="text1"/>
        </w:rPr>
        <w:t>AD</w:t>
      </w:r>
      <w:r w:rsidR="00E40E7C" w:rsidRPr="005734E0">
        <w:rPr>
          <w:rFonts w:eastAsia="Times New Roman"/>
          <w:color w:val="000000" w:themeColor="text1"/>
        </w:rPr>
        <w:t>17</w:t>
      </w:r>
      <w:r w:rsidR="00D1670F" w:rsidRPr="005734E0">
        <w:rPr>
          <w:rFonts w:eastAsia="Times New Roman"/>
          <w:color w:val="000000" w:themeColor="text1"/>
        </w:rPr>
        <w:t xml:space="preserve">. </w:t>
      </w:r>
      <w:r w:rsidR="00784D8B" w:rsidRPr="00BA537C">
        <w:rPr>
          <w:rFonts w:eastAsia="Times New Roman"/>
          <w:color w:val="000000" w:themeColor="text1"/>
        </w:rPr>
        <w:t xml:space="preserve">Green and blue </w:t>
      </w:r>
      <w:proofErr w:type="spellStart"/>
      <w:r w:rsidR="00784D8B" w:rsidRPr="00BA537C">
        <w:rPr>
          <w:rFonts w:eastAsia="Times New Roman"/>
          <w:color w:val="000000" w:themeColor="text1"/>
        </w:rPr>
        <w:t>colors</w:t>
      </w:r>
      <w:proofErr w:type="spellEnd"/>
      <w:r w:rsidR="00784D8B" w:rsidRPr="00BA537C">
        <w:rPr>
          <w:rFonts w:eastAsia="Times New Roman"/>
          <w:color w:val="000000" w:themeColor="text1"/>
        </w:rPr>
        <w:t xml:space="preserve"> </w:t>
      </w:r>
      <w:r w:rsidR="00152117" w:rsidRPr="00BA537C">
        <w:rPr>
          <w:rFonts w:eastAsia="Times New Roman"/>
          <w:color w:val="000000" w:themeColor="text1"/>
        </w:rPr>
        <w:t>indicate</w:t>
      </w:r>
      <w:r w:rsidR="00312A0F" w:rsidRPr="00BA537C">
        <w:rPr>
          <w:rFonts w:eastAsia="Times New Roman"/>
          <w:color w:val="000000" w:themeColor="text1"/>
        </w:rPr>
        <w:t xml:space="preserve"> </w:t>
      </w:r>
      <w:r w:rsidR="00363F61" w:rsidRPr="00BA537C">
        <w:rPr>
          <w:rFonts w:eastAsia="Times New Roman"/>
          <w:color w:val="000000" w:themeColor="text1"/>
        </w:rPr>
        <w:t xml:space="preserve">the </w:t>
      </w:r>
      <w:r w:rsidR="00152117" w:rsidRPr="00BA537C">
        <w:rPr>
          <w:rFonts w:eastAsia="Times New Roman"/>
          <w:color w:val="000000" w:themeColor="text1"/>
        </w:rPr>
        <w:t xml:space="preserve">localization of </w:t>
      </w:r>
      <w:r w:rsidR="00312A0F" w:rsidRPr="00BA537C">
        <w:rPr>
          <w:rFonts w:eastAsia="Times New Roman"/>
          <w:color w:val="000000" w:themeColor="text1"/>
        </w:rPr>
        <w:t>FAM-</w:t>
      </w:r>
      <w:proofErr w:type="spellStart"/>
      <w:r w:rsidR="00312A0F" w:rsidRPr="00BA537C">
        <w:rPr>
          <w:rFonts w:eastAsia="Times New Roman"/>
          <w:color w:val="000000" w:themeColor="text1"/>
        </w:rPr>
        <w:t>labeled</w:t>
      </w:r>
      <w:proofErr w:type="spellEnd"/>
      <w:r w:rsidR="00312A0F" w:rsidRPr="00BA537C">
        <w:rPr>
          <w:rFonts w:eastAsia="Times New Roman"/>
          <w:color w:val="000000" w:themeColor="text1"/>
        </w:rPr>
        <w:t xml:space="preserve"> DNA and </w:t>
      </w:r>
      <w:r w:rsidR="00BA537C" w:rsidRPr="00201F20">
        <w:rPr>
          <w:color w:val="000000" w:themeColor="text1"/>
        </w:rPr>
        <w:t>Hoechst</w:t>
      </w:r>
      <w:r w:rsidR="00BA537C">
        <w:rPr>
          <w:color w:val="000000" w:themeColor="text1"/>
        </w:rPr>
        <w:t xml:space="preserve">-stained </w:t>
      </w:r>
      <w:r w:rsidR="002E5CF8" w:rsidRPr="00BA537C">
        <w:rPr>
          <w:rFonts w:eastAsia="Times New Roman"/>
          <w:color w:val="000000" w:themeColor="text1"/>
        </w:rPr>
        <w:t xml:space="preserve">nuclear </w:t>
      </w:r>
      <w:proofErr w:type="gramStart"/>
      <w:r w:rsidR="002E5CF8" w:rsidRPr="00BA537C">
        <w:rPr>
          <w:rFonts w:eastAsia="Times New Roman"/>
          <w:color w:val="000000" w:themeColor="text1"/>
        </w:rPr>
        <w:t>DNA</w:t>
      </w:r>
      <w:r w:rsidR="00152117" w:rsidRPr="00BA537C">
        <w:rPr>
          <w:rFonts w:eastAsia="Times New Roman"/>
          <w:color w:val="000000" w:themeColor="text1"/>
        </w:rPr>
        <w:t>,</w:t>
      </w:r>
      <w:r w:rsidR="00152117" w:rsidRPr="005734E0">
        <w:rPr>
          <w:rFonts w:eastAsia="Times New Roman"/>
          <w:color w:val="000000" w:themeColor="text1"/>
        </w:rPr>
        <w:t xml:space="preserve"> </w:t>
      </w:r>
      <w:r w:rsidR="00784D8B" w:rsidRPr="005734E0">
        <w:rPr>
          <w:rFonts w:eastAsia="Times New Roman"/>
          <w:color w:val="000000" w:themeColor="text1"/>
        </w:rPr>
        <w:t xml:space="preserve"> respectively</w:t>
      </w:r>
      <w:proofErr w:type="gramEnd"/>
      <w:r w:rsidR="00784D8B" w:rsidRPr="005734E0">
        <w:rPr>
          <w:rFonts w:eastAsia="Times New Roman"/>
          <w:color w:val="000000" w:themeColor="text1"/>
        </w:rPr>
        <w:t xml:space="preserve">. </w:t>
      </w:r>
      <w:r w:rsidR="00D1670F" w:rsidRPr="005734E0">
        <w:rPr>
          <w:rFonts w:eastAsia="Times New Roman"/>
          <w:color w:val="000000" w:themeColor="text1"/>
        </w:rPr>
        <w:t xml:space="preserve">Synchronization controls: </w:t>
      </w:r>
      <w:r w:rsidR="00BB3DB1" w:rsidRPr="005734E0">
        <w:rPr>
          <w:rFonts w:eastAsia="Times New Roman"/>
          <w:color w:val="000000" w:themeColor="text1"/>
        </w:rPr>
        <w:t>(</w:t>
      </w:r>
      <w:r w:rsidR="00BB3DB1" w:rsidRPr="005734E0">
        <w:rPr>
          <w:rFonts w:eastAsia="Times New Roman"/>
          <w:b/>
          <w:bCs/>
          <w:color w:val="000000" w:themeColor="text1"/>
        </w:rPr>
        <w:t>C</w:t>
      </w:r>
      <w:r w:rsidR="00BB3DB1" w:rsidRPr="005734E0">
        <w:rPr>
          <w:rFonts w:eastAsia="Times New Roman"/>
          <w:color w:val="000000" w:themeColor="text1"/>
        </w:rPr>
        <w:t xml:space="preserve">) </w:t>
      </w:r>
      <w:r w:rsidR="00152117" w:rsidRPr="005734E0">
        <w:rPr>
          <w:rFonts w:eastAsia="Times New Roman"/>
          <w:color w:val="000000" w:themeColor="text1"/>
        </w:rPr>
        <w:t>P</w:t>
      </w:r>
      <w:r w:rsidR="00312A0F" w:rsidRPr="005734E0">
        <w:rPr>
          <w:rFonts w:eastAsia="Times New Roman"/>
          <w:color w:val="000000" w:themeColor="text1"/>
        </w:rPr>
        <w:t>ropidium iodide (PI)</w:t>
      </w:r>
      <w:r w:rsidR="00BB3DB1" w:rsidRPr="005734E0">
        <w:rPr>
          <w:rFonts w:eastAsia="Times New Roman"/>
          <w:color w:val="000000" w:themeColor="text1"/>
        </w:rPr>
        <w:t xml:space="preserve"> stained</w:t>
      </w:r>
      <w:r w:rsidR="00312A0F" w:rsidRPr="005734E0">
        <w:rPr>
          <w:rFonts w:eastAsia="Times New Roman"/>
          <w:color w:val="000000" w:themeColor="text1"/>
        </w:rPr>
        <w:t xml:space="preserve"> DNA content </w:t>
      </w:r>
      <w:r w:rsidR="00363F61" w:rsidRPr="005734E0">
        <w:rPr>
          <w:rFonts w:eastAsia="Times New Roman"/>
          <w:color w:val="000000" w:themeColor="text1"/>
        </w:rPr>
        <w:t xml:space="preserve">and </w:t>
      </w:r>
      <w:r w:rsidR="00BB3DB1" w:rsidRPr="005734E0">
        <w:rPr>
          <w:rFonts w:eastAsia="Times New Roman"/>
          <w:color w:val="000000" w:themeColor="text1"/>
        </w:rPr>
        <w:t>(</w:t>
      </w:r>
      <w:r w:rsidR="00BB3DB1" w:rsidRPr="005734E0">
        <w:rPr>
          <w:rFonts w:eastAsia="Times New Roman"/>
          <w:b/>
          <w:bCs/>
          <w:color w:val="000000" w:themeColor="text1"/>
        </w:rPr>
        <w:t>D</w:t>
      </w:r>
      <w:r w:rsidR="00BB3DB1" w:rsidRPr="005734E0">
        <w:rPr>
          <w:rFonts w:eastAsia="Times New Roman"/>
          <w:color w:val="000000" w:themeColor="text1"/>
        </w:rPr>
        <w:t xml:space="preserve">) </w:t>
      </w:r>
      <w:r w:rsidR="00363F61" w:rsidRPr="005734E0">
        <w:rPr>
          <w:rFonts w:eastAsia="Times New Roman"/>
          <w:color w:val="000000" w:themeColor="text1"/>
        </w:rPr>
        <w:t>MPM2</w:t>
      </w:r>
      <w:r w:rsidR="00BB3DB1" w:rsidRPr="005734E0">
        <w:rPr>
          <w:rFonts w:eastAsia="Times New Roman"/>
          <w:color w:val="000000" w:themeColor="text1"/>
        </w:rPr>
        <w:t>-Cy5</w:t>
      </w:r>
      <w:r w:rsidR="00363F61" w:rsidRPr="005734E0">
        <w:rPr>
          <w:rFonts w:eastAsia="Times New Roman"/>
          <w:color w:val="000000" w:themeColor="text1"/>
        </w:rPr>
        <w:t xml:space="preserve"> </w:t>
      </w:r>
      <w:r w:rsidR="00312A0F" w:rsidRPr="005734E0">
        <w:rPr>
          <w:rFonts w:eastAsia="Times New Roman"/>
          <w:color w:val="000000" w:themeColor="text1"/>
        </w:rPr>
        <w:t>stain</w:t>
      </w:r>
      <w:r w:rsidR="00BB3DB1" w:rsidRPr="005734E0">
        <w:rPr>
          <w:rFonts w:eastAsia="Times New Roman"/>
          <w:color w:val="000000" w:themeColor="text1"/>
        </w:rPr>
        <w:t>ed</w:t>
      </w:r>
      <w:r w:rsidR="005A3E60" w:rsidRPr="005734E0">
        <w:rPr>
          <w:rFonts w:eastAsia="Times New Roman"/>
          <w:color w:val="000000" w:themeColor="text1"/>
        </w:rPr>
        <w:t xml:space="preserve"> </w:t>
      </w:r>
      <w:r w:rsidR="00D1670F" w:rsidRPr="005734E0">
        <w:rPr>
          <w:rFonts w:eastAsia="Times New Roman"/>
          <w:color w:val="000000" w:themeColor="text1"/>
        </w:rPr>
        <w:t>asynchronous (left), early-S (middle) and M-synchronized (right) HeLa cells transfected with (FAM</w:t>
      </w:r>
      <w:r w:rsidR="00502806" w:rsidRPr="005734E0">
        <w:rPr>
          <w:rFonts w:eastAsia="Times New Roman"/>
          <w:color w:val="000000" w:themeColor="text1"/>
        </w:rPr>
        <w:t>-</w:t>
      </w:r>
      <w:r w:rsidR="00D1670F" w:rsidRPr="005734E0">
        <w:rPr>
          <w:rFonts w:eastAsia="Times New Roman"/>
          <w:color w:val="000000" w:themeColor="text1"/>
        </w:rPr>
        <w:t>)hybrid-ds/h</w:t>
      </w:r>
      <w:r w:rsidR="00BB3DB1" w:rsidRPr="005734E0">
        <w:rPr>
          <w:rFonts w:eastAsia="Times New Roman"/>
          <w:color w:val="000000" w:themeColor="text1"/>
        </w:rPr>
        <w:t>R</w:t>
      </w:r>
      <w:r w:rsidR="00502806" w:rsidRPr="005734E0">
        <w:rPr>
          <w:rFonts w:eastAsia="Times New Roman"/>
          <w:color w:val="000000" w:themeColor="text1"/>
        </w:rPr>
        <w:t>AD</w:t>
      </w:r>
      <w:r w:rsidR="00BB3DB1" w:rsidRPr="005734E0">
        <w:rPr>
          <w:rFonts w:eastAsia="Times New Roman"/>
          <w:color w:val="000000" w:themeColor="text1"/>
        </w:rPr>
        <w:t>17</w:t>
      </w:r>
      <w:r w:rsidR="001C3808" w:rsidRPr="005734E0">
        <w:rPr>
          <w:rFonts w:eastAsia="Times New Roman"/>
          <w:color w:val="000000" w:themeColor="text1"/>
        </w:rPr>
        <w:t>. The number in (</w:t>
      </w:r>
      <w:r w:rsidR="001C3808" w:rsidRPr="005734E0">
        <w:rPr>
          <w:rFonts w:eastAsia="Times New Roman"/>
          <w:b/>
          <w:bCs/>
          <w:color w:val="000000" w:themeColor="text1"/>
        </w:rPr>
        <w:t>D</w:t>
      </w:r>
      <w:r w:rsidR="001C3808" w:rsidRPr="005734E0">
        <w:rPr>
          <w:rFonts w:eastAsia="Times New Roman"/>
          <w:color w:val="000000" w:themeColor="text1"/>
        </w:rPr>
        <w:t>) indicates</w:t>
      </w:r>
      <w:r w:rsidR="00363F61" w:rsidRPr="005734E0">
        <w:rPr>
          <w:rFonts w:eastAsia="Times New Roman"/>
          <w:color w:val="000000" w:themeColor="text1"/>
        </w:rPr>
        <w:t xml:space="preserve"> </w:t>
      </w:r>
      <w:r w:rsidR="001C3808" w:rsidRPr="005734E0">
        <w:rPr>
          <w:rFonts w:eastAsia="Times New Roman"/>
          <w:color w:val="000000" w:themeColor="text1"/>
        </w:rPr>
        <w:t xml:space="preserve">the </w:t>
      </w:r>
      <w:r w:rsidR="00363F61" w:rsidRPr="005734E0">
        <w:rPr>
          <w:rFonts w:eastAsia="Times New Roman"/>
          <w:color w:val="000000" w:themeColor="text1"/>
        </w:rPr>
        <w:t xml:space="preserve">percentages of mitotic cells in the population. </w:t>
      </w:r>
      <w:r w:rsidR="00E44BA3" w:rsidRPr="005734E0">
        <w:rPr>
          <w:rFonts w:eastAsia="Times New Roman"/>
          <w:color w:val="000000" w:themeColor="text1"/>
        </w:rPr>
        <w:t>(</w:t>
      </w:r>
      <w:r w:rsidR="00363F61" w:rsidRPr="005734E0">
        <w:rPr>
          <w:rFonts w:eastAsia="Times New Roman"/>
          <w:b/>
          <w:bCs/>
          <w:color w:val="000000" w:themeColor="text1"/>
        </w:rPr>
        <w:t>E</w:t>
      </w:r>
      <w:r w:rsidR="00363F61" w:rsidRPr="005734E0">
        <w:rPr>
          <w:rFonts w:eastAsia="Times New Roman"/>
          <w:color w:val="000000" w:themeColor="text1"/>
        </w:rPr>
        <w:t xml:space="preserve">) The </w:t>
      </w:r>
      <w:proofErr w:type="spellStart"/>
      <w:r w:rsidR="00363F61" w:rsidRPr="005734E0">
        <w:rPr>
          <w:rFonts w:eastAsia="Times New Roman"/>
          <w:color w:val="000000" w:themeColor="text1"/>
        </w:rPr>
        <w:t>imino</w:t>
      </w:r>
      <w:proofErr w:type="spellEnd"/>
      <w:r w:rsidR="00363F61" w:rsidRPr="005734E0">
        <w:rPr>
          <w:rFonts w:eastAsia="Times New Roman"/>
          <w:color w:val="000000" w:themeColor="text1"/>
        </w:rPr>
        <w:t xml:space="preserve"> regions of 1D </w:t>
      </w:r>
      <w:r w:rsidR="00363F61" w:rsidRPr="005734E0">
        <w:rPr>
          <w:rFonts w:eastAsia="Times New Roman"/>
          <w:color w:val="000000" w:themeColor="text1"/>
          <w:vertAlign w:val="superscript"/>
        </w:rPr>
        <w:t>1</w:t>
      </w:r>
      <w:r w:rsidR="00363F61" w:rsidRPr="005734E0">
        <w:rPr>
          <w:rFonts w:eastAsia="Times New Roman"/>
          <w:color w:val="000000" w:themeColor="text1"/>
        </w:rPr>
        <w:t>H in-cell NMR spectra of hybrid-ds/hR</w:t>
      </w:r>
      <w:r w:rsidR="00502806" w:rsidRPr="005734E0">
        <w:rPr>
          <w:rFonts w:eastAsia="Times New Roman"/>
          <w:color w:val="000000" w:themeColor="text1"/>
        </w:rPr>
        <w:t>AD</w:t>
      </w:r>
      <w:r w:rsidR="00363F61" w:rsidRPr="005734E0">
        <w:rPr>
          <w:rFonts w:eastAsia="Times New Roman"/>
          <w:color w:val="000000" w:themeColor="text1"/>
        </w:rPr>
        <w:t xml:space="preserve">17 acquired at 37 and 20 </w:t>
      </w:r>
      <w:proofErr w:type="spellStart"/>
      <w:r w:rsidR="00363F61" w:rsidRPr="005734E0">
        <w:rPr>
          <w:rFonts w:eastAsia="Times New Roman"/>
          <w:color w:val="000000" w:themeColor="text1"/>
          <w:vertAlign w:val="superscript"/>
        </w:rPr>
        <w:t>o</w:t>
      </w:r>
      <w:r w:rsidR="00363F61" w:rsidRPr="005734E0">
        <w:rPr>
          <w:rFonts w:eastAsia="Times New Roman"/>
          <w:color w:val="000000" w:themeColor="text1"/>
        </w:rPr>
        <w:t>C</w:t>
      </w:r>
      <w:proofErr w:type="spellEnd"/>
      <w:r w:rsidR="00363F61" w:rsidRPr="005734E0">
        <w:rPr>
          <w:rFonts w:eastAsia="Times New Roman"/>
          <w:color w:val="000000" w:themeColor="text1"/>
        </w:rPr>
        <w:t xml:space="preserve"> in asynchronous cells</w:t>
      </w:r>
      <w:r w:rsidR="00E44BA3" w:rsidRPr="005734E0">
        <w:rPr>
          <w:rFonts w:eastAsia="Times New Roman"/>
          <w:color w:val="000000" w:themeColor="text1"/>
        </w:rPr>
        <w:t xml:space="preserve"> and (</w:t>
      </w:r>
      <w:r w:rsidR="00E44BA3" w:rsidRPr="005734E0">
        <w:rPr>
          <w:rFonts w:eastAsia="Times New Roman"/>
          <w:b/>
          <w:bCs/>
          <w:color w:val="000000" w:themeColor="text1"/>
        </w:rPr>
        <w:t>F</w:t>
      </w:r>
      <w:r w:rsidR="00E44BA3" w:rsidRPr="005734E0">
        <w:rPr>
          <w:rFonts w:eastAsia="Times New Roman"/>
          <w:color w:val="000000" w:themeColor="text1"/>
        </w:rPr>
        <w:t>)</w:t>
      </w:r>
      <w:r w:rsidR="00363F61" w:rsidRPr="005734E0">
        <w:rPr>
          <w:rFonts w:eastAsia="Times New Roman"/>
          <w:color w:val="000000" w:themeColor="text1"/>
        </w:rPr>
        <w:t xml:space="preserve"> early-S and M-synchronized Hela cells. The corresponding regions of 1D </w:t>
      </w:r>
      <w:r w:rsidR="00363F61" w:rsidRPr="005734E0">
        <w:rPr>
          <w:rFonts w:eastAsia="Times New Roman"/>
          <w:color w:val="000000" w:themeColor="text1"/>
          <w:vertAlign w:val="superscript"/>
        </w:rPr>
        <w:t>1</w:t>
      </w:r>
      <w:r w:rsidR="00363F61" w:rsidRPr="005734E0">
        <w:rPr>
          <w:rFonts w:eastAsia="Times New Roman"/>
          <w:color w:val="000000" w:themeColor="text1"/>
        </w:rPr>
        <w:t xml:space="preserve">H </w:t>
      </w:r>
      <w:r w:rsidR="00363F61" w:rsidRPr="005734E0">
        <w:rPr>
          <w:rFonts w:eastAsia="Times New Roman"/>
          <w:i/>
          <w:color w:val="000000" w:themeColor="text1"/>
        </w:rPr>
        <w:t>in vitro</w:t>
      </w:r>
      <w:r w:rsidR="00363F61" w:rsidRPr="005734E0">
        <w:rPr>
          <w:rFonts w:eastAsia="Times New Roman"/>
          <w:color w:val="000000" w:themeColor="text1"/>
        </w:rPr>
        <w:t xml:space="preserve"> NMR spectra </w:t>
      </w:r>
      <w:r w:rsidR="00363F61" w:rsidRPr="005734E0">
        <w:rPr>
          <w:color w:val="000000" w:themeColor="text1"/>
        </w:rPr>
        <w:t xml:space="preserve">of the extracellular fluid taken from the samples after in-cell NMR spectra acquisition are shown in </w:t>
      </w:r>
      <w:proofErr w:type="spellStart"/>
      <w:r w:rsidR="00363F61" w:rsidRPr="005734E0">
        <w:rPr>
          <w:color w:val="000000" w:themeColor="text1"/>
        </w:rPr>
        <w:t>gray</w:t>
      </w:r>
      <w:proofErr w:type="spellEnd"/>
      <w:r w:rsidR="00363F61" w:rsidRPr="005734E0">
        <w:rPr>
          <w:color w:val="000000" w:themeColor="text1"/>
        </w:rPr>
        <w:t xml:space="preserve"> (leakage control). (</w:t>
      </w:r>
      <w:r w:rsidR="00E44BA3" w:rsidRPr="005734E0">
        <w:rPr>
          <w:b/>
          <w:bCs/>
          <w:color w:val="000000" w:themeColor="text1"/>
        </w:rPr>
        <w:t>G</w:t>
      </w:r>
      <w:r w:rsidR="00363F61" w:rsidRPr="005734E0">
        <w:rPr>
          <w:color w:val="000000" w:themeColor="text1"/>
        </w:rPr>
        <w:t xml:space="preserve">) shows an overlay of </w:t>
      </w:r>
      <w:proofErr w:type="spellStart"/>
      <w:r w:rsidR="00363F61" w:rsidRPr="005734E0">
        <w:rPr>
          <w:rFonts w:eastAsia="Times New Roman"/>
          <w:bCs/>
          <w:color w:val="000000" w:themeColor="text1"/>
        </w:rPr>
        <w:t>imino</w:t>
      </w:r>
      <w:proofErr w:type="spellEnd"/>
      <w:r w:rsidR="00363F61" w:rsidRPr="005734E0">
        <w:rPr>
          <w:rFonts w:eastAsia="Times New Roman"/>
          <w:bCs/>
          <w:color w:val="000000" w:themeColor="text1"/>
        </w:rPr>
        <w:t xml:space="preserve"> regions of 1D </w:t>
      </w:r>
      <w:r w:rsidR="00363F61" w:rsidRPr="005734E0">
        <w:rPr>
          <w:rFonts w:eastAsia="Times New Roman"/>
          <w:bCs/>
          <w:color w:val="000000" w:themeColor="text1"/>
          <w:vertAlign w:val="superscript"/>
        </w:rPr>
        <w:t>1</w:t>
      </w:r>
      <w:r w:rsidR="00363F61" w:rsidRPr="005734E0">
        <w:rPr>
          <w:rFonts w:eastAsia="Times New Roman"/>
          <w:bCs/>
          <w:color w:val="000000" w:themeColor="text1"/>
        </w:rPr>
        <w:t xml:space="preserve">H </w:t>
      </w:r>
      <w:r w:rsidR="00363F61" w:rsidRPr="005734E0">
        <w:rPr>
          <w:rFonts w:eastAsia="Times New Roman"/>
          <w:bCs/>
          <w:i/>
          <w:color w:val="000000" w:themeColor="text1"/>
        </w:rPr>
        <w:t>in vitro</w:t>
      </w:r>
      <w:r w:rsidR="00363F61" w:rsidRPr="005734E0">
        <w:rPr>
          <w:rFonts w:eastAsia="Times New Roman"/>
          <w:bCs/>
          <w:color w:val="000000" w:themeColor="text1"/>
        </w:rPr>
        <w:t xml:space="preserve"> NMR spectra of hybrid-ds/h</w:t>
      </w:r>
      <w:r w:rsidR="00502806" w:rsidRPr="005734E0">
        <w:rPr>
          <w:rFonts w:eastAsia="Times New Roman"/>
          <w:bCs/>
          <w:color w:val="000000" w:themeColor="text1"/>
        </w:rPr>
        <w:t>RAD</w:t>
      </w:r>
      <w:r w:rsidR="00363F61" w:rsidRPr="005734E0">
        <w:rPr>
          <w:rFonts w:eastAsia="Times New Roman"/>
          <w:bCs/>
          <w:color w:val="000000" w:themeColor="text1"/>
        </w:rPr>
        <w:t xml:space="preserve">17 before and after </w:t>
      </w:r>
      <w:r w:rsidR="001C3808" w:rsidRPr="005734E0">
        <w:rPr>
          <w:rFonts w:eastAsia="Times New Roman"/>
          <w:bCs/>
          <w:color w:val="000000" w:themeColor="text1"/>
        </w:rPr>
        <w:t>applying</w:t>
      </w:r>
      <w:r w:rsidR="00363F61" w:rsidRPr="005734E0">
        <w:rPr>
          <w:rFonts w:eastAsia="Times New Roman"/>
          <w:bCs/>
          <w:color w:val="000000" w:themeColor="text1"/>
        </w:rPr>
        <w:t xml:space="preserve"> </w:t>
      </w:r>
      <w:proofErr w:type="gramStart"/>
      <w:r w:rsidR="00363F61" w:rsidRPr="005734E0">
        <w:rPr>
          <w:rFonts w:eastAsia="Times New Roman"/>
          <w:bCs/>
          <w:color w:val="000000" w:themeColor="text1"/>
        </w:rPr>
        <w:t>the ”mock</w:t>
      </w:r>
      <w:proofErr w:type="gramEnd"/>
      <w:r w:rsidR="00363F61" w:rsidRPr="005734E0">
        <w:rPr>
          <w:rFonts w:eastAsia="Times New Roman"/>
          <w:bCs/>
          <w:color w:val="000000" w:themeColor="text1"/>
        </w:rPr>
        <w:t>” electroporation pulse.</w:t>
      </w:r>
    </w:p>
    <w:p w14:paraId="6326CACA" w14:textId="77777777" w:rsidR="005A3E60" w:rsidRPr="005734E0" w:rsidRDefault="005A3E60" w:rsidP="005A3E60">
      <w:pPr>
        <w:spacing w:line="276" w:lineRule="auto"/>
        <w:jc w:val="both"/>
        <w:rPr>
          <w:rFonts w:eastAsia="Times New Roman"/>
          <w:color w:val="000000" w:themeColor="text1"/>
        </w:rPr>
      </w:pPr>
    </w:p>
    <w:p w14:paraId="3FF0A028" w14:textId="77777777" w:rsidR="00F36379" w:rsidRPr="005734E0" w:rsidRDefault="00F36379" w:rsidP="00784D8B">
      <w:pPr>
        <w:spacing w:line="276" w:lineRule="auto"/>
        <w:rPr>
          <w:rFonts w:eastAsia="Times New Roman"/>
          <w:b/>
          <w:color w:val="000000" w:themeColor="text1"/>
        </w:rPr>
      </w:pPr>
    </w:p>
    <w:p w14:paraId="74F79E5D" w14:textId="77777777" w:rsidR="00F36379" w:rsidRDefault="00F36379" w:rsidP="00784D8B">
      <w:pPr>
        <w:spacing w:line="276" w:lineRule="auto"/>
        <w:rPr>
          <w:rFonts w:eastAsia="Times New Roman"/>
          <w:b/>
          <w:color w:val="000000"/>
        </w:rPr>
      </w:pPr>
    </w:p>
    <w:p w14:paraId="7BF6B7AF" w14:textId="77777777" w:rsidR="00F36379" w:rsidRDefault="00F36379" w:rsidP="00784D8B">
      <w:pPr>
        <w:spacing w:line="276" w:lineRule="auto"/>
        <w:rPr>
          <w:rFonts w:eastAsia="Times New Roman"/>
          <w:b/>
          <w:color w:val="000000"/>
        </w:rPr>
      </w:pPr>
    </w:p>
    <w:p w14:paraId="4E9F9D61" w14:textId="77777777" w:rsidR="00F36379" w:rsidRDefault="00F36379" w:rsidP="00784D8B">
      <w:pPr>
        <w:spacing w:line="276" w:lineRule="auto"/>
        <w:rPr>
          <w:rFonts w:eastAsia="Times New Roman"/>
          <w:b/>
          <w:color w:val="000000"/>
        </w:rPr>
      </w:pPr>
    </w:p>
    <w:p w14:paraId="3C711019" w14:textId="77777777" w:rsidR="00F36379" w:rsidRDefault="00F36379" w:rsidP="00784D8B">
      <w:pPr>
        <w:spacing w:line="276" w:lineRule="auto"/>
        <w:rPr>
          <w:rFonts w:eastAsia="Times New Roman"/>
          <w:b/>
          <w:color w:val="000000"/>
        </w:rPr>
      </w:pPr>
    </w:p>
    <w:p w14:paraId="448DD535" w14:textId="77777777" w:rsidR="00F36379" w:rsidRDefault="00F36379" w:rsidP="00784D8B">
      <w:pPr>
        <w:spacing w:line="276" w:lineRule="auto"/>
        <w:rPr>
          <w:rFonts w:eastAsia="Times New Roman"/>
          <w:b/>
          <w:color w:val="000000"/>
        </w:rPr>
      </w:pPr>
    </w:p>
    <w:p w14:paraId="7D4BFBA7" w14:textId="77777777" w:rsidR="00F36379" w:rsidRDefault="00F36379" w:rsidP="00784D8B">
      <w:pPr>
        <w:spacing w:line="276" w:lineRule="auto"/>
        <w:rPr>
          <w:rFonts w:eastAsia="Times New Roman"/>
          <w:b/>
          <w:color w:val="000000"/>
        </w:rPr>
      </w:pPr>
    </w:p>
    <w:p w14:paraId="5B43D8E6" w14:textId="77777777" w:rsidR="00F36379" w:rsidRDefault="00F36379" w:rsidP="00784D8B">
      <w:pPr>
        <w:spacing w:line="276" w:lineRule="auto"/>
        <w:rPr>
          <w:rFonts w:eastAsia="Times New Roman"/>
          <w:b/>
          <w:color w:val="000000"/>
        </w:rPr>
      </w:pPr>
    </w:p>
    <w:p w14:paraId="68231875" w14:textId="77777777" w:rsidR="00F36379" w:rsidRDefault="00F36379" w:rsidP="00784D8B">
      <w:pPr>
        <w:spacing w:line="276" w:lineRule="auto"/>
        <w:rPr>
          <w:rFonts w:eastAsia="Times New Roman"/>
          <w:b/>
          <w:color w:val="000000"/>
        </w:rPr>
      </w:pPr>
    </w:p>
    <w:p w14:paraId="0D5143FF" w14:textId="77777777" w:rsidR="00F36379" w:rsidRDefault="00F36379" w:rsidP="00784D8B">
      <w:pPr>
        <w:spacing w:line="276" w:lineRule="auto"/>
        <w:rPr>
          <w:rFonts w:eastAsia="Times New Roman"/>
          <w:b/>
          <w:color w:val="000000"/>
        </w:rPr>
      </w:pPr>
    </w:p>
    <w:p w14:paraId="7B8267DA" w14:textId="77777777" w:rsidR="00F36379" w:rsidRDefault="00F36379" w:rsidP="00784D8B">
      <w:pPr>
        <w:spacing w:line="276" w:lineRule="auto"/>
        <w:rPr>
          <w:rFonts w:eastAsia="Times New Roman"/>
          <w:b/>
          <w:color w:val="000000"/>
        </w:rPr>
      </w:pPr>
    </w:p>
    <w:p w14:paraId="57C8A3B1" w14:textId="77777777" w:rsidR="00F36379" w:rsidRDefault="00F36379" w:rsidP="00784D8B">
      <w:pPr>
        <w:spacing w:line="276" w:lineRule="auto"/>
        <w:rPr>
          <w:rFonts w:eastAsia="Times New Roman"/>
          <w:b/>
          <w:color w:val="000000"/>
        </w:rPr>
      </w:pPr>
    </w:p>
    <w:p w14:paraId="7ADDED7B" w14:textId="77777777" w:rsidR="00F36379" w:rsidRDefault="00F36379" w:rsidP="00784D8B">
      <w:pPr>
        <w:spacing w:line="276" w:lineRule="auto"/>
        <w:rPr>
          <w:rFonts w:eastAsia="Times New Roman"/>
          <w:b/>
          <w:color w:val="000000"/>
        </w:rPr>
      </w:pPr>
    </w:p>
    <w:p w14:paraId="3FF2A625" w14:textId="77777777" w:rsidR="00F36379" w:rsidRDefault="00F36379" w:rsidP="00784D8B">
      <w:pPr>
        <w:spacing w:line="276" w:lineRule="auto"/>
        <w:rPr>
          <w:rFonts w:eastAsia="Times New Roman"/>
          <w:b/>
          <w:color w:val="000000"/>
        </w:rPr>
      </w:pPr>
    </w:p>
    <w:p w14:paraId="4049DDBC" w14:textId="77777777" w:rsidR="001279BC" w:rsidRDefault="001279BC" w:rsidP="00784D8B">
      <w:pPr>
        <w:spacing w:line="276" w:lineRule="auto"/>
        <w:rPr>
          <w:rFonts w:eastAsia="Times New Roman"/>
          <w:b/>
          <w:color w:val="000000"/>
        </w:rPr>
      </w:pPr>
    </w:p>
    <w:p w14:paraId="7163A1FB" w14:textId="77777777" w:rsidR="00363F61" w:rsidRDefault="00363F61" w:rsidP="00784D8B">
      <w:pPr>
        <w:spacing w:line="276" w:lineRule="auto"/>
        <w:rPr>
          <w:rFonts w:eastAsia="Times New Roman"/>
          <w:b/>
          <w:color w:val="000000"/>
        </w:rPr>
      </w:pPr>
    </w:p>
    <w:p w14:paraId="731379C2" w14:textId="77777777" w:rsidR="001279BC" w:rsidRDefault="001279BC" w:rsidP="00784D8B">
      <w:pPr>
        <w:spacing w:line="276" w:lineRule="auto"/>
        <w:rPr>
          <w:rFonts w:eastAsia="Times New Roman"/>
          <w:b/>
          <w:color w:val="000000"/>
        </w:rPr>
      </w:pPr>
    </w:p>
    <w:p w14:paraId="72862817" w14:textId="6CCC422C" w:rsidR="00F36379" w:rsidRDefault="00F36379" w:rsidP="00784D8B">
      <w:pPr>
        <w:spacing w:line="276" w:lineRule="auto"/>
        <w:rPr>
          <w:rFonts w:eastAsia="Times New Roman"/>
          <w:b/>
          <w:color w:val="000000"/>
        </w:rPr>
      </w:pPr>
      <w:r>
        <w:rPr>
          <w:rFonts w:eastAsia="Times New Roman"/>
          <w:b/>
          <w:color w:val="000000"/>
        </w:rPr>
        <w:lastRenderedPageBreak/>
        <w:t>P</w:t>
      </w:r>
      <w:r w:rsidR="00F90911">
        <w:rPr>
          <w:rFonts w:eastAsia="Times New Roman"/>
          <w:b/>
          <w:color w:val="000000"/>
        </w:rPr>
        <w:t>anel I</w:t>
      </w:r>
    </w:p>
    <w:p w14:paraId="02B9E100" w14:textId="77777777" w:rsidR="00F90911" w:rsidRPr="00125D02" w:rsidRDefault="00F90911" w:rsidP="00784D8B">
      <w:pPr>
        <w:spacing w:line="276" w:lineRule="auto"/>
        <w:rPr>
          <w:rFonts w:eastAsia="Times New Roman"/>
          <w:b/>
          <w:color w:val="000000"/>
        </w:rPr>
      </w:pPr>
    </w:p>
    <w:p w14:paraId="3D9A727B" w14:textId="592F7E51" w:rsidR="002B6A6A" w:rsidRDefault="002B6A6A" w:rsidP="002B6A6A">
      <w:pPr>
        <w:spacing w:line="276" w:lineRule="auto"/>
        <w:jc w:val="center"/>
        <w:rPr>
          <w:rFonts w:eastAsia="Times New Roman"/>
          <w:b/>
          <w:color w:val="000000"/>
        </w:rPr>
      </w:pPr>
      <w:r>
        <w:rPr>
          <w:rFonts w:eastAsia="Times New Roman"/>
          <w:b/>
          <w:noProof/>
          <w:color w:val="000000"/>
        </w:rPr>
        <w:drawing>
          <wp:inline distT="0" distB="0" distL="0" distR="0" wp14:anchorId="0BAFDAF6" wp14:editId="0AE4BEC6">
            <wp:extent cx="5272952" cy="4460240"/>
            <wp:effectExtent l="0" t="0" r="10795" b="10160"/>
            <wp:docPr id="6" name="Picture 6" descr="../../Library/Containers/com.apple.mail/Data/Library/Mail%20Downloads/4D4D5868-1F00-437B-9A5F-6A6E9BAA864C/HeLa_ASYN_hTelo_GatingStrateg-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Containers/com.apple.mail/Data/Library/Mail%20Downloads/4D4D5868-1F00-437B-9A5F-6A6E9BAA864C/HeLa_ASYN_hTelo_GatingStrateg-fig.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21015" b="47666"/>
                    <a:stretch/>
                  </pic:blipFill>
                  <pic:spPr bwMode="auto">
                    <a:xfrm>
                      <a:off x="0" y="0"/>
                      <a:ext cx="5309007" cy="4490738"/>
                    </a:xfrm>
                    <a:prstGeom prst="rect">
                      <a:avLst/>
                    </a:prstGeom>
                    <a:noFill/>
                    <a:ln>
                      <a:noFill/>
                    </a:ln>
                    <a:extLst>
                      <a:ext uri="{53640926-AAD7-44D8-BBD7-CCE9431645EC}">
                        <a14:shadowObscured xmlns:a14="http://schemas.microsoft.com/office/drawing/2010/main"/>
                      </a:ext>
                    </a:extLst>
                  </pic:spPr>
                </pic:pic>
              </a:graphicData>
            </a:graphic>
          </wp:inline>
        </w:drawing>
      </w:r>
    </w:p>
    <w:p w14:paraId="218B04E9" w14:textId="77777777" w:rsidR="00F36379" w:rsidRDefault="00F36379" w:rsidP="005725D1">
      <w:pPr>
        <w:spacing w:line="276" w:lineRule="auto"/>
        <w:jc w:val="both"/>
        <w:rPr>
          <w:rFonts w:eastAsia="Times New Roman"/>
          <w:b/>
          <w:color w:val="000000"/>
        </w:rPr>
      </w:pPr>
    </w:p>
    <w:p w14:paraId="533728E6" w14:textId="77777777" w:rsidR="00F36379" w:rsidRDefault="00F36379" w:rsidP="005725D1">
      <w:pPr>
        <w:spacing w:line="276" w:lineRule="auto"/>
        <w:jc w:val="both"/>
        <w:rPr>
          <w:rFonts w:eastAsia="Times New Roman"/>
          <w:b/>
          <w:color w:val="000000"/>
        </w:rPr>
      </w:pPr>
    </w:p>
    <w:p w14:paraId="6BD79EF1" w14:textId="77777777" w:rsidR="00F36379" w:rsidRDefault="00F36379" w:rsidP="005725D1">
      <w:pPr>
        <w:spacing w:line="276" w:lineRule="auto"/>
        <w:jc w:val="both"/>
        <w:rPr>
          <w:rFonts w:eastAsia="Times New Roman"/>
          <w:b/>
          <w:color w:val="000000"/>
        </w:rPr>
      </w:pPr>
    </w:p>
    <w:p w14:paraId="02D62529" w14:textId="77777777" w:rsidR="00F36379" w:rsidRDefault="00F36379" w:rsidP="005725D1">
      <w:pPr>
        <w:spacing w:line="276" w:lineRule="auto"/>
        <w:jc w:val="both"/>
        <w:rPr>
          <w:rFonts w:eastAsia="Times New Roman"/>
          <w:b/>
          <w:color w:val="000000"/>
        </w:rPr>
      </w:pPr>
    </w:p>
    <w:p w14:paraId="29C586B7" w14:textId="77777777" w:rsidR="00F36379" w:rsidRDefault="00F36379" w:rsidP="005725D1">
      <w:pPr>
        <w:spacing w:line="276" w:lineRule="auto"/>
        <w:jc w:val="both"/>
        <w:rPr>
          <w:rFonts w:eastAsia="Times New Roman"/>
          <w:b/>
          <w:color w:val="000000"/>
        </w:rPr>
      </w:pPr>
    </w:p>
    <w:p w14:paraId="0C090C23" w14:textId="77777777" w:rsidR="00F36379" w:rsidRDefault="00F36379" w:rsidP="005725D1">
      <w:pPr>
        <w:spacing w:line="276" w:lineRule="auto"/>
        <w:jc w:val="both"/>
        <w:rPr>
          <w:rFonts w:eastAsia="Times New Roman"/>
          <w:b/>
          <w:color w:val="000000"/>
        </w:rPr>
      </w:pPr>
    </w:p>
    <w:p w14:paraId="32725D55" w14:textId="77777777" w:rsidR="00F36379" w:rsidRDefault="00F36379" w:rsidP="005725D1">
      <w:pPr>
        <w:spacing w:line="276" w:lineRule="auto"/>
        <w:jc w:val="both"/>
        <w:rPr>
          <w:rFonts w:eastAsia="Times New Roman"/>
          <w:b/>
          <w:color w:val="000000"/>
        </w:rPr>
      </w:pPr>
    </w:p>
    <w:p w14:paraId="2B09C017" w14:textId="77777777" w:rsidR="00F36379" w:rsidRDefault="00F36379" w:rsidP="005725D1">
      <w:pPr>
        <w:spacing w:line="276" w:lineRule="auto"/>
        <w:jc w:val="both"/>
        <w:rPr>
          <w:rFonts w:eastAsia="Times New Roman"/>
          <w:b/>
          <w:color w:val="000000"/>
        </w:rPr>
      </w:pPr>
    </w:p>
    <w:p w14:paraId="153A53AC" w14:textId="77777777" w:rsidR="00F36379" w:rsidRDefault="00F36379" w:rsidP="005725D1">
      <w:pPr>
        <w:spacing w:line="276" w:lineRule="auto"/>
        <w:jc w:val="both"/>
        <w:rPr>
          <w:rFonts w:eastAsia="Times New Roman"/>
          <w:b/>
          <w:color w:val="000000"/>
        </w:rPr>
      </w:pPr>
    </w:p>
    <w:p w14:paraId="55A10A20" w14:textId="77777777" w:rsidR="00F36379" w:rsidRDefault="00F36379" w:rsidP="005725D1">
      <w:pPr>
        <w:spacing w:line="276" w:lineRule="auto"/>
        <w:jc w:val="both"/>
        <w:rPr>
          <w:rFonts w:eastAsia="Times New Roman"/>
          <w:b/>
          <w:color w:val="000000"/>
        </w:rPr>
      </w:pPr>
    </w:p>
    <w:p w14:paraId="244E781D" w14:textId="77777777" w:rsidR="00F36379" w:rsidRDefault="00F36379" w:rsidP="005725D1">
      <w:pPr>
        <w:spacing w:line="276" w:lineRule="auto"/>
        <w:jc w:val="both"/>
        <w:rPr>
          <w:rFonts w:eastAsia="Times New Roman"/>
          <w:b/>
          <w:color w:val="000000"/>
        </w:rPr>
      </w:pPr>
    </w:p>
    <w:p w14:paraId="710F8F30" w14:textId="77777777" w:rsidR="00F36379" w:rsidRDefault="00F36379" w:rsidP="005725D1">
      <w:pPr>
        <w:spacing w:line="276" w:lineRule="auto"/>
        <w:jc w:val="both"/>
        <w:rPr>
          <w:rFonts w:eastAsia="Times New Roman"/>
          <w:b/>
          <w:color w:val="000000"/>
        </w:rPr>
      </w:pPr>
    </w:p>
    <w:p w14:paraId="63C4F6BD" w14:textId="77777777" w:rsidR="00F36379" w:rsidRDefault="00F36379" w:rsidP="005725D1">
      <w:pPr>
        <w:spacing w:line="276" w:lineRule="auto"/>
        <w:jc w:val="both"/>
        <w:rPr>
          <w:rFonts w:eastAsia="Times New Roman"/>
          <w:b/>
          <w:color w:val="000000"/>
        </w:rPr>
      </w:pPr>
    </w:p>
    <w:p w14:paraId="5F02A09E" w14:textId="77777777" w:rsidR="00F36379" w:rsidRDefault="00F36379" w:rsidP="005725D1">
      <w:pPr>
        <w:spacing w:line="276" w:lineRule="auto"/>
        <w:jc w:val="both"/>
        <w:rPr>
          <w:rFonts w:eastAsia="Times New Roman"/>
          <w:b/>
          <w:color w:val="000000"/>
        </w:rPr>
      </w:pPr>
    </w:p>
    <w:p w14:paraId="5099B288" w14:textId="77777777" w:rsidR="00F36379" w:rsidRDefault="00F36379" w:rsidP="005725D1">
      <w:pPr>
        <w:spacing w:line="276" w:lineRule="auto"/>
        <w:jc w:val="both"/>
        <w:rPr>
          <w:rFonts w:eastAsia="Times New Roman"/>
          <w:b/>
          <w:color w:val="000000"/>
        </w:rPr>
      </w:pPr>
    </w:p>
    <w:p w14:paraId="770F6762" w14:textId="77777777" w:rsidR="00F36379" w:rsidRDefault="00F36379" w:rsidP="005725D1">
      <w:pPr>
        <w:spacing w:line="276" w:lineRule="auto"/>
        <w:jc w:val="both"/>
        <w:rPr>
          <w:rFonts w:eastAsia="Times New Roman"/>
          <w:b/>
          <w:color w:val="000000"/>
        </w:rPr>
      </w:pPr>
    </w:p>
    <w:p w14:paraId="32DB6603" w14:textId="77777777" w:rsidR="00F36379" w:rsidRDefault="00F36379" w:rsidP="005725D1">
      <w:pPr>
        <w:spacing w:line="276" w:lineRule="auto"/>
        <w:jc w:val="both"/>
        <w:rPr>
          <w:rFonts w:eastAsia="Times New Roman"/>
          <w:b/>
          <w:color w:val="000000"/>
        </w:rPr>
      </w:pPr>
    </w:p>
    <w:p w14:paraId="461F70DE" w14:textId="77777777" w:rsidR="001C3808" w:rsidRDefault="001C3808" w:rsidP="005725D1">
      <w:pPr>
        <w:spacing w:line="276" w:lineRule="auto"/>
        <w:jc w:val="both"/>
        <w:rPr>
          <w:rFonts w:eastAsia="Times New Roman"/>
          <w:b/>
          <w:color w:val="000000"/>
        </w:rPr>
      </w:pPr>
    </w:p>
    <w:p w14:paraId="6F445D90" w14:textId="77777777" w:rsidR="00651DF4" w:rsidRDefault="00651DF4" w:rsidP="005725D1">
      <w:pPr>
        <w:spacing w:line="276" w:lineRule="auto"/>
        <w:jc w:val="both"/>
        <w:rPr>
          <w:rFonts w:eastAsia="Times New Roman"/>
          <w:b/>
          <w:color w:val="000000"/>
        </w:rPr>
      </w:pPr>
    </w:p>
    <w:p w14:paraId="051950D4" w14:textId="03A1BFB6" w:rsidR="00F36379" w:rsidRDefault="00F36379" w:rsidP="005725D1">
      <w:pPr>
        <w:spacing w:line="276" w:lineRule="auto"/>
        <w:jc w:val="both"/>
        <w:rPr>
          <w:rFonts w:eastAsia="Times New Roman"/>
          <w:b/>
          <w:color w:val="000000"/>
        </w:rPr>
      </w:pPr>
      <w:r>
        <w:rPr>
          <w:rFonts w:eastAsia="Times New Roman"/>
          <w:b/>
          <w:color w:val="000000"/>
        </w:rPr>
        <w:lastRenderedPageBreak/>
        <w:t>P</w:t>
      </w:r>
      <w:r w:rsidR="00F90911">
        <w:rPr>
          <w:rFonts w:eastAsia="Times New Roman"/>
          <w:b/>
          <w:color w:val="000000"/>
        </w:rPr>
        <w:t>anel II</w:t>
      </w:r>
    </w:p>
    <w:p w14:paraId="40B0D849" w14:textId="77777777" w:rsidR="00F90911" w:rsidRDefault="00F36379" w:rsidP="00F36379">
      <w:pPr>
        <w:spacing w:line="276" w:lineRule="auto"/>
        <w:jc w:val="both"/>
        <w:rPr>
          <w:rFonts w:eastAsia="Times New Roman"/>
          <w:b/>
          <w:color w:val="000000"/>
        </w:rPr>
      </w:pPr>
      <w:r w:rsidRPr="00125D02">
        <w:rPr>
          <w:noProof/>
        </w:rPr>
        <w:drawing>
          <wp:inline distT="0" distB="0" distL="0" distR="0" wp14:anchorId="78053B36" wp14:editId="3EB9A3F1">
            <wp:extent cx="4937557" cy="6116724"/>
            <wp:effectExtent l="0" t="0" r="3175" b="5080"/>
            <wp:docPr id="7" name="Picture 7" descr="../../Library/Containers/com.apple.mail/Data/Library/Mail%20Downloads/3DE6A757-D3B1-4D6F-9781-836430A463C3/_HeLa_ASYN_hTelo_FIX_Gating-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brary/Containers/com.apple.mail/Data/Library/Mail%20Downloads/3DE6A757-D3B1-4D6F-9781-836430A463C3/_HeLa_ASYN_hTelo_FIX_Gating-fig.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18080" b="20286"/>
                    <a:stretch/>
                  </pic:blipFill>
                  <pic:spPr bwMode="auto">
                    <a:xfrm>
                      <a:off x="0" y="0"/>
                      <a:ext cx="4954304" cy="6137471"/>
                    </a:xfrm>
                    <a:prstGeom prst="rect">
                      <a:avLst/>
                    </a:prstGeom>
                    <a:noFill/>
                    <a:ln>
                      <a:noFill/>
                    </a:ln>
                    <a:extLst>
                      <a:ext uri="{53640926-AAD7-44D8-BBD7-CCE9431645EC}">
                        <a14:shadowObscured xmlns:a14="http://schemas.microsoft.com/office/drawing/2010/main"/>
                      </a:ext>
                    </a:extLst>
                  </pic:spPr>
                </pic:pic>
              </a:graphicData>
            </a:graphic>
          </wp:inline>
        </w:drawing>
      </w:r>
    </w:p>
    <w:p w14:paraId="0B32D64E" w14:textId="75278C77" w:rsidR="001B75FA" w:rsidRDefault="005725D1" w:rsidP="00302197">
      <w:pPr>
        <w:spacing w:line="276" w:lineRule="auto"/>
        <w:jc w:val="both"/>
        <w:rPr>
          <w:rStyle w:val="spelle"/>
          <w:color w:val="000000"/>
        </w:rPr>
      </w:pPr>
      <w:r w:rsidRPr="00125D02">
        <w:rPr>
          <w:rFonts w:eastAsia="Times New Roman"/>
          <w:b/>
          <w:color w:val="000000"/>
        </w:rPr>
        <w:t>Fig. S</w:t>
      </w:r>
      <w:r w:rsidR="00E42FF0">
        <w:rPr>
          <w:rFonts w:eastAsia="Times New Roman"/>
          <w:b/>
          <w:color w:val="000000"/>
        </w:rPr>
        <w:t>9</w:t>
      </w:r>
      <w:r w:rsidRPr="00125D02">
        <w:rPr>
          <w:rFonts w:eastAsia="Times New Roman"/>
          <w:b/>
          <w:color w:val="000000"/>
        </w:rPr>
        <w:t xml:space="preserve">.  </w:t>
      </w:r>
      <w:r w:rsidR="00F90911">
        <w:rPr>
          <w:rFonts w:eastAsia="Times New Roman"/>
          <w:b/>
          <w:color w:val="000000"/>
        </w:rPr>
        <w:t>Panel</w:t>
      </w:r>
      <w:r w:rsidR="00F36379">
        <w:rPr>
          <w:rFonts w:eastAsia="Times New Roman"/>
          <w:b/>
          <w:color w:val="000000"/>
        </w:rPr>
        <w:t xml:space="preserve"> I: </w:t>
      </w:r>
      <w:r w:rsidRPr="00125D02">
        <w:rPr>
          <w:rFonts w:eastAsia="Times New Roman"/>
          <w:color w:val="000000"/>
        </w:rPr>
        <w:t>Example</w:t>
      </w:r>
      <w:r w:rsidR="00BC0D7B" w:rsidRPr="00125D02">
        <w:rPr>
          <w:rFonts w:eastAsia="Times New Roman"/>
          <w:color w:val="000000"/>
        </w:rPr>
        <w:t xml:space="preserve"> of FCS</w:t>
      </w:r>
      <w:r w:rsidRPr="00125D02">
        <w:rPr>
          <w:rFonts w:eastAsia="Times New Roman"/>
          <w:color w:val="000000"/>
        </w:rPr>
        <w:t xml:space="preserve"> gating strategy to distinguish the apoptotic, dead cells or cells with compromised membrane integrity demonstrated on the </w:t>
      </w:r>
      <w:r w:rsidR="006D21A8" w:rsidRPr="00125D02">
        <w:rPr>
          <w:rFonts w:eastAsia="Times New Roman"/>
          <w:color w:val="000000"/>
        </w:rPr>
        <w:t>FAM-</w:t>
      </w:r>
      <w:r w:rsidRPr="00125D02">
        <w:rPr>
          <w:rFonts w:eastAsia="Times New Roman"/>
          <w:color w:val="000000"/>
        </w:rPr>
        <w:t>hybrid-ds/</w:t>
      </w:r>
      <w:proofErr w:type="spellStart"/>
      <w:r w:rsidRPr="00125D02">
        <w:rPr>
          <w:rFonts w:eastAsia="Times New Roman"/>
          <w:color w:val="000000"/>
        </w:rPr>
        <w:t>hTel</w:t>
      </w:r>
      <w:proofErr w:type="spellEnd"/>
      <w:r w:rsidRPr="00125D02">
        <w:rPr>
          <w:rFonts w:eastAsia="Times New Roman"/>
          <w:color w:val="000000"/>
        </w:rPr>
        <w:t xml:space="preserve"> oligonucleotide transfected into asynchronous cells. (</w:t>
      </w:r>
      <w:r w:rsidRPr="00125D02">
        <w:rPr>
          <w:rFonts w:eastAsia="Times New Roman"/>
          <w:b/>
          <w:color w:val="000000"/>
        </w:rPr>
        <w:t>A</w:t>
      </w:r>
      <w:r w:rsidRPr="00125D02">
        <w:rPr>
          <w:rFonts w:eastAsia="Times New Roman"/>
          <w:color w:val="000000"/>
        </w:rPr>
        <w:t xml:space="preserve">) FSC-A and SSC-A gated </w:t>
      </w:r>
      <w:r w:rsidRPr="00125D02">
        <w:rPr>
          <w:rFonts w:eastAsia="Times New Roman"/>
          <w:color w:val="0E101A"/>
        </w:rPr>
        <w:t>cells to exclude the debris, (</w:t>
      </w:r>
      <w:r w:rsidRPr="00125D02">
        <w:rPr>
          <w:rFonts w:eastAsia="Times New Roman"/>
          <w:b/>
          <w:color w:val="0E101A"/>
        </w:rPr>
        <w:t>B</w:t>
      </w:r>
      <w:r w:rsidRPr="00125D02">
        <w:rPr>
          <w:rFonts w:eastAsia="Times New Roman"/>
          <w:color w:val="0E101A"/>
        </w:rPr>
        <w:t>) FSC-A/FSC-H gating to select singlet cells, (</w:t>
      </w:r>
      <w:r w:rsidRPr="00125D02">
        <w:rPr>
          <w:rFonts w:eastAsia="Times New Roman"/>
          <w:b/>
          <w:color w:val="0E101A"/>
        </w:rPr>
        <w:t>C</w:t>
      </w:r>
      <w:r w:rsidRPr="00125D02">
        <w:rPr>
          <w:rFonts w:eastAsia="Times New Roman"/>
          <w:color w:val="0E101A"/>
        </w:rPr>
        <w:t>) the final gating to visualize the cell viability (DNA-PI; y-axis) and the cell transfection efficiency (DNA-FAM; x-axis), and (</w:t>
      </w:r>
      <w:r w:rsidRPr="00125D02">
        <w:rPr>
          <w:rFonts w:eastAsia="Times New Roman"/>
          <w:b/>
          <w:color w:val="0E101A"/>
        </w:rPr>
        <w:t>D</w:t>
      </w:r>
      <w:r w:rsidRPr="00125D02">
        <w:rPr>
          <w:rFonts w:eastAsia="Times New Roman"/>
          <w:color w:val="0E101A"/>
        </w:rPr>
        <w:t>) the final processing by Adobe Illustrator CS6 V16.0.0.</w:t>
      </w:r>
      <w:r w:rsidR="00F36379">
        <w:rPr>
          <w:rFonts w:eastAsia="Times New Roman"/>
          <w:color w:val="0E101A"/>
        </w:rPr>
        <w:t xml:space="preserve"> </w:t>
      </w:r>
      <w:r w:rsidR="00F90911">
        <w:rPr>
          <w:rFonts w:eastAsia="Times New Roman"/>
          <w:b/>
          <w:bCs/>
          <w:color w:val="0E101A"/>
        </w:rPr>
        <w:t>Panel</w:t>
      </w:r>
      <w:r w:rsidR="00F36379" w:rsidRPr="00F36379">
        <w:rPr>
          <w:rFonts w:eastAsia="Times New Roman"/>
          <w:b/>
          <w:bCs/>
          <w:color w:val="0E101A"/>
        </w:rPr>
        <w:t xml:space="preserve"> II:</w:t>
      </w:r>
      <w:r w:rsidR="00F36379">
        <w:rPr>
          <w:rFonts w:eastAsia="Times New Roman"/>
          <w:b/>
          <w:bCs/>
          <w:color w:val="0E101A"/>
        </w:rPr>
        <w:t xml:space="preserve"> </w:t>
      </w:r>
      <w:r w:rsidR="00F36379" w:rsidRPr="00125D02">
        <w:rPr>
          <w:color w:val="000000"/>
        </w:rPr>
        <w:t>Example of FCS</w:t>
      </w:r>
      <w:r w:rsidR="00F36379" w:rsidRPr="00125D02">
        <w:rPr>
          <w:rStyle w:val="apple-converted-space"/>
          <w:color w:val="000000"/>
        </w:rPr>
        <w:t> </w:t>
      </w:r>
      <w:r w:rsidR="00F36379" w:rsidRPr="00125D02">
        <w:rPr>
          <w:rStyle w:val="spelle"/>
          <w:color w:val="000000"/>
        </w:rPr>
        <w:t>gating</w:t>
      </w:r>
      <w:r w:rsidR="00F36379" w:rsidRPr="00125D02">
        <w:rPr>
          <w:rStyle w:val="apple-converted-space"/>
          <w:color w:val="000000"/>
        </w:rPr>
        <w:t> </w:t>
      </w:r>
      <w:r w:rsidR="00F36379" w:rsidRPr="00125D02">
        <w:rPr>
          <w:rStyle w:val="spelle"/>
          <w:color w:val="000000"/>
        </w:rPr>
        <w:t>strategy</w:t>
      </w:r>
      <w:r w:rsidR="00F36379" w:rsidRPr="00125D02">
        <w:rPr>
          <w:rStyle w:val="apple-converted-space"/>
          <w:color w:val="000000"/>
        </w:rPr>
        <w:t> </w:t>
      </w:r>
      <w:r w:rsidR="00F36379" w:rsidRPr="00125D02">
        <w:rPr>
          <w:color w:val="000000"/>
        </w:rPr>
        <w:t>to</w:t>
      </w:r>
      <w:r w:rsidR="00F36379" w:rsidRPr="00125D02">
        <w:rPr>
          <w:rStyle w:val="apple-converted-space"/>
          <w:color w:val="000000"/>
        </w:rPr>
        <w:t> </w:t>
      </w:r>
      <w:r w:rsidR="00F36379" w:rsidRPr="00125D02">
        <w:rPr>
          <w:rStyle w:val="spelle"/>
          <w:color w:val="000000"/>
        </w:rPr>
        <w:t>evaluate</w:t>
      </w:r>
      <w:r w:rsidR="00F36379" w:rsidRPr="00125D02">
        <w:rPr>
          <w:rStyle w:val="apple-converted-space"/>
          <w:color w:val="000000"/>
        </w:rPr>
        <w:t> </w:t>
      </w:r>
      <w:r w:rsidR="00F36379" w:rsidRPr="00125D02">
        <w:rPr>
          <w:color w:val="000000"/>
        </w:rPr>
        <w:t>cell</w:t>
      </w:r>
      <w:r w:rsidR="00F36379" w:rsidRPr="00125D02">
        <w:rPr>
          <w:rStyle w:val="apple-converted-space"/>
          <w:color w:val="000000"/>
        </w:rPr>
        <w:t> </w:t>
      </w:r>
      <w:r w:rsidR="00F36379" w:rsidRPr="00125D02">
        <w:rPr>
          <w:rStyle w:val="spelle"/>
          <w:color w:val="000000"/>
        </w:rPr>
        <w:t xml:space="preserve">cycle synchronization </w:t>
      </w:r>
      <w:r w:rsidR="00F36379" w:rsidRPr="00125D02">
        <w:rPr>
          <w:rFonts w:eastAsia="Times New Roman"/>
          <w:color w:val="000000"/>
        </w:rPr>
        <w:t>demonstrated on the hybrid-ds/</w:t>
      </w:r>
      <w:proofErr w:type="spellStart"/>
      <w:r w:rsidR="00F36379" w:rsidRPr="00125D02">
        <w:rPr>
          <w:rFonts w:eastAsia="Times New Roman"/>
          <w:color w:val="000000"/>
        </w:rPr>
        <w:t>hTel</w:t>
      </w:r>
      <w:proofErr w:type="spellEnd"/>
      <w:r w:rsidR="00F36379" w:rsidRPr="00125D02">
        <w:rPr>
          <w:rFonts w:eastAsia="Times New Roman"/>
          <w:color w:val="000000"/>
        </w:rPr>
        <w:t xml:space="preserve"> oligonucleotide transfected into asynchronous cells</w:t>
      </w:r>
      <w:r w:rsidR="00F36379" w:rsidRPr="00125D02">
        <w:rPr>
          <w:rStyle w:val="spelle"/>
          <w:color w:val="000000"/>
        </w:rPr>
        <w:t xml:space="preserve">. </w:t>
      </w:r>
      <w:r w:rsidR="00F36379" w:rsidRPr="00125D02">
        <w:rPr>
          <w:color w:val="000000"/>
        </w:rPr>
        <w:t>(</w:t>
      </w:r>
      <w:r w:rsidR="00F36379" w:rsidRPr="00125D02">
        <w:rPr>
          <w:b/>
          <w:bCs/>
          <w:color w:val="000000"/>
        </w:rPr>
        <w:t>A</w:t>
      </w:r>
      <w:r w:rsidR="00F36379" w:rsidRPr="00125D02">
        <w:rPr>
          <w:color w:val="000000"/>
        </w:rPr>
        <w:t>)</w:t>
      </w:r>
      <w:r w:rsidR="00F36379" w:rsidRPr="00125D02">
        <w:rPr>
          <w:rStyle w:val="apple-converted-space"/>
          <w:color w:val="000000"/>
        </w:rPr>
        <w:t> </w:t>
      </w:r>
      <w:r w:rsidR="00F36379" w:rsidRPr="00125D02">
        <w:rPr>
          <w:color w:val="000000"/>
        </w:rPr>
        <w:t>PI-A/PI-W</w:t>
      </w:r>
      <w:r w:rsidR="00F36379" w:rsidRPr="00125D02">
        <w:rPr>
          <w:rStyle w:val="apple-converted-space"/>
          <w:color w:val="000000"/>
        </w:rPr>
        <w:t> </w:t>
      </w:r>
      <w:r w:rsidR="00F36379" w:rsidRPr="00125D02">
        <w:rPr>
          <w:rStyle w:val="spelle"/>
          <w:color w:val="000000"/>
        </w:rPr>
        <w:t>gating</w:t>
      </w:r>
      <w:r w:rsidR="00F36379" w:rsidRPr="00125D02">
        <w:rPr>
          <w:rStyle w:val="apple-converted-space"/>
          <w:color w:val="000000"/>
        </w:rPr>
        <w:t> </w:t>
      </w:r>
      <w:r w:rsidR="00F36379" w:rsidRPr="00125D02">
        <w:rPr>
          <w:color w:val="000000"/>
        </w:rPr>
        <w:t>to</w:t>
      </w:r>
      <w:r w:rsidR="00F36379" w:rsidRPr="00125D02">
        <w:rPr>
          <w:rStyle w:val="apple-converted-space"/>
          <w:color w:val="000000"/>
        </w:rPr>
        <w:t> </w:t>
      </w:r>
      <w:r w:rsidR="00F36379" w:rsidRPr="00125D02">
        <w:rPr>
          <w:rStyle w:val="spelle"/>
          <w:color w:val="000000"/>
        </w:rPr>
        <w:t>select </w:t>
      </w:r>
      <w:r w:rsidR="00F36379" w:rsidRPr="00125D02">
        <w:rPr>
          <w:color w:val="000000"/>
        </w:rPr>
        <w:t>singlet</w:t>
      </w:r>
      <w:r w:rsidR="00F36379" w:rsidRPr="00125D02">
        <w:rPr>
          <w:rStyle w:val="apple-converted-space"/>
          <w:color w:val="000000"/>
        </w:rPr>
        <w:t> </w:t>
      </w:r>
      <w:r w:rsidR="00F36379" w:rsidRPr="00125D02">
        <w:rPr>
          <w:rStyle w:val="spelle"/>
          <w:color w:val="000000"/>
        </w:rPr>
        <w:t>cells</w:t>
      </w:r>
      <w:r w:rsidR="00F36379" w:rsidRPr="00125D02">
        <w:rPr>
          <w:color w:val="000000"/>
        </w:rPr>
        <w:t>,</w:t>
      </w:r>
      <w:r w:rsidR="00F36379" w:rsidRPr="00125D02">
        <w:rPr>
          <w:rStyle w:val="apple-converted-space"/>
          <w:color w:val="000000"/>
        </w:rPr>
        <w:t> </w:t>
      </w:r>
      <w:r w:rsidR="00F36379" w:rsidRPr="00125D02">
        <w:rPr>
          <w:color w:val="000000"/>
        </w:rPr>
        <w:t>(</w:t>
      </w:r>
      <w:r w:rsidR="00F36379" w:rsidRPr="00125D02">
        <w:rPr>
          <w:b/>
          <w:bCs/>
          <w:color w:val="000000"/>
        </w:rPr>
        <w:t>B</w:t>
      </w:r>
      <w:r w:rsidR="00F36379" w:rsidRPr="00125D02">
        <w:rPr>
          <w:color w:val="000000"/>
          <w:shd w:val="clear" w:color="auto" w:fill="FFFFFF"/>
        </w:rPr>
        <w:t>) </w:t>
      </w:r>
      <w:r w:rsidR="00F36379" w:rsidRPr="00125D02">
        <w:rPr>
          <w:rStyle w:val="spelle"/>
          <w:color w:val="000000"/>
        </w:rPr>
        <w:t>final gating </w:t>
      </w:r>
      <w:r w:rsidR="00F36379" w:rsidRPr="00125D02">
        <w:rPr>
          <w:color w:val="000000"/>
          <w:shd w:val="clear" w:color="auto" w:fill="FFFFFF"/>
        </w:rPr>
        <w:t>to </w:t>
      </w:r>
      <w:r w:rsidR="00F36379" w:rsidRPr="00125D02">
        <w:rPr>
          <w:rStyle w:val="spelle"/>
          <w:color w:val="000000"/>
        </w:rPr>
        <w:t>visualize </w:t>
      </w:r>
      <w:r w:rsidR="00F36379" w:rsidRPr="00125D02">
        <w:rPr>
          <w:rStyle w:val="apple-converted-space"/>
          <w:color w:val="000000"/>
        </w:rPr>
        <w:t>the population of mitotic cells </w:t>
      </w:r>
      <w:r w:rsidR="00F36379" w:rsidRPr="00125D02">
        <w:rPr>
          <w:color w:val="000000"/>
        </w:rPr>
        <w:t>(MPM2-Cy5; x-axis), (</w:t>
      </w:r>
      <w:r w:rsidR="00F36379" w:rsidRPr="00125D02">
        <w:rPr>
          <w:b/>
          <w:color w:val="000000"/>
        </w:rPr>
        <w:t>C</w:t>
      </w:r>
      <w:r w:rsidR="00F36379" w:rsidRPr="00125D02">
        <w:rPr>
          <w:color w:val="000000"/>
        </w:rPr>
        <w:t>) final gating to distinguish individual phases of the cell cycle (DNA-PI; x-axis). (</w:t>
      </w:r>
      <w:r w:rsidR="00F36379" w:rsidRPr="00125D02">
        <w:rPr>
          <w:b/>
          <w:bCs/>
          <w:color w:val="000000"/>
        </w:rPr>
        <w:t>D</w:t>
      </w:r>
      <w:r w:rsidR="00F36379" w:rsidRPr="00125D02">
        <w:rPr>
          <w:rStyle w:val="apple-converted-space"/>
          <w:color w:val="000000"/>
        </w:rPr>
        <w:t>) and (</w:t>
      </w:r>
      <w:r w:rsidR="00F36379" w:rsidRPr="00125D02">
        <w:rPr>
          <w:rStyle w:val="apple-converted-space"/>
          <w:b/>
          <w:color w:val="000000"/>
        </w:rPr>
        <w:t>E</w:t>
      </w:r>
      <w:r w:rsidR="00F36379" w:rsidRPr="00125D02">
        <w:rPr>
          <w:rStyle w:val="apple-converted-space"/>
          <w:color w:val="000000"/>
        </w:rPr>
        <w:t xml:space="preserve">) show the </w:t>
      </w:r>
      <w:r w:rsidR="00F36379" w:rsidRPr="00125D02">
        <w:rPr>
          <w:rStyle w:val="spelle"/>
          <w:color w:val="000000"/>
        </w:rPr>
        <w:t>final processing</w:t>
      </w:r>
      <w:r w:rsidR="00F36379" w:rsidRPr="00125D02">
        <w:rPr>
          <w:rStyle w:val="apple-converted-space"/>
          <w:color w:val="000000"/>
        </w:rPr>
        <w:t> </w:t>
      </w:r>
      <w:r w:rsidR="00F36379" w:rsidRPr="00125D02">
        <w:rPr>
          <w:color w:val="000000"/>
        </w:rPr>
        <w:t>by Adobe</w:t>
      </w:r>
      <w:r w:rsidR="00F36379" w:rsidRPr="00125D02">
        <w:rPr>
          <w:rStyle w:val="apple-converted-space"/>
          <w:color w:val="000000"/>
        </w:rPr>
        <w:t> </w:t>
      </w:r>
      <w:r w:rsidR="00F36379" w:rsidRPr="00125D02">
        <w:rPr>
          <w:rStyle w:val="spelle"/>
          <w:color w:val="000000"/>
        </w:rPr>
        <w:t>Illustrator</w:t>
      </w:r>
      <w:r w:rsidR="00F36379" w:rsidRPr="00125D02">
        <w:rPr>
          <w:rStyle w:val="apple-converted-space"/>
          <w:color w:val="000000"/>
        </w:rPr>
        <w:t> </w:t>
      </w:r>
      <w:r w:rsidR="00F36379" w:rsidRPr="00125D02">
        <w:rPr>
          <w:rFonts w:eastAsia="Times New Roman"/>
          <w:color w:val="0E101A"/>
        </w:rPr>
        <w:t xml:space="preserve">CS6 V16.0.0 </w:t>
      </w:r>
      <w:r w:rsidR="00F36379" w:rsidRPr="00125D02">
        <w:rPr>
          <w:rStyle w:val="spelle"/>
          <w:color w:val="000000"/>
        </w:rPr>
        <w:t>of</w:t>
      </w:r>
      <w:r w:rsidR="00F36379" w:rsidRPr="00125D02">
        <w:rPr>
          <w:rStyle w:val="apple-converted-space"/>
          <w:color w:val="000000"/>
        </w:rPr>
        <w:t> (</w:t>
      </w:r>
      <w:r w:rsidR="00F36379" w:rsidRPr="00125D02">
        <w:rPr>
          <w:b/>
          <w:color w:val="000000"/>
        </w:rPr>
        <w:t>B</w:t>
      </w:r>
      <w:r w:rsidR="00F36379" w:rsidRPr="00125D02">
        <w:rPr>
          <w:color w:val="000000"/>
        </w:rPr>
        <w:t>) and (</w:t>
      </w:r>
      <w:r w:rsidR="00F36379" w:rsidRPr="00125D02">
        <w:rPr>
          <w:b/>
          <w:color w:val="000000"/>
        </w:rPr>
        <w:t>C</w:t>
      </w:r>
      <w:r w:rsidR="00F36379" w:rsidRPr="00125D02">
        <w:rPr>
          <w:color w:val="000000"/>
        </w:rPr>
        <w:t>),</w:t>
      </w:r>
      <w:r w:rsidR="00F36379" w:rsidRPr="00125D02">
        <w:rPr>
          <w:rStyle w:val="apple-converted-space"/>
          <w:color w:val="000000"/>
        </w:rPr>
        <w:t> </w:t>
      </w:r>
      <w:r w:rsidR="00F36379" w:rsidRPr="00125D02">
        <w:rPr>
          <w:rStyle w:val="spelle"/>
          <w:color w:val="000000"/>
        </w:rPr>
        <w:t>respectively.</w:t>
      </w:r>
    </w:p>
    <w:p w14:paraId="45DA20A1" w14:textId="77777777" w:rsidR="00994EE0" w:rsidRPr="00994EE0" w:rsidRDefault="00994EE0" w:rsidP="00994EE0">
      <w:pPr>
        <w:rPr>
          <w:rStyle w:val="spelle"/>
          <w:rFonts w:eastAsia="Times New Roman"/>
          <w:b/>
          <w:color w:val="000000" w:themeColor="text1"/>
        </w:rPr>
      </w:pPr>
      <w:r w:rsidRPr="00994EE0">
        <w:rPr>
          <w:rStyle w:val="spelle"/>
          <w:b/>
          <w:bCs/>
          <w:color w:val="000000" w:themeColor="text1"/>
        </w:rPr>
        <w:lastRenderedPageBreak/>
        <w:t xml:space="preserve">Table S2: </w:t>
      </w:r>
      <w:r w:rsidRPr="00994EE0">
        <w:rPr>
          <w:rStyle w:val="spelle"/>
          <w:color w:val="000000" w:themeColor="text1"/>
        </w:rPr>
        <w:t xml:space="preserve">The potential technical issues impacting the in-cell NMR data interpretations regarding </w:t>
      </w:r>
      <w:proofErr w:type="spellStart"/>
      <w:r w:rsidRPr="00994EE0">
        <w:rPr>
          <w:rStyle w:val="spelle"/>
          <w:color w:val="000000" w:themeColor="text1"/>
        </w:rPr>
        <w:t>iM</w:t>
      </w:r>
      <w:proofErr w:type="spellEnd"/>
      <w:r w:rsidRPr="00994EE0">
        <w:rPr>
          <w:rStyle w:val="spelle"/>
          <w:color w:val="000000" w:themeColor="text1"/>
        </w:rPr>
        <w:t xml:space="preserve"> formation in-cells.</w:t>
      </w:r>
    </w:p>
    <w:p w14:paraId="1042DB77" w14:textId="77777777" w:rsidR="00994EE0" w:rsidRPr="00302197" w:rsidRDefault="00994EE0" w:rsidP="00302197">
      <w:pPr>
        <w:spacing w:line="276" w:lineRule="auto"/>
        <w:jc w:val="both"/>
        <w:rPr>
          <w:rFonts w:eastAsia="Times New Roman"/>
          <w:b/>
          <w:color w:val="000000"/>
        </w:rPr>
      </w:pPr>
    </w:p>
    <w:tbl>
      <w:tblPr>
        <w:tblStyle w:val="TableGrid"/>
        <w:tblW w:w="0" w:type="auto"/>
        <w:tblLook w:val="04A0" w:firstRow="1" w:lastRow="0" w:firstColumn="1" w:lastColumn="0" w:noHBand="0" w:noVBand="1"/>
      </w:tblPr>
      <w:tblGrid>
        <w:gridCol w:w="2972"/>
        <w:gridCol w:w="6044"/>
      </w:tblGrid>
      <w:tr w:rsidR="00994EE0" w:rsidRPr="00C84FC3" w14:paraId="06D6B013" w14:textId="77777777" w:rsidTr="0022148A">
        <w:tc>
          <w:tcPr>
            <w:tcW w:w="2972" w:type="dxa"/>
          </w:tcPr>
          <w:p w14:paraId="0816AC0D" w14:textId="77777777" w:rsidR="00994EE0" w:rsidRPr="00C84FC3" w:rsidRDefault="00994EE0" w:rsidP="0022148A">
            <w:pPr>
              <w:jc w:val="center"/>
              <w:rPr>
                <w:b/>
                <w:bCs/>
                <w:color w:val="000000" w:themeColor="text1"/>
                <w:sz w:val="22"/>
                <w:szCs w:val="22"/>
              </w:rPr>
            </w:pPr>
          </w:p>
        </w:tc>
        <w:tc>
          <w:tcPr>
            <w:tcW w:w="6044" w:type="dxa"/>
          </w:tcPr>
          <w:p w14:paraId="68D32245" w14:textId="77777777" w:rsidR="00994EE0" w:rsidRPr="00C84FC3" w:rsidRDefault="00994EE0" w:rsidP="0022148A">
            <w:pPr>
              <w:jc w:val="center"/>
              <w:rPr>
                <w:b/>
                <w:bCs/>
                <w:color w:val="000000" w:themeColor="text1"/>
                <w:sz w:val="22"/>
                <w:szCs w:val="22"/>
              </w:rPr>
            </w:pPr>
            <w:r w:rsidRPr="00C84FC3">
              <w:rPr>
                <w:b/>
                <w:bCs/>
                <w:color w:val="000000" w:themeColor="text1"/>
                <w:sz w:val="22"/>
                <w:szCs w:val="22"/>
              </w:rPr>
              <w:t>Commentary</w:t>
            </w:r>
          </w:p>
        </w:tc>
      </w:tr>
      <w:tr w:rsidR="00994EE0" w:rsidRPr="00C84FC3" w14:paraId="55F696C7" w14:textId="77777777" w:rsidTr="0022148A">
        <w:tc>
          <w:tcPr>
            <w:tcW w:w="2972" w:type="dxa"/>
          </w:tcPr>
          <w:p w14:paraId="752D77CE" w14:textId="77777777" w:rsidR="00994EE0" w:rsidRPr="00C84FC3" w:rsidRDefault="00994EE0" w:rsidP="0022148A">
            <w:pPr>
              <w:rPr>
                <w:i/>
                <w:iCs/>
                <w:color w:val="000000" w:themeColor="text1"/>
                <w:sz w:val="22"/>
                <w:szCs w:val="22"/>
              </w:rPr>
            </w:pPr>
            <w:r w:rsidRPr="00C84FC3">
              <w:rPr>
                <w:rFonts w:eastAsia="Times New Roman"/>
                <w:bCs/>
                <w:i/>
                <w:iCs/>
                <w:color w:val="000000" w:themeColor="text1"/>
                <w:sz w:val="22"/>
                <w:szCs w:val="22"/>
              </w:rPr>
              <w:t xml:space="preserve">Perturbed metabolic homeostasis of the cells resulting from the overrepresentation of model </w:t>
            </w:r>
            <w:proofErr w:type="spellStart"/>
            <w:r w:rsidRPr="00C84FC3">
              <w:rPr>
                <w:rFonts w:eastAsia="Times New Roman"/>
                <w:bCs/>
                <w:i/>
                <w:iCs/>
                <w:color w:val="000000" w:themeColor="text1"/>
                <w:sz w:val="22"/>
                <w:szCs w:val="22"/>
              </w:rPr>
              <w:t>iMFPS</w:t>
            </w:r>
            <w:proofErr w:type="spellEnd"/>
            <w:r w:rsidRPr="00C84FC3">
              <w:rPr>
                <w:rFonts w:eastAsia="Times New Roman"/>
                <w:bCs/>
                <w:i/>
                <w:iCs/>
                <w:color w:val="000000" w:themeColor="text1"/>
                <w:sz w:val="22"/>
                <w:szCs w:val="22"/>
              </w:rPr>
              <w:t>.</w:t>
            </w:r>
          </w:p>
        </w:tc>
        <w:tc>
          <w:tcPr>
            <w:tcW w:w="6044" w:type="dxa"/>
          </w:tcPr>
          <w:p w14:paraId="6C5A0ECC" w14:textId="2204406C" w:rsidR="00994EE0" w:rsidRPr="00C84FC3" w:rsidRDefault="00994EE0" w:rsidP="0022148A">
            <w:pPr>
              <w:rPr>
                <w:rFonts w:eastAsia="Times New Roman"/>
                <w:bCs/>
                <w:color w:val="000000" w:themeColor="text1"/>
                <w:sz w:val="22"/>
                <w:szCs w:val="22"/>
              </w:rPr>
            </w:pPr>
            <w:r w:rsidRPr="00C84FC3">
              <w:rPr>
                <w:rFonts w:eastAsia="Times New Roman"/>
                <w:bCs/>
                <w:color w:val="000000" w:themeColor="text1"/>
                <w:sz w:val="22"/>
                <w:szCs w:val="22"/>
              </w:rPr>
              <w:t xml:space="preserve">Overrepresenting the DNA fragment in the intracellular space might alter the native cellular environment, particularly the molecular crowding (MC) levels in the intracellular space: MC is known to promote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formation under </w:t>
            </w:r>
            <w:r w:rsidRPr="00C84FC3">
              <w:rPr>
                <w:rFonts w:eastAsia="Times New Roman"/>
                <w:bCs/>
                <w:i/>
                <w:color w:val="000000" w:themeColor="text1"/>
                <w:sz w:val="22"/>
                <w:szCs w:val="22"/>
              </w:rPr>
              <w:t>in-vitro</w:t>
            </w:r>
            <w:r w:rsidRPr="00C84FC3">
              <w:rPr>
                <w:rFonts w:eastAsia="Times New Roman"/>
                <w:bCs/>
                <w:color w:val="000000" w:themeColor="text1"/>
                <w:sz w:val="22"/>
                <w:szCs w:val="22"/>
              </w:rPr>
              <w:t xml:space="preserve"> conditions. Admittedly, the in-cell NMR readout can be biased towards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formation. Nonetheless, the fact that in-cell NMR observed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equilibria resemble those observed in diluted solutions at neutral pH </w:t>
            </w:r>
            <w:r w:rsidRPr="00C84FC3">
              <w:rPr>
                <w:rFonts w:eastAsia="Times New Roman"/>
                <w:bCs/>
                <w:i/>
                <w:color w:val="000000" w:themeColor="text1"/>
                <w:sz w:val="22"/>
                <w:szCs w:val="22"/>
              </w:rPr>
              <w:t>in-vitro</w:t>
            </w:r>
            <w:r w:rsidRPr="00C84FC3">
              <w:rPr>
                <w:rFonts w:eastAsia="Times New Roman"/>
                <w:bCs/>
                <w:color w:val="000000" w:themeColor="text1"/>
                <w:sz w:val="22"/>
                <w:szCs w:val="22"/>
              </w:rPr>
              <w:t xml:space="preserve"> suggests that potential bias stemming from artificially increased MC is small. Note: NMR detected (freely tumbling) exogenous DNA fragments’ intracellular concentrations are in the range 10-20 </w:t>
            </w:r>
            <w:r w:rsidR="00651DF4">
              <w:rPr>
                <w:rFonts w:eastAsia="Times New Roman"/>
                <w:bCs/>
                <w:color w:val="000000" w:themeColor="text1"/>
                <w:sz w:val="22"/>
                <w:szCs w:val="22"/>
              </w:rPr>
              <w:sym w:font="Symbol" w:char="F06D"/>
            </w:r>
            <w:r w:rsidRPr="00C84FC3">
              <w:rPr>
                <w:rFonts w:eastAsia="Times New Roman"/>
                <w:bCs/>
                <w:color w:val="000000" w:themeColor="text1"/>
                <w:sz w:val="22"/>
                <w:szCs w:val="22"/>
              </w:rPr>
              <w:t xml:space="preserve">M. Total (freely tumbling + bound) exogenous DNA fragments’ intracellular concentrations are estimated in the range 70-90 </w:t>
            </w:r>
            <w:r w:rsidR="00651DF4">
              <w:rPr>
                <w:rFonts w:eastAsia="Times New Roman"/>
                <w:bCs/>
                <w:color w:val="000000" w:themeColor="text1"/>
                <w:sz w:val="22"/>
                <w:szCs w:val="22"/>
              </w:rPr>
              <w:sym w:font="Symbol" w:char="F06D"/>
            </w:r>
            <w:r w:rsidRPr="00C84FC3">
              <w:rPr>
                <w:rFonts w:eastAsia="Times New Roman"/>
                <w:bCs/>
                <w:color w:val="000000" w:themeColor="text1"/>
                <w:sz w:val="22"/>
                <w:szCs w:val="22"/>
              </w:rPr>
              <w:t>M.</w:t>
            </w:r>
          </w:p>
        </w:tc>
      </w:tr>
      <w:tr w:rsidR="00994EE0" w:rsidRPr="00C84FC3" w14:paraId="1BF21F9C" w14:textId="77777777" w:rsidTr="0022148A">
        <w:tc>
          <w:tcPr>
            <w:tcW w:w="2972" w:type="dxa"/>
          </w:tcPr>
          <w:p w14:paraId="70033512" w14:textId="77777777" w:rsidR="00994EE0" w:rsidRPr="00C84FC3" w:rsidRDefault="00994EE0" w:rsidP="0022148A">
            <w:pPr>
              <w:rPr>
                <w:i/>
                <w:iCs/>
                <w:color w:val="000000" w:themeColor="text1"/>
                <w:sz w:val="22"/>
                <w:szCs w:val="22"/>
              </w:rPr>
            </w:pPr>
            <w:r w:rsidRPr="00C84FC3">
              <w:rPr>
                <w:rFonts w:eastAsia="Times New Roman"/>
                <w:bCs/>
                <w:i/>
                <w:iCs/>
                <w:color w:val="000000" w:themeColor="text1"/>
                <w:sz w:val="22"/>
                <w:szCs w:val="22"/>
              </w:rPr>
              <w:t xml:space="preserve">Perturbed metabolic homeostasis of the cells resulting from the data acquisition in transfected pelleted cells. </w:t>
            </w:r>
            <w:r w:rsidRPr="00C84FC3">
              <w:rPr>
                <w:rFonts w:eastAsia="Times New Roman"/>
                <w:bCs/>
                <w:i/>
                <w:iCs/>
                <w:color w:val="000000" w:themeColor="text1"/>
                <w:sz w:val="22"/>
                <w:szCs w:val="22"/>
                <w:highlight w:val="yellow"/>
              </w:rPr>
              <w:fldChar w:fldCharType="begin"/>
            </w:r>
            <w:r w:rsidRPr="00C84FC3">
              <w:rPr>
                <w:rFonts w:eastAsia="Times New Roman"/>
                <w:bCs/>
                <w:i/>
                <w:iCs/>
                <w:color w:val="000000" w:themeColor="text1"/>
                <w:sz w:val="22"/>
                <w:szCs w:val="22"/>
                <w:highlight w:val="yellow"/>
              </w:rPr>
              <w:instrText xml:space="preserve"> ADDIN ZOTERO_ITEM CSL_CITATION {"citationID":"1nZMXnVs","properties":{"formattedCitation":"\\super 38\\uc0\\u8211{}40\\nosupersub{}","plainCitation":"38–40","noteIndex":0},"citationItems":[{"id":713,"uris":["http://zotero.org/users/5709757/items/VBVMXTT8"],"itemData":{"id":713,"type":"article-journal","abstract":"In-cell structural biology aims at extracting structural information about proteins or nucleic acids in their native, cellular environment. This emerging field holds great promise and is already providing new facts and outlooks of interest at both fundamental and applied levels. NMR spectroscopy has important contributions on this stage: It brings information on a broad variety of nuclei at the atomic scale, which ensures its great versatility and uniqueness. Here, we detail the methods, the fundamental knowledge, and the applications in biomedical engineering related to in-cell structural biology by NMR. We finally propose a brief overview of the main other techniques in the field (EPR, smFRET, cryo-ET, etc.) to draw some advisable developments for in-cell NMR. In the era of large-scale screenings and deep learning, both accurate and qualitative experimental evidence are as essential as ever to understand the interior life of cells. In-cell structural biology by NMR spectroscopy can generate such a knowledge, and it does so at the atomic scale. This review is meant to deliver comprehensive but accessible information, with advanced technical details and reflections on the methods, the nature of the results, and the future of the field.","container-title":"Chemical Reviews","DOI":"10.1021/acs.chemrev.1c00937","ISSN":"1520-6890","issue":"10","journalAbbreviation":"Chem Rev","language":"eng","note":"PMID: 35357148","page":"9497-9570","source":"PubMed","title":"In-Cell Structural Biology by NMR: The Benefits of the Atomic Scale","title-short":"In-Cell Structural Biology by NMR","volume":"122","author":[{"family":"Theillet","given":"Francois-Xavier"}],"issued":{"date-parts":[["2022",5,25]]}}},{"id":715,"uris":["http://zotero.org/users/5709757/items/8FMUWXT8"],"itemData":{"id":715,"type":"article-journal","abstract":"A detailed knowledge of the complex processes that make cells and organisms alive is fundamental in order to understand diseases and to develop novel drugs and therapeutic treatments. To this aim, biological macromolecules should ideally be characterized at atomic resolution directly within the cellular environment. Among the existing structural techniques, solution NMR stands out as the only one able to investigate at high resolution the structure and dynamic behavior of macromolecules directly in living cells. With the advent of more sensitive NMR hardware and new biotechnological tools, modern in-cell NMR approaches have been established since the early 2000s. At the coming of age of in-cell NMR, we provide a detailed overview of its developments and applications in the 20 years that followed its inception. We review the existing approaches for cell sample preparation and isotopic labeling, the application of in-cell NMR to important biological questions, and the development of NMR bioreactor devices, which greatly increase the lifetime of the cells allowing real-time monitoring of intracellular metabolites and proteins. Finally, we share our thoughts on the future perspectives of the in-cell NMR methodology.","container-title":"Chemical Reviews","DOI":"10.1021/acs.chemrev.1c00790","ISSN":"1520-6890","issue":"10","journalAbbreviation":"Chem Rev","language":"eng","note":"PMID: 35061391","page":"9267-9306","source":"PubMed","title":"Radio Signals from Live Cells: The Coming of Age of In-Cell Solution NMR","title-short":"Radio Signals from Live Cells","volume":"122","author":[{"family":"Luchinat","given":"Enrico"},{"family":"Cremonini","given":"Matteo"},{"family":"Banci","given":"Lucia"}],"issued":{"date-parts":[["2022",5,25]]}}},{"id":718,"uris":["http://zotero.org/users/5709757/items/GEBCGDG8"],"itemData":{"id":718,"type":"article-journal","abstract":"FlowNMR has the aim of continuously monitoring processes that occur in conditions that are not compatible with being carried out within a closed tube. However, it is sample intensive and not suitable for samples, such as proteins or living cells, that are often available in limited volumes and possibly low concentrations. We here propose a dialysis-based modification of a commercial flowNMR setup that allows for recycling the medium while confining the sample (proteins and cells) within the active volume of the tube. This approach is demonstrated in the specific cases of in-cell NMR and protein-based ligand studies.","container-title":"Biophysical Journal","DOI":"10.1016/j.bpj.2018.11.3132","ISSN":"1542-0086","issue":"2","journalAbbreviation":"Biophys J","language":"eng","note":"PMID: 30580921\nPMCID: PMC6350048","page":"239-247","source":"PubMed","title":"Real-Time Insights into Biological Events: In-Cell Processes and Protein-Ligand Interactions","title-short":"Real-Time Insights into Biological Events","volume":"116","author":[{"family":"Cerofolini","given":"Linda"},{"family":"Giuntini","given":"Stefano"},{"family":"Barbieri","given":"Letizia"},{"family":"Pennestri","given":"Matteo"},{"family":"Codina","given":"Anna"},{"family":"Fragai","given":"Marco"},{"family":"Banci","given":"Lucia"},{"family":"Luchinat","given":"Enrico"},{"family":"Ravera","given":"Enrico"}],"issued":{"date-parts":[["2019",1,22]]}}}],"schema":"https://github.com/citation-style-language/schema/raw/master/csl-citation.json"} </w:instrText>
            </w:r>
            <w:r w:rsidRPr="00C84FC3">
              <w:rPr>
                <w:rFonts w:eastAsia="Times New Roman"/>
                <w:bCs/>
                <w:i/>
                <w:iCs/>
                <w:color w:val="000000" w:themeColor="text1"/>
                <w:sz w:val="22"/>
                <w:szCs w:val="22"/>
                <w:highlight w:val="yellow"/>
              </w:rPr>
              <w:fldChar w:fldCharType="end"/>
            </w:r>
          </w:p>
        </w:tc>
        <w:tc>
          <w:tcPr>
            <w:tcW w:w="6044" w:type="dxa"/>
          </w:tcPr>
          <w:p w14:paraId="4617D924" w14:textId="66EBFCA0" w:rsidR="00994EE0" w:rsidRPr="00C84FC3" w:rsidRDefault="00994EE0" w:rsidP="0022148A">
            <w:pPr>
              <w:rPr>
                <w:color w:val="000000" w:themeColor="text1"/>
                <w:sz w:val="22"/>
                <w:szCs w:val="22"/>
              </w:rPr>
            </w:pPr>
            <w:r w:rsidRPr="00C84FC3">
              <w:rPr>
                <w:rFonts w:eastAsia="Times New Roman"/>
                <w:bCs/>
                <w:color w:val="000000" w:themeColor="text1"/>
                <w:sz w:val="22"/>
                <w:szCs w:val="22"/>
              </w:rPr>
              <w:t>Pelleting cells might induce hypoxia connected with acidification of the intracellular space. To minimize the impact of the metabolic changes, which might occur on a time scale longer than 30 minutes</w:t>
            </w:r>
            <w:r w:rsidR="00932CDB">
              <w:rPr>
                <w:rFonts w:eastAsia="Times New Roman"/>
                <w:bCs/>
                <w:color w:val="000000" w:themeColor="text1"/>
                <w:sz w:val="22"/>
                <w:szCs w:val="22"/>
              </w:rPr>
              <w:t>,</w:t>
            </w:r>
            <w:r w:rsidR="00651DF4" w:rsidRPr="00651DF4">
              <w:rPr>
                <w:rFonts w:eastAsia="Times New Roman"/>
                <w:bCs/>
                <w:color w:val="000000" w:themeColor="text1"/>
                <w:sz w:val="22"/>
                <w:szCs w:val="22"/>
                <w:vertAlign w:val="superscript"/>
              </w:rPr>
              <w:t>38,39</w:t>
            </w:r>
            <w:r w:rsidR="00651DF4" w:rsidRPr="00C84FC3">
              <w:rPr>
                <w:rFonts w:eastAsia="Times New Roman"/>
                <w:bCs/>
                <w:color w:val="000000" w:themeColor="text1"/>
                <w:sz w:val="22"/>
                <w:szCs w:val="22"/>
              </w:rPr>
              <w:t xml:space="preserve"> </w:t>
            </w:r>
            <w:r w:rsidRPr="00C84FC3">
              <w:rPr>
                <w:rFonts w:eastAsia="Times New Roman"/>
                <w:bCs/>
                <w:color w:val="000000" w:themeColor="text1"/>
                <w:sz w:val="22"/>
                <w:szCs w:val="22"/>
              </w:rPr>
              <w:t xml:space="preserve">we deliberately shortened the NMR acquisition window to about 10 min. Admittedly, our readout could still be biased towards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formation. Nonetheless, the fact that we observed an equilibrium shifts in the opposite direction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unfolding) either suggests that hypoxia-induced artifacts are limited in the given acquisition time or that even hypoxia-induced acidification cannot override the main regulatory factor (the temperature) repressing </w:t>
            </w:r>
            <w:proofErr w:type="spellStart"/>
            <w:r w:rsidRPr="00C84FC3">
              <w:rPr>
                <w:rFonts w:eastAsia="Times New Roman"/>
                <w:bCs/>
                <w:color w:val="000000" w:themeColor="text1"/>
                <w:sz w:val="22"/>
                <w:szCs w:val="22"/>
              </w:rPr>
              <w:t>iM</w:t>
            </w:r>
            <w:proofErr w:type="spellEnd"/>
            <w:r w:rsidRPr="00C84FC3">
              <w:rPr>
                <w:rFonts w:eastAsia="Times New Roman"/>
                <w:bCs/>
                <w:color w:val="000000" w:themeColor="text1"/>
                <w:sz w:val="22"/>
                <w:szCs w:val="22"/>
              </w:rPr>
              <w:t xml:space="preserve"> formation in human cells. This explanation aligns with the outcome of the control bioreactor-based experiment performed for hybrid-ds/hT121-6 with a prolonged acquisition time of about 30 minutes (Fig S5). </w:t>
            </w:r>
          </w:p>
        </w:tc>
      </w:tr>
      <w:tr w:rsidR="00994EE0" w:rsidRPr="00C84FC3" w14:paraId="72A916D2" w14:textId="77777777" w:rsidTr="0022148A">
        <w:tc>
          <w:tcPr>
            <w:tcW w:w="2972" w:type="dxa"/>
          </w:tcPr>
          <w:p w14:paraId="32B35BDF" w14:textId="77777777" w:rsidR="00994EE0" w:rsidRPr="00C84FC3" w:rsidRDefault="00994EE0" w:rsidP="0022148A">
            <w:pPr>
              <w:rPr>
                <w:i/>
                <w:iCs/>
                <w:color w:val="000000" w:themeColor="text1"/>
                <w:sz w:val="22"/>
                <w:szCs w:val="22"/>
              </w:rPr>
            </w:pPr>
            <w:r w:rsidRPr="00C84FC3">
              <w:rPr>
                <w:rFonts w:eastAsia="Times New Roman"/>
                <w:bCs/>
                <w:i/>
                <w:iCs/>
                <w:color w:val="000000" w:themeColor="text1"/>
                <w:sz w:val="22"/>
                <w:szCs w:val="22"/>
              </w:rPr>
              <w:t>Restricted in-cell NMR data acquisition time.</w:t>
            </w:r>
          </w:p>
        </w:tc>
        <w:tc>
          <w:tcPr>
            <w:tcW w:w="6044" w:type="dxa"/>
          </w:tcPr>
          <w:p w14:paraId="25D83655" w14:textId="18F33E5D" w:rsidR="00994EE0" w:rsidRPr="00C84FC3" w:rsidRDefault="00994EE0" w:rsidP="0022148A">
            <w:pPr>
              <w:jc w:val="both"/>
              <w:rPr>
                <w:rFonts w:eastAsia="Times New Roman"/>
                <w:bCs/>
                <w:color w:val="000000" w:themeColor="text1"/>
                <w:sz w:val="22"/>
                <w:szCs w:val="22"/>
              </w:rPr>
            </w:pPr>
            <w:r w:rsidRPr="00C84FC3">
              <w:rPr>
                <w:rFonts w:eastAsia="Times New Roman"/>
                <w:color w:val="000000" w:themeColor="text1"/>
                <w:sz w:val="22"/>
                <w:szCs w:val="22"/>
              </w:rPr>
              <w:t xml:space="preserve">Some previously studied </w:t>
            </w:r>
            <w:proofErr w:type="spellStart"/>
            <w:r w:rsidRPr="00C84FC3">
              <w:rPr>
                <w:rFonts w:eastAsia="Times New Roman"/>
                <w:color w:val="000000" w:themeColor="text1"/>
                <w:sz w:val="22"/>
                <w:szCs w:val="22"/>
              </w:rPr>
              <w:t>iMFPS</w:t>
            </w:r>
            <w:proofErr w:type="spellEnd"/>
            <w:r w:rsidRPr="00C84FC3">
              <w:rPr>
                <w:rFonts w:eastAsia="Times New Roman"/>
                <w:color w:val="000000" w:themeColor="text1"/>
                <w:sz w:val="22"/>
                <w:szCs w:val="22"/>
              </w:rPr>
              <w:t xml:space="preserve"> displayed slow </w:t>
            </w:r>
            <w:proofErr w:type="spellStart"/>
            <w:r w:rsidRPr="00C84FC3">
              <w:rPr>
                <w:rFonts w:eastAsia="Times New Roman"/>
                <w:color w:val="000000" w:themeColor="text1"/>
                <w:sz w:val="22"/>
                <w:szCs w:val="22"/>
              </w:rPr>
              <w:t>iM</w:t>
            </w:r>
            <w:proofErr w:type="spellEnd"/>
            <w:r w:rsidRPr="00C84FC3">
              <w:rPr>
                <w:rFonts w:eastAsia="Times New Roman"/>
                <w:color w:val="000000" w:themeColor="text1"/>
                <w:sz w:val="22"/>
                <w:szCs w:val="22"/>
              </w:rPr>
              <w:t xml:space="preserve"> folding kinetics compared to their unfolding. A question arises whether the used acquisition time of 10 minutes upon temperature increase to 37 </w:t>
            </w:r>
            <w:proofErr w:type="spellStart"/>
            <w:r w:rsidRPr="00C84FC3">
              <w:rPr>
                <w:rFonts w:eastAsia="Times New Roman"/>
                <w:color w:val="000000" w:themeColor="text1"/>
                <w:sz w:val="22"/>
                <w:szCs w:val="22"/>
                <w:vertAlign w:val="superscript"/>
              </w:rPr>
              <w:t>o</w:t>
            </w:r>
            <w:r w:rsidRPr="00C84FC3">
              <w:rPr>
                <w:rFonts w:eastAsia="Times New Roman"/>
                <w:color w:val="000000" w:themeColor="text1"/>
                <w:sz w:val="22"/>
                <w:szCs w:val="22"/>
              </w:rPr>
              <w:t>C</w:t>
            </w:r>
            <w:proofErr w:type="spellEnd"/>
            <w:r w:rsidRPr="00C84FC3">
              <w:rPr>
                <w:rFonts w:eastAsia="Times New Roman"/>
                <w:color w:val="000000" w:themeColor="text1"/>
                <w:sz w:val="22"/>
                <w:szCs w:val="22"/>
              </w:rPr>
              <w:t xml:space="preserve"> is enough for </w:t>
            </w:r>
            <w:proofErr w:type="spellStart"/>
            <w:r w:rsidRPr="00C84FC3">
              <w:rPr>
                <w:rFonts w:eastAsia="Times New Roman"/>
                <w:color w:val="000000" w:themeColor="text1"/>
                <w:sz w:val="22"/>
                <w:szCs w:val="22"/>
              </w:rPr>
              <w:t>iMFPS</w:t>
            </w:r>
            <w:proofErr w:type="spellEnd"/>
            <w:r w:rsidRPr="00C84FC3">
              <w:rPr>
                <w:rFonts w:eastAsia="Times New Roman"/>
                <w:color w:val="000000" w:themeColor="text1"/>
                <w:sz w:val="22"/>
                <w:szCs w:val="22"/>
              </w:rPr>
              <w:t xml:space="preserve"> to reach equilibrium. Admittedly, </w:t>
            </w:r>
            <w:r w:rsidR="00651DF4">
              <w:rPr>
                <w:rFonts w:eastAsia="Times New Roman"/>
                <w:color w:val="000000" w:themeColor="text1"/>
                <w:sz w:val="22"/>
                <w:szCs w:val="22"/>
              </w:rPr>
              <w:t xml:space="preserve">the </w:t>
            </w:r>
            <w:r w:rsidRPr="00C84FC3">
              <w:rPr>
                <w:rFonts w:eastAsia="Times New Roman"/>
                <w:color w:val="000000" w:themeColor="text1"/>
                <w:sz w:val="22"/>
                <w:szCs w:val="22"/>
              </w:rPr>
              <w:t xml:space="preserve">readout could be biased towards </w:t>
            </w:r>
            <w:proofErr w:type="spellStart"/>
            <w:r w:rsidRPr="00C84FC3">
              <w:rPr>
                <w:rFonts w:eastAsia="Times New Roman"/>
                <w:color w:val="000000" w:themeColor="text1"/>
                <w:sz w:val="22"/>
                <w:szCs w:val="22"/>
              </w:rPr>
              <w:t>iM</w:t>
            </w:r>
            <w:proofErr w:type="spellEnd"/>
            <w:r w:rsidRPr="00C84FC3">
              <w:rPr>
                <w:rFonts w:eastAsia="Times New Roman"/>
                <w:color w:val="000000" w:themeColor="text1"/>
                <w:sz w:val="22"/>
                <w:szCs w:val="22"/>
              </w:rPr>
              <w:t xml:space="preserve"> unfolding. However, as demonstrated by the bioreactor-based in-cell NMR experiment for hybrid-ds/hT121-6, the respective </w:t>
            </w:r>
            <w:proofErr w:type="spellStart"/>
            <w:r w:rsidRPr="00C84FC3">
              <w:rPr>
                <w:rFonts w:eastAsia="Times New Roman"/>
                <w:color w:val="000000" w:themeColor="text1"/>
                <w:sz w:val="22"/>
                <w:szCs w:val="22"/>
              </w:rPr>
              <w:t>iM</w:t>
            </w:r>
            <w:proofErr w:type="spellEnd"/>
            <w:r w:rsidRPr="00C84FC3">
              <w:rPr>
                <w:rFonts w:eastAsia="Times New Roman"/>
                <w:color w:val="000000" w:themeColor="text1"/>
                <w:sz w:val="22"/>
                <w:szCs w:val="22"/>
              </w:rPr>
              <w:t xml:space="preserve"> remains unfolded in cells at 37 </w:t>
            </w:r>
            <w:proofErr w:type="spellStart"/>
            <w:r w:rsidRPr="00C84FC3">
              <w:rPr>
                <w:rFonts w:eastAsia="Times New Roman"/>
                <w:color w:val="000000" w:themeColor="text1"/>
                <w:sz w:val="22"/>
                <w:szCs w:val="22"/>
                <w:vertAlign w:val="superscript"/>
              </w:rPr>
              <w:t>o</w:t>
            </w:r>
            <w:r w:rsidRPr="00C84FC3">
              <w:rPr>
                <w:rFonts w:eastAsia="Times New Roman"/>
                <w:color w:val="000000" w:themeColor="text1"/>
                <w:sz w:val="22"/>
                <w:szCs w:val="22"/>
              </w:rPr>
              <w:t>C</w:t>
            </w:r>
            <w:proofErr w:type="spellEnd"/>
            <w:r w:rsidRPr="00C84FC3">
              <w:rPr>
                <w:rFonts w:eastAsia="Times New Roman"/>
                <w:color w:val="000000" w:themeColor="text1"/>
                <w:sz w:val="22"/>
                <w:szCs w:val="22"/>
              </w:rPr>
              <w:t xml:space="preserve"> even during three times longer acquisition window, 30 minutes (cf. Fig. S5). Both acquisition times are well above the timescale of processes related to the postulated </w:t>
            </w:r>
            <w:proofErr w:type="spellStart"/>
            <w:r w:rsidRPr="00C84FC3">
              <w:rPr>
                <w:rFonts w:eastAsia="Times New Roman"/>
                <w:color w:val="000000" w:themeColor="text1"/>
                <w:sz w:val="22"/>
                <w:szCs w:val="22"/>
              </w:rPr>
              <w:t>iM</w:t>
            </w:r>
            <w:proofErr w:type="spellEnd"/>
            <w:r w:rsidRPr="00C84FC3">
              <w:rPr>
                <w:rFonts w:eastAsia="Times New Roman"/>
                <w:color w:val="000000" w:themeColor="text1"/>
                <w:sz w:val="22"/>
                <w:szCs w:val="22"/>
              </w:rPr>
              <w:t xml:space="preserve"> roles, transcriptional regulators, for instance. Therefore, to affect the binding of transcription factors to their consensus sequences or to stop/activate the transcription, an </w:t>
            </w:r>
            <w:proofErr w:type="spellStart"/>
            <w:r w:rsidRPr="00C84FC3">
              <w:rPr>
                <w:rFonts w:eastAsia="Times New Roman"/>
                <w:color w:val="000000" w:themeColor="text1"/>
                <w:sz w:val="22"/>
                <w:szCs w:val="22"/>
              </w:rPr>
              <w:t>iM</w:t>
            </w:r>
            <w:proofErr w:type="spellEnd"/>
            <w:r w:rsidRPr="00C84FC3">
              <w:rPr>
                <w:rFonts w:eastAsia="Times New Roman"/>
                <w:color w:val="000000" w:themeColor="text1"/>
                <w:sz w:val="22"/>
                <w:szCs w:val="22"/>
              </w:rPr>
              <w:t xml:space="preserve"> in the gene promoter should/would have to fold in a timescale close to the activity of the transcriptional machinery: Transcription factors bind their specific DNA sites on a time scale of seconds and their residence time varies from seconds to less than 10 minutes</w:t>
            </w:r>
            <w:r w:rsidR="00932CDB">
              <w:rPr>
                <w:rFonts w:eastAsia="Times New Roman"/>
                <w:color w:val="000000" w:themeColor="text1"/>
                <w:sz w:val="22"/>
                <w:szCs w:val="22"/>
              </w:rPr>
              <w:t>.</w:t>
            </w:r>
            <w:r w:rsidR="00932CDB" w:rsidRPr="00932CDB">
              <w:rPr>
                <w:rFonts w:eastAsia="Times New Roman"/>
                <w:color w:val="000000" w:themeColor="text1"/>
                <w:sz w:val="22"/>
                <w:szCs w:val="22"/>
                <w:vertAlign w:val="superscript"/>
              </w:rPr>
              <w:t>6</w:t>
            </w:r>
            <w:r w:rsidR="007927EE">
              <w:rPr>
                <w:rFonts w:eastAsia="Times New Roman"/>
                <w:color w:val="000000" w:themeColor="text1"/>
                <w:sz w:val="22"/>
                <w:szCs w:val="22"/>
                <w:vertAlign w:val="superscript"/>
              </w:rPr>
              <w:t>4</w:t>
            </w:r>
            <w:r w:rsidR="00932CDB" w:rsidRPr="00932CDB">
              <w:rPr>
                <w:rFonts w:eastAsia="Times New Roman"/>
                <w:color w:val="000000" w:themeColor="text1"/>
                <w:sz w:val="22"/>
                <w:szCs w:val="22"/>
                <w:vertAlign w:val="superscript"/>
              </w:rPr>
              <w:t>,6</w:t>
            </w:r>
            <w:r w:rsidR="007927EE">
              <w:rPr>
                <w:rFonts w:eastAsia="Times New Roman"/>
                <w:color w:val="000000" w:themeColor="text1"/>
                <w:sz w:val="22"/>
                <w:szCs w:val="22"/>
                <w:vertAlign w:val="superscript"/>
              </w:rPr>
              <w:t>5</w:t>
            </w:r>
          </w:p>
        </w:tc>
      </w:tr>
    </w:tbl>
    <w:p w14:paraId="5917BEB7" w14:textId="77777777" w:rsidR="00994EE0" w:rsidRDefault="00994EE0" w:rsidP="006B5A31">
      <w:pPr>
        <w:rPr>
          <w:b/>
          <w:bCs/>
          <w:color w:val="000000" w:themeColor="text1"/>
        </w:rPr>
      </w:pPr>
    </w:p>
    <w:p w14:paraId="2FC69A70" w14:textId="77777777" w:rsidR="00994EE0" w:rsidRDefault="00994EE0" w:rsidP="006B5A31">
      <w:pPr>
        <w:rPr>
          <w:b/>
          <w:bCs/>
          <w:color w:val="000000" w:themeColor="text1"/>
        </w:rPr>
      </w:pPr>
    </w:p>
    <w:p w14:paraId="60787468" w14:textId="77777777" w:rsidR="00994EE0" w:rsidRDefault="00994EE0" w:rsidP="006B5A31">
      <w:pPr>
        <w:rPr>
          <w:b/>
          <w:bCs/>
          <w:color w:val="000000" w:themeColor="text1"/>
        </w:rPr>
      </w:pPr>
    </w:p>
    <w:p w14:paraId="7F9BD00C" w14:textId="77777777" w:rsidR="00994EE0" w:rsidRDefault="00994EE0" w:rsidP="006B5A31">
      <w:pPr>
        <w:rPr>
          <w:b/>
          <w:bCs/>
          <w:color w:val="000000" w:themeColor="text1"/>
        </w:rPr>
      </w:pPr>
    </w:p>
    <w:p w14:paraId="0D9F3BD2" w14:textId="77777777" w:rsidR="00994EE0" w:rsidRDefault="00994EE0" w:rsidP="006B5A31">
      <w:pPr>
        <w:rPr>
          <w:b/>
          <w:bCs/>
          <w:color w:val="000000" w:themeColor="text1"/>
        </w:rPr>
      </w:pPr>
    </w:p>
    <w:p w14:paraId="0EBEB8F2" w14:textId="711F7FD8" w:rsidR="001B75FA" w:rsidRPr="005734E0" w:rsidRDefault="001B39A8" w:rsidP="006B5A31">
      <w:pPr>
        <w:rPr>
          <w:color w:val="000000" w:themeColor="text1"/>
        </w:rPr>
      </w:pPr>
      <w:r w:rsidRPr="005734E0">
        <w:rPr>
          <w:b/>
          <w:bCs/>
          <w:color w:val="000000" w:themeColor="text1"/>
        </w:rPr>
        <w:lastRenderedPageBreak/>
        <w:t>Table S</w:t>
      </w:r>
      <w:r w:rsidR="00994EE0">
        <w:rPr>
          <w:b/>
          <w:bCs/>
          <w:color w:val="000000" w:themeColor="text1"/>
        </w:rPr>
        <w:t>3</w:t>
      </w:r>
      <w:r w:rsidRPr="005734E0">
        <w:rPr>
          <w:color w:val="000000" w:themeColor="text1"/>
        </w:rPr>
        <w:t xml:space="preserve">. </w:t>
      </w:r>
      <w:r w:rsidR="00456AA6" w:rsidRPr="005734E0">
        <w:rPr>
          <w:color w:val="000000" w:themeColor="text1"/>
        </w:rPr>
        <w:t>The list of primary and secondary antibodies used in Shift-</w:t>
      </w:r>
      <w:proofErr w:type="spellStart"/>
      <w:r w:rsidR="00456AA6" w:rsidRPr="005734E0">
        <w:rPr>
          <w:color w:val="000000" w:themeColor="text1"/>
        </w:rPr>
        <w:t>Westen</w:t>
      </w:r>
      <w:proofErr w:type="spellEnd"/>
      <w:r w:rsidR="00456AA6" w:rsidRPr="005734E0">
        <w:rPr>
          <w:color w:val="000000" w:themeColor="text1"/>
        </w:rPr>
        <w:t>-Blot assay.</w:t>
      </w:r>
    </w:p>
    <w:p w14:paraId="41418780" w14:textId="77777777" w:rsidR="00456AA6" w:rsidRPr="005734E0" w:rsidRDefault="00456AA6" w:rsidP="006B5A31">
      <w:pPr>
        <w:rPr>
          <w:color w:val="000000" w:themeColor="text1"/>
        </w:rPr>
      </w:pPr>
    </w:p>
    <w:p w14:paraId="3EDA923B" w14:textId="37C283B7" w:rsidR="00456AA6" w:rsidRPr="005734E0" w:rsidRDefault="00456AA6" w:rsidP="00456AA6">
      <w:pPr>
        <w:jc w:val="both"/>
        <w:rPr>
          <w:color w:val="000000" w:themeColor="text1"/>
        </w:rPr>
      </w:pPr>
      <w:r w:rsidRPr="005734E0">
        <w:rPr>
          <w:i/>
          <w:iCs/>
          <w:color w:val="000000" w:themeColor="text1"/>
        </w:rPr>
        <w:t>Primary antibodies</w:t>
      </w:r>
      <w:r w:rsidRPr="005734E0">
        <w:rPr>
          <w:color w:val="000000" w:themeColor="text1"/>
        </w:rPr>
        <w:t>:</w:t>
      </w:r>
    </w:p>
    <w:tbl>
      <w:tblPr>
        <w:tblStyle w:val="TableGrid"/>
        <w:tblW w:w="0" w:type="auto"/>
        <w:tblLook w:val="04A0" w:firstRow="1" w:lastRow="0" w:firstColumn="1" w:lastColumn="0" w:noHBand="0" w:noVBand="1"/>
      </w:tblPr>
      <w:tblGrid>
        <w:gridCol w:w="1803"/>
        <w:gridCol w:w="1803"/>
        <w:gridCol w:w="1803"/>
        <w:gridCol w:w="1803"/>
        <w:gridCol w:w="1804"/>
      </w:tblGrid>
      <w:tr w:rsidR="005734E0" w:rsidRPr="005734E0" w14:paraId="2E246B46" w14:textId="77777777" w:rsidTr="00F61E1D">
        <w:tc>
          <w:tcPr>
            <w:tcW w:w="1803" w:type="dxa"/>
            <w:vAlign w:val="center"/>
          </w:tcPr>
          <w:p w14:paraId="6228BFC4" w14:textId="77777777" w:rsidR="00456AA6" w:rsidRPr="005734E0" w:rsidRDefault="00456AA6" w:rsidP="00F61E1D">
            <w:pPr>
              <w:jc w:val="center"/>
              <w:rPr>
                <w:b/>
                <w:bCs/>
                <w:color w:val="000000" w:themeColor="text1"/>
              </w:rPr>
            </w:pPr>
            <w:r w:rsidRPr="005734E0">
              <w:rPr>
                <w:b/>
                <w:bCs/>
                <w:color w:val="000000" w:themeColor="text1"/>
              </w:rPr>
              <w:t>Target</w:t>
            </w:r>
          </w:p>
        </w:tc>
        <w:tc>
          <w:tcPr>
            <w:tcW w:w="1803" w:type="dxa"/>
            <w:vAlign w:val="center"/>
          </w:tcPr>
          <w:p w14:paraId="5051B657" w14:textId="77777777" w:rsidR="00456AA6" w:rsidRPr="005734E0" w:rsidRDefault="00456AA6" w:rsidP="00F61E1D">
            <w:pPr>
              <w:jc w:val="center"/>
              <w:rPr>
                <w:b/>
                <w:bCs/>
                <w:color w:val="000000" w:themeColor="text1"/>
              </w:rPr>
            </w:pPr>
            <w:r w:rsidRPr="005734E0">
              <w:rPr>
                <w:b/>
                <w:bCs/>
                <w:color w:val="000000" w:themeColor="text1"/>
              </w:rPr>
              <w:t>Origin</w:t>
            </w:r>
          </w:p>
        </w:tc>
        <w:tc>
          <w:tcPr>
            <w:tcW w:w="1803" w:type="dxa"/>
            <w:vAlign w:val="center"/>
          </w:tcPr>
          <w:p w14:paraId="69CD1646" w14:textId="77777777" w:rsidR="00456AA6" w:rsidRPr="005734E0" w:rsidRDefault="00456AA6" w:rsidP="00F61E1D">
            <w:pPr>
              <w:jc w:val="center"/>
              <w:rPr>
                <w:b/>
                <w:bCs/>
                <w:color w:val="000000" w:themeColor="text1"/>
              </w:rPr>
            </w:pPr>
            <w:r w:rsidRPr="005734E0">
              <w:rPr>
                <w:b/>
                <w:bCs/>
                <w:color w:val="000000" w:themeColor="text1"/>
              </w:rPr>
              <w:t>Dilution</w:t>
            </w:r>
          </w:p>
        </w:tc>
        <w:tc>
          <w:tcPr>
            <w:tcW w:w="1803" w:type="dxa"/>
            <w:vAlign w:val="center"/>
          </w:tcPr>
          <w:p w14:paraId="7BDC6021" w14:textId="77777777" w:rsidR="00456AA6" w:rsidRPr="005734E0" w:rsidRDefault="00456AA6" w:rsidP="00F61E1D">
            <w:pPr>
              <w:jc w:val="center"/>
              <w:rPr>
                <w:b/>
                <w:bCs/>
                <w:color w:val="000000" w:themeColor="text1"/>
              </w:rPr>
            </w:pPr>
            <w:r w:rsidRPr="005734E0">
              <w:rPr>
                <w:b/>
                <w:bCs/>
                <w:color w:val="000000" w:themeColor="text1"/>
              </w:rPr>
              <w:t>Manufacturer</w:t>
            </w:r>
          </w:p>
        </w:tc>
        <w:tc>
          <w:tcPr>
            <w:tcW w:w="1804" w:type="dxa"/>
            <w:vAlign w:val="center"/>
          </w:tcPr>
          <w:p w14:paraId="5060D6FC" w14:textId="77777777" w:rsidR="00456AA6" w:rsidRPr="005734E0" w:rsidRDefault="00456AA6" w:rsidP="00F61E1D">
            <w:pPr>
              <w:jc w:val="center"/>
              <w:rPr>
                <w:b/>
                <w:bCs/>
                <w:color w:val="000000" w:themeColor="text1"/>
              </w:rPr>
            </w:pPr>
            <w:r w:rsidRPr="005734E0">
              <w:rPr>
                <w:b/>
                <w:bCs/>
                <w:color w:val="000000" w:themeColor="text1"/>
              </w:rPr>
              <w:t>Cat. number</w:t>
            </w:r>
          </w:p>
        </w:tc>
      </w:tr>
      <w:tr w:rsidR="005734E0" w:rsidRPr="005734E0" w14:paraId="441EDFD1" w14:textId="77777777" w:rsidTr="00F61E1D">
        <w:tc>
          <w:tcPr>
            <w:tcW w:w="1803" w:type="dxa"/>
            <w:vAlign w:val="center"/>
          </w:tcPr>
          <w:p w14:paraId="109A6D4E" w14:textId="77777777" w:rsidR="00456AA6" w:rsidRPr="005734E0" w:rsidRDefault="00456AA6" w:rsidP="00F61E1D">
            <w:pPr>
              <w:jc w:val="center"/>
              <w:rPr>
                <w:color w:val="000000" w:themeColor="text1"/>
                <w:sz w:val="22"/>
                <w:szCs w:val="22"/>
              </w:rPr>
            </w:pPr>
            <w:r w:rsidRPr="005734E0">
              <w:rPr>
                <w:color w:val="000000" w:themeColor="text1"/>
                <w:sz w:val="22"/>
                <w:szCs w:val="22"/>
              </w:rPr>
              <w:t>PCBP2</w:t>
            </w:r>
          </w:p>
        </w:tc>
        <w:tc>
          <w:tcPr>
            <w:tcW w:w="1803" w:type="dxa"/>
            <w:vAlign w:val="center"/>
          </w:tcPr>
          <w:p w14:paraId="0F5FF2B4" w14:textId="77777777" w:rsidR="00456AA6" w:rsidRPr="005734E0" w:rsidRDefault="00456AA6" w:rsidP="00F61E1D">
            <w:pPr>
              <w:jc w:val="center"/>
              <w:rPr>
                <w:color w:val="000000" w:themeColor="text1"/>
                <w:sz w:val="22"/>
                <w:szCs w:val="22"/>
              </w:rPr>
            </w:pPr>
            <w:r w:rsidRPr="005734E0">
              <w:rPr>
                <w:color w:val="000000" w:themeColor="text1"/>
                <w:sz w:val="22"/>
                <w:szCs w:val="22"/>
              </w:rPr>
              <w:t>rabbit polyclonal</w:t>
            </w:r>
          </w:p>
        </w:tc>
        <w:tc>
          <w:tcPr>
            <w:tcW w:w="1803" w:type="dxa"/>
            <w:vAlign w:val="center"/>
          </w:tcPr>
          <w:p w14:paraId="6EEE91B2" w14:textId="77777777" w:rsidR="00456AA6" w:rsidRPr="005734E0" w:rsidRDefault="00456AA6" w:rsidP="00F61E1D">
            <w:pPr>
              <w:jc w:val="center"/>
              <w:rPr>
                <w:color w:val="000000" w:themeColor="text1"/>
                <w:sz w:val="22"/>
                <w:szCs w:val="22"/>
              </w:rPr>
            </w:pPr>
            <w:r w:rsidRPr="005734E0">
              <w:rPr>
                <w:color w:val="000000" w:themeColor="text1"/>
                <w:sz w:val="22"/>
                <w:szCs w:val="22"/>
              </w:rPr>
              <w:t>1:1000</w:t>
            </w:r>
          </w:p>
        </w:tc>
        <w:tc>
          <w:tcPr>
            <w:tcW w:w="1803" w:type="dxa"/>
            <w:vAlign w:val="center"/>
          </w:tcPr>
          <w:p w14:paraId="51583D3E" w14:textId="77777777" w:rsidR="00456AA6" w:rsidRPr="005734E0" w:rsidRDefault="00456AA6" w:rsidP="00F61E1D">
            <w:pPr>
              <w:jc w:val="center"/>
              <w:rPr>
                <w:color w:val="000000" w:themeColor="text1"/>
                <w:sz w:val="22"/>
                <w:szCs w:val="22"/>
              </w:rPr>
            </w:pPr>
            <w:proofErr w:type="spellStart"/>
            <w:r w:rsidRPr="005734E0">
              <w:rPr>
                <w:color w:val="000000" w:themeColor="text1"/>
                <w:sz w:val="22"/>
                <w:szCs w:val="22"/>
              </w:rPr>
              <w:t>Origene</w:t>
            </w:r>
            <w:proofErr w:type="spellEnd"/>
          </w:p>
        </w:tc>
        <w:tc>
          <w:tcPr>
            <w:tcW w:w="1804" w:type="dxa"/>
            <w:vAlign w:val="center"/>
          </w:tcPr>
          <w:p w14:paraId="41325CCC" w14:textId="77777777" w:rsidR="00456AA6" w:rsidRPr="005734E0" w:rsidRDefault="00456AA6" w:rsidP="00F61E1D">
            <w:pPr>
              <w:jc w:val="center"/>
              <w:rPr>
                <w:color w:val="000000" w:themeColor="text1"/>
                <w:sz w:val="22"/>
                <w:szCs w:val="22"/>
              </w:rPr>
            </w:pPr>
            <w:r w:rsidRPr="005734E0">
              <w:rPr>
                <w:color w:val="000000" w:themeColor="text1"/>
                <w:sz w:val="22"/>
                <w:szCs w:val="22"/>
              </w:rPr>
              <w:t>TA308051</w:t>
            </w:r>
          </w:p>
        </w:tc>
      </w:tr>
      <w:tr w:rsidR="005734E0" w:rsidRPr="005734E0" w14:paraId="330D5F32" w14:textId="77777777" w:rsidTr="00F61E1D">
        <w:tc>
          <w:tcPr>
            <w:tcW w:w="1803" w:type="dxa"/>
            <w:vAlign w:val="center"/>
          </w:tcPr>
          <w:p w14:paraId="6F7D295E" w14:textId="26A192D4" w:rsidR="00456AA6" w:rsidRPr="005734E0" w:rsidRDefault="00456AA6" w:rsidP="00F61E1D">
            <w:pPr>
              <w:jc w:val="center"/>
              <w:rPr>
                <w:color w:val="000000" w:themeColor="text1"/>
                <w:sz w:val="22"/>
                <w:szCs w:val="22"/>
              </w:rPr>
            </w:pPr>
            <w:proofErr w:type="spellStart"/>
            <w:r w:rsidRPr="005734E0">
              <w:rPr>
                <w:color w:val="000000" w:themeColor="text1"/>
                <w:sz w:val="22"/>
                <w:szCs w:val="22"/>
              </w:rPr>
              <w:t>hnRNP</w:t>
            </w:r>
            <w:proofErr w:type="spellEnd"/>
            <w:r w:rsidR="00102A76" w:rsidRPr="005734E0">
              <w:rPr>
                <w:color w:val="000000" w:themeColor="text1"/>
                <w:sz w:val="22"/>
                <w:szCs w:val="22"/>
              </w:rPr>
              <w:t xml:space="preserve"> </w:t>
            </w:r>
            <w:r w:rsidRPr="005734E0">
              <w:rPr>
                <w:color w:val="000000" w:themeColor="text1"/>
                <w:sz w:val="22"/>
                <w:szCs w:val="22"/>
              </w:rPr>
              <w:t>K</w:t>
            </w:r>
          </w:p>
        </w:tc>
        <w:tc>
          <w:tcPr>
            <w:tcW w:w="1803" w:type="dxa"/>
            <w:vAlign w:val="center"/>
          </w:tcPr>
          <w:p w14:paraId="2FA8F030" w14:textId="77777777" w:rsidR="00456AA6" w:rsidRPr="005734E0" w:rsidRDefault="00456AA6" w:rsidP="00F61E1D">
            <w:pPr>
              <w:jc w:val="center"/>
              <w:rPr>
                <w:color w:val="000000" w:themeColor="text1"/>
                <w:sz w:val="22"/>
                <w:szCs w:val="22"/>
              </w:rPr>
            </w:pPr>
            <w:r w:rsidRPr="005734E0">
              <w:rPr>
                <w:color w:val="000000" w:themeColor="text1"/>
                <w:sz w:val="22"/>
                <w:szCs w:val="22"/>
              </w:rPr>
              <w:t>mouse monoclonal</w:t>
            </w:r>
          </w:p>
        </w:tc>
        <w:tc>
          <w:tcPr>
            <w:tcW w:w="1803" w:type="dxa"/>
            <w:vAlign w:val="center"/>
          </w:tcPr>
          <w:p w14:paraId="7F1330A2" w14:textId="77777777" w:rsidR="00456AA6" w:rsidRPr="005734E0" w:rsidRDefault="00456AA6" w:rsidP="00F61E1D">
            <w:pPr>
              <w:jc w:val="center"/>
              <w:rPr>
                <w:color w:val="000000" w:themeColor="text1"/>
                <w:sz w:val="22"/>
                <w:szCs w:val="22"/>
              </w:rPr>
            </w:pPr>
            <w:r w:rsidRPr="005734E0">
              <w:rPr>
                <w:color w:val="000000" w:themeColor="text1"/>
                <w:sz w:val="22"/>
                <w:szCs w:val="22"/>
              </w:rPr>
              <w:t>1:1000</w:t>
            </w:r>
          </w:p>
        </w:tc>
        <w:tc>
          <w:tcPr>
            <w:tcW w:w="1803" w:type="dxa"/>
            <w:vAlign w:val="center"/>
          </w:tcPr>
          <w:p w14:paraId="1E3DB6D5" w14:textId="77777777" w:rsidR="00456AA6" w:rsidRPr="005734E0" w:rsidRDefault="00456AA6" w:rsidP="00F61E1D">
            <w:pPr>
              <w:jc w:val="center"/>
              <w:rPr>
                <w:color w:val="000000" w:themeColor="text1"/>
                <w:sz w:val="22"/>
                <w:szCs w:val="22"/>
              </w:rPr>
            </w:pPr>
            <w:r w:rsidRPr="005734E0">
              <w:rPr>
                <w:color w:val="000000" w:themeColor="text1"/>
                <w:sz w:val="22"/>
                <w:szCs w:val="22"/>
              </w:rPr>
              <w:t>Abcam</w:t>
            </w:r>
          </w:p>
        </w:tc>
        <w:tc>
          <w:tcPr>
            <w:tcW w:w="1804" w:type="dxa"/>
            <w:vAlign w:val="center"/>
          </w:tcPr>
          <w:p w14:paraId="409BC625" w14:textId="77777777" w:rsidR="00456AA6" w:rsidRPr="005734E0" w:rsidRDefault="00456AA6" w:rsidP="00F61E1D">
            <w:pPr>
              <w:jc w:val="center"/>
              <w:rPr>
                <w:color w:val="000000" w:themeColor="text1"/>
                <w:sz w:val="22"/>
                <w:szCs w:val="22"/>
              </w:rPr>
            </w:pPr>
            <w:r w:rsidRPr="005734E0">
              <w:rPr>
                <w:color w:val="000000" w:themeColor="text1"/>
                <w:sz w:val="22"/>
                <w:szCs w:val="22"/>
              </w:rPr>
              <w:t>ab39975</w:t>
            </w:r>
          </w:p>
        </w:tc>
      </w:tr>
      <w:tr w:rsidR="00E715D2" w:rsidRPr="005734E0" w14:paraId="121602D7" w14:textId="77777777" w:rsidTr="00F61E1D">
        <w:tc>
          <w:tcPr>
            <w:tcW w:w="1803" w:type="dxa"/>
            <w:vAlign w:val="center"/>
          </w:tcPr>
          <w:p w14:paraId="2309CE44" w14:textId="1F8A845E" w:rsidR="00456AA6" w:rsidRPr="005734E0" w:rsidRDefault="00456AA6" w:rsidP="00F61E1D">
            <w:pPr>
              <w:jc w:val="center"/>
              <w:rPr>
                <w:color w:val="000000" w:themeColor="text1"/>
                <w:sz w:val="22"/>
                <w:szCs w:val="22"/>
              </w:rPr>
            </w:pPr>
            <w:proofErr w:type="spellStart"/>
            <w:r w:rsidRPr="005734E0">
              <w:rPr>
                <w:color w:val="000000" w:themeColor="text1"/>
                <w:sz w:val="22"/>
                <w:szCs w:val="22"/>
              </w:rPr>
              <w:t>hnRNP</w:t>
            </w:r>
            <w:proofErr w:type="spellEnd"/>
            <w:r w:rsidR="00102A76" w:rsidRPr="005734E0">
              <w:rPr>
                <w:color w:val="000000" w:themeColor="text1"/>
                <w:sz w:val="22"/>
                <w:szCs w:val="22"/>
              </w:rPr>
              <w:t xml:space="preserve"> </w:t>
            </w:r>
            <w:r w:rsidRPr="005734E0">
              <w:rPr>
                <w:color w:val="000000" w:themeColor="text1"/>
                <w:sz w:val="22"/>
                <w:szCs w:val="22"/>
              </w:rPr>
              <w:t>A1</w:t>
            </w:r>
          </w:p>
        </w:tc>
        <w:tc>
          <w:tcPr>
            <w:tcW w:w="1803" w:type="dxa"/>
            <w:vAlign w:val="center"/>
          </w:tcPr>
          <w:p w14:paraId="4A3ADD05" w14:textId="77777777" w:rsidR="00456AA6" w:rsidRPr="005734E0" w:rsidRDefault="00456AA6" w:rsidP="00F61E1D">
            <w:pPr>
              <w:jc w:val="center"/>
              <w:rPr>
                <w:color w:val="000000" w:themeColor="text1"/>
                <w:sz w:val="22"/>
                <w:szCs w:val="22"/>
              </w:rPr>
            </w:pPr>
            <w:r w:rsidRPr="005734E0">
              <w:rPr>
                <w:color w:val="000000" w:themeColor="text1"/>
                <w:sz w:val="22"/>
                <w:szCs w:val="22"/>
              </w:rPr>
              <w:t>mouse monoclonal</w:t>
            </w:r>
          </w:p>
        </w:tc>
        <w:tc>
          <w:tcPr>
            <w:tcW w:w="1803" w:type="dxa"/>
            <w:vAlign w:val="center"/>
          </w:tcPr>
          <w:p w14:paraId="4F3DEC3F" w14:textId="77777777" w:rsidR="00456AA6" w:rsidRPr="005734E0" w:rsidRDefault="00456AA6" w:rsidP="00F61E1D">
            <w:pPr>
              <w:jc w:val="center"/>
              <w:rPr>
                <w:color w:val="000000" w:themeColor="text1"/>
                <w:sz w:val="22"/>
                <w:szCs w:val="22"/>
              </w:rPr>
            </w:pPr>
            <w:r w:rsidRPr="005734E0">
              <w:rPr>
                <w:color w:val="000000" w:themeColor="text1"/>
                <w:sz w:val="22"/>
                <w:szCs w:val="22"/>
              </w:rPr>
              <w:t>1:1000</w:t>
            </w:r>
          </w:p>
        </w:tc>
        <w:tc>
          <w:tcPr>
            <w:tcW w:w="1803" w:type="dxa"/>
            <w:vAlign w:val="center"/>
          </w:tcPr>
          <w:p w14:paraId="159D0827" w14:textId="77777777" w:rsidR="00456AA6" w:rsidRPr="005734E0" w:rsidRDefault="00456AA6" w:rsidP="00F61E1D">
            <w:pPr>
              <w:jc w:val="center"/>
              <w:rPr>
                <w:color w:val="000000" w:themeColor="text1"/>
                <w:sz w:val="22"/>
                <w:szCs w:val="22"/>
              </w:rPr>
            </w:pPr>
            <w:r w:rsidRPr="005734E0">
              <w:rPr>
                <w:color w:val="000000" w:themeColor="text1"/>
                <w:sz w:val="22"/>
                <w:szCs w:val="22"/>
              </w:rPr>
              <w:t>Sigma Aldrich</w:t>
            </w:r>
          </w:p>
        </w:tc>
        <w:tc>
          <w:tcPr>
            <w:tcW w:w="1804" w:type="dxa"/>
            <w:vAlign w:val="center"/>
          </w:tcPr>
          <w:p w14:paraId="444E7CC9" w14:textId="77777777" w:rsidR="00456AA6" w:rsidRPr="005734E0" w:rsidRDefault="00456AA6" w:rsidP="00F61E1D">
            <w:pPr>
              <w:jc w:val="center"/>
              <w:rPr>
                <w:color w:val="000000" w:themeColor="text1"/>
                <w:sz w:val="22"/>
                <w:szCs w:val="22"/>
              </w:rPr>
            </w:pPr>
            <w:r w:rsidRPr="005734E0">
              <w:rPr>
                <w:color w:val="000000" w:themeColor="text1"/>
                <w:sz w:val="22"/>
                <w:szCs w:val="22"/>
              </w:rPr>
              <w:t>R4528</w:t>
            </w:r>
          </w:p>
        </w:tc>
      </w:tr>
    </w:tbl>
    <w:p w14:paraId="60973A87" w14:textId="77777777" w:rsidR="00456AA6" w:rsidRPr="005734E0" w:rsidRDefault="00456AA6" w:rsidP="00456AA6">
      <w:pPr>
        <w:jc w:val="both"/>
        <w:rPr>
          <w:color w:val="000000" w:themeColor="text1"/>
        </w:rPr>
      </w:pPr>
    </w:p>
    <w:p w14:paraId="24AD363F" w14:textId="3A55C0D9" w:rsidR="00456AA6" w:rsidRPr="005734E0" w:rsidRDefault="00456AA6" w:rsidP="00456AA6">
      <w:pPr>
        <w:jc w:val="both"/>
        <w:rPr>
          <w:color w:val="000000" w:themeColor="text1"/>
        </w:rPr>
      </w:pPr>
      <w:r w:rsidRPr="005734E0">
        <w:rPr>
          <w:i/>
          <w:iCs/>
          <w:color w:val="000000" w:themeColor="text1"/>
        </w:rPr>
        <w:t>Secondary antibodies</w:t>
      </w:r>
      <w:r w:rsidRPr="005734E0">
        <w:rPr>
          <w:color w:val="000000" w:themeColor="text1"/>
        </w:rPr>
        <w:t>:</w:t>
      </w:r>
    </w:p>
    <w:tbl>
      <w:tblPr>
        <w:tblStyle w:val="TableGrid"/>
        <w:tblW w:w="0" w:type="auto"/>
        <w:tblLook w:val="04A0" w:firstRow="1" w:lastRow="0" w:firstColumn="1" w:lastColumn="0" w:noHBand="0" w:noVBand="1"/>
      </w:tblPr>
      <w:tblGrid>
        <w:gridCol w:w="1414"/>
        <w:gridCol w:w="1415"/>
        <w:gridCol w:w="1417"/>
        <w:gridCol w:w="1485"/>
        <w:gridCol w:w="1824"/>
        <w:gridCol w:w="1461"/>
      </w:tblGrid>
      <w:tr w:rsidR="005734E0" w:rsidRPr="005734E0" w14:paraId="09B1952F" w14:textId="77777777" w:rsidTr="00F61E1D">
        <w:tc>
          <w:tcPr>
            <w:tcW w:w="1460" w:type="dxa"/>
            <w:vAlign w:val="center"/>
          </w:tcPr>
          <w:p w14:paraId="2406C343" w14:textId="77777777" w:rsidR="00456AA6" w:rsidRPr="005734E0" w:rsidRDefault="00456AA6" w:rsidP="00F61E1D">
            <w:pPr>
              <w:jc w:val="center"/>
              <w:rPr>
                <w:b/>
                <w:bCs/>
                <w:color w:val="000000" w:themeColor="text1"/>
              </w:rPr>
            </w:pPr>
            <w:r w:rsidRPr="005734E0">
              <w:rPr>
                <w:b/>
                <w:bCs/>
                <w:color w:val="000000" w:themeColor="text1"/>
              </w:rPr>
              <w:t>Target</w:t>
            </w:r>
          </w:p>
        </w:tc>
        <w:tc>
          <w:tcPr>
            <w:tcW w:w="1461" w:type="dxa"/>
            <w:vAlign w:val="center"/>
          </w:tcPr>
          <w:p w14:paraId="327DB9E8" w14:textId="77777777" w:rsidR="00456AA6" w:rsidRPr="005734E0" w:rsidRDefault="00456AA6" w:rsidP="00F61E1D">
            <w:pPr>
              <w:jc w:val="center"/>
              <w:rPr>
                <w:b/>
                <w:bCs/>
                <w:color w:val="000000" w:themeColor="text1"/>
              </w:rPr>
            </w:pPr>
            <w:r w:rsidRPr="005734E0">
              <w:rPr>
                <w:b/>
                <w:bCs/>
                <w:color w:val="000000" w:themeColor="text1"/>
              </w:rPr>
              <w:t>Origin</w:t>
            </w:r>
          </w:p>
        </w:tc>
        <w:tc>
          <w:tcPr>
            <w:tcW w:w="1243" w:type="dxa"/>
            <w:vAlign w:val="center"/>
          </w:tcPr>
          <w:p w14:paraId="1C51C795" w14:textId="77777777" w:rsidR="00456AA6" w:rsidRPr="005734E0" w:rsidRDefault="00456AA6" w:rsidP="00F61E1D">
            <w:pPr>
              <w:jc w:val="center"/>
              <w:rPr>
                <w:b/>
                <w:bCs/>
                <w:color w:val="000000" w:themeColor="text1"/>
              </w:rPr>
            </w:pPr>
            <w:r w:rsidRPr="005734E0">
              <w:rPr>
                <w:b/>
                <w:bCs/>
                <w:color w:val="000000" w:themeColor="text1"/>
              </w:rPr>
              <w:t>Conjugated with</w:t>
            </w:r>
          </w:p>
        </w:tc>
        <w:tc>
          <w:tcPr>
            <w:tcW w:w="1523" w:type="dxa"/>
            <w:vAlign w:val="center"/>
          </w:tcPr>
          <w:p w14:paraId="086271DA" w14:textId="77777777" w:rsidR="00456AA6" w:rsidRPr="005734E0" w:rsidRDefault="00456AA6" w:rsidP="00F61E1D">
            <w:pPr>
              <w:jc w:val="center"/>
              <w:rPr>
                <w:b/>
                <w:bCs/>
                <w:color w:val="000000" w:themeColor="text1"/>
              </w:rPr>
            </w:pPr>
            <w:r w:rsidRPr="005734E0">
              <w:rPr>
                <w:b/>
                <w:bCs/>
                <w:color w:val="000000" w:themeColor="text1"/>
              </w:rPr>
              <w:t>Dilution</w:t>
            </w:r>
          </w:p>
        </w:tc>
        <w:tc>
          <w:tcPr>
            <w:tcW w:w="1829" w:type="dxa"/>
            <w:vAlign w:val="center"/>
          </w:tcPr>
          <w:p w14:paraId="43B6800D" w14:textId="77777777" w:rsidR="00456AA6" w:rsidRPr="005734E0" w:rsidRDefault="00456AA6" w:rsidP="00F61E1D">
            <w:pPr>
              <w:jc w:val="center"/>
              <w:rPr>
                <w:b/>
                <w:bCs/>
                <w:color w:val="000000" w:themeColor="text1"/>
              </w:rPr>
            </w:pPr>
            <w:r w:rsidRPr="005734E0">
              <w:rPr>
                <w:b/>
                <w:bCs/>
                <w:color w:val="000000" w:themeColor="text1"/>
              </w:rPr>
              <w:t>Manufacturer</w:t>
            </w:r>
          </w:p>
        </w:tc>
        <w:tc>
          <w:tcPr>
            <w:tcW w:w="1500" w:type="dxa"/>
            <w:vAlign w:val="center"/>
          </w:tcPr>
          <w:p w14:paraId="4B5B53FB" w14:textId="77777777" w:rsidR="00456AA6" w:rsidRPr="005734E0" w:rsidRDefault="00456AA6" w:rsidP="00F61E1D">
            <w:pPr>
              <w:jc w:val="center"/>
              <w:rPr>
                <w:b/>
                <w:bCs/>
                <w:color w:val="000000" w:themeColor="text1"/>
              </w:rPr>
            </w:pPr>
            <w:r w:rsidRPr="005734E0">
              <w:rPr>
                <w:b/>
                <w:bCs/>
                <w:color w:val="000000" w:themeColor="text1"/>
              </w:rPr>
              <w:t>Cat. number</w:t>
            </w:r>
          </w:p>
        </w:tc>
      </w:tr>
      <w:tr w:rsidR="005734E0" w:rsidRPr="005734E0" w14:paraId="5BAD2057" w14:textId="77777777" w:rsidTr="00F61E1D">
        <w:tc>
          <w:tcPr>
            <w:tcW w:w="1460" w:type="dxa"/>
            <w:vAlign w:val="center"/>
          </w:tcPr>
          <w:p w14:paraId="7CB4ED1C" w14:textId="77777777" w:rsidR="00456AA6" w:rsidRPr="005734E0" w:rsidRDefault="00456AA6" w:rsidP="00F61E1D">
            <w:pPr>
              <w:jc w:val="center"/>
              <w:rPr>
                <w:color w:val="000000" w:themeColor="text1"/>
                <w:sz w:val="22"/>
                <w:szCs w:val="22"/>
              </w:rPr>
            </w:pPr>
            <w:r w:rsidRPr="005734E0">
              <w:rPr>
                <w:color w:val="000000" w:themeColor="text1"/>
                <w:sz w:val="22"/>
                <w:szCs w:val="22"/>
              </w:rPr>
              <w:t>rabbit IgG</w:t>
            </w:r>
          </w:p>
        </w:tc>
        <w:tc>
          <w:tcPr>
            <w:tcW w:w="1461" w:type="dxa"/>
            <w:vAlign w:val="center"/>
          </w:tcPr>
          <w:p w14:paraId="43F93E7D" w14:textId="77777777" w:rsidR="00456AA6" w:rsidRPr="005734E0" w:rsidRDefault="00456AA6" w:rsidP="00F61E1D">
            <w:pPr>
              <w:jc w:val="center"/>
              <w:rPr>
                <w:color w:val="000000" w:themeColor="text1"/>
                <w:sz w:val="22"/>
                <w:szCs w:val="22"/>
              </w:rPr>
            </w:pPr>
            <w:r w:rsidRPr="005734E0">
              <w:rPr>
                <w:color w:val="000000" w:themeColor="text1"/>
                <w:sz w:val="22"/>
                <w:szCs w:val="22"/>
              </w:rPr>
              <w:t>goat</w:t>
            </w:r>
          </w:p>
        </w:tc>
        <w:tc>
          <w:tcPr>
            <w:tcW w:w="1243" w:type="dxa"/>
            <w:vAlign w:val="center"/>
          </w:tcPr>
          <w:p w14:paraId="4BDF09DE" w14:textId="77777777" w:rsidR="00456AA6" w:rsidRPr="005734E0" w:rsidRDefault="00456AA6" w:rsidP="00F61E1D">
            <w:pPr>
              <w:jc w:val="center"/>
              <w:rPr>
                <w:color w:val="000000" w:themeColor="text1"/>
                <w:sz w:val="22"/>
                <w:szCs w:val="22"/>
              </w:rPr>
            </w:pPr>
            <w:r w:rsidRPr="005734E0">
              <w:rPr>
                <w:color w:val="000000" w:themeColor="text1"/>
                <w:sz w:val="22"/>
                <w:szCs w:val="22"/>
              </w:rPr>
              <w:t>HRP</w:t>
            </w:r>
          </w:p>
        </w:tc>
        <w:tc>
          <w:tcPr>
            <w:tcW w:w="1523" w:type="dxa"/>
            <w:vAlign w:val="center"/>
          </w:tcPr>
          <w:p w14:paraId="468A55ED" w14:textId="77777777" w:rsidR="00456AA6" w:rsidRPr="005734E0" w:rsidRDefault="00456AA6" w:rsidP="00F61E1D">
            <w:pPr>
              <w:jc w:val="center"/>
              <w:rPr>
                <w:color w:val="000000" w:themeColor="text1"/>
                <w:sz w:val="22"/>
                <w:szCs w:val="22"/>
              </w:rPr>
            </w:pPr>
            <w:r w:rsidRPr="005734E0">
              <w:rPr>
                <w:color w:val="000000" w:themeColor="text1"/>
                <w:sz w:val="22"/>
                <w:szCs w:val="22"/>
              </w:rPr>
              <w:t>1:10000</w:t>
            </w:r>
          </w:p>
        </w:tc>
        <w:tc>
          <w:tcPr>
            <w:tcW w:w="1829" w:type="dxa"/>
            <w:vAlign w:val="center"/>
          </w:tcPr>
          <w:p w14:paraId="440F3B7D" w14:textId="77777777" w:rsidR="00456AA6" w:rsidRPr="005734E0" w:rsidRDefault="00456AA6" w:rsidP="00F61E1D">
            <w:pPr>
              <w:jc w:val="center"/>
              <w:rPr>
                <w:color w:val="000000" w:themeColor="text1"/>
                <w:sz w:val="22"/>
                <w:szCs w:val="22"/>
              </w:rPr>
            </w:pPr>
            <w:r w:rsidRPr="005734E0">
              <w:rPr>
                <w:color w:val="000000" w:themeColor="text1"/>
                <w:sz w:val="22"/>
                <w:szCs w:val="22"/>
              </w:rPr>
              <w:t xml:space="preserve">Jackson </w:t>
            </w:r>
            <w:proofErr w:type="spellStart"/>
            <w:r w:rsidRPr="005734E0">
              <w:rPr>
                <w:color w:val="000000" w:themeColor="text1"/>
                <w:sz w:val="22"/>
                <w:szCs w:val="22"/>
              </w:rPr>
              <w:t>ImmunoResearch</w:t>
            </w:r>
            <w:proofErr w:type="spellEnd"/>
          </w:p>
        </w:tc>
        <w:tc>
          <w:tcPr>
            <w:tcW w:w="1500" w:type="dxa"/>
            <w:vAlign w:val="center"/>
          </w:tcPr>
          <w:p w14:paraId="176A14D0" w14:textId="77777777" w:rsidR="00456AA6" w:rsidRPr="005734E0" w:rsidRDefault="00456AA6" w:rsidP="00F61E1D">
            <w:pPr>
              <w:jc w:val="center"/>
              <w:rPr>
                <w:color w:val="000000" w:themeColor="text1"/>
                <w:sz w:val="22"/>
                <w:szCs w:val="22"/>
              </w:rPr>
            </w:pPr>
            <w:r w:rsidRPr="005734E0">
              <w:rPr>
                <w:color w:val="000000" w:themeColor="text1"/>
                <w:sz w:val="22"/>
                <w:szCs w:val="22"/>
              </w:rPr>
              <w:t>111-035-003</w:t>
            </w:r>
          </w:p>
        </w:tc>
      </w:tr>
      <w:tr w:rsidR="006A1BDA" w:rsidRPr="005734E0" w14:paraId="5DBFD1FE" w14:textId="77777777" w:rsidTr="00F61E1D">
        <w:tc>
          <w:tcPr>
            <w:tcW w:w="1460" w:type="dxa"/>
            <w:vAlign w:val="center"/>
          </w:tcPr>
          <w:p w14:paraId="1BBE8CF7" w14:textId="77777777" w:rsidR="00456AA6" w:rsidRPr="005734E0" w:rsidRDefault="00456AA6" w:rsidP="00F61E1D">
            <w:pPr>
              <w:jc w:val="center"/>
              <w:rPr>
                <w:color w:val="000000" w:themeColor="text1"/>
                <w:sz w:val="22"/>
                <w:szCs w:val="22"/>
              </w:rPr>
            </w:pPr>
            <w:r w:rsidRPr="005734E0">
              <w:rPr>
                <w:color w:val="000000" w:themeColor="text1"/>
                <w:sz w:val="22"/>
                <w:szCs w:val="22"/>
              </w:rPr>
              <w:t>mouse IgG</w:t>
            </w:r>
          </w:p>
        </w:tc>
        <w:tc>
          <w:tcPr>
            <w:tcW w:w="1461" w:type="dxa"/>
            <w:vAlign w:val="center"/>
          </w:tcPr>
          <w:p w14:paraId="78328DA9" w14:textId="77777777" w:rsidR="00456AA6" w:rsidRPr="005734E0" w:rsidRDefault="00456AA6" w:rsidP="00F61E1D">
            <w:pPr>
              <w:jc w:val="center"/>
              <w:rPr>
                <w:color w:val="000000" w:themeColor="text1"/>
                <w:sz w:val="22"/>
                <w:szCs w:val="22"/>
              </w:rPr>
            </w:pPr>
            <w:r w:rsidRPr="005734E0">
              <w:rPr>
                <w:color w:val="000000" w:themeColor="text1"/>
                <w:sz w:val="22"/>
                <w:szCs w:val="22"/>
              </w:rPr>
              <w:t>goat</w:t>
            </w:r>
          </w:p>
        </w:tc>
        <w:tc>
          <w:tcPr>
            <w:tcW w:w="1243" w:type="dxa"/>
            <w:vAlign w:val="center"/>
          </w:tcPr>
          <w:p w14:paraId="4671737F" w14:textId="77777777" w:rsidR="00456AA6" w:rsidRPr="005734E0" w:rsidRDefault="00456AA6" w:rsidP="00F61E1D">
            <w:pPr>
              <w:jc w:val="center"/>
              <w:rPr>
                <w:color w:val="000000" w:themeColor="text1"/>
                <w:sz w:val="22"/>
                <w:szCs w:val="22"/>
              </w:rPr>
            </w:pPr>
            <w:r w:rsidRPr="005734E0">
              <w:rPr>
                <w:color w:val="000000" w:themeColor="text1"/>
                <w:sz w:val="22"/>
                <w:szCs w:val="22"/>
              </w:rPr>
              <w:t>HRP</w:t>
            </w:r>
          </w:p>
        </w:tc>
        <w:tc>
          <w:tcPr>
            <w:tcW w:w="1523" w:type="dxa"/>
            <w:vAlign w:val="center"/>
          </w:tcPr>
          <w:p w14:paraId="0968A695" w14:textId="77777777" w:rsidR="00456AA6" w:rsidRPr="005734E0" w:rsidRDefault="00456AA6" w:rsidP="00F61E1D">
            <w:pPr>
              <w:jc w:val="center"/>
              <w:rPr>
                <w:color w:val="000000" w:themeColor="text1"/>
                <w:sz w:val="22"/>
                <w:szCs w:val="22"/>
              </w:rPr>
            </w:pPr>
            <w:r w:rsidRPr="005734E0">
              <w:rPr>
                <w:color w:val="000000" w:themeColor="text1"/>
                <w:sz w:val="22"/>
                <w:szCs w:val="22"/>
              </w:rPr>
              <w:t>1:10000</w:t>
            </w:r>
          </w:p>
        </w:tc>
        <w:tc>
          <w:tcPr>
            <w:tcW w:w="1829" w:type="dxa"/>
            <w:vAlign w:val="center"/>
          </w:tcPr>
          <w:p w14:paraId="0ECB54A2" w14:textId="77777777" w:rsidR="00456AA6" w:rsidRPr="005734E0" w:rsidRDefault="00456AA6" w:rsidP="00F61E1D">
            <w:pPr>
              <w:jc w:val="center"/>
              <w:rPr>
                <w:color w:val="000000" w:themeColor="text1"/>
                <w:sz w:val="22"/>
                <w:szCs w:val="22"/>
              </w:rPr>
            </w:pPr>
            <w:r w:rsidRPr="005734E0">
              <w:rPr>
                <w:color w:val="000000" w:themeColor="text1"/>
                <w:sz w:val="22"/>
                <w:szCs w:val="22"/>
              </w:rPr>
              <w:t xml:space="preserve">Jackson </w:t>
            </w:r>
            <w:proofErr w:type="spellStart"/>
            <w:r w:rsidRPr="005734E0">
              <w:rPr>
                <w:color w:val="000000" w:themeColor="text1"/>
                <w:sz w:val="22"/>
                <w:szCs w:val="22"/>
              </w:rPr>
              <w:t>ImmunoResearch</w:t>
            </w:r>
            <w:proofErr w:type="spellEnd"/>
          </w:p>
        </w:tc>
        <w:tc>
          <w:tcPr>
            <w:tcW w:w="1500" w:type="dxa"/>
            <w:vAlign w:val="center"/>
          </w:tcPr>
          <w:p w14:paraId="297A8EAA" w14:textId="77777777" w:rsidR="00456AA6" w:rsidRPr="005734E0" w:rsidRDefault="00456AA6" w:rsidP="00F61E1D">
            <w:pPr>
              <w:jc w:val="center"/>
              <w:rPr>
                <w:color w:val="000000" w:themeColor="text1"/>
                <w:sz w:val="22"/>
                <w:szCs w:val="22"/>
              </w:rPr>
            </w:pPr>
            <w:r w:rsidRPr="005734E0">
              <w:rPr>
                <w:color w:val="000000" w:themeColor="text1"/>
                <w:sz w:val="22"/>
                <w:szCs w:val="22"/>
              </w:rPr>
              <w:t>115-035-003</w:t>
            </w:r>
          </w:p>
        </w:tc>
      </w:tr>
    </w:tbl>
    <w:p w14:paraId="6B79E888" w14:textId="77777777" w:rsidR="00456AA6" w:rsidRPr="005734E0" w:rsidRDefault="00456AA6" w:rsidP="006B5A31">
      <w:pPr>
        <w:rPr>
          <w:color w:val="000000" w:themeColor="text1"/>
        </w:rPr>
      </w:pPr>
    </w:p>
    <w:p w14:paraId="108C2CDB" w14:textId="77777777" w:rsidR="001B39A8" w:rsidRPr="005734E0" w:rsidRDefault="001B39A8" w:rsidP="006B5A31">
      <w:pPr>
        <w:rPr>
          <w:color w:val="000000" w:themeColor="text1"/>
        </w:rPr>
      </w:pPr>
    </w:p>
    <w:p w14:paraId="6B729FA1" w14:textId="77777777" w:rsidR="001B75FA" w:rsidRPr="005734E0" w:rsidRDefault="001B75FA" w:rsidP="006B5A31">
      <w:pPr>
        <w:rPr>
          <w:color w:val="000000" w:themeColor="text1"/>
        </w:rPr>
      </w:pPr>
    </w:p>
    <w:sectPr w:rsidR="001B75FA" w:rsidRPr="005734E0" w:rsidSect="00FF349C">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rial Nova">
    <w:panose1 w:val="020B0504020202020204"/>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2484F"/>
    <w:multiLevelType w:val="hybridMultilevel"/>
    <w:tmpl w:val="7142924A"/>
    <w:lvl w:ilvl="0" w:tplc="8548823A">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4647A0D"/>
    <w:multiLevelType w:val="hybridMultilevel"/>
    <w:tmpl w:val="24A884D8"/>
    <w:lvl w:ilvl="0" w:tplc="04090001">
      <w:start w:val="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1516403">
    <w:abstractNumId w:val="1"/>
  </w:num>
  <w:num w:numId="2" w16cid:durableId="922182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hideSpellingErrors/>
  <w:hideGrammaticalErrors/>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EE5"/>
    <w:rsid w:val="00011910"/>
    <w:rsid w:val="000232F1"/>
    <w:rsid w:val="00026727"/>
    <w:rsid w:val="000B2973"/>
    <w:rsid w:val="000C3C20"/>
    <w:rsid w:val="00102A76"/>
    <w:rsid w:val="00105A3E"/>
    <w:rsid w:val="001225F5"/>
    <w:rsid w:val="00125D02"/>
    <w:rsid w:val="001279BC"/>
    <w:rsid w:val="001331BF"/>
    <w:rsid w:val="001349A5"/>
    <w:rsid w:val="001438C2"/>
    <w:rsid w:val="0015049A"/>
    <w:rsid w:val="00152117"/>
    <w:rsid w:val="00156DCC"/>
    <w:rsid w:val="001804D5"/>
    <w:rsid w:val="00182A5E"/>
    <w:rsid w:val="00186E0C"/>
    <w:rsid w:val="00187B4C"/>
    <w:rsid w:val="001B39A8"/>
    <w:rsid w:val="001B75FA"/>
    <w:rsid w:val="001C3808"/>
    <w:rsid w:val="001C4F52"/>
    <w:rsid w:val="001C67A1"/>
    <w:rsid w:val="001F2A69"/>
    <w:rsid w:val="0025625C"/>
    <w:rsid w:val="002605F1"/>
    <w:rsid w:val="002817D6"/>
    <w:rsid w:val="002902DA"/>
    <w:rsid w:val="002A6C6E"/>
    <w:rsid w:val="002B6803"/>
    <w:rsid w:val="002B6A6A"/>
    <w:rsid w:val="002D1727"/>
    <w:rsid w:val="002E0FB7"/>
    <w:rsid w:val="002E5CF8"/>
    <w:rsid w:val="002E7D68"/>
    <w:rsid w:val="002F40A6"/>
    <w:rsid w:val="00302197"/>
    <w:rsid w:val="00310AE0"/>
    <w:rsid w:val="00312573"/>
    <w:rsid w:val="00312A0F"/>
    <w:rsid w:val="0032713C"/>
    <w:rsid w:val="00360325"/>
    <w:rsid w:val="00363F61"/>
    <w:rsid w:val="003648F8"/>
    <w:rsid w:val="003668C0"/>
    <w:rsid w:val="0039335E"/>
    <w:rsid w:val="00394F2F"/>
    <w:rsid w:val="003B1245"/>
    <w:rsid w:val="003B28BF"/>
    <w:rsid w:val="003C5685"/>
    <w:rsid w:val="003C6655"/>
    <w:rsid w:val="003D2F05"/>
    <w:rsid w:val="003E3D2E"/>
    <w:rsid w:val="003F24C9"/>
    <w:rsid w:val="004075FA"/>
    <w:rsid w:val="004143A2"/>
    <w:rsid w:val="004229F6"/>
    <w:rsid w:val="00430086"/>
    <w:rsid w:val="00443884"/>
    <w:rsid w:val="00456AA6"/>
    <w:rsid w:val="00463464"/>
    <w:rsid w:val="0046519C"/>
    <w:rsid w:val="00475A48"/>
    <w:rsid w:val="0048462D"/>
    <w:rsid w:val="004910EF"/>
    <w:rsid w:val="004A2625"/>
    <w:rsid w:val="004B0AD0"/>
    <w:rsid w:val="004B7318"/>
    <w:rsid w:val="004E7B21"/>
    <w:rsid w:val="00502806"/>
    <w:rsid w:val="00526AC3"/>
    <w:rsid w:val="00563B8A"/>
    <w:rsid w:val="00571638"/>
    <w:rsid w:val="005725D1"/>
    <w:rsid w:val="005734E0"/>
    <w:rsid w:val="00592C04"/>
    <w:rsid w:val="005A3E60"/>
    <w:rsid w:val="005A48D4"/>
    <w:rsid w:val="005A4ABC"/>
    <w:rsid w:val="005B196B"/>
    <w:rsid w:val="005B59E4"/>
    <w:rsid w:val="00600255"/>
    <w:rsid w:val="00641DF4"/>
    <w:rsid w:val="00651DF4"/>
    <w:rsid w:val="006912C3"/>
    <w:rsid w:val="006A1BDA"/>
    <w:rsid w:val="006B5A31"/>
    <w:rsid w:val="006B5FB1"/>
    <w:rsid w:val="006D21A8"/>
    <w:rsid w:val="006E7D79"/>
    <w:rsid w:val="006F1712"/>
    <w:rsid w:val="00701D18"/>
    <w:rsid w:val="00733A5D"/>
    <w:rsid w:val="00742AD2"/>
    <w:rsid w:val="00751FDD"/>
    <w:rsid w:val="00764EB5"/>
    <w:rsid w:val="00784D8B"/>
    <w:rsid w:val="00790685"/>
    <w:rsid w:val="007911A3"/>
    <w:rsid w:val="007927EE"/>
    <w:rsid w:val="007979BF"/>
    <w:rsid w:val="007A2D80"/>
    <w:rsid w:val="007B2DA0"/>
    <w:rsid w:val="007B6488"/>
    <w:rsid w:val="007C1B1F"/>
    <w:rsid w:val="00824CE8"/>
    <w:rsid w:val="00836603"/>
    <w:rsid w:val="00843BEB"/>
    <w:rsid w:val="00861EE5"/>
    <w:rsid w:val="008723DE"/>
    <w:rsid w:val="00874852"/>
    <w:rsid w:val="009215E2"/>
    <w:rsid w:val="00932CDB"/>
    <w:rsid w:val="0093677C"/>
    <w:rsid w:val="00944340"/>
    <w:rsid w:val="00994EE0"/>
    <w:rsid w:val="009A1752"/>
    <w:rsid w:val="009A6B65"/>
    <w:rsid w:val="009D5B59"/>
    <w:rsid w:val="009D6B40"/>
    <w:rsid w:val="00A011D2"/>
    <w:rsid w:val="00A428B9"/>
    <w:rsid w:val="00AB2D0E"/>
    <w:rsid w:val="00B2568F"/>
    <w:rsid w:val="00B41062"/>
    <w:rsid w:val="00B46B59"/>
    <w:rsid w:val="00B5156A"/>
    <w:rsid w:val="00B82BE5"/>
    <w:rsid w:val="00BA1E97"/>
    <w:rsid w:val="00BA537C"/>
    <w:rsid w:val="00BB3DB1"/>
    <w:rsid w:val="00BC0D7B"/>
    <w:rsid w:val="00BD74C1"/>
    <w:rsid w:val="00C0119C"/>
    <w:rsid w:val="00C47613"/>
    <w:rsid w:val="00C47923"/>
    <w:rsid w:val="00C66EA5"/>
    <w:rsid w:val="00C677FD"/>
    <w:rsid w:val="00C67BF3"/>
    <w:rsid w:val="00C81D41"/>
    <w:rsid w:val="00CA37D7"/>
    <w:rsid w:val="00CE172A"/>
    <w:rsid w:val="00CE19D2"/>
    <w:rsid w:val="00CF5B9C"/>
    <w:rsid w:val="00D11B88"/>
    <w:rsid w:val="00D1670F"/>
    <w:rsid w:val="00D52844"/>
    <w:rsid w:val="00D62E0B"/>
    <w:rsid w:val="00DA160A"/>
    <w:rsid w:val="00DB6399"/>
    <w:rsid w:val="00DC03B3"/>
    <w:rsid w:val="00DD1FA3"/>
    <w:rsid w:val="00DE4118"/>
    <w:rsid w:val="00DE4C9C"/>
    <w:rsid w:val="00DF17FF"/>
    <w:rsid w:val="00DF57E7"/>
    <w:rsid w:val="00E10273"/>
    <w:rsid w:val="00E15537"/>
    <w:rsid w:val="00E40E7C"/>
    <w:rsid w:val="00E42FF0"/>
    <w:rsid w:val="00E44BA3"/>
    <w:rsid w:val="00E5673B"/>
    <w:rsid w:val="00E63616"/>
    <w:rsid w:val="00E715D2"/>
    <w:rsid w:val="00E95CA7"/>
    <w:rsid w:val="00EC6B60"/>
    <w:rsid w:val="00EC7389"/>
    <w:rsid w:val="00EE1F62"/>
    <w:rsid w:val="00F06D77"/>
    <w:rsid w:val="00F12659"/>
    <w:rsid w:val="00F17E61"/>
    <w:rsid w:val="00F314EE"/>
    <w:rsid w:val="00F36379"/>
    <w:rsid w:val="00F46655"/>
    <w:rsid w:val="00F616D3"/>
    <w:rsid w:val="00F744E0"/>
    <w:rsid w:val="00F90911"/>
    <w:rsid w:val="00FF3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14897"/>
  <w15:chartTrackingRefBased/>
  <w15:docId w15:val="{C6738BFF-80EB-46F0-A0F6-44137CB2C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725D1"/>
    <w:pPr>
      <w:spacing w:after="0" w:line="240" w:lineRule="auto"/>
    </w:pPr>
    <w:rPr>
      <w:rFonts w:ascii="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1EE5"/>
    <w:rPr>
      <w:color w:val="0000FF"/>
      <w:u w:val="single"/>
    </w:rPr>
  </w:style>
  <w:style w:type="table" w:styleId="TableGrid">
    <w:name w:val="Table Grid"/>
    <w:basedOn w:val="TableNormal"/>
    <w:uiPriority w:val="39"/>
    <w:rsid w:val="00790685"/>
    <w:pPr>
      <w:spacing w:after="0" w:line="240" w:lineRule="auto"/>
    </w:pPr>
    <w:rPr>
      <w:sz w:val="24"/>
      <w:szCs w:val="24"/>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1638"/>
    <w:pPr>
      <w:spacing w:after="160" w:line="259" w:lineRule="auto"/>
      <w:ind w:left="720"/>
      <w:contextualSpacing/>
    </w:pPr>
    <w:rPr>
      <w:rFonts w:asciiTheme="minorHAnsi" w:hAnsiTheme="minorHAnsi" w:cstheme="minorBidi"/>
      <w:sz w:val="22"/>
      <w:szCs w:val="22"/>
      <w:lang w:val="en-US" w:eastAsia="en-US"/>
    </w:rPr>
  </w:style>
  <w:style w:type="paragraph" w:customStyle="1" w:styleId="Text">
    <w:name w:val="Text"/>
    <w:rsid w:val="007911A3"/>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cs-CZ" w:eastAsia="cs-CZ"/>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784D8B"/>
    <w:rPr>
      <w:sz w:val="16"/>
      <w:szCs w:val="16"/>
    </w:rPr>
  </w:style>
  <w:style w:type="paragraph" w:styleId="CommentText">
    <w:name w:val="annotation text"/>
    <w:basedOn w:val="Normal"/>
    <w:link w:val="CommentTextChar"/>
    <w:uiPriority w:val="99"/>
    <w:unhideWhenUsed/>
    <w:rsid w:val="00784D8B"/>
    <w:pPr>
      <w:spacing w:after="160"/>
    </w:pPr>
    <w:rPr>
      <w:rFonts w:ascii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784D8B"/>
    <w:rPr>
      <w:sz w:val="20"/>
      <w:szCs w:val="20"/>
    </w:rPr>
  </w:style>
  <w:style w:type="paragraph" w:styleId="CommentSubject">
    <w:name w:val="annotation subject"/>
    <w:basedOn w:val="CommentText"/>
    <w:next w:val="CommentText"/>
    <w:link w:val="CommentSubjectChar"/>
    <w:uiPriority w:val="99"/>
    <w:semiHidden/>
    <w:unhideWhenUsed/>
    <w:rsid w:val="00784D8B"/>
    <w:rPr>
      <w:b/>
      <w:bCs/>
    </w:rPr>
  </w:style>
  <w:style w:type="character" w:customStyle="1" w:styleId="CommentSubjectChar">
    <w:name w:val="Comment Subject Char"/>
    <w:basedOn w:val="CommentTextChar"/>
    <w:link w:val="CommentSubject"/>
    <w:uiPriority w:val="99"/>
    <w:semiHidden/>
    <w:rsid w:val="00784D8B"/>
    <w:rPr>
      <w:b/>
      <w:bCs/>
      <w:sz w:val="20"/>
      <w:szCs w:val="20"/>
    </w:rPr>
  </w:style>
  <w:style w:type="paragraph" w:styleId="BalloonText">
    <w:name w:val="Balloon Text"/>
    <w:basedOn w:val="Normal"/>
    <w:link w:val="BalloonTextChar"/>
    <w:uiPriority w:val="99"/>
    <w:semiHidden/>
    <w:unhideWhenUsed/>
    <w:rsid w:val="00784D8B"/>
    <w:rPr>
      <w:rFonts w:ascii="Segoe U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784D8B"/>
    <w:rPr>
      <w:rFonts w:ascii="Segoe UI" w:hAnsi="Segoe UI" w:cs="Segoe UI"/>
      <w:sz w:val="18"/>
      <w:szCs w:val="18"/>
    </w:rPr>
  </w:style>
  <w:style w:type="paragraph" w:styleId="Revision">
    <w:name w:val="Revision"/>
    <w:hidden/>
    <w:uiPriority w:val="99"/>
    <w:semiHidden/>
    <w:rsid w:val="00CA37D7"/>
    <w:pPr>
      <w:spacing w:after="0" w:line="240" w:lineRule="auto"/>
    </w:pPr>
  </w:style>
  <w:style w:type="character" w:customStyle="1" w:styleId="spelle">
    <w:name w:val="spelle"/>
    <w:basedOn w:val="DefaultParagraphFont"/>
    <w:rsid w:val="005725D1"/>
  </w:style>
  <w:style w:type="character" w:customStyle="1" w:styleId="apple-converted-space">
    <w:name w:val="apple-converted-space"/>
    <w:basedOn w:val="DefaultParagraphFont"/>
    <w:rsid w:val="005725D1"/>
  </w:style>
  <w:style w:type="paragraph" w:styleId="NormalWeb">
    <w:name w:val="Normal (Web)"/>
    <w:basedOn w:val="Normal"/>
    <w:uiPriority w:val="99"/>
    <w:unhideWhenUsed/>
    <w:rsid w:val="003E3D2E"/>
    <w:pPr>
      <w:spacing w:before="100" w:beforeAutospacing="1" w:after="100" w:afterAutospacing="1"/>
    </w:pPr>
    <w:rPr>
      <w:rFonts w:eastAsia="Times New Roman"/>
      <w:lang w:val="cs-CZ" w:eastAsia="cs-CZ"/>
    </w:rPr>
  </w:style>
  <w:style w:type="character" w:styleId="Strong">
    <w:name w:val="Strong"/>
    <w:basedOn w:val="DefaultParagraphFont"/>
    <w:uiPriority w:val="22"/>
    <w:qFormat/>
    <w:rsid w:val="007C1B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466560">
      <w:bodyDiv w:val="1"/>
      <w:marLeft w:val="0"/>
      <w:marRight w:val="0"/>
      <w:marTop w:val="0"/>
      <w:marBottom w:val="0"/>
      <w:divBdr>
        <w:top w:val="none" w:sz="0" w:space="0" w:color="auto"/>
        <w:left w:val="none" w:sz="0" w:space="0" w:color="auto"/>
        <w:bottom w:val="none" w:sz="0" w:space="0" w:color="auto"/>
        <w:right w:val="none" w:sz="0" w:space="0" w:color="auto"/>
      </w:divBdr>
    </w:div>
    <w:div w:id="1163279122">
      <w:bodyDiv w:val="1"/>
      <w:marLeft w:val="0"/>
      <w:marRight w:val="0"/>
      <w:marTop w:val="0"/>
      <w:marBottom w:val="0"/>
      <w:divBdr>
        <w:top w:val="none" w:sz="0" w:space="0" w:color="auto"/>
        <w:left w:val="none" w:sz="0" w:space="0" w:color="auto"/>
        <w:bottom w:val="none" w:sz="0" w:space="0" w:color="auto"/>
        <w:right w:val="none" w:sz="0" w:space="0" w:color="auto"/>
      </w:divBdr>
    </w:div>
    <w:div w:id="1401908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hyperlink" Target="mailto:lukas.trantirek@ceitec.muni.cz"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hyperlink" Target="mailto:silvie.trantirkova@ceitec.muni.cz"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46B48F0-A4D1-A34A-98D3-66A08254D38D}">
  <we:reference id="f518cb36-c901-4d52-a9e7-4331342e485d" version="1.2.0.0" store="EXCatalog" storeType="EXCatalog"/>
  <we:alternateReferences>
    <we:reference id="WA200001011" version="1.2.0.0" store="cs-CZ"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56DD4-D9FC-D34B-8313-EB927EA43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3315</Words>
  <Characters>17773</Characters>
  <Application>Microsoft Office Word</Application>
  <DocSecurity>0</DocSecurity>
  <Lines>296</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 Trantirek</dc:creator>
  <cp:keywords/>
  <dc:description/>
  <cp:lastModifiedBy>Lukáš Trantírek</cp:lastModifiedBy>
  <cp:revision>4</cp:revision>
  <cp:lastPrinted>2023-09-01T14:53:00Z</cp:lastPrinted>
  <dcterms:created xsi:type="dcterms:W3CDTF">2023-12-10T16:25:00Z</dcterms:created>
  <dcterms:modified xsi:type="dcterms:W3CDTF">2023-12-10T16:39:00Z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documentId_3151</vt:lpwstr>
  </property>
  <property fmtid="{D5CDD505-2E9C-101B-9397-08002B2CF9AE}" pid="3" name="grammarly_documentContext">
    <vt:lpwstr>{"goals":[],"domain":"general","emotions":[],"dialect":"american"}</vt:lpwstr>
  </property>
</Properties>
</file>