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48A18" w14:textId="77777777" w:rsidR="0060717D" w:rsidRPr="00AD601C" w:rsidRDefault="0060717D" w:rsidP="0060717D">
      <w:pPr>
        <w:jc w:val="center"/>
        <w:rPr>
          <w:b/>
          <w:bCs/>
          <w:sz w:val="32"/>
          <w:szCs w:val="32"/>
          <w:lang w:val="it-IT"/>
        </w:rPr>
      </w:pPr>
      <w:r w:rsidRPr="00AD601C">
        <w:rPr>
          <w:b/>
          <w:bCs/>
          <w:sz w:val="32"/>
          <w:szCs w:val="32"/>
          <w:lang w:val="it-IT"/>
        </w:rPr>
        <w:t>SUPPORTING INFORMATION</w:t>
      </w:r>
    </w:p>
    <w:p w14:paraId="5C024316" w14:textId="77777777" w:rsidR="0060717D" w:rsidRDefault="0060717D" w:rsidP="00AD601C">
      <w:pPr>
        <w:spacing w:after="0" w:line="360" w:lineRule="auto"/>
        <w:rPr>
          <w:rFonts w:ascii="Times New Roman" w:hAnsi="Times New Roman" w:cs="Times New Roman"/>
          <w:b/>
        </w:rPr>
      </w:pPr>
    </w:p>
    <w:p w14:paraId="7EA3A214" w14:textId="3CF34747" w:rsidR="00AD601C" w:rsidRPr="00E36588" w:rsidRDefault="00AD601C" w:rsidP="00AD601C">
      <w:pPr>
        <w:spacing w:after="0" w:line="360" w:lineRule="auto"/>
        <w:rPr>
          <w:rFonts w:ascii="Times New Roman" w:hAnsi="Times New Roman" w:cs="Times New Roman"/>
          <w:b/>
        </w:rPr>
      </w:pPr>
      <w:r w:rsidRPr="00E36588">
        <w:rPr>
          <w:rFonts w:ascii="Times New Roman" w:hAnsi="Times New Roman" w:cs="Times New Roman"/>
          <w:b/>
        </w:rPr>
        <w:t>Carrier Free Delivery System of Monoacylglycerol Lipase Hydrophobic Inhibitor for Cancer Therapy</w:t>
      </w:r>
    </w:p>
    <w:p w14:paraId="668DE322" w14:textId="77777777" w:rsidR="00AD601C" w:rsidRPr="00E36588" w:rsidRDefault="00AD601C" w:rsidP="00AD601C">
      <w:pPr>
        <w:spacing w:after="0" w:line="360" w:lineRule="auto"/>
        <w:jc w:val="both"/>
        <w:rPr>
          <w:rFonts w:ascii="Times New Roman" w:hAnsi="Times New Roman" w:cs="Times New Roman"/>
          <w:lang w:val="it-IT"/>
        </w:rPr>
      </w:pPr>
      <w:r w:rsidRPr="00E36588">
        <w:rPr>
          <w:rFonts w:ascii="Times New Roman" w:hAnsi="Times New Roman" w:cs="Times New Roman"/>
          <w:lang w:val="it-IT"/>
        </w:rPr>
        <w:t>Muhammad Adeel</w:t>
      </w:r>
      <w:r w:rsidRPr="00E36588">
        <w:rPr>
          <w:rFonts w:ascii="Times New Roman" w:hAnsi="Times New Roman" w:cs="Times New Roman"/>
          <w:vertAlign w:val="superscript"/>
          <w:lang w:val="it-IT"/>
        </w:rPr>
        <w:t>1,2,3</w:t>
      </w:r>
      <w:r w:rsidRPr="00E36588">
        <w:rPr>
          <w:rFonts w:ascii="Times New Roman" w:hAnsi="Times New Roman" w:cs="Times New Roman"/>
          <w:bCs/>
          <w:shd w:val="clear" w:color="auto" w:fill="FFFFFF"/>
          <w:lang w:val="it-IT"/>
        </w:rPr>
        <w:t>, Gloria Saorin</w:t>
      </w:r>
      <w:r w:rsidRPr="00E36588">
        <w:rPr>
          <w:rFonts w:ascii="Times New Roman" w:hAnsi="Times New Roman" w:cs="Times New Roman"/>
          <w:vertAlign w:val="superscript"/>
          <w:lang w:val="it-IT"/>
        </w:rPr>
        <w:t>1,2</w:t>
      </w:r>
      <w:r w:rsidRPr="00E36588">
        <w:rPr>
          <w:rFonts w:ascii="Times New Roman" w:hAnsi="Times New Roman" w:cs="Times New Roman"/>
          <w:lang w:val="it-IT"/>
        </w:rPr>
        <w:t>, Giacomo Boccalon</w:t>
      </w:r>
      <w:r w:rsidRPr="00E36588">
        <w:rPr>
          <w:rFonts w:ascii="Times New Roman" w:hAnsi="Times New Roman" w:cs="Times New Roman"/>
          <w:vertAlign w:val="superscript"/>
          <w:lang w:val="it-IT"/>
        </w:rPr>
        <w:t>1</w:t>
      </w:r>
      <w:r w:rsidRPr="00E36588">
        <w:rPr>
          <w:rFonts w:ascii="Times New Roman" w:hAnsi="Times New Roman" w:cs="Times New Roman"/>
          <w:lang w:val="it-IT"/>
        </w:rPr>
        <w:t>, Andrea Augusto Sfriso</w:t>
      </w:r>
      <w:r w:rsidRPr="00E36588">
        <w:rPr>
          <w:rFonts w:ascii="Times New Roman" w:hAnsi="Times New Roman" w:cs="Times New Roman"/>
          <w:vertAlign w:val="superscript"/>
          <w:lang w:val="it-IT"/>
        </w:rPr>
        <w:t>4</w:t>
      </w:r>
      <w:r w:rsidRPr="00E36588">
        <w:rPr>
          <w:rFonts w:ascii="Times New Roman" w:hAnsi="Times New Roman" w:cs="Times New Roman"/>
          <w:lang w:val="it-IT"/>
        </w:rPr>
        <w:t>, Salvatore Parisi</w:t>
      </w:r>
      <w:r w:rsidRPr="00E36588">
        <w:rPr>
          <w:rFonts w:ascii="Times New Roman" w:hAnsi="Times New Roman" w:cs="Times New Roman"/>
          <w:vertAlign w:val="superscript"/>
          <w:lang w:val="it-IT"/>
        </w:rPr>
        <w:t>3,5</w:t>
      </w:r>
      <w:r w:rsidRPr="00E36588">
        <w:rPr>
          <w:rFonts w:ascii="Times New Roman" w:hAnsi="Times New Roman" w:cs="Times New Roman"/>
          <w:lang w:val="it-IT"/>
        </w:rPr>
        <w:t>, Isabella Moro</w:t>
      </w:r>
      <w:r w:rsidRPr="00E36588">
        <w:rPr>
          <w:rFonts w:ascii="Times New Roman" w:hAnsi="Times New Roman" w:cs="Times New Roman"/>
          <w:vertAlign w:val="superscript"/>
          <w:lang w:val="it-IT"/>
        </w:rPr>
        <w:t>6</w:t>
      </w:r>
      <w:r w:rsidRPr="00E36588">
        <w:rPr>
          <w:rFonts w:ascii="Times New Roman" w:hAnsi="Times New Roman" w:cs="Times New Roman"/>
          <w:lang w:val="it-IT"/>
        </w:rPr>
        <w:t>, Stefano Palazzolo</w:t>
      </w:r>
      <w:r w:rsidRPr="00E36588">
        <w:rPr>
          <w:rFonts w:ascii="Times New Roman" w:hAnsi="Times New Roman" w:cs="Times New Roman"/>
          <w:vertAlign w:val="superscript"/>
          <w:lang w:val="it-IT"/>
        </w:rPr>
        <w:t>3</w:t>
      </w:r>
      <w:r w:rsidRPr="00E36588">
        <w:rPr>
          <w:rFonts w:ascii="Times New Roman" w:hAnsi="Times New Roman" w:cs="Times New Roman"/>
          <w:lang w:val="it-IT"/>
        </w:rPr>
        <w:t>, Isabella Caligiuri</w:t>
      </w:r>
      <w:r w:rsidRPr="00E36588">
        <w:rPr>
          <w:rFonts w:ascii="Times New Roman" w:hAnsi="Times New Roman" w:cs="Times New Roman"/>
          <w:vertAlign w:val="superscript"/>
          <w:lang w:val="it-IT"/>
        </w:rPr>
        <w:t>3</w:t>
      </w:r>
      <w:r w:rsidRPr="00E36588">
        <w:rPr>
          <w:rFonts w:ascii="Times New Roman" w:hAnsi="Times New Roman" w:cs="Times New Roman"/>
          <w:lang w:val="it-IT"/>
        </w:rPr>
        <w:t>, Carlotta Granchi*</w:t>
      </w:r>
      <w:r w:rsidRPr="00E36588">
        <w:rPr>
          <w:rFonts w:ascii="Times New Roman" w:hAnsi="Times New Roman" w:cs="Times New Roman"/>
          <w:vertAlign w:val="superscript"/>
          <w:lang w:val="it-IT"/>
        </w:rPr>
        <w:t>7</w:t>
      </w:r>
      <w:r w:rsidRPr="00E36588">
        <w:rPr>
          <w:rFonts w:ascii="Times New Roman" w:hAnsi="Times New Roman" w:cs="Times New Roman"/>
          <w:lang w:val="it-IT"/>
        </w:rPr>
        <w:t>, Vincenzo</w:t>
      </w:r>
      <w:r w:rsidRPr="00E36588">
        <w:rPr>
          <w:rFonts w:ascii="Times New Roman" w:hAnsi="Times New Roman" w:cs="Times New Roman"/>
          <w:bCs/>
          <w:shd w:val="clear" w:color="auto" w:fill="FFFFFF"/>
          <w:lang w:val="it-IT"/>
        </w:rPr>
        <w:t xml:space="preserve"> Canzonieri</w:t>
      </w:r>
      <w:r w:rsidRPr="00E36588">
        <w:rPr>
          <w:rFonts w:ascii="Times New Roman" w:hAnsi="Times New Roman" w:cs="Times New Roman"/>
          <w:bCs/>
          <w:shd w:val="clear" w:color="auto" w:fill="FFFFFF"/>
          <w:vertAlign w:val="superscript"/>
          <w:lang w:val="it-IT"/>
        </w:rPr>
        <w:t>3,8</w:t>
      </w:r>
      <w:r w:rsidRPr="00E36588">
        <w:rPr>
          <w:rFonts w:ascii="Times New Roman" w:hAnsi="Times New Roman" w:cs="Times New Roman"/>
          <w:bCs/>
          <w:shd w:val="clear" w:color="auto" w:fill="FFFFFF"/>
          <w:lang w:val="it-IT"/>
        </w:rPr>
        <w:t xml:space="preserve">, </w:t>
      </w:r>
      <w:r w:rsidRPr="00E36588">
        <w:rPr>
          <w:rFonts w:ascii="Times New Roman" w:hAnsi="Times New Roman" w:cs="Times New Roman"/>
          <w:lang w:val="it-IT"/>
        </w:rPr>
        <w:t>Tiziano Tuccinardi</w:t>
      </w:r>
      <w:r w:rsidRPr="00E36588">
        <w:rPr>
          <w:rFonts w:ascii="Times New Roman" w:hAnsi="Times New Roman" w:cs="Times New Roman"/>
          <w:vertAlign w:val="superscript"/>
          <w:lang w:val="it-IT"/>
        </w:rPr>
        <w:t>7,9</w:t>
      </w:r>
      <w:r>
        <w:rPr>
          <w:rFonts w:ascii="Times New Roman" w:hAnsi="Times New Roman" w:cs="Times New Roman"/>
          <w:lang w:val="it-IT"/>
        </w:rPr>
        <w:t xml:space="preserve"> and</w:t>
      </w:r>
      <w:r w:rsidRPr="00E36588">
        <w:rPr>
          <w:rFonts w:ascii="Times New Roman" w:hAnsi="Times New Roman" w:cs="Times New Roman"/>
          <w:lang w:val="it-IT"/>
        </w:rPr>
        <w:t xml:space="preserve"> </w:t>
      </w:r>
      <w:r w:rsidRPr="00E36588">
        <w:rPr>
          <w:rFonts w:ascii="Times New Roman" w:hAnsi="Times New Roman" w:cs="Times New Roman"/>
          <w:bCs/>
          <w:shd w:val="clear" w:color="auto" w:fill="FFFFFF"/>
          <w:lang w:val="it-IT"/>
        </w:rPr>
        <w:t>Flavio Rizzolio*</w:t>
      </w:r>
      <w:r w:rsidRPr="00E36588">
        <w:rPr>
          <w:rFonts w:ascii="Times New Roman" w:hAnsi="Times New Roman" w:cs="Times New Roman"/>
          <w:vertAlign w:val="superscript"/>
          <w:lang w:val="it-IT"/>
        </w:rPr>
        <w:t>1,3,9</w:t>
      </w:r>
    </w:p>
    <w:p w14:paraId="46ECEA37" w14:textId="77777777" w:rsidR="00AD601C" w:rsidRDefault="00AD601C" w:rsidP="00AD601C">
      <w:pPr>
        <w:rPr>
          <w:b/>
          <w:bCs/>
          <w:lang w:val="it-IT"/>
        </w:rPr>
      </w:pPr>
    </w:p>
    <w:p w14:paraId="2FE09E1C" w14:textId="22FE8713" w:rsidR="00AD601C" w:rsidRDefault="00AD601C">
      <w:pPr>
        <w:rPr>
          <w:b/>
          <w:bCs/>
          <w:lang w:val="it-IT"/>
        </w:rPr>
      </w:pPr>
    </w:p>
    <w:p w14:paraId="6EB46801" w14:textId="09E21687" w:rsidR="00AD601C" w:rsidRDefault="00AD601C">
      <w:pPr>
        <w:rPr>
          <w:b/>
          <w:bCs/>
          <w:lang w:val="it-IT"/>
        </w:rPr>
      </w:pPr>
      <w:r>
        <w:rPr>
          <w:b/>
          <w:bCs/>
          <w:lang w:val="it-IT"/>
        </w:rPr>
        <w:br w:type="page"/>
      </w:r>
    </w:p>
    <w:p w14:paraId="4186E4A7" w14:textId="77777777" w:rsidR="00AD601C" w:rsidRPr="00723B43" w:rsidRDefault="00AD601C" w:rsidP="00723B43">
      <w:pPr>
        <w:jc w:val="center"/>
        <w:rPr>
          <w:b/>
          <w:bCs/>
          <w:lang w:val="it-IT"/>
        </w:rPr>
      </w:pPr>
    </w:p>
    <w:p w14:paraId="00D7BF17" w14:textId="19B76E7D" w:rsidR="00723B43" w:rsidRDefault="001041D2" w:rsidP="001041D2">
      <w:pPr>
        <w:jc w:val="center"/>
        <w:rPr>
          <w:b/>
          <w:bCs/>
          <w:lang w:val="it-IT"/>
        </w:rPr>
      </w:pPr>
      <w:r w:rsidRPr="001041D2">
        <w:rPr>
          <w:b/>
          <w:bCs/>
          <w:noProof/>
        </w:rPr>
        <w:drawing>
          <wp:inline distT="0" distB="0" distL="0" distR="0" wp14:anchorId="2D165F6B" wp14:editId="5AF031A4">
            <wp:extent cx="4533900" cy="4559300"/>
            <wp:effectExtent l="0" t="0" r="0" b="0"/>
            <wp:docPr id="2" name="Picture 2" descr="A picture containing wall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455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5911D" w14:textId="3C365BB5" w:rsidR="00215580" w:rsidRDefault="00D30277" w:rsidP="001041D2">
      <w:pPr>
        <w:jc w:val="both"/>
        <w:rPr>
          <w:noProof/>
        </w:rPr>
      </w:pPr>
      <w:r w:rsidRPr="001A0521">
        <w:rPr>
          <w:b/>
          <w:bCs/>
          <w:noProof/>
        </w:rPr>
        <w:t>Fig</w:t>
      </w:r>
      <w:r w:rsidR="00CC0C8B" w:rsidRPr="001A0521">
        <w:rPr>
          <w:b/>
          <w:bCs/>
          <w:noProof/>
        </w:rPr>
        <w:t>ure</w:t>
      </w:r>
      <w:r w:rsidR="00723B43" w:rsidRPr="001A0521">
        <w:rPr>
          <w:b/>
          <w:bCs/>
          <w:noProof/>
        </w:rPr>
        <w:t xml:space="preserve"> S</w:t>
      </w:r>
      <w:r w:rsidRPr="001A0521">
        <w:rPr>
          <w:b/>
          <w:bCs/>
          <w:noProof/>
        </w:rPr>
        <w:t>1</w:t>
      </w:r>
      <w:r w:rsidR="00CC0C8B" w:rsidRPr="001A0521">
        <w:rPr>
          <w:noProof/>
        </w:rPr>
        <w:t>.</w:t>
      </w:r>
      <w:r w:rsidRPr="001A0521">
        <w:rPr>
          <w:noProof/>
        </w:rPr>
        <w:t xml:space="preserve"> </w:t>
      </w:r>
      <w:r w:rsidR="001A0521" w:rsidRPr="001A0521">
        <w:rPr>
          <w:noProof/>
        </w:rPr>
        <w:t>TEM images of MAGL23 (a&amp;b) and MAGL23-F (c&amp; d) at different magnifications. The size decreased and dispersebility increased when employed pluronic acid as surfactant, compared to as synthetized MAGL23.</w:t>
      </w:r>
    </w:p>
    <w:p w14:paraId="7DA82268" w14:textId="363CDCF4" w:rsidR="003F4954" w:rsidRDefault="003F4954" w:rsidP="00D30277">
      <w:pPr>
        <w:jc w:val="center"/>
        <w:rPr>
          <w:noProof/>
        </w:rPr>
      </w:pPr>
    </w:p>
    <w:p w14:paraId="57F54924" w14:textId="7803D55F" w:rsidR="003F4954" w:rsidRDefault="003F4954">
      <w:pPr>
        <w:rPr>
          <w:noProof/>
        </w:rPr>
      </w:pPr>
      <w:r>
        <w:rPr>
          <w:noProof/>
        </w:rPr>
        <w:br w:type="page"/>
      </w:r>
    </w:p>
    <w:p w14:paraId="461DA1E9" w14:textId="77777777" w:rsidR="003F4954" w:rsidRDefault="003F4954" w:rsidP="00D30277">
      <w:pPr>
        <w:jc w:val="center"/>
        <w:rPr>
          <w:noProof/>
        </w:rPr>
      </w:pPr>
    </w:p>
    <w:p w14:paraId="7FAD7662" w14:textId="77777777" w:rsidR="001041D2" w:rsidRDefault="00B07E12" w:rsidP="001041D2">
      <w:pPr>
        <w:jc w:val="right"/>
        <w:rPr>
          <w:b/>
          <w:bCs/>
          <w:lang w:val="it-IT"/>
        </w:rPr>
      </w:pPr>
      <w:r w:rsidRPr="00B07E12">
        <w:rPr>
          <w:b/>
          <w:noProof/>
          <w:lang w:val="en-US"/>
        </w:rPr>
        <w:object w:dxaOrig="9360" w:dyaOrig="13360" w14:anchorId="542326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67.8pt;height:524.4pt;mso-width-percent:0;mso-height-percent:0;mso-width-percent:0;mso-height-percent:0" o:ole="">
            <v:imagedata r:id="rId5" o:title=""/>
          </v:shape>
          <o:OLEObject Type="Embed" ProgID="Origin50.Graph" ShapeID="_x0000_i1025" DrawAspect="Content" ObjectID="_1678429925" r:id="rId6"/>
        </w:object>
      </w:r>
    </w:p>
    <w:p w14:paraId="270CEAC4" w14:textId="240F72A2" w:rsidR="004B4F5B" w:rsidRPr="0060717D" w:rsidRDefault="004B4F5B" w:rsidP="001041D2">
      <w:pPr>
        <w:jc w:val="both"/>
        <w:rPr>
          <w:b/>
          <w:bCs/>
        </w:rPr>
      </w:pPr>
      <w:r w:rsidRPr="0060717D">
        <w:rPr>
          <w:b/>
          <w:bCs/>
        </w:rPr>
        <w:t>Fig</w:t>
      </w:r>
      <w:r w:rsidR="00CC0C8B" w:rsidRPr="0060717D">
        <w:rPr>
          <w:b/>
          <w:bCs/>
        </w:rPr>
        <w:t>ure</w:t>
      </w:r>
      <w:r w:rsidR="00A32969" w:rsidRPr="0060717D">
        <w:rPr>
          <w:b/>
          <w:bCs/>
        </w:rPr>
        <w:t xml:space="preserve"> S</w:t>
      </w:r>
      <w:r w:rsidRPr="0060717D">
        <w:rPr>
          <w:b/>
          <w:bCs/>
        </w:rPr>
        <w:t>2</w:t>
      </w:r>
      <w:r w:rsidR="002B4250" w:rsidRPr="0060717D">
        <w:t>.</w:t>
      </w:r>
      <w:r w:rsidRPr="0060717D">
        <w:t xml:space="preserve"> FTIR spectra of MAGL-C, MAGL-</w:t>
      </w:r>
      <w:r w:rsidR="00723B43" w:rsidRPr="0060717D">
        <w:t>A</w:t>
      </w:r>
      <w:r w:rsidRPr="0060717D">
        <w:t>C,</w:t>
      </w:r>
      <w:r w:rsidR="002B4250" w:rsidRPr="0060717D">
        <w:t xml:space="preserve"> and </w:t>
      </w:r>
      <w:r w:rsidRPr="0060717D">
        <w:t>drug powder (MAGL)</w:t>
      </w:r>
    </w:p>
    <w:sectPr w:rsidR="004B4F5B" w:rsidRPr="0060717D" w:rsidSect="00984DFB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S2NDQ0NbAwMzcxMrZU0lEKTi0uzszPAykwrAUAw5oABSwAAAA="/>
  </w:docVars>
  <w:rsids>
    <w:rsidRoot w:val="00237EE5"/>
    <w:rsid w:val="000B0FAF"/>
    <w:rsid w:val="001041D2"/>
    <w:rsid w:val="00107913"/>
    <w:rsid w:val="00133529"/>
    <w:rsid w:val="001A0521"/>
    <w:rsid w:val="00215580"/>
    <w:rsid w:val="00237EE5"/>
    <w:rsid w:val="002B4250"/>
    <w:rsid w:val="003841ED"/>
    <w:rsid w:val="003F4954"/>
    <w:rsid w:val="00424BB2"/>
    <w:rsid w:val="004B4F5B"/>
    <w:rsid w:val="00540CAB"/>
    <w:rsid w:val="0060717D"/>
    <w:rsid w:val="00723B43"/>
    <w:rsid w:val="00815A82"/>
    <w:rsid w:val="00984DFB"/>
    <w:rsid w:val="009F18CC"/>
    <w:rsid w:val="00A32969"/>
    <w:rsid w:val="00A34D8B"/>
    <w:rsid w:val="00A433A0"/>
    <w:rsid w:val="00A4709D"/>
    <w:rsid w:val="00AB31BB"/>
    <w:rsid w:val="00AD601C"/>
    <w:rsid w:val="00B07E12"/>
    <w:rsid w:val="00C90682"/>
    <w:rsid w:val="00CC0C8B"/>
    <w:rsid w:val="00CE3FAB"/>
    <w:rsid w:val="00D22B41"/>
    <w:rsid w:val="00D30277"/>
    <w:rsid w:val="00DD096E"/>
    <w:rsid w:val="00E31EDD"/>
    <w:rsid w:val="00F5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0BD95"/>
  <w15:chartTrackingRefBased/>
  <w15:docId w15:val="{8CFD7E32-AB53-493D-A1AF-510922F5F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E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E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saorin</dc:creator>
  <cp:keywords/>
  <dc:description/>
  <cp:lastModifiedBy>Muhammad Adeel</cp:lastModifiedBy>
  <cp:revision>9</cp:revision>
  <dcterms:created xsi:type="dcterms:W3CDTF">2021-01-29T17:50:00Z</dcterms:created>
  <dcterms:modified xsi:type="dcterms:W3CDTF">2021-03-28T07:46:00Z</dcterms:modified>
</cp:coreProperties>
</file>