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42F5C8" w14:textId="229BD8D7" w:rsidR="00924802" w:rsidRPr="00E34602" w:rsidRDefault="00924802" w:rsidP="00924802">
      <w:pPr>
        <w:rPr>
          <w:rFonts w:ascii="Helvetica" w:hAnsi="Helvetica" w:cs="Arial"/>
          <w:sz w:val="20"/>
        </w:rPr>
      </w:pPr>
      <w:r w:rsidRPr="00E34602">
        <w:rPr>
          <w:rFonts w:ascii="Helvetica" w:hAnsi="Helvetica" w:cs="Arial"/>
          <w:b/>
          <w:bCs/>
          <w:sz w:val="20"/>
        </w:rPr>
        <w:t xml:space="preserve">Supplementary Table </w:t>
      </w:r>
      <w:r w:rsidR="007C1C84">
        <w:rPr>
          <w:rFonts w:ascii="Helvetica" w:hAnsi="Helvetica" w:cs="Arial"/>
          <w:b/>
          <w:bCs/>
          <w:sz w:val="20"/>
        </w:rPr>
        <w:t>5</w:t>
      </w:r>
      <w:r w:rsidRPr="00E34602">
        <w:rPr>
          <w:rFonts w:ascii="Helvetica" w:hAnsi="Helvetica" w:cs="Arial"/>
          <w:b/>
          <w:bCs/>
          <w:sz w:val="20"/>
        </w:rPr>
        <w:t>.</w:t>
      </w:r>
      <w:r w:rsidRPr="00E34602">
        <w:rPr>
          <w:rFonts w:ascii="Helvetica" w:hAnsi="Helvetica" w:cs="Arial"/>
          <w:sz w:val="20"/>
        </w:rPr>
        <w:t xml:space="preserve">  </w:t>
      </w:r>
      <w:r w:rsidR="00E34602" w:rsidRPr="00E34602">
        <w:rPr>
          <w:rFonts w:ascii="Helvetica" w:hAnsi="Helvetica" w:cs="Arial"/>
          <w:sz w:val="20"/>
        </w:rPr>
        <w:t>dFLASH Bimodal high throughput screen details</w:t>
      </w:r>
    </w:p>
    <w:p w14:paraId="24DBE7E1" w14:textId="77777777" w:rsidR="00924802" w:rsidRPr="00E34602" w:rsidRDefault="00924802" w:rsidP="00924802">
      <w:pPr>
        <w:rPr>
          <w:rFonts w:ascii="Helvetica" w:hAnsi="Helvetica"/>
        </w:rPr>
      </w:pPr>
    </w:p>
    <w:tbl>
      <w:tblPr>
        <w:tblW w:w="0" w:type="auto"/>
        <w:tblLayout w:type="fixed"/>
        <w:tblCellMar>
          <w:left w:w="115" w:type="dxa"/>
          <w:right w:w="115" w:type="dxa"/>
        </w:tblCellMar>
        <w:tblLook w:val="00A0" w:firstRow="1" w:lastRow="0" w:firstColumn="1" w:lastColumn="0" w:noHBand="0" w:noVBand="0"/>
      </w:tblPr>
      <w:tblGrid>
        <w:gridCol w:w="1548"/>
        <w:gridCol w:w="1828"/>
        <w:gridCol w:w="5401"/>
      </w:tblGrid>
      <w:tr w:rsidR="00924802" w:rsidRPr="00E34602" w14:paraId="4F7536F4" w14:textId="77777777" w:rsidTr="00C77C56">
        <w:trPr>
          <w:trHeight w:val="259"/>
        </w:trPr>
        <w:tc>
          <w:tcPr>
            <w:tcW w:w="1548" w:type="dxa"/>
            <w:tcBorders>
              <w:top w:val="single" w:sz="12" w:space="0" w:color="0000FF"/>
              <w:bottom w:val="single" w:sz="8" w:space="0" w:color="0000FF"/>
            </w:tcBorders>
          </w:tcPr>
          <w:p w14:paraId="235B5DB5" w14:textId="77777777" w:rsidR="00924802" w:rsidRPr="00E34602" w:rsidRDefault="00924802" w:rsidP="00BD3C08">
            <w:pPr>
              <w:rPr>
                <w:rFonts w:ascii="Helvetica" w:hAnsi="Helvetica" w:cs="Arial"/>
                <w:b/>
                <w:sz w:val="16"/>
                <w:szCs w:val="16"/>
              </w:rPr>
            </w:pPr>
            <w:r w:rsidRPr="00E34602">
              <w:rPr>
                <w:rFonts w:ascii="Helvetica" w:hAnsi="Helvetica" w:cs="Arial"/>
                <w:b/>
                <w:sz w:val="16"/>
                <w:szCs w:val="16"/>
              </w:rPr>
              <w:t>Category</w:t>
            </w:r>
          </w:p>
        </w:tc>
        <w:tc>
          <w:tcPr>
            <w:tcW w:w="1828" w:type="dxa"/>
            <w:tcBorders>
              <w:top w:val="single" w:sz="12" w:space="0" w:color="0000FF"/>
              <w:bottom w:val="single" w:sz="8" w:space="0" w:color="0000FF"/>
            </w:tcBorders>
          </w:tcPr>
          <w:p w14:paraId="0326C0B9" w14:textId="77777777" w:rsidR="00924802" w:rsidRPr="00E34602" w:rsidRDefault="00924802" w:rsidP="000A4A80">
            <w:pPr>
              <w:rPr>
                <w:rFonts w:ascii="Helvetica" w:hAnsi="Helvetica" w:cs="Arial"/>
                <w:b/>
                <w:sz w:val="16"/>
                <w:szCs w:val="16"/>
              </w:rPr>
            </w:pPr>
            <w:r w:rsidRPr="00E34602">
              <w:rPr>
                <w:rFonts w:ascii="Helvetica" w:hAnsi="Helvetica" w:cs="Arial"/>
                <w:b/>
                <w:sz w:val="16"/>
                <w:szCs w:val="16"/>
              </w:rPr>
              <w:t>Parameter</w:t>
            </w:r>
          </w:p>
        </w:tc>
        <w:tc>
          <w:tcPr>
            <w:tcW w:w="5401" w:type="dxa"/>
            <w:tcBorders>
              <w:top w:val="single" w:sz="12" w:space="0" w:color="0000FF"/>
              <w:bottom w:val="single" w:sz="8" w:space="0" w:color="0000FF"/>
            </w:tcBorders>
          </w:tcPr>
          <w:p w14:paraId="00BC3621" w14:textId="77777777" w:rsidR="00924802" w:rsidRPr="00E34602" w:rsidRDefault="00924802" w:rsidP="000A4A80">
            <w:pPr>
              <w:rPr>
                <w:rFonts w:ascii="Helvetica" w:hAnsi="Helvetica" w:cs="Arial"/>
                <w:b/>
                <w:sz w:val="16"/>
                <w:szCs w:val="16"/>
              </w:rPr>
            </w:pPr>
            <w:r w:rsidRPr="00E34602">
              <w:rPr>
                <w:rFonts w:ascii="Helvetica" w:hAnsi="Helvetica" w:cs="Arial"/>
                <w:b/>
                <w:sz w:val="16"/>
                <w:szCs w:val="16"/>
              </w:rPr>
              <w:t>Description</w:t>
            </w:r>
          </w:p>
        </w:tc>
      </w:tr>
      <w:tr w:rsidR="00924802" w:rsidRPr="00E34602" w14:paraId="3C35B157" w14:textId="77777777" w:rsidTr="00C77C56">
        <w:trPr>
          <w:trHeight w:val="259"/>
        </w:trPr>
        <w:tc>
          <w:tcPr>
            <w:tcW w:w="1548" w:type="dxa"/>
            <w:tcBorders>
              <w:top w:val="single" w:sz="8" w:space="0" w:color="0000FF"/>
            </w:tcBorders>
          </w:tcPr>
          <w:p w14:paraId="5ECA0A7F" w14:textId="77777777" w:rsidR="00924802" w:rsidRPr="00E34602" w:rsidRDefault="00924802" w:rsidP="00BD3C08">
            <w:pPr>
              <w:rPr>
                <w:rFonts w:ascii="Helvetica" w:hAnsi="Helvetica" w:cs="Arial"/>
                <w:bCs/>
                <w:sz w:val="16"/>
                <w:szCs w:val="16"/>
              </w:rPr>
            </w:pPr>
            <w:r w:rsidRPr="00E34602">
              <w:rPr>
                <w:rFonts w:ascii="Helvetica" w:hAnsi="Helvetica" w:cs="Arial"/>
                <w:bCs/>
                <w:sz w:val="16"/>
                <w:szCs w:val="16"/>
              </w:rPr>
              <w:t>Assay</w:t>
            </w:r>
          </w:p>
        </w:tc>
        <w:tc>
          <w:tcPr>
            <w:tcW w:w="1828" w:type="dxa"/>
            <w:tcBorders>
              <w:top w:val="single" w:sz="8" w:space="0" w:color="0000FF"/>
            </w:tcBorders>
          </w:tcPr>
          <w:p w14:paraId="08018B66" w14:textId="77777777" w:rsidR="00924802" w:rsidRPr="00E34602" w:rsidRDefault="00E840D9" w:rsidP="000A4A80">
            <w:pPr>
              <w:rPr>
                <w:rFonts w:ascii="Helvetica" w:hAnsi="Helvetica" w:cs="Arial"/>
                <w:sz w:val="16"/>
                <w:szCs w:val="16"/>
              </w:rPr>
            </w:pPr>
            <w:r w:rsidRPr="00E34602">
              <w:rPr>
                <w:rFonts w:ascii="Helvetica" w:hAnsi="Helvetica" w:cs="Arial"/>
                <w:sz w:val="16"/>
                <w:szCs w:val="16"/>
              </w:rPr>
              <w:t>Type of</w:t>
            </w:r>
            <w:r w:rsidR="00924802" w:rsidRPr="00E34602">
              <w:rPr>
                <w:rFonts w:ascii="Helvetica" w:hAnsi="Helvetica" w:cs="Arial"/>
                <w:sz w:val="16"/>
                <w:szCs w:val="16"/>
              </w:rPr>
              <w:t xml:space="preserve"> assay</w:t>
            </w:r>
          </w:p>
        </w:tc>
        <w:tc>
          <w:tcPr>
            <w:tcW w:w="5401" w:type="dxa"/>
            <w:tcBorders>
              <w:top w:val="single" w:sz="8" w:space="0" w:color="0000FF"/>
            </w:tcBorders>
          </w:tcPr>
          <w:p w14:paraId="3E4D72B0" w14:textId="3D352088" w:rsidR="00924802" w:rsidRPr="00E34602" w:rsidRDefault="00E34602" w:rsidP="000A4A80">
            <w:pPr>
              <w:rPr>
                <w:rFonts w:ascii="Helvetica" w:hAnsi="Helvetica" w:cs="Arial"/>
                <w:sz w:val="16"/>
                <w:szCs w:val="16"/>
              </w:rPr>
            </w:pPr>
            <w:r w:rsidRPr="00E34602">
              <w:rPr>
                <w:rFonts w:ascii="Helvetica" w:hAnsi="Helvetica" w:cs="Arial"/>
                <w:sz w:val="16"/>
                <w:szCs w:val="16"/>
              </w:rPr>
              <w:t>High Content, Live cell screen of a genetic reporter measuring nuclear TF-dependent Tomato expression and constitutive EGFP expression</w:t>
            </w:r>
          </w:p>
        </w:tc>
      </w:tr>
      <w:tr w:rsidR="00D56FC3" w:rsidRPr="00E34602" w14:paraId="11221AB2" w14:textId="77777777" w:rsidTr="00C77C56">
        <w:trPr>
          <w:trHeight w:val="276"/>
        </w:trPr>
        <w:tc>
          <w:tcPr>
            <w:tcW w:w="1548" w:type="dxa"/>
          </w:tcPr>
          <w:p w14:paraId="72E1238E" w14:textId="77777777" w:rsidR="00D56FC3" w:rsidRPr="00E34602" w:rsidRDefault="00D56FC3" w:rsidP="00BD3C08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1828" w:type="dxa"/>
          </w:tcPr>
          <w:p w14:paraId="421DED55" w14:textId="77777777" w:rsidR="00D56FC3" w:rsidRPr="00E34602" w:rsidRDefault="00870128" w:rsidP="000A4A80">
            <w:pPr>
              <w:rPr>
                <w:rFonts w:ascii="Helvetica" w:hAnsi="Helvetica" w:cs="Arial"/>
                <w:sz w:val="16"/>
                <w:szCs w:val="16"/>
              </w:rPr>
            </w:pPr>
            <w:r w:rsidRPr="00E34602">
              <w:rPr>
                <w:rFonts w:ascii="Helvetica" w:hAnsi="Helvetica" w:cs="Arial"/>
                <w:sz w:val="16"/>
                <w:szCs w:val="16"/>
              </w:rPr>
              <w:t>Target</w:t>
            </w:r>
          </w:p>
        </w:tc>
        <w:tc>
          <w:tcPr>
            <w:tcW w:w="5401" w:type="dxa"/>
          </w:tcPr>
          <w:p w14:paraId="11269B57" w14:textId="7BDBD6DD" w:rsidR="00D56FC3" w:rsidRPr="00E34602" w:rsidRDefault="00E34602" w:rsidP="000A4A80">
            <w:pPr>
              <w:rPr>
                <w:rFonts w:ascii="Helvetica" w:hAnsi="Helvetica" w:cs="Arial"/>
                <w:sz w:val="16"/>
                <w:szCs w:val="16"/>
              </w:rPr>
            </w:pPr>
            <w:r w:rsidRPr="00E34602">
              <w:rPr>
                <w:rFonts w:ascii="Helvetica" w:hAnsi="Helvetica" w:cs="Arial"/>
                <w:sz w:val="16"/>
                <w:szCs w:val="16"/>
              </w:rPr>
              <w:t>HIF-1</w:t>
            </w:r>
            <w:r w:rsidRPr="00E34602">
              <w:rPr>
                <w:rFonts w:ascii="Helvetica" w:hAnsi="Helvetica" w:cs="Arial"/>
                <w:sz w:val="16"/>
                <w:szCs w:val="16"/>
              </w:rPr>
              <w:sym w:font="Symbol" w:char="F061"/>
            </w:r>
            <w:r w:rsidRPr="00E34602">
              <w:rPr>
                <w:rFonts w:ascii="Helvetica" w:hAnsi="Helvetica" w:cs="Arial"/>
                <w:sz w:val="16"/>
                <w:szCs w:val="16"/>
              </w:rPr>
              <w:t>-dependent Tomato expression</w:t>
            </w:r>
          </w:p>
        </w:tc>
      </w:tr>
      <w:tr w:rsidR="00924802" w:rsidRPr="00E34602" w14:paraId="61A0ABCB" w14:textId="77777777" w:rsidTr="00C77C56">
        <w:trPr>
          <w:trHeight w:val="276"/>
        </w:trPr>
        <w:tc>
          <w:tcPr>
            <w:tcW w:w="1548" w:type="dxa"/>
          </w:tcPr>
          <w:p w14:paraId="6466DA15" w14:textId="77777777" w:rsidR="00924802" w:rsidRPr="00E34602" w:rsidRDefault="00924802" w:rsidP="00BD3C08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1828" w:type="dxa"/>
          </w:tcPr>
          <w:p w14:paraId="58C9330A" w14:textId="77777777" w:rsidR="00924802" w:rsidRPr="00E34602" w:rsidRDefault="00B05E81" w:rsidP="000A4A80">
            <w:pPr>
              <w:rPr>
                <w:rFonts w:ascii="Helvetica" w:hAnsi="Helvetica" w:cs="Arial"/>
                <w:sz w:val="16"/>
                <w:szCs w:val="16"/>
              </w:rPr>
            </w:pPr>
            <w:r w:rsidRPr="00E34602">
              <w:rPr>
                <w:rFonts w:ascii="Helvetica" w:hAnsi="Helvetica" w:cs="Arial"/>
                <w:sz w:val="16"/>
                <w:szCs w:val="16"/>
              </w:rPr>
              <w:t>Primary measurement</w:t>
            </w:r>
          </w:p>
        </w:tc>
        <w:tc>
          <w:tcPr>
            <w:tcW w:w="5401" w:type="dxa"/>
          </w:tcPr>
          <w:p w14:paraId="39B7F78D" w14:textId="6108868C" w:rsidR="00924802" w:rsidRPr="00E34602" w:rsidRDefault="00E34602" w:rsidP="000A4A80">
            <w:pPr>
              <w:rPr>
                <w:rFonts w:ascii="Helvetica" w:hAnsi="Helvetica" w:cs="Arial"/>
                <w:sz w:val="16"/>
                <w:szCs w:val="16"/>
              </w:rPr>
            </w:pPr>
            <w:r w:rsidRPr="00E34602">
              <w:rPr>
                <w:rFonts w:ascii="Helvetica" w:hAnsi="Helvetica" w:cs="Arial"/>
                <w:sz w:val="16"/>
                <w:szCs w:val="16"/>
              </w:rPr>
              <w:t>Ratio of Tomato expression to EGFP expression.</w:t>
            </w:r>
          </w:p>
        </w:tc>
      </w:tr>
      <w:tr w:rsidR="00924802" w:rsidRPr="00E34602" w14:paraId="3BB62035" w14:textId="77777777" w:rsidTr="00C77C56">
        <w:trPr>
          <w:trHeight w:val="276"/>
        </w:trPr>
        <w:tc>
          <w:tcPr>
            <w:tcW w:w="1548" w:type="dxa"/>
          </w:tcPr>
          <w:p w14:paraId="6BEB8733" w14:textId="77777777" w:rsidR="00924802" w:rsidRPr="00E34602" w:rsidRDefault="00924802" w:rsidP="00BD3C08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1828" w:type="dxa"/>
          </w:tcPr>
          <w:p w14:paraId="45AEA46A" w14:textId="77777777" w:rsidR="00924802" w:rsidRPr="00E34602" w:rsidRDefault="00274744" w:rsidP="000A4A80">
            <w:pPr>
              <w:rPr>
                <w:rFonts w:ascii="Helvetica" w:hAnsi="Helvetica" w:cs="Arial"/>
                <w:sz w:val="16"/>
                <w:szCs w:val="16"/>
              </w:rPr>
            </w:pPr>
            <w:r w:rsidRPr="00E34602">
              <w:rPr>
                <w:rFonts w:ascii="Helvetica" w:hAnsi="Helvetica" w:cs="Arial"/>
                <w:sz w:val="16"/>
                <w:szCs w:val="16"/>
              </w:rPr>
              <w:t xml:space="preserve">Key reagents </w:t>
            </w:r>
          </w:p>
        </w:tc>
        <w:tc>
          <w:tcPr>
            <w:tcW w:w="5401" w:type="dxa"/>
          </w:tcPr>
          <w:p w14:paraId="57E65E22" w14:textId="2CC47EB2" w:rsidR="00924802" w:rsidRPr="00E34602" w:rsidRDefault="00E34602" w:rsidP="000A4A80">
            <w:pPr>
              <w:rPr>
                <w:rFonts w:ascii="Helvetica" w:hAnsi="Helvetica" w:cs="Arial"/>
                <w:sz w:val="16"/>
                <w:szCs w:val="16"/>
              </w:rPr>
            </w:pPr>
            <w:r w:rsidRPr="00E34602">
              <w:rPr>
                <w:rFonts w:ascii="Helvetica" w:hAnsi="Helvetica" w:cs="Arial"/>
                <w:sz w:val="16"/>
                <w:szCs w:val="16"/>
              </w:rPr>
              <w:t xml:space="preserve">HEK293T mcdFLASH-HIF reporter cells and 1mM DMOG in DMSO. </w:t>
            </w:r>
          </w:p>
        </w:tc>
      </w:tr>
      <w:tr w:rsidR="00274744" w:rsidRPr="00E34602" w14:paraId="1F93CA30" w14:textId="77777777" w:rsidTr="00C77C56">
        <w:trPr>
          <w:trHeight w:val="898"/>
        </w:trPr>
        <w:tc>
          <w:tcPr>
            <w:tcW w:w="1548" w:type="dxa"/>
          </w:tcPr>
          <w:p w14:paraId="54FE73A2" w14:textId="77777777" w:rsidR="00274744" w:rsidRPr="00E34602" w:rsidRDefault="00274744" w:rsidP="00BD3C08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1828" w:type="dxa"/>
          </w:tcPr>
          <w:p w14:paraId="40A6FAA6" w14:textId="77777777" w:rsidR="00274744" w:rsidRPr="00E34602" w:rsidRDefault="00274744" w:rsidP="000A4A80">
            <w:pPr>
              <w:rPr>
                <w:rFonts w:ascii="Helvetica" w:hAnsi="Helvetica" w:cs="Arial"/>
                <w:sz w:val="16"/>
                <w:szCs w:val="16"/>
              </w:rPr>
            </w:pPr>
            <w:r w:rsidRPr="00E34602">
              <w:rPr>
                <w:rFonts w:ascii="Helvetica" w:hAnsi="Helvetica" w:cs="Arial"/>
                <w:sz w:val="16"/>
                <w:szCs w:val="16"/>
              </w:rPr>
              <w:t>Assay protocol</w:t>
            </w:r>
          </w:p>
        </w:tc>
        <w:tc>
          <w:tcPr>
            <w:tcW w:w="5401" w:type="dxa"/>
          </w:tcPr>
          <w:p w14:paraId="60EA8240" w14:textId="5CF5DF46" w:rsidR="00274744" w:rsidRPr="00E34602" w:rsidRDefault="00E34602" w:rsidP="000A4A80">
            <w:pPr>
              <w:rPr>
                <w:rFonts w:ascii="Helvetica" w:hAnsi="Helvetica" w:cs="Arial"/>
                <w:sz w:val="16"/>
                <w:szCs w:val="16"/>
              </w:rPr>
            </w:pPr>
            <w:r w:rsidRPr="00E34602">
              <w:rPr>
                <w:rFonts w:ascii="Helvetica" w:hAnsi="Helvetica" w:cs="Arial"/>
                <w:sz w:val="16"/>
                <w:szCs w:val="16"/>
              </w:rPr>
              <w:t>Assay protocol can be found in detail in the methods in the sections “</w:t>
            </w:r>
            <w:r w:rsidRPr="00E34602">
              <w:rPr>
                <w:rFonts w:ascii="Helvetica" w:hAnsi="Helvetica" w:cs="Arial"/>
                <w:i/>
                <w:iCs/>
                <w:sz w:val="16"/>
                <w:szCs w:val="16"/>
              </w:rPr>
              <w:t xml:space="preserve">High Content Imaging (HCI)” </w:t>
            </w:r>
            <w:r w:rsidRPr="00E34602">
              <w:rPr>
                <w:rFonts w:ascii="Helvetica" w:hAnsi="Helvetica" w:cs="Arial"/>
                <w:sz w:val="16"/>
                <w:szCs w:val="16"/>
              </w:rPr>
              <w:t xml:space="preserve">and </w:t>
            </w:r>
            <w:r w:rsidRPr="00E34602">
              <w:rPr>
                <w:rFonts w:ascii="Helvetica" w:hAnsi="Helvetica" w:cs="Arial"/>
                <w:i/>
                <w:iCs/>
                <w:sz w:val="16"/>
                <w:szCs w:val="16"/>
              </w:rPr>
              <w:t>“</w:t>
            </w:r>
            <w:r w:rsidRPr="00E34602">
              <w:rPr>
                <w:rFonts w:ascii="Helvetica" w:hAnsi="Helvetica"/>
                <w:i/>
                <w:iCs/>
                <w:sz w:val="16"/>
                <w:szCs w:val="16"/>
              </w:rPr>
              <w:t>Bimodal small molecule screen to identify activators or inhibitors of the hypoxic response pathway.</w:t>
            </w:r>
            <w:r w:rsidRPr="00E34602">
              <w:rPr>
                <w:rFonts w:ascii="Helvetica" w:hAnsi="Helvetica"/>
                <w:sz w:val="16"/>
                <w:szCs w:val="16"/>
              </w:rPr>
              <w:t>”</w:t>
            </w:r>
          </w:p>
        </w:tc>
      </w:tr>
      <w:tr w:rsidR="00924802" w:rsidRPr="00E34602" w14:paraId="26D65F9C" w14:textId="77777777" w:rsidTr="00C77C56">
        <w:trPr>
          <w:trHeight w:val="259"/>
        </w:trPr>
        <w:tc>
          <w:tcPr>
            <w:tcW w:w="1548" w:type="dxa"/>
            <w:tcBorders>
              <w:bottom w:val="single" w:sz="8" w:space="0" w:color="0000FF"/>
            </w:tcBorders>
          </w:tcPr>
          <w:p w14:paraId="03C04D5C" w14:textId="77777777" w:rsidR="00924802" w:rsidRPr="00E34602" w:rsidRDefault="00924802" w:rsidP="00BD3C08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1828" w:type="dxa"/>
            <w:tcBorders>
              <w:bottom w:val="single" w:sz="8" w:space="0" w:color="0000FF"/>
            </w:tcBorders>
          </w:tcPr>
          <w:p w14:paraId="03648590" w14:textId="77777777" w:rsidR="00924802" w:rsidRPr="00E34602" w:rsidRDefault="00274744" w:rsidP="000A4A80">
            <w:pPr>
              <w:rPr>
                <w:rFonts w:ascii="Helvetica" w:hAnsi="Helvetica" w:cs="Arial"/>
                <w:sz w:val="16"/>
                <w:szCs w:val="16"/>
              </w:rPr>
            </w:pPr>
            <w:r w:rsidRPr="00E34602">
              <w:rPr>
                <w:rFonts w:ascii="Helvetica" w:hAnsi="Helvetica" w:cs="Arial"/>
                <w:sz w:val="16"/>
                <w:szCs w:val="16"/>
              </w:rPr>
              <w:t>Additional comments</w:t>
            </w:r>
          </w:p>
        </w:tc>
        <w:tc>
          <w:tcPr>
            <w:tcW w:w="5401" w:type="dxa"/>
            <w:tcBorders>
              <w:bottom w:val="single" w:sz="8" w:space="0" w:color="0000FF"/>
            </w:tcBorders>
          </w:tcPr>
          <w:p w14:paraId="42648F33" w14:textId="29430D62" w:rsidR="00924802" w:rsidRPr="00E34602" w:rsidRDefault="00E34602" w:rsidP="000A4A80">
            <w:pPr>
              <w:rPr>
                <w:rFonts w:ascii="Helvetica" w:hAnsi="Helvetica" w:cs="Arial"/>
                <w:b/>
                <w:bCs/>
                <w:sz w:val="16"/>
                <w:szCs w:val="16"/>
              </w:rPr>
            </w:pPr>
            <w:r>
              <w:rPr>
                <w:rFonts w:ascii="Helvetica" w:hAnsi="Helvetica" w:cs="Arial"/>
                <w:b/>
                <w:bCs/>
                <w:sz w:val="16"/>
                <w:szCs w:val="16"/>
              </w:rPr>
              <w:t>Figure 1</w:t>
            </w:r>
            <w:r>
              <w:rPr>
                <w:rFonts w:ascii="Helvetica" w:hAnsi="Helvetica" w:cs="Arial"/>
                <w:sz w:val="16"/>
                <w:szCs w:val="16"/>
              </w:rPr>
              <w:t xml:space="preserve"> provides a schematic for the genetic reporter. </w:t>
            </w:r>
            <w:r w:rsidRPr="00E34602">
              <w:rPr>
                <w:rFonts w:ascii="Helvetica" w:hAnsi="Helvetica" w:cs="Arial"/>
                <w:b/>
                <w:bCs/>
                <w:sz w:val="16"/>
                <w:szCs w:val="16"/>
              </w:rPr>
              <w:t xml:space="preserve"> </w:t>
            </w:r>
          </w:p>
        </w:tc>
      </w:tr>
      <w:tr w:rsidR="00924802" w:rsidRPr="00E34602" w14:paraId="24DC4C11" w14:textId="77777777" w:rsidTr="00C77C56">
        <w:trPr>
          <w:trHeight w:val="294"/>
        </w:trPr>
        <w:tc>
          <w:tcPr>
            <w:tcW w:w="1548" w:type="dxa"/>
            <w:tcBorders>
              <w:top w:val="single" w:sz="8" w:space="0" w:color="0000FF"/>
            </w:tcBorders>
          </w:tcPr>
          <w:p w14:paraId="091EB379" w14:textId="77777777" w:rsidR="00924802" w:rsidRPr="00E34602" w:rsidRDefault="00924802" w:rsidP="00BD3C08">
            <w:pPr>
              <w:rPr>
                <w:rFonts w:ascii="Helvetica" w:hAnsi="Helvetica" w:cs="Arial"/>
                <w:sz w:val="16"/>
                <w:szCs w:val="16"/>
              </w:rPr>
            </w:pPr>
            <w:r w:rsidRPr="00E34602">
              <w:rPr>
                <w:rFonts w:ascii="Helvetica" w:hAnsi="Helvetica" w:cs="Arial"/>
                <w:sz w:val="16"/>
                <w:szCs w:val="16"/>
              </w:rPr>
              <w:t xml:space="preserve">Library </w:t>
            </w:r>
          </w:p>
        </w:tc>
        <w:tc>
          <w:tcPr>
            <w:tcW w:w="1828" w:type="dxa"/>
            <w:tcBorders>
              <w:top w:val="single" w:sz="8" w:space="0" w:color="0000FF"/>
            </w:tcBorders>
          </w:tcPr>
          <w:p w14:paraId="79D7ED97" w14:textId="77777777" w:rsidR="00924802" w:rsidRPr="00E34602" w:rsidRDefault="00EF74D0" w:rsidP="000A4A80">
            <w:pPr>
              <w:rPr>
                <w:rFonts w:ascii="Helvetica" w:hAnsi="Helvetica" w:cs="Arial"/>
                <w:sz w:val="16"/>
                <w:szCs w:val="16"/>
              </w:rPr>
            </w:pPr>
            <w:r w:rsidRPr="00E34602">
              <w:rPr>
                <w:rFonts w:ascii="Helvetica" w:hAnsi="Helvetica" w:cs="Arial"/>
                <w:sz w:val="16"/>
                <w:szCs w:val="16"/>
              </w:rPr>
              <w:t>Library size</w:t>
            </w:r>
          </w:p>
        </w:tc>
        <w:tc>
          <w:tcPr>
            <w:tcW w:w="5401" w:type="dxa"/>
            <w:tcBorders>
              <w:top w:val="single" w:sz="8" w:space="0" w:color="0000FF"/>
            </w:tcBorders>
          </w:tcPr>
          <w:p w14:paraId="6BC2A261" w14:textId="0A3E415A" w:rsidR="00E34602" w:rsidRPr="00E34602" w:rsidRDefault="00E34602" w:rsidP="000A4A80">
            <w:pPr>
              <w:rPr>
                <w:rFonts w:ascii="Helvetica" w:hAnsi="Helvetica" w:cs="Arial"/>
                <w:sz w:val="16"/>
                <w:szCs w:val="16"/>
              </w:rPr>
            </w:pPr>
            <w:r>
              <w:rPr>
                <w:rFonts w:ascii="Helvetica" w:hAnsi="Helvetica" w:cs="Arial"/>
                <w:sz w:val="16"/>
                <w:szCs w:val="16"/>
              </w:rPr>
              <w:t xml:space="preserve">1595 compounds supplied at 5mM in 1uL of DMSO that were dried onto the plates. </w:t>
            </w:r>
          </w:p>
        </w:tc>
      </w:tr>
      <w:tr w:rsidR="00924802" w:rsidRPr="00E34602" w14:paraId="1229CA1B" w14:textId="77777777" w:rsidTr="00C77C56">
        <w:trPr>
          <w:trHeight w:val="259"/>
        </w:trPr>
        <w:tc>
          <w:tcPr>
            <w:tcW w:w="1548" w:type="dxa"/>
          </w:tcPr>
          <w:p w14:paraId="325EE026" w14:textId="77777777" w:rsidR="00924802" w:rsidRPr="00E34602" w:rsidRDefault="00924802" w:rsidP="00BD3C08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1828" w:type="dxa"/>
          </w:tcPr>
          <w:p w14:paraId="7CC9DF94" w14:textId="77777777" w:rsidR="00924802" w:rsidRPr="00E34602" w:rsidRDefault="00EF74D0" w:rsidP="000A4A80">
            <w:pPr>
              <w:rPr>
                <w:rFonts w:ascii="Helvetica" w:hAnsi="Helvetica" w:cs="Arial"/>
                <w:sz w:val="16"/>
                <w:szCs w:val="16"/>
              </w:rPr>
            </w:pPr>
            <w:r w:rsidRPr="00E34602">
              <w:rPr>
                <w:rFonts w:ascii="Helvetica" w:hAnsi="Helvetica" w:cs="Arial"/>
                <w:sz w:val="16"/>
                <w:szCs w:val="16"/>
              </w:rPr>
              <w:t>Library composition</w:t>
            </w:r>
          </w:p>
        </w:tc>
        <w:tc>
          <w:tcPr>
            <w:tcW w:w="5401" w:type="dxa"/>
          </w:tcPr>
          <w:p w14:paraId="67931F6F" w14:textId="1FD74C86" w:rsidR="00924802" w:rsidRPr="00E34602" w:rsidRDefault="00E34602" w:rsidP="000A4A80">
            <w:pPr>
              <w:rPr>
                <w:rFonts w:ascii="Helvetica" w:hAnsi="Helvetica" w:cs="Arial"/>
                <w:sz w:val="16"/>
                <w:szCs w:val="16"/>
              </w:rPr>
            </w:pPr>
            <w:r>
              <w:rPr>
                <w:rFonts w:ascii="Helvetica" w:hAnsi="Helvetica" w:cs="Arial"/>
                <w:sz w:val="16"/>
                <w:szCs w:val="16"/>
              </w:rPr>
              <w:t xml:space="preserve">Library was a mixture of synthetic and natural product compounds curated by Prof. Ronald Quinn. </w:t>
            </w:r>
          </w:p>
        </w:tc>
      </w:tr>
      <w:tr w:rsidR="00924802" w:rsidRPr="00E34602" w14:paraId="724E19DC" w14:textId="77777777" w:rsidTr="00C77C56">
        <w:trPr>
          <w:trHeight w:val="259"/>
        </w:trPr>
        <w:tc>
          <w:tcPr>
            <w:tcW w:w="1548" w:type="dxa"/>
          </w:tcPr>
          <w:p w14:paraId="683B2D0C" w14:textId="77777777" w:rsidR="00924802" w:rsidRPr="00E34602" w:rsidRDefault="00924802" w:rsidP="00BD3C08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1828" w:type="dxa"/>
          </w:tcPr>
          <w:p w14:paraId="413C0AE3" w14:textId="77777777" w:rsidR="00924802" w:rsidRPr="00E34602" w:rsidRDefault="000A4A80" w:rsidP="000A4A80">
            <w:pPr>
              <w:rPr>
                <w:rFonts w:ascii="Helvetica" w:hAnsi="Helvetica" w:cs="Arial"/>
                <w:sz w:val="16"/>
                <w:szCs w:val="16"/>
              </w:rPr>
            </w:pPr>
            <w:r w:rsidRPr="00E34602">
              <w:rPr>
                <w:rFonts w:ascii="Helvetica" w:hAnsi="Helvetica" w:cs="Arial"/>
                <w:sz w:val="16"/>
                <w:szCs w:val="16"/>
              </w:rPr>
              <w:t>Source</w:t>
            </w:r>
          </w:p>
        </w:tc>
        <w:tc>
          <w:tcPr>
            <w:tcW w:w="5401" w:type="dxa"/>
          </w:tcPr>
          <w:p w14:paraId="377A8506" w14:textId="3936C0F5" w:rsidR="00924802" w:rsidRPr="00E34602" w:rsidRDefault="00E34602" w:rsidP="000A4A80">
            <w:pPr>
              <w:rPr>
                <w:rFonts w:ascii="Helvetica" w:hAnsi="Helvetica" w:cs="Arial"/>
                <w:sz w:val="16"/>
                <w:szCs w:val="16"/>
              </w:rPr>
            </w:pPr>
            <w:r>
              <w:rPr>
                <w:rFonts w:ascii="Helvetica" w:hAnsi="Helvetica" w:cs="Arial"/>
                <w:sz w:val="16"/>
                <w:szCs w:val="16"/>
              </w:rPr>
              <w:t>Compounds were sourced from Compounds Australia (</w:t>
            </w:r>
            <w:hyperlink r:id="rId4" w:history="1">
              <w:r w:rsidR="003C2264" w:rsidRPr="0090719E">
                <w:rPr>
                  <w:rStyle w:val="Hyperlink"/>
                  <w:rFonts w:ascii="Helvetica" w:hAnsi="Helvetica" w:cs="Arial"/>
                  <w:sz w:val="16"/>
                  <w:szCs w:val="16"/>
                </w:rPr>
                <w:t>www.compoundsaustralia.com</w:t>
              </w:r>
            </w:hyperlink>
            <w:r w:rsidR="003C2264">
              <w:rPr>
                <w:rFonts w:ascii="Helvetica" w:hAnsi="Helvetica" w:cs="Arial"/>
                <w:sz w:val="16"/>
                <w:szCs w:val="16"/>
              </w:rPr>
              <w:t xml:space="preserve">) </w:t>
            </w:r>
          </w:p>
        </w:tc>
      </w:tr>
      <w:tr w:rsidR="00924802" w:rsidRPr="00E34602" w14:paraId="042C7C53" w14:textId="77777777" w:rsidTr="00C77C56">
        <w:trPr>
          <w:trHeight w:val="259"/>
        </w:trPr>
        <w:tc>
          <w:tcPr>
            <w:tcW w:w="1548" w:type="dxa"/>
            <w:tcBorders>
              <w:bottom w:val="single" w:sz="8" w:space="0" w:color="0000FF"/>
            </w:tcBorders>
          </w:tcPr>
          <w:p w14:paraId="3942EF3B" w14:textId="77777777" w:rsidR="00924802" w:rsidRPr="00E34602" w:rsidRDefault="00924802" w:rsidP="00BD3C08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1828" w:type="dxa"/>
            <w:tcBorders>
              <w:bottom w:val="single" w:sz="8" w:space="0" w:color="0000FF"/>
            </w:tcBorders>
          </w:tcPr>
          <w:p w14:paraId="57E069E6" w14:textId="77777777" w:rsidR="00924802" w:rsidRPr="00E34602" w:rsidRDefault="00274744" w:rsidP="000A4A80">
            <w:pPr>
              <w:rPr>
                <w:rFonts w:ascii="Helvetica" w:hAnsi="Helvetica" w:cs="Arial"/>
                <w:sz w:val="16"/>
                <w:szCs w:val="16"/>
              </w:rPr>
            </w:pPr>
            <w:r w:rsidRPr="00E34602">
              <w:rPr>
                <w:rFonts w:ascii="Helvetica" w:hAnsi="Helvetica" w:cs="Arial"/>
                <w:sz w:val="16"/>
                <w:szCs w:val="16"/>
              </w:rPr>
              <w:t>Additional comments</w:t>
            </w:r>
          </w:p>
        </w:tc>
        <w:tc>
          <w:tcPr>
            <w:tcW w:w="5401" w:type="dxa"/>
            <w:tcBorders>
              <w:bottom w:val="single" w:sz="8" w:space="0" w:color="0000FF"/>
            </w:tcBorders>
          </w:tcPr>
          <w:p w14:paraId="574B70A0" w14:textId="77777777" w:rsidR="00924802" w:rsidRPr="00E34602" w:rsidRDefault="00924802" w:rsidP="000A4A80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</w:tr>
      <w:tr w:rsidR="00924802" w:rsidRPr="00E34602" w14:paraId="700E9CB6" w14:textId="77777777" w:rsidTr="00C77C56">
        <w:trPr>
          <w:trHeight w:val="276"/>
        </w:trPr>
        <w:tc>
          <w:tcPr>
            <w:tcW w:w="1548" w:type="dxa"/>
            <w:tcBorders>
              <w:top w:val="single" w:sz="8" w:space="0" w:color="0000FF"/>
            </w:tcBorders>
          </w:tcPr>
          <w:p w14:paraId="39AA3998" w14:textId="77777777" w:rsidR="00924802" w:rsidRPr="00E34602" w:rsidRDefault="009C35E2" w:rsidP="00BD3C08">
            <w:pPr>
              <w:rPr>
                <w:rFonts w:ascii="Helvetica" w:hAnsi="Helvetica" w:cs="Arial"/>
                <w:b/>
                <w:bCs/>
                <w:i/>
                <w:iCs/>
                <w:sz w:val="16"/>
                <w:szCs w:val="16"/>
              </w:rPr>
            </w:pPr>
            <w:r w:rsidRPr="00E34602">
              <w:rPr>
                <w:rFonts w:ascii="Helvetica" w:hAnsi="Helvetica" w:cs="Arial"/>
                <w:bCs/>
                <w:sz w:val="16"/>
                <w:szCs w:val="16"/>
              </w:rPr>
              <w:t>Screen</w:t>
            </w:r>
          </w:p>
        </w:tc>
        <w:tc>
          <w:tcPr>
            <w:tcW w:w="1828" w:type="dxa"/>
            <w:tcBorders>
              <w:top w:val="single" w:sz="8" w:space="0" w:color="0000FF"/>
            </w:tcBorders>
          </w:tcPr>
          <w:p w14:paraId="527053F5" w14:textId="77777777" w:rsidR="00924802" w:rsidRPr="00E34602" w:rsidRDefault="000A4A80" w:rsidP="000A4A80">
            <w:pPr>
              <w:rPr>
                <w:rFonts w:ascii="Helvetica" w:hAnsi="Helvetica" w:cs="Arial"/>
                <w:sz w:val="16"/>
                <w:szCs w:val="16"/>
              </w:rPr>
            </w:pPr>
            <w:r w:rsidRPr="00E34602">
              <w:rPr>
                <w:rFonts w:ascii="Helvetica" w:hAnsi="Helvetica" w:cs="Arial"/>
                <w:sz w:val="16"/>
                <w:szCs w:val="16"/>
              </w:rPr>
              <w:t>Format</w:t>
            </w:r>
          </w:p>
        </w:tc>
        <w:tc>
          <w:tcPr>
            <w:tcW w:w="5401" w:type="dxa"/>
            <w:tcBorders>
              <w:top w:val="single" w:sz="8" w:space="0" w:color="0000FF"/>
            </w:tcBorders>
          </w:tcPr>
          <w:p w14:paraId="3A51D2BE" w14:textId="6B992D8C" w:rsidR="00924802" w:rsidRPr="00E34602" w:rsidRDefault="003C2264" w:rsidP="000A4A80">
            <w:pPr>
              <w:rPr>
                <w:rFonts w:ascii="Helvetica" w:hAnsi="Helvetica" w:cs="Arial"/>
                <w:sz w:val="16"/>
                <w:szCs w:val="16"/>
              </w:rPr>
            </w:pPr>
            <w:r>
              <w:rPr>
                <w:rFonts w:ascii="Helvetica" w:hAnsi="Helvetica" w:cs="Arial"/>
                <w:sz w:val="16"/>
                <w:szCs w:val="16"/>
              </w:rPr>
              <w:t xml:space="preserve">96-well plates. Plates supplied were 20 96-well Costar CLS3603 black plates with </w:t>
            </w:r>
            <w:r>
              <w:rPr>
                <w:rFonts w:ascii="Helvetica" w:hAnsi="Helvetica" w:cs="Arial"/>
                <w:sz w:val="16"/>
                <w:szCs w:val="16"/>
              </w:rPr>
              <w:sym w:font="Symbol" w:char="F06D"/>
            </w:r>
            <w:r>
              <w:rPr>
                <w:rFonts w:ascii="Helvetica" w:hAnsi="Helvetica" w:cs="Arial"/>
                <w:sz w:val="16"/>
                <w:szCs w:val="16"/>
              </w:rPr>
              <w:t xml:space="preserve">clear bottoms. </w:t>
            </w:r>
          </w:p>
        </w:tc>
      </w:tr>
      <w:tr w:rsidR="0052310C" w:rsidRPr="00E34602" w14:paraId="32407B42" w14:textId="77777777" w:rsidTr="00C77C56">
        <w:trPr>
          <w:trHeight w:val="259"/>
        </w:trPr>
        <w:tc>
          <w:tcPr>
            <w:tcW w:w="1548" w:type="dxa"/>
          </w:tcPr>
          <w:p w14:paraId="7B9EDC36" w14:textId="77777777" w:rsidR="0052310C" w:rsidRPr="00E34602" w:rsidRDefault="0052310C" w:rsidP="00BD3C08">
            <w:pPr>
              <w:rPr>
                <w:rFonts w:ascii="Helvetica" w:hAnsi="Helvetica" w:cs="Arial"/>
                <w:bCs/>
                <w:sz w:val="16"/>
                <w:szCs w:val="16"/>
              </w:rPr>
            </w:pPr>
          </w:p>
        </w:tc>
        <w:tc>
          <w:tcPr>
            <w:tcW w:w="1828" w:type="dxa"/>
          </w:tcPr>
          <w:p w14:paraId="18730B9D" w14:textId="77777777" w:rsidR="0052310C" w:rsidRPr="00E34602" w:rsidRDefault="0052310C" w:rsidP="000A4A80">
            <w:pPr>
              <w:rPr>
                <w:rFonts w:ascii="Helvetica" w:hAnsi="Helvetica" w:cs="Arial"/>
                <w:sz w:val="16"/>
                <w:szCs w:val="16"/>
              </w:rPr>
            </w:pPr>
            <w:r w:rsidRPr="00E34602">
              <w:rPr>
                <w:rFonts w:ascii="Helvetica" w:hAnsi="Helvetica" w:cs="Arial"/>
                <w:sz w:val="16"/>
                <w:szCs w:val="16"/>
              </w:rPr>
              <w:t>Concentration(s) tested</w:t>
            </w:r>
          </w:p>
        </w:tc>
        <w:tc>
          <w:tcPr>
            <w:tcW w:w="5401" w:type="dxa"/>
          </w:tcPr>
          <w:p w14:paraId="10915397" w14:textId="66EEC053" w:rsidR="0052310C" w:rsidRPr="00E34602" w:rsidRDefault="003C2264" w:rsidP="000A4A80">
            <w:pPr>
              <w:rPr>
                <w:rFonts w:ascii="Helvetica" w:hAnsi="Helvetica" w:cs="Arial"/>
                <w:sz w:val="16"/>
                <w:szCs w:val="16"/>
              </w:rPr>
            </w:pPr>
            <w:r>
              <w:rPr>
                <w:rFonts w:ascii="Helvetica" w:hAnsi="Helvetica" w:cs="Arial"/>
                <w:sz w:val="16"/>
                <w:szCs w:val="16"/>
              </w:rPr>
              <w:t>For Activation screening, 50</w:t>
            </w:r>
            <w:r>
              <w:rPr>
                <w:rFonts w:ascii="Helvetica" w:hAnsi="Helvetica" w:cs="Arial"/>
                <w:sz w:val="16"/>
                <w:szCs w:val="16"/>
              </w:rPr>
              <w:sym w:font="Symbol" w:char="F06D"/>
            </w:r>
            <w:r>
              <w:rPr>
                <w:rFonts w:ascii="Helvetica" w:hAnsi="Helvetica" w:cs="Arial"/>
                <w:sz w:val="16"/>
                <w:szCs w:val="16"/>
              </w:rPr>
              <w:t>M for each compound was investigated. For inhibition screening 25</w:t>
            </w:r>
            <w:r>
              <w:rPr>
                <w:rFonts w:ascii="Helvetica" w:hAnsi="Helvetica" w:cs="Arial"/>
                <w:sz w:val="16"/>
                <w:szCs w:val="16"/>
              </w:rPr>
              <w:sym w:font="Symbol" w:char="F06D"/>
            </w:r>
            <w:r>
              <w:rPr>
                <w:rFonts w:ascii="Helvetica" w:hAnsi="Helvetica" w:cs="Arial"/>
                <w:sz w:val="16"/>
                <w:szCs w:val="16"/>
              </w:rPr>
              <w:t xml:space="preserve">M was investigated. </w:t>
            </w:r>
          </w:p>
        </w:tc>
      </w:tr>
      <w:tr w:rsidR="00924802" w:rsidRPr="00E34602" w14:paraId="1F175ABA" w14:textId="77777777" w:rsidTr="00C77C56">
        <w:trPr>
          <w:trHeight w:val="259"/>
        </w:trPr>
        <w:tc>
          <w:tcPr>
            <w:tcW w:w="1548" w:type="dxa"/>
          </w:tcPr>
          <w:p w14:paraId="6EC55DAD" w14:textId="77777777" w:rsidR="00924802" w:rsidRPr="00E34602" w:rsidRDefault="00924802" w:rsidP="00BD3C08">
            <w:pPr>
              <w:rPr>
                <w:rFonts w:ascii="Helvetica" w:hAnsi="Helvetica" w:cs="Arial"/>
                <w:bCs/>
                <w:sz w:val="16"/>
                <w:szCs w:val="16"/>
              </w:rPr>
            </w:pPr>
          </w:p>
        </w:tc>
        <w:tc>
          <w:tcPr>
            <w:tcW w:w="1828" w:type="dxa"/>
          </w:tcPr>
          <w:p w14:paraId="24A7B9B9" w14:textId="77777777" w:rsidR="00924802" w:rsidRPr="00E34602" w:rsidRDefault="000A4A80" w:rsidP="000A4A80">
            <w:pPr>
              <w:rPr>
                <w:rFonts w:ascii="Helvetica" w:hAnsi="Helvetica" w:cs="Arial"/>
                <w:sz w:val="16"/>
                <w:szCs w:val="16"/>
              </w:rPr>
            </w:pPr>
            <w:r w:rsidRPr="00E34602">
              <w:rPr>
                <w:rFonts w:ascii="Helvetica" w:hAnsi="Helvetica" w:cs="Arial"/>
                <w:sz w:val="16"/>
                <w:szCs w:val="16"/>
              </w:rPr>
              <w:t>Plate controls</w:t>
            </w:r>
          </w:p>
        </w:tc>
        <w:tc>
          <w:tcPr>
            <w:tcW w:w="5401" w:type="dxa"/>
          </w:tcPr>
          <w:p w14:paraId="518CBC0F" w14:textId="30318455" w:rsidR="00924802" w:rsidRPr="00E34602" w:rsidRDefault="003C2264" w:rsidP="000A4A80">
            <w:pPr>
              <w:rPr>
                <w:rFonts w:ascii="Helvetica" w:hAnsi="Helvetica" w:cs="Arial"/>
                <w:sz w:val="16"/>
                <w:szCs w:val="16"/>
              </w:rPr>
            </w:pPr>
            <w:r>
              <w:rPr>
                <w:rFonts w:ascii="Helvetica" w:hAnsi="Helvetica" w:cs="Arial"/>
                <w:sz w:val="16"/>
                <w:szCs w:val="16"/>
              </w:rPr>
              <w:t>At each timepoint, compound-free well with equivalent</w:t>
            </w:r>
            <w:r w:rsidR="00FA4E2A">
              <w:rPr>
                <w:rFonts w:ascii="Helvetica" w:hAnsi="Helvetica" w:cs="Arial"/>
                <w:sz w:val="16"/>
                <w:szCs w:val="16"/>
              </w:rPr>
              <w:t xml:space="preserve"> 0.1%</w:t>
            </w:r>
            <w:r>
              <w:rPr>
                <w:rFonts w:ascii="Helvetica" w:hAnsi="Helvetica" w:cs="Arial"/>
                <w:sz w:val="16"/>
                <w:szCs w:val="16"/>
              </w:rPr>
              <w:t xml:space="preserve"> DMSO (negative control) and </w:t>
            </w:r>
            <w:r w:rsidR="00FA4E2A">
              <w:rPr>
                <w:rFonts w:ascii="Helvetica" w:hAnsi="Helvetica" w:cs="Arial"/>
                <w:sz w:val="16"/>
                <w:szCs w:val="16"/>
              </w:rPr>
              <w:t xml:space="preserve">1mM </w:t>
            </w:r>
            <w:r>
              <w:rPr>
                <w:rFonts w:ascii="Helvetica" w:hAnsi="Helvetica" w:cs="Arial"/>
                <w:sz w:val="16"/>
                <w:szCs w:val="16"/>
              </w:rPr>
              <w:t xml:space="preserve">DMOG (positive control) were included.  </w:t>
            </w:r>
          </w:p>
        </w:tc>
      </w:tr>
      <w:tr w:rsidR="00924802" w:rsidRPr="00E34602" w14:paraId="03D82716" w14:textId="77777777" w:rsidTr="00C77C56">
        <w:trPr>
          <w:trHeight w:val="276"/>
        </w:trPr>
        <w:tc>
          <w:tcPr>
            <w:tcW w:w="1548" w:type="dxa"/>
          </w:tcPr>
          <w:p w14:paraId="5E004BCA" w14:textId="77777777" w:rsidR="00924802" w:rsidRPr="00E34602" w:rsidRDefault="00924802" w:rsidP="00BD3C08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1828" w:type="dxa"/>
          </w:tcPr>
          <w:p w14:paraId="4C686364" w14:textId="77777777" w:rsidR="00924802" w:rsidRPr="00E34602" w:rsidRDefault="006B377F" w:rsidP="000A4A80">
            <w:pPr>
              <w:rPr>
                <w:rFonts w:ascii="Helvetica" w:hAnsi="Helvetica" w:cs="Arial"/>
                <w:sz w:val="16"/>
                <w:szCs w:val="16"/>
              </w:rPr>
            </w:pPr>
            <w:r w:rsidRPr="00E34602">
              <w:rPr>
                <w:rFonts w:ascii="Helvetica" w:hAnsi="Helvetica" w:cs="Arial"/>
                <w:sz w:val="16"/>
                <w:szCs w:val="16"/>
              </w:rPr>
              <w:t>Reagent/</w:t>
            </w:r>
            <w:r w:rsidR="000A4A80" w:rsidRPr="00E34602">
              <w:rPr>
                <w:rFonts w:ascii="Helvetica" w:hAnsi="Helvetica" w:cs="Arial"/>
                <w:sz w:val="16"/>
                <w:szCs w:val="16"/>
              </w:rPr>
              <w:t xml:space="preserve"> compound dispensing system</w:t>
            </w:r>
          </w:p>
        </w:tc>
        <w:tc>
          <w:tcPr>
            <w:tcW w:w="5401" w:type="dxa"/>
          </w:tcPr>
          <w:p w14:paraId="5BB9D974" w14:textId="0DF1EFF3" w:rsidR="00924802" w:rsidRPr="00E34602" w:rsidRDefault="003C2264" w:rsidP="000A4A80">
            <w:pPr>
              <w:rPr>
                <w:rFonts w:ascii="Helvetica" w:hAnsi="Helvetica" w:cs="Arial"/>
                <w:sz w:val="16"/>
                <w:szCs w:val="16"/>
              </w:rPr>
            </w:pPr>
            <w:r>
              <w:rPr>
                <w:rFonts w:ascii="Helvetica" w:hAnsi="Helvetica" w:cs="Arial"/>
                <w:sz w:val="16"/>
                <w:szCs w:val="16"/>
              </w:rPr>
              <w:t>Compounds were dispensed into the 96 well format by Compounds Australia. Cells</w:t>
            </w:r>
            <w:r w:rsidR="00F04465">
              <w:rPr>
                <w:rFonts w:ascii="Helvetica" w:hAnsi="Helvetica" w:cs="Arial"/>
                <w:sz w:val="16"/>
                <w:szCs w:val="16"/>
              </w:rPr>
              <w:t xml:space="preserve"> and DMSO or DMOG</w:t>
            </w:r>
            <w:r>
              <w:rPr>
                <w:rFonts w:ascii="Helvetica" w:hAnsi="Helvetica" w:cs="Arial"/>
                <w:sz w:val="16"/>
                <w:szCs w:val="16"/>
              </w:rPr>
              <w:t xml:space="preserve"> were added manually. </w:t>
            </w:r>
          </w:p>
        </w:tc>
      </w:tr>
      <w:tr w:rsidR="00924802" w:rsidRPr="00E34602" w14:paraId="7AC75677" w14:textId="77777777" w:rsidTr="00C77C56">
        <w:trPr>
          <w:trHeight w:val="259"/>
        </w:trPr>
        <w:tc>
          <w:tcPr>
            <w:tcW w:w="1548" w:type="dxa"/>
          </w:tcPr>
          <w:p w14:paraId="166038B5" w14:textId="77777777" w:rsidR="00924802" w:rsidRPr="00E34602" w:rsidRDefault="00924802" w:rsidP="00BD3C08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1828" w:type="dxa"/>
          </w:tcPr>
          <w:p w14:paraId="046C36B3" w14:textId="77777777" w:rsidR="00924802" w:rsidRPr="00E34602" w:rsidRDefault="006C0E28" w:rsidP="000A4A80">
            <w:pPr>
              <w:rPr>
                <w:rFonts w:ascii="Helvetica" w:hAnsi="Helvetica" w:cs="Arial"/>
                <w:sz w:val="16"/>
                <w:szCs w:val="16"/>
              </w:rPr>
            </w:pPr>
            <w:r w:rsidRPr="00E34602">
              <w:rPr>
                <w:rFonts w:ascii="Helvetica" w:hAnsi="Helvetica" w:cs="Arial"/>
                <w:sz w:val="16"/>
                <w:szCs w:val="16"/>
              </w:rPr>
              <w:t>Detection instrument and software</w:t>
            </w:r>
          </w:p>
        </w:tc>
        <w:tc>
          <w:tcPr>
            <w:tcW w:w="5401" w:type="dxa"/>
          </w:tcPr>
          <w:p w14:paraId="3E15403B" w14:textId="77777777" w:rsidR="00924802" w:rsidRDefault="003C2264" w:rsidP="000A4A80">
            <w:pPr>
              <w:rPr>
                <w:rFonts w:ascii="Helvetica" w:hAnsi="Helvetica" w:cs="Arial"/>
                <w:sz w:val="16"/>
                <w:szCs w:val="16"/>
              </w:rPr>
            </w:pPr>
            <w:r>
              <w:rPr>
                <w:rFonts w:ascii="Helvetica" w:hAnsi="Helvetica" w:cs="Arial"/>
                <w:sz w:val="16"/>
                <w:szCs w:val="16"/>
              </w:rPr>
              <w:t xml:space="preserve">Thermofisher ArrayScan XTI was the imagining instrument. </w:t>
            </w:r>
          </w:p>
          <w:p w14:paraId="467B1452" w14:textId="42473423" w:rsidR="003C2264" w:rsidRPr="00E34602" w:rsidRDefault="003C2264" w:rsidP="000A4A80">
            <w:pPr>
              <w:rPr>
                <w:rFonts w:ascii="Helvetica" w:hAnsi="Helvetica" w:cs="Arial"/>
                <w:sz w:val="16"/>
                <w:szCs w:val="16"/>
              </w:rPr>
            </w:pPr>
            <w:r>
              <w:rPr>
                <w:rFonts w:ascii="Helvetica" w:hAnsi="Helvetica" w:cs="Arial"/>
                <w:sz w:val="16"/>
                <w:szCs w:val="16"/>
              </w:rPr>
              <w:t xml:space="preserve">HCS Studio 3.0 was the primary analysis software for detection and quantification of nuclear fluorescence. </w:t>
            </w:r>
          </w:p>
        </w:tc>
      </w:tr>
      <w:tr w:rsidR="00924802" w:rsidRPr="00E34602" w14:paraId="74D77287" w14:textId="77777777" w:rsidTr="00C77C56">
        <w:trPr>
          <w:trHeight w:val="259"/>
        </w:trPr>
        <w:tc>
          <w:tcPr>
            <w:tcW w:w="1548" w:type="dxa"/>
          </w:tcPr>
          <w:p w14:paraId="4C4D1AC6" w14:textId="77777777" w:rsidR="00924802" w:rsidRPr="00E34602" w:rsidRDefault="00924802" w:rsidP="00BD3C08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1828" w:type="dxa"/>
          </w:tcPr>
          <w:p w14:paraId="45090E66" w14:textId="77777777" w:rsidR="00924802" w:rsidRPr="00E34602" w:rsidRDefault="006C0E28" w:rsidP="000A4A80">
            <w:pPr>
              <w:rPr>
                <w:rFonts w:ascii="Helvetica" w:hAnsi="Helvetica" w:cs="Arial"/>
                <w:sz w:val="16"/>
                <w:szCs w:val="16"/>
              </w:rPr>
            </w:pPr>
            <w:r w:rsidRPr="00E34602">
              <w:rPr>
                <w:rFonts w:ascii="Helvetica" w:hAnsi="Helvetica" w:cs="Arial"/>
                <w:sz w:val="16"/>
                <w:szCs w:val="16"/>
              </w:rPr>
              <w:t>Assay</w:t>
            </w:r>
            <w:r w:rsidR="00274744" w:rsidRPr="00E34602">
              <w:rPr>
                <w:rFonts w:ascii="Helvetica" w:hAnsi="Helvetica" w:cs="Arial"/>
                <w:sz w:val="16"/>
                <w:szCs w:val="16"/>
              </w:rPr>
              <w:t xml:space="preserve"> validation</w:t>
            </w:r>
            <w:r w:rsidRPr="00E34602">
              <w:rPr>
                <w:rFonts w:ascii="Helvetica" w:hAnsi="Helvetica" w:cs="Arial"/>
                <w:sz w:val="16"/>
                <w:szCs w:val="16"/>
              </w:rPr>
              <w:t>/QC</w:t>
            </w:r>
          </w:p>
        </w:tc>
        <w:tc>
          <w:tcPr>
            <w:tcW w:w="5401" w:type="dxa"/>
          </w:tcPr>
          <w:p w14:paraId="077A2B30" w14:textId="3CF20411" w:rsidR="00924802" w:rsidRPr="00E34602" w:rsidRDefault="003C2264" w:rsidP="000A4A80">
            <w:pPr>
              <w:rPr>
                <w:rFonts w:ascii="Helvetica" w:hAnsi="Helvetica" w:cs="Arial"/>
                <w:sz w:val="16"/>
                <w:szCs w:val="16"/>
              </w:rPr>
            </w:pPr>
            <w:r>
              <w:rPr>
                <w:rFonts w:ascii="Helvetica" w:hAnsi="Helvetica" w:cs="Arial"/>
                <w:sz w:val="16"/>
                <w:szCs w:val="16"/>
              </w:rPr>
              <w:t xml:space="preserve">Z’ &gt; 0.5 for </w:t>
            </w:r>
            <w:r w:rsidR="00FF4336">
              <w:rPr>
                <w:rFonts w:ascii="Helvetica" w:hAnsi="Helvetica" w:cs="Arial"/>
                <w:sz w:val="16"/>
                <w:szCs w:val="16"/>
              </w:rPr>
              <w:t>each screen</w:t>
            </w:r>
            <w:r>
              <w:rPr>
                <w:rFonts w:ascii="Helvetica" w:hAnsi="Helvetica" w:cs="Arial"/>
                <w:sz w:val="16"/>
                <w:szCs w:val="16"/>
              </w:rPr>
              <w:t xml:space="preserve"> were confirmed, as was ensuring hits met &gt;2SD parameter for Tomato in </w:t>
            </w:r>
            <w:r>
              <w:rPr>
                <w:rFonts w:ascii="Helvetica" w:hAnsi="Helvetica" w:cs="Arial"/>
                <w:b/>
                <w:bCs/>
                <w:sz w:val="16"/>
                <w:szCs w:val="16"/>
              </w:rPr>
              <w:t>Supplementary Figure 7</w:t>
            </w:r>
            <w:r>
              <w:rPr>
                <w:rFonts w:ascii="Helvetica" w:hAnsi="Helvetica" w:cs="Arial"/>
                <w:sz w:val="16"/>
                <w:szCs w:val="16"/>
              </w:rPr>
              <w:t xml:space="preserve">. </w:t>
            </w:r>
          </w:p>
        </w:tc>
      </w:tr>
      <w:tr w:rsidR="00924802" w:rsidRPr="00E34602" w14:paraId="7763CCE8" w14:textId="77777777" w:rsidTr="00C77C56">
        <w:trPr>
          <w:trHeight w:val="276"/>
        </w:trPr>
        <w:tc>
          <w:tcPr>
            <w:tcW w:w="1548" w:type="dxa"/>
          </w:tcPr>
          <w:p w14:paraId="085197B0" w14:textId="77777777" w:rsidR="00924802" w:rsidRPr="00E34602" w:rsidRDefault="00924802" w:rsidP="00BD3C08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1828" w:type="dxa"/>
          </w:tcPr>
          <w:p w14:paraId="3D34EB1E" w14:textId="77777777" w:rsidR="00924802" w:rsidRPr="00E34602" w:rsidRDefault="006C0E28" w:rsidP="000A4A80">
            <w:pPr>
              <w:rPr>
                <w:rFonts w:ascii="Helvetica" w:hAnsi="Helvetica" w:cs="Arial"/>
                <w:sz w:val="16"/>
                <w:szCs w:val="16"/>
              </w:rPr>
            </w:pPr>
            <w:r w:rsidRPr="00E34602">
              <w:rPr>
                <w:rFonts w:ascii="Helvetica" w:hAnsi="Helvetica" w:cs="Arial"/>
                <w:sz w:val="16"/>
                <w:szCs w:val="16"/>
              </w:rPr>
              <w:t>Correction factors</w:t>
            </w:r>
          </w:p>
        </w:tc>
        <w:tc>
          <w:tcPr>
            <w:tcW w:w="5401" w:type="dxa"/>
          </w:tcPr>
          <w:p w14:paraId="322CAFDF" w14:textId="7EF74078" w:rsidR="00924802" w:rsidRPr="00E34602" w:rsidRDefault="003C2264" w:rsidP="000A4A80">
            <w:pPr>
              <w:rPr>
                <w:rFonts w:ascii="Helvetica" w:hAnsi="Helvetica" w:cs="Arial"/>
                <w:sz w:val="16"/>
                <w:szCs w:val="16"/>
              </w:rPr>
            </w:pPr>
            <w:r>
              <w:rPr>
                <w:rFonts w:ascii="Helvetica" w:hAnsi="Helvetica" w:cs="Arial"/>
                <w:sz w:val="16"/>
                <w:szCs w:val="16"/>
              </w:rPr>
              <w:t>N/A</w:t>
            </w:r>
          </w:p>
        </w:tc>
      </w:tr>
      <w:tr w:rsidR="00274744" w:rsidRPr="00E34602" w14:paraId="553569CD" w14:textId="77777777" w:rsidTr="00C77C56">
        <w:trPr>
          <w:trHeight w:val="276"/>
        </w:trPr>
        <w:tc>
          <w:tcPr>
            <w:tcW w:w="1548" w:type="dxa"/>
          </w:tcPr>
          <w:p w14:paraId="4AB8EAC0" w14:textId="77777777" w:rsidR="00274744" w:rsidRPr="00E34602" w:rsidRDefault="00274744" w:rsidP="00BD3C08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1828" w:type="dxa"/>
          </w:tcPr>
          <w:p w14:paraId="33129501" w14:textId="77777777" w:rsidR="00274744" w:rsidRPr="00E34602" w:rsidRDefault="00274744" w:rsidP="000A4A80">
            <w:pPr>
              <w:rPr>
                <w:rFonts w:ascii="Helvetica" w:hAnsi="Helvetica" w:cs="Arial"/>
                <w:sz w:val="16"/>
                <w:szCs w:val="16"/>
              </w:rPr>
            </w:pPr>
            <w:r w:rsidRPr="00E34602">
              <w:rPr>
                <w:rFonts w:ascii="Helvetica" w:hAnsi="Helvetica" w:cs="Arial"/>
                <w:sz w:val="16"/>
                <w:szCs w:val="16"/>
              </w:rPr>
              <w:t>Normalization</w:t>
            </w:r>
          </w:p>
        </w:tc>
        <w:tc>
          <w:tcPr>
            <w:tcW w:w="5401" w:type="dxa"/>
          </w:tcPr>
          <w:p w14:paraId="6AEB0540" w14:textId="05DD9FB9" w:rsidR="00274744" w:rsidRPr="00E34602" w:rsidRDefault="00F04465" w:rsidP="000A4A80">
            <w:pPr>
              <w:rPr>
                <w:rFonts w:ascii="Helvetica" w:hAnsi="Helvetica" w:cs="Arial"/>
                <w:sz w:val="16"/>
                <w:szCs w:val="16"/>
              </w:rPr>
            </w:pPr>
            <w:r>
              <w:rPr>
                <w:rFonts w:ascii="Helvetica" w:hAnsi="Helvetica" w:cs="Arial"/>
                <w:sz w:val="16"/>
                <w:szCs w:val="16"/>
              </w:rPr>
              <w:t xml:space="preserve">Data was Z score normalized. </w:t>
            </w:r>
          </w:p>
        </w:tc>
      </w:tr>
      <w:tr w:rsidR="00924802" w:rsidRPr="00E34602" w14:paraId="5110B63F" w14:textId="77777777" w:rsidTr="00C77C56">
        <w:trPr>
          <w:trHeight w:val="259"/>
        </w:trPr>
        <w:tc>
          <w:tcPr>
            <w:tcW w:w="1548" w:type="dxa"/>
            <w:tcBorders>
              <w:bottom w:val="single" w:sz="8" w:space="0" w:color="0000FF"/>
            </w:tcBorders>
          </w:tcPr>
          <w:p w14:paraId="7D28B98E" w14:textId="77777777" w:rsidR="00924802" w:rsidRPr="00E34602" w:rsidRDefault="00924802" w:rsidP="00BD3C08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1828" w:type="dxa"/>
            <w:tcBorders>
              <w:bottom w:val="single" w:sz="8" w:space="0" w:color="0000FF"/>
            </w:tcBorders>
          </w:tcPr>
          <w:p w14:paraId="1E6385DB" w14:textId="77777777" w:rsidR="00924802" w:rsidRPr="00E34602" w:rsidRDefault="00274744" w:rsidP="000A4A80">
            <w:pPr>
              <w:rPr>
                <w:rFonts w:ascii="Helvetica" w:hAnsi="Helvetica" w:cs="Arial"/>
                <w:sz w:val="16"/>
                <w:szCs w:val="16"/>
              </w:rPr>
            </w:pPr>
            <w:r w:rsidRPr="00E34602">
              <w:rPr>
                <w:rFonts w:ascii="Helvetica" w:hAnsi="Helvetica" w:cs="Arial"/>
                <w:sz w:val="16"/>
                <w:szCs w:val="16"/>
              </w:rPr>
              <w:t>Additional comments</w:t>
            </w:r>
          </w:p>
        </w:tc>
        <w:tc>
          <w:tcPr>
            <w:tcW w:w="5401" w:type="dxa"/>
            <w:tcBorders>
              <w:bottom w:val="single" w:sz="8" w:space="0" w:color="0000FF"/>
            </w:tcBorders>
          </w:tcPr>
          <w:p w14:paraId="6B12F367" w14:textId="77777777" w:rsidR="00924802" w:rsidRPr="00E34602" w:rsidRDefault="00924802" w:rsidP="000A4A80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</w:tr>
      <w:tr w:rsidR="00924802" w:rsidRPr="00E34602" w14:paraId="7947CB10" w14:textId="77777777" w:rsidTr="00C77C56">
        <w:trPr>
          <w:trHeight w:val="259"/>
        </w:trPr>
        <w:tc>
          <w:tcPr>
            <w:tcW w:w="1548" w:type="dxa"/>
            <w:tcBorders>
              <w:top w:val="single" w:sz="8" w:space="0" w:color="0000FF"/>
            </w:tcBorders>
          </w:tcPr>
          <w:p w14:paraId="092C643C" w14:textId="77777777" w:rsidR="00924802" w:rsidRPr="00E34602" w:rsidRDefault="000A4A80" w:rsidP="00BD3C08">
            <w:pPr>
              <w:rPr>
                <w:rFonts w:ascii="Helvetica" w:hAnsi="Helvetica" w:cs="Arial"/>
                <w:sz w:val="16"/>
                <w:szCs w:val="16"/>
              </w:rPr>
            </w:pPr>
            <w:r w:rsidRPr="00E34602">
              <w:rPr>
                <w:rFonts w:ascii="Helvetica" w:hAnsi="Helvetica" w:cs="Arial"/>
                <w:sz w:val="16"/>
                <w:szCs w:val="16"/>
              </w:rPr>
              <w:t>Post-HTS analysis</w:t>
            </w:r>
          </w:p>
        </w:tc>
        <w:tc>
          <w:tcPr>
            <w:tcW w:w="1828" w:type="dxa"/>
            <w:tcBorders>
              <w:top w:val="single" w:sz="8" w:space="0" w:color="0000FF"/>
            </w:tcBorders>
          </w:tcPr>
          <w:p w14:paraId="070E0101" w14:textId="77777777" w:rsidR="00924802" w:rsidRPr="00E34602" w:rsidRDefault="00274744" w:rsidP="000A4A80">
            <w:pPr>
              <w:rPr>
                <w:rFonts w:ascii="Helvetica" w:hAnsi="Helvetica" w:cs="Arial"/>
                <w:sz w:val="16"/>
                <w:szCs w:val="16"/>
              </w:rPr>
            </w:pPr>
            <w:r w:rsidRPr="00E34602">
              <w:rPr>
                <w:rFonts w:ascii="Helvetica" w:hAnsi="Helvetica" w:cs="Arial"/>
                <w:sz w:val="16"/>
                <w:szCs w:val="16"/>
              </w:rPr>
              <w:t>Hit criteria</w:t>
            </w:r>
          </w:p>
        </w:tc>
        <w:tc>
          <w:tcPr>
            <w:tcW w:w="5401" w:type="dxa"/>
            <w:tcBorders>
              <w:top w:val="single" w:sz="8" w:space="0" w:color="0000FF"/>
            </w:tcBorders>
          </w:tcPr>
          <w:p w14:paraId="3F494779" w14:textId="49100ABD" w:rsidR="00FF4336" w:rsidRPr="00FF4336" w:rsidRDefault="00FF4336" w:rsidP="000A4A80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 w:cs="Arial"/>
                <w:sz w:val="16"/>
                <w:szCs w:val="16"/>
              </w:rPr>
              <w:t xml:space="preserve">Hit criteria is described in method section </w:t>
            </w:r>
            <w:r w:rsidRPr="00E34602">
              <w:rPr>
                <w:rFonts w:ascii="Helvetica" w:hAnsi="Helvetica" w:cs="Arial"/>
                <w:i/>
                <w:iCs/>
                <w:sz w:val="16"/>
                <w:szCs w:val="16"/>
              </w:rPr>
              <w:t>“</w:t>
            </w:r>
            <w:r w:rsidRPr="00E34602">
              <w:rPr>
                <w:rFonts w:ascii="Helvetica" w:hAnsi="Helvetica"/>
                <w:i/>
                <w:iCs/>
                <w:sz w:val="16"/>
                <w:szCs w:val="16"/>
              </w:rPr>
              <w:t>Bimodal small molecule screen to identify activators or inhibitors of the hypoxic response pathway</w:t>
            </w:r>
            <w:r>
              <w:rPr>
                <w:rFonts w:ascii="Helvetica" w:hAnsi="Helvetica"/>
                <w:i/>
                <w:iCs/>
                <w:sz w:val="16"/>
                <w:szCs w:val="16"/>
              </w:rPr>
              <w:t>”</w:t>
            </w:r>
            <w:r>
              <w:rPr>
                <w:rFonts w:ascii="Helvetica" w:hAnsi="Helvetica"/>
                <w:sz w:val="16"/>
                <w:szCs w:val="16"/>
              </w:rPr>
              <w:t xml:space="preserve">. For activator screens hits had to be &gt;2SD for Tomato/EGFP and Tomato MFI while EGFP expression </w:t>
            </w:r>
            <w:r w:rsidR="00FA4E2A">
              <w:rPr>
                <w:rFonts w:ascii="Helvetica" w:hAnsi="Helvetica"/>
                <w:sz w:val="16"/>
                <w:szCs w:val="16"/>
              </w:rPr>
              <w:t xml:space="preserve">did not change </w:t>
            </w:r>
            <w:r>
              <w:rPr>
                <w:rFonts w:ascii="Helvetica" w:hAnsi="Helvetica"/>
                <w:sz w:val="16"/>
                <w:szCs w:val="16"/>
              </w:rPr>
              <w:t>more than 2SD</w:t>
            </w:r>
            <w:r w:rsidR="00FA4E2A">
              <w:rPr>
                <w:rFonts w:ascii="Helvetica" w:hAnsi="Helvetica"/>
                <w:sz w:val="16"/>
                <w:szCs w:val="16"/>
              </w:rPr>
              <w:t xml:space="preserve"> relative to negative (DMSO) controls</w:t>
            </w:r>
            <w:r>
              <w:rPr>
                <w:rFonts w:ascii="Helvetica" w:hAnsi="Helvetica"/>
                <w:sz w:val="16"/>
                <w:szCs w:val="16"/>
              </w:rPr>
              <w:t xml:space="preserve">. For inhibitor hits </w:t>
            </w:r>
            <w:r w:rsidR="00FA4E2A">
              <w:rPr>
                <w:rFonts w:ascii="Helvetica" w:hAnsi="Helvetica"/>
                <w:sz w:val="16"/>
                <w:szCs w:val="16"/>
              </w:rPr>
              <w:t>criteria was</w:t>
            </w:r>
            <w:r>
              <w:rPr>
                <w:rFonts w:ascii="Helvetica" w:hAnsi="Helvetica"/>
                <w:sz w:val="16"/>
                <w:szCs w:val="16"/>
              </w:rPr>
              <w:t xml:space="preserve"> &lt;2SD for Tomato/EGFP and Tomato </w:t>
            </w:r>
            <w:r w:rsidR="00FA4E2A">
              <w:rPr>
                <w:rFonts w:ascii="Helvetica" w:hAnsi="Helvetica"/>
                <w:sz w:val="16"/>
                <w:szCs w:val="16"/>
              </w:rPr>
              <w:t>MFI, while again EGFP did not change more than 2SD relative to the positive (DMOG) treated control.</w:t>
            </w:r>
          </w:p>
        </w:tc>
      </w:tr>
      <w:tr w:rsidR="00F30200" w:rsidRPr="00E34602" w14:paraId="4C800D2B" w14:textId="77777777" w:rsidTr="00C77C56">
        <w:trPr>
          <w:trHeight w:val="276"/>
        </w:trPr>
        <w:tc>
          <w:tcPr>
            <w:tcW w:w="1548" w:type="dxa"/>
          </w:tcPr>
          <w:p w14:paraId="52462A69" w14:textId="77777777" w:rsidR="00F30200" w:rsidRPr="00E34602" w:rsidRDefault="00F30200" w:rsidP="00BD3C08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1828" w:type="dxa"/>
          </w:tcPr>
          <w:p w14:paraId="68D5D2E3" w14:textId="77777777" w:rsidR="00F30200" w:rsidRPr="00E34602" w:rsidRDefault="00B05E81" w:rsidP="000A4A80">
            <w:pPr>
              <w:rPr>
                <w:rFonts w:ascii="Helvetica" w:hAnsi="Helvetica" w:cs="Arial"/>
                <w:sz w:val="16"/>
                <w:szCs w:val="16"/>
              </w:rPr>
            </w:pPr>
            <w:r w:rsidRPr="00E34602">
              <w:rPr>
                <w:rFonts w:ascii="Helvetica" w:hAnsi="Helvetica" w:cs="Arial"/>
                <w:sz w:val="16"/>
                <w:szCs w:val="16"/>
              </w:rPr>
              <w:t xml:space="preserve">Hit </w:t>
            </w:r>
            <w:r w:rsidR="00274744" w:rsidRPr="00E34602">
              <w:rPr>
                <w:rFonts w:ascii="Helvetica" w:hAnsi="Helvetica" w:cs="Arial"/>
                <w:sz w:val="16"/>
                <w:szCs w:val="16"/>
              </w:rPr>
              <w:t>rate</w:t>
            </w:r>
          </w:p>
        </w:tc>
        <w:tc>
          <w:tcPr>
            <w:tcW w:w="5401" w:type="dxa"/>
          </w:tcPr>
          <w:p w14:paraId="3FC659C6" w14:textId="383ADC13" w:rsidR="00F30200" w:rsidRDefault="00FA4E2A" w:rsidP="000A4A80">
            <w:pPr>
              <w:rPr>
                <w:rFonts w:ascii="Helvetica" w:hAnsi="Helvetica" w:cs="Arial"/>
                <w:sz w:val="16"/>
                <w:szCs w:val="16"/>
              </w:rPr>
            </w:pPr>
            <w:r>
              <w:rPr>
                <w:rFonts w:ascii="Helvetica" w:hAnsi="Helvetica" w:cs="Arial"/>
                <w:sz w:val="16"/>
                <w:szCs w:val="16"/>
              </w:rPr>
              <w:t>36 hour activator screen: 21 compounds</w:t>
            </w:r>
            <w:r w:rsidR="00C77C56">
              <w:rPr>
                <w:rFonts w:ascii="Helvetica" w:hAnsi="Helvetica" w:cs="Arial"/>
                <w:sz w:val="16"/>
                <w:szCs w:val="16"/>
              </w:rPr>
              <w:t xml:space="preserve"> (1.3%)</w:t>
            </w:r>
          </w:p>
          <w:p w14:paraId="500B0EF8" w14:textId="706490F6" w:rsidR="00FA4E2A" w:rsidRDefault="00FA4E2A" w:rsidP="000A4A80">
            <w:pPr>
              <w:rPr>
                <w:rFonts w:ascii="Helvetica" w:hAnsi="Helvetica" w:cs="Arial"/>
                <w:sz w:val="16"/>
                <w:szCs w:val="16"/>
              </w:rPr>
            </w:pPr>
            <w:r>
              <w:rPr>
                <w:rFonts w:ascii="Helvetica" w:hAnsi="Helvetica" w:cs="Arial"/>
                <w:sz w:val="16"/>
                <w:szCs w:val="16"/>
              </w:rPr>
              <w:t>24 hour activator screen:</w:t>
            </w:r>
            <w:r w:rsidR="00C77C56">
              <w:rPr>
                <w:rFonts w:ascii="Helvetica" w:hAnsi="Helvetica" w:cs="Arial"/>
                <w:sz w:val="16"/>
                <w:szCs w:val="16"/>
              </w:rPr>
              <w:t xml:space="preserve"> 21 compounds (1.3%)</w:t>
            </w:r>
          </w:p>
          <w:p w14:paraId="07315722" w14:textId="4EEBCBE9" w:rsidR="00FA4E2A" w:rsidRDefault="00FA4E2A" w:rsidP="000A4A80">
            <w:pPr>
              <w:rPr>
                <w:rFonts w:ascii="Helvetica" w:hAnsi="Helvetica" w:cs="Arial"/>
                <w:sz w:val="16"/>
                <w:szCs w:val="16"/>
              </w:rPr>
            </w:pPr>
            <w:r>
              <w:rPr>
                <w:rFonts w:ascii="Helvetica" w:hAnsi="Helvetica" w:cs="Arial"/>
                <w:sz w:val="16"/>
                <w:szCs w:val="16"/>
              </w:rPr>
              <w:t xml:space="preserve">Overall activator screen: </w:t>
            </w:r>
            <w:r w:rsidR="00C77C56">
              <w:rPr>
                <w:rFonts w:ascii="Helvetica" w:hAnsi="Helvetica" w:cs="Arial"/>
                <w:sz w:val="16"/>
                <w:szCs w:val="16"/>
              </w:rPr>
              <w:t xml:space="preserve">3 compound replicated between screens (0.18%) </w:t>
            </w:r>
          </w:p>
          <w:p w14:paraId="20016460" w14:textId="0957B6BF" w:rsidR="00FA4E2A" w:rsidRDefault="00FA4E2A" w:rsidP="000A4A80">
            <w:pPr>
              <w:rPr>
                <w:rFonts w:ascii="Helvetica" w:hAnsi="Helvetica" w:cs="Arial"/>
                <w:sz w:val="16"/>
                <w:szCs w:val="16"/>
              </w:rPr>
            </w:pPr>
            <w:r>
              <w:rPr>
                <w:rFonts w:ascii="Helvetica" w:hAnsi="Helvetica" w:cs="Arial"/>
                <w:sz w:val="16"/>
                <w:szCs w:val="16"/>
              </w:rPr>
              <w:t>36 hour inhibitor screen:</w:t>
            </w:r>
            <w:r w:rsidR="00C77C56">
              <w:rPr>
                <w:rFonts w:ascii="Helvetica" w:hAnsi="Helvetica" w:cs="Arial"/>
                <w:sz w:val="16"/>
                <w:szCs w:val="16"/>
              </w:rPr>
              <w:t xml:space="preserve"> 26 compounds (1.6%)</w:t>
            </w:r>
          </w:p>
          <w:p w14:paraId="2E1119C9" w14:textId="62159ABC" w:rsidR="00FA4E2A" w:rsidRDefault="00FA4E2A" w:rsidP="000A4A80">
            <w:pPr>
              <w:rPr>
                <w:rFonts w:ascii="Helvetica" w:hAnsi="Helvetica" w:cs="Arial"/>
                <w:sz w:val="16"/>
                <w:szCs w:val="16"/>
              </w:rPr>
            </w:pPr>
            <w:r>
              <w:rPr>
                <w:rFonts w:ascii="Helvetica" w:hAnsi="Helvetica" w:cs="Arial"/>
                <w:sz w:val="16"/>
                <w:szCs w:val="16"/>
              </w:rPr>
              <w:t xml:space="preserve">24 hour inhibitor screen: </w:t>
            </w:r>
            <w:r w:rsidR="00C77C56">
              <w:rPr>
                <w:rFonts w:ascii="Helvetica" w:hAnsi="Helvetica" w:cs="Arial"/>
                <w:sz w:val="16"/>
                <w:szCs w:val="16"/>
              </w:rPr>
              <w:t>13 compounds (0.8%)</w:t>
            </w:r>
          </w:p>
          <w:p w14:paraId="6E083903" w14:textId="35E94444" w:rsidR="00FA4E2A" w:rsidRPr="00E34602" w:rsidRDefault="00FA4E2A" w:rsidP="000A4A80">
            <w:pPr>
              <w:rPr>
                <w:rFonts w:ascii="Helvetica" w:hAnsi="Helvetica" w:cs="Arial"/>
                <w:sz w:val="16"/>
                <w:szCs w:val="16"/>
              </w:rPr>
            </w:pPr>
            <w:r>
              <w:rPr>
                <w:rFonts w:ascii="Helvetica" w:hAnsi="Helvetica" w:cs="Arial"/>
                <w:sz w:val="16"/>
                <w:szCs w:val="16"/>
              </w:rPr>
              <w:t xml:space="preserve">Overall inhibitor screen: </w:t>
            </w:r>
            <w:r w:rsidR="00C77C56">
              <w:rPr>
                <w:rFonts w:ascii="Helvetica" w:hAnsi="Helvetica" w:cs="Arial"/>
                <w:sz w:val="16"/>
                <w:szCs w:val="16"/>
              </w:rPr>
              <w:t xml:space="preserve"> 3 compounds replicated between screens (0.18%).</w:t>
            </w:r>
          </w:p>
        </w:tc>
      </w:tr>
      <w:tr w:rsidR="00F30200" w:rsidRPr="00E34602" w14:paraId="7FE7258D" w14:textId="77777777" w:rsidTr="00C77C56">
        <w:trPr>
          <w:trHeight w:val="276"/>
        </w:trPr>
        <w:tc>
          <w:tcPr>
            <w:tcW w:w="1548" w:type="dxa"/>
          </w:tcPr>
          <w:p w14:paraId="678605CF" w14:textId="77777777" w:rsidR="00F30200" w:rsidRPr="00E34602" w:rsidRDefault="00F30200" w:rsidP="00BD3C08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1828" w:type="dxa"/>
          </w:tcPr>
          <w:p w14:paraId="1B99B237" w14:textId="77777777" w:rsidR="00F30200" w:rsidRPr="00E34602" w:rsidRDefault="002F7FA9" w:rsidP="000A4A80">
            <w:pPr>
              <w:rPr>
                <w:rFonts w:ascii="Helvetica" w:hAnsi="Helvetica" w:cs="Arial"/>
                <w:sz w:val="16"/>
                <w:szCs w:val="16"/>
              </w:rPr>
            </w:pPr>
            <w:r w:rsidRPr="00E34602">
              <w:rPr>
                <w:rFonts w:ascii="Helvetica" w:hAnsi="Helvetica" w:cs="Arial"/>
                <w:sz w:val="16"/>
                <w:szCs w:val="16"/>
              </w:rPr>
              <w:t>Additional</w:t>
            </w:r>
            <w:r w:rsidR="00274744" w:rsidRPr="00E34602">
              <w:rPr>
                <w:rFonts w:ascii="Helvetica" w:hAnsi="Helvetica" w:cs="Arial"/>
                <w:sz w:val="16"/>
                <w:szCs w:val="16"/>
              </w:rPr>
              <w:t xml:space="preserve"> assay(s)</w:t>
            </w:r>
          </w:p>
        </w:tc>
        <w:tc>
          <w:tcPr>
            <w:tcW w:w="5401" w:type="dxa"/>
          </w:tcPr>
          <w:p w14:paraId="72569D8D" w14:textId="3EB3B3E9" w:rsidR="00F30200" w:rsidRPr="00C77C56" w:rsidRDefault="00C77C56" w:rsidP="000A4A80">
            <w:pPr>
              <w:rPr>
                <w:rFonts w:ascii="Helvetica" w:hAnsi="Helvetica" w:cs="Arial"/>
                <w:sz w:val="16"/>
                <w:szCs w:val="16"/>
              </w:rPr>
            </w:pPr>
            <w:r>
              <w:rPr>
                <w:rFonts w:ascii="Helvetica" w:hAnsi="Helvetica" w:cs="Arial"/>
                <w:sz w:val="16"/>
                <w:szCs w:val="16"/>
              </w:rPr>
              <w:t>Replicate dFLASH High content assays were done at 24 hours on a subset of hits for activator and inhibitor compounds to confirm their activity (</w:t>
            </w:r>
            <w:r>
              <w:rPr>
                <w:rFonts w:ascii="Helvetica" w:hAnsi="Helvetica" w:cs="Arial"/>
                <w:b/>
                <w:bCs/>
                <w:sz w:val="16"/>
                <w:szCs w:val="16"/>
              </w:rPr>
              <w:t>Supplementary Figure 8, 9</w:t>
            </w:r>
            <w:r>
              <w:rPr>
                <w:rFonts w:ascii="Helvetica" w:hAnsi="Helvetica" w:cs="Arial"/>
                <w:sz w:val="16"/>
                <w:szCs w:val="16"/>
              </w:rPr>
              <w:t>).</w:t>
            </w:r>
          </w:p>
        </w:tc>
      </w:tr>
      <w:tr w:rsidR="00D97116" w:rsidRPr="00E34602" w14:paraId="10482800" w14:textId="77777777" w:rsidTr="00C77C56">
        <w:trPr>
          <w:trHeight w:val="259"/>
        </w:trPr>
        <w:tc>
          <w:tcPr>
            <w:tcW w:w="1548" w:type="dxa"/>
          </w:tcPr>
          <w:p w14:paraId="619891D3" w14:textId="77777777" w:rsidR="00D97116" w:rsidRPr="00E34602" w:rsidRDefault="00D97116" w:rsidP="00BD3C08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1828" w:type="dxa"/>
          </w:tcPr>
          <w:p w14:paraId="351F3261" w14:textId="77777777" w:rsidR="00D97116" w:rsidRPr="00E34602" w:rsidRDefault="00274744" w:rsidP="000A4A80">
            <w:pPr>
              <w:rPr>
                <w:rFonts w:ascii="Helvetica" w:hAnsi="Helvetica" w:cs="Arial"/>
                <w:sz w:val="16"/>
                <w:szCs w:val="16"/>
              </w:rPr>
            </w:pPr>
            <w:r w:rsidRPr="00E34602">
              <w:rPr>
                <w:rFonts w:ascii="Helvetica" w:hAnsi="Helvetica" w:cs="Arial"/>
                <w:sz w:val="16"/>
                <w:szCs w:val="16"/>
              </w:rPr>
              <w:t>Confirmation of hit purity and structure</w:t>
            </w:r>
          </w:p>
        </w:tc>
        <w:tc>
          <w:tcPr>
            <w:tcW w:w="5401" w:type="dxa"/>
          </w:tcPr>
          <w:p w14:paraId="08DC8E34" w14:textId="1A5E7CDF" w:rsidR="00D97116" w:rsidRPr="00E34602" w:rsidRDefault="00C77C56" w:rsidP="000A4A80">
            <w:pPr>
              <w:rPr>
                <w:rFonts w:ascii="Helvetica" w:hAnsi="Helvetica" w:cs="Arial"/>
                <w:sz w:val="16"/>
                <w:szCs w:val="16"/>
              </w:rPr>
            </w:pPr>
            <w:r>
              <w:rPr>
                <w:rFonts w:ascii="Helvetica" w:hAnsi="Helvetica" w:cs="Arial"/>
                <w:sz w:val="16"/>
                <w:szCs w:val="16"/>
              </w:rPr>
              <w:t>Compounds were reordered through Compounds Australia (</w:t>
            </w:r>
            <w:hyperlink r:id="rId5" w:history="1">
              <w:r w:rsidRPr="0090719E">
                <w:rPr>
                  <w:rStyle w:val="Hyperlink"/>
                  <w:rFonts w:ascii="Helvetica" w:hAnsi="Helvetica" w:cs="Arial"/>
                  <w:sz w:val="16"/>
                  <w:szCs w:val="16"/>
                </w:rPr>
                <w:t>www.compoundsaustralia.com</w:t>
              </w:r>
            </w:hyperlink>
            <w:r>
              <w:rPr>
                <w:rFonts w:ascii="Helvetica" w:hAnsi="Helvetica" w:cs="Arial"/>
                <w:sz w:val="16"/>
                <w:szCs w:val="16"/>
              </w:rPr>
              <w:t xml:space="preserve">) to confirm identity prior to re-assay and downstream investigations. </w:t>
            </w:r>
          </w:p>
        </w:tc>
      </w:tr>
      <w:tr w:rsidR="00924802" w:rsidRPr="00E34602" w14:paraId="3EBB2C1E" w14:textId="77777777" w:rsidTr="00C77C56">
        <w:trPr>
          <w:trHeight w:val="259"/>
        </w:trPr>
        <w:tc>
          <w:tcPr>
            <w:tcW w:w="1548" w:type="dxa"/>
            <w:tcBorders>
              <w:bottom w:val="single" w:sz="12" w:space="0" w:color="0000FF"/>
            </w:tcBorders>
          </w:tcPr>
          <w:p w14:paraId="3B3349F0" w14:textId="77777777" w:rsidR="00924802" w:rsidRPr="00E34602" w:rsidRDefault="00924802" w:rsidP="00BD3C08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1828" w:type="dxa"/>
            <w:tcBorders>
              <w:bottom w:val="single" w:sz="12" w:space="0" w:color="0000FF"/>
            </w:tcBorders>
          </w:tcPr>
          <w:p w14:paraId="39A85008" w14:textId="77777777" w:rsidR="00924802" w:rsidRPr="00E34602" w:rsidRDefault="00274744" w:rsidP="000A4A80">
            <w:pPr>
              <w:rPr>
                <w:rFonts w:ascii="Helvetica" w:hAnsi="Helvetica" w:cs="Arial"/>
                <w:sz w:val="16"/>
                <w:szCs w:val="16"/>
              </w:rPr>
            </w:pPr>
            <w:r w:rsidRPr="00E34602">
              <w:rPr>
                <w:rFonts w:ascii="Helvetica" w:hAnsi="Helvetica" w:cs="Arial"/>
                <w:sz w:val="16"/>
                <w:szCs w:val="16"/>
              </w:rPr>
              <w:t>Additional comments</w:t>
            </w:r>
          </w:p>
        </w:tc>
        <w:tc>
          <w:tcPr>
            <w:tcW w:w="5401" w:type="dxa"/>
            <w:tcBorders>
              <w:bottom w:val="single" w:sz="12" w:space="0" w:color="0000FF"/>
            </w:tcBorders>
          </w:tcPr>
          <w:p w14:paraId="09132691" w14:textId="77777777" w:rsidR="00924802" w:rsidRPr="00E34602" w:rsidRDefault="00924802" w:rsidP="000A4A80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</w:tr>
    </w:tbl>
    <w:p w14:paraId="2D985184" w14:textId="77777777" w:rsidR="00266B11" w:rsidRPr="00E34602" w:rsidRDefault="00AE6992" w:rsidP="00AE6992">
      <w:pPr>
        <w:rPr>
          <w:rFonts w:ascii="Helvetica" w:hAnsi="Helvetica"/>
        </w:rPr>
      </w:pPr>
      <w:r w:rsidRPr="00E34602">
        <w:rPr>
          <w:rFonts w:ascii="Helvetica" w:hAnsi="Helvetica"/>
        </w:rPr>
        <w:t xml:space="preserve"> </w:t>
      </w:r>
    </w:p>
    <w:p w14:paraId="477C0DE5" w14:textId="77777777" w:rsidR="00AA0FDA" w:rsidRPr="00E34602" w:rsidRDefault="00AA0FDA">
      <w:pPr>
        <w:rPr>
          <w:rFonts w:ascii="Helvetica" w:hAnsi="Helvetica"/>
          <w:b/>
          <w:sz w:val="20"/>
          <w:szCs w:val="20"/>
        </w:rPr>
      </w:pPr>
    </w:p>
    <w:sectPr w:rsidR="00AA0FDA" w:rsidRPr="00E3460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3EC"/>
    <w:rsid w:val="0005462A"/>
    <w:rsid w:val="000702D3"/>
    <w:rsid w:val="000A4A80"/>
    <w:rsid w:val="000B6334"/>
    <w:rsid w:val="00127903"/>
    <w:rsid w:val="001B1A25"/>
    <w:rsid w:val="001E398C"/>
    <w:rsid w:val="00266B11"/>
    <w:rsid w:val="00274744"/>
    <w:rsid w:val="002E4A39"/>
    <w:rsid w:val="002E7342"/>
    <w:rsid w:val="002F7FA9"/>
    <w:rsid w:val="00360DD9"/>
    <w:rsid w:val="00387C4A"/>
    <w:rsid w:val="003B0916"/>
    <w:rsid w:val="003C2264"/>
    <w:rsid w:val="00401454"/>
    <w:rsid w:val="004E59DB"/>
    <w:rsid w:val="0052310C"/>
    <w:rsid w:val="005F003A"/>
    <w:rsid w:val="006312F3"/>
    <w:rsid w:val="00643973"/>
    <w:rsid w:val="006806CE"/>
    <w:rsid w:val="00681346"/>
    <w:rsid w:val="0068531F"/>
    <w:rsid w:val="006A5744"/>
    <w:rsid w:val="006B377F"/>
    <w:rsid w:val="006C0E28"/>
    <w:rsid w:val="006C5DF0"/>
    <w:rsid w:val="00761485"/>
    <w:rsid w:val="007A361D"/>
    <w:rsid w:val="007B6327"/>
    <w:rsid w:val="007C1C84"/>
    <w:rsid w:val="007D571F"/>
    <w:rsid w:val="00870128"/>
    <w:rsid w:val="00875DC5"/>
    <w:rsid w:val="0089207B"/>
    <w:rsid w:val="008A2D0B"/>
    <w:rsid w:val="00924802"/>
    <w:rsid w:val="009C35E2"/>
    <w:rsid w:val="009F6B1D"/>
    <w:rsid w:val="00A820DE"/>
    <w:rsid w:val="00A96D6F"/>
    <w:rsid w:val="00AA0FDA"/>
    <w:rsid w:val="00AB07DC"/>
    <w:rsid w:val="00AB38DB"/>
    <w:rsid w:val="00AC58ED"/>
    <w:rsid w:val="00AE6992"/>
    <w:rsid w:val="00B05E81"/>
    <w:rsid w:val="00B16FA1"/>
    <w:rsid w:val="00B65EF7"/>
    <w:rsid w:val="00B976CC"/>
    <w:rsid w:val="00BD3C08"/>
    <w:rsid w:val="00C32A50"/>
    <w:rsid w:val="00C77C56"/>
    <w:rsid w:val="00CC2E46"/>
    <w:rsid w:val="00CD13EC"/>
    <w:rsid w:val="00CF6A3F"/>
    <w:rsid w:val="00D56FC3"/>
    <w:rsid w:val="00D829EB"/>
    <w:rsid w:val="00D92702"/>
    <w:rsid w:val="00D97116"/>
    <w:rsid w:val="00DC1FB7"/>
    <w:rsid w:val="00E34602"/>
    <w:rsid w:val="00E840D9"/>
    <w:rsid w:val="00EB1B44"/>
    <w:rsid w:val="00EF74D0"/>
    <w:rsid w:val="00F04465"/>
    <w:rsid w:val="00F30200"/>
    <w:rsid w:val="00FA4E2A"/>
    <w:rsid w:val="00FF4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501292"/>
  <w15:docId w15:val="{B95A0E3B-790F-A149-8931-66E35C181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24802"/>
    <w:rPr>
      <w:rFonts w:eastAsia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E3460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3460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rsid w:val="003C226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ompoundsaustralia.com" TargetMode="External"/><Relationship Id="rId4" Type="http://schemas.openxmlformats.org/officeDocument/2006/relationships/hyperlink" Target="http://www.compoundsaustrali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478</Words>
  <Characters>2960</Characters>
  <Application>Microsoft Office Word</Application>
  <DocSecurity>0</DocSecurity>
  <Lines>55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Macmillan Publishing Ltd</Company>
  <LinksUpToDate>false</LinksUpToDate>
  <CharactersWithSpaces>3418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Joanne Kotz</dc:creator>
  <cp:lastModifiedBy>David Bersten</cp:lastModifiedBy>
  <cp:revision>2</cp:revision>
  <cp:lastPrinted>2009-12-16T19:29:00Z</cp:lastPrinted>
  <dcterms:created xsi:type="dcterms:W3CDTF">2023-12-10T01:03:00Z</dcterms:created>
  <dcterms:modified xsi:type="dcterms:W3CDTF">2023-12-10T01:03:00Z</dcterms:modified>
</cp:coreProperties>
</file>