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33A" w:rsidRDefault="0091033A" w:rsidP="009103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 w:rsidR="00831A09">
        <w:rPr>
          <w:rFonts w:ascii="Times New Roman" w:hAnsi="Times New Roman" w:cs="Times New Roman"/>
          <w:b/>
          <w:sz w:val="24"/>
          <w:szCs w:val="24"/>
        </w:rPr>
        <w:t>2</w:t>
      </w:r>
      <w:r w:rsidRPr="005D44A2">
        <w:rPr>
          <w:rFonts w:ascii="Times New Roman" w:hAnsi="Times New Roman" w:cs="Times New Roman"/>
          <w:b/>
          <w:sz w:val="24"/>
          <w:szCs w:val="24"/>
        </w:rPr>
        <w:t>.</w:t>
      </w:r>
      <w:r w:rsidRPr="005D44A2">
        <w:rPr>
          <w:rFonts w:ascii="Times New Roman" w:hAnsi="Times New Roman" w:cs="Times New Roman"/>
          <w:sz w:val="24"/>
          <w:szCs w:val="24"/>
        </w:rPr>
        <w:t xml:space="preserve"> </w:t>
      </w:r>
      <w:r w:rsidR="00831A09" w:rsidRPr="00831A09">
        <w:rPr>
          <w:rFonts w:ascii="Times New Roman" w:hAnsi="Times New Roman" w:cs="Times New Roman"/>
          <w:sz w:val="24"/>
          <w:szCs w:val="24"/>
        </w:rPr>
        <w:t>The correlations of PRDXs mRNA expression with clinical indexes-cancer stage were analyzed by UALCAN database</w:t>
      </w:r>
      <w:r w:rsidRPr="005D44A2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38"/>
        <w:gridCol w:w="1045"/>
        <w:gridCol w:w="1045"/>
        <w:gridCol w:w="1045"/>
        <w:gridCol w:w="1045"/>
        <w:gridCol w:w="1045"/>
        <w:gridCol w:w="1043"/>
      </w:tblGrid>
      <w:tr w:rsidR="00831A09" w:rsidRPr="00A04E1A" w:rsidTr="00A04E1A">
        <w:trPr>
          <w:trHeight w:val="499"/>
        </w:trPr>
        <w:tc>
          <w:tcPr>
            <w:tcW w:w="1227" w:type="pct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Comparison</w:t>
            </w:r>
          </w:p>
        </w:tc>
        <w:tc>
          <w:tcPr>
            <w:tcW w:w="3773" w:type="pct"/>
            <w:gridSpan w:val="6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Statistical significance</w:t>
            </w:r>
          </w:p>
        </w:tc>
      </w:tr>
      <w:tr w:rsidR="00831A09" w:rsidRPr="00A04E1A" w:rsidTr="00A04E1A">
        <w:trPr>
          <w:trHeight w:val="499"/>
        </w:trPr>
        <w:tc>
          <w:tcPr>
            <w:tcW w:w="1227" w:type="pct"/>
            <w:vMerge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31A09" w:rsidRPr="00A04E1A" w:rsidRDefault="00831A09" w:rsidP="00831A0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PRDX2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PRDX3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PRDX4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PRDX5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PRDX6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="00A04E1A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1.63E-12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1.11E-16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8.05E-01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3.87E-01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3.76E-07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Normal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1.63E-12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5.41E-13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4.95E-01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1.15E-01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1.62E-12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1.00E-04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C84B7C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Normal vs </w:t>
            </w:r>
            <w:r w:rsidR="00831A09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1.57E-11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2.94E-13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9.18E-02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&lt; 1E-12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6.64E-03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C84B7C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Normal </w:t>
            </w:r>
            <w:r w:rsidR="00831A09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="00831A09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1.43E-01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3.23E-02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8.60E-01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5.74E-02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4.64E-03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FF0000"/>
                <w:kern w:val="0"/>
                <w:szCs w:val="21"/>
              </w:rPr>
              <w:t>9.72E-07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Stage1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9.36E-02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7.09E-01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6.19E-01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2.94E-01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8.98E-02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4.70E-01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Stage1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4.22E-01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2.21E-01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3.35E-01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2.71E-01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6.37E-02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2.52E-01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Stage1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9.24E-01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9.57E-01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8.73E-01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4.78E-01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2.85E-01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3.63E-01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Stage2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Stage3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4.87E-01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4.26E-01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7.06E</w:t>
            </w:r>
            <w:bookmarkStart w:id="0" w:name="_GoBack"/>
            <w:bookmarkEnd w:id="0"/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9.68E-01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8.12E-01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1.21E-01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Stage2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6.60E-01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9.45E-01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7.67E-01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6.90E-01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5.82E-01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6.06E-01</w:t>
            </w:r>
          </w:p>
        </w:tc>
      </w:tr>
      <w:tr w:rsidR="00831A09" w:rsidRPr="00A04E1A" w:rsidTr="00A04E1A">
        <w:trPr>
          <w:trHeight w:val="702"/>
        </w:trPr>
        <w:tc>
          <w:tcPr>
            <w:tcW w:w="122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C84B7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Stage3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vs</w:t>
            </w:r>
            <w:r w:rsidR="00C84B7C"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A04E1A">
              <w:rPr>
                <w:rFonts w:ascii="Times New Roman" w:eastAsia="宋体" w:hAnsi="Times New Roman" w:cs="Times New Roman"/>
                <w:bCs/>
                <w:color w:val="000000"/>
                <w:kern w:val="0"/>
                <w:sz w:val="24"/>
                <w:szCs w:val="24"/>
              </w:rPr>
              <w:t>Stage4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8.78E-01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7.30E-01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6.35E-01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6.54E-01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7.04E-01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31A09" w:rsidRPr="00A04E1A" w:rsidRDefault="00831A09" w:rsidP="00831A0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A04E1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1.76E-01</w:t>
            </w:r>
          </w:p>
        </w:tc>
      </w:tr>
    </w:tbl>
    <w:p w:rsidR="00831A09" w:rsidRPr="005D44A2" w:rsidRDefault="00831A09" w:rsidP="00831A0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44A2">
        <w:rPr>
          <w:rFonts w:ascii="Times New Roman" w:hAnsi="Times New Roman" w:cs="Times New Roman"/>
          <w:sz w:val="24"/>
          <w:szCs w:val="24"/>
        </w:rPr>
        <w:t>Red indicates a statistically significant correlation.</w:t>
      </w:r>
    </w:p>
    <w:p w:rsidR="0091033A" w:rsidRPr="00831A09" w:rsidRDefault="0091033A" w:rsidP="0091033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55EDB" w:rsidRPr="0045453F" w:rsidRDefault="00355EDB"/>
    <w:sectPr w:rsidR="00355EDB" w:rsidRPr="00454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33A"/>
    <w:rsid w:val="00355EDB"/>
    <w:rsid w:val="0045453F"/>
    <w:rsid w:val="0079180F"/>
    <w:rsid w:val="008253AC"/>
    <w:rsid w:val="00831A09"/>
    <w:rsid w:val="0091033A"/>
    <w:rsid w:val="00A04E1A"/>
    <w:rsid w:val="00C8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0FDE88-D3E1-4C3D-8D52-19E61E3A28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3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8253AC"/>
    <w:rPr>
      <w:rFonts w:ascii="Calibri" w:hAnsi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253AC"/>
    <w:rPr>
      <w:rFonts w:ascii="Calibri" w:hAnsi="Calibri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733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20190812</dc:creator>
  <cp:keywords/>
  <dc:description/>
  <cp:lastModifiedBy>20190812</cp:lastModifiedBy>
  <cp:revision>6</cp:revision>
  <dcterms:created xsi:type="dcterms:W3CDTF">2019-09-11T07:37:00Z</dcterms:created>
  <dcterms:modified xsi:type="dcterms:W3CDTF">2019-09-11T07:55:00Z</dcterms:modified>
</cp:coreProperties>
</file>