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4845F" w14:textId="57D8C537" w:rsidR="002A4A45" w:rsidRPr="00387970" w:rsidRDefault="002A4A45" w:rsidP="000356A6">
      <w:pPr>
        <w:jc w:val="center"/>
        <w:rPr>
          <w:rFonts w:cs="Times New Roman"/>
          <w:b/>
          <w:bCs/>
          <w:sz w:val="28"/>
          <w:szCs w:val="28"/>
        </w:rPr>
      </w:pPr>
      <w:bookmarkStart w:id="0" w:name="_Hlk152615923"/>
      <w:bookmarkEnd w:id="0"/>
      <w:r w:rsidRPr="00387970">
        <w:rPr>
          <w:rFonts w:cs="Times New Roman"/>
          <w:b/>
          <w:bCs/>
          <w:sz w:val="28"/>
          <w:szCs w:val="28"/>
        </w:rPr>
        <w:t>SUPPORTING INFORMATION</w:t>
      </w:r>
    </w:p>
    <w:p w14:paraId="76DA7911" w14:textId="02173778" w:rsidR="00FF2EE0" w:rsidRPr="00387970" w:rsidRDefault="00FF2EE0" w:rsidP="00FF2EE0">
      <w:pPr>
        <w:rPr>
          <w:rFonts w:cs="Times New Roman"/>
          <w:b/>
          <w:sz w:val="32"/>
          <w:szCs w:val="32"/>
        </w:rPr>
      </w:pPr>
      <w:r w:rsidRPr="00387970">
        <w:rPr>
          <w:rFonts w:cs="Times New Roman"/>
          <w:b/>
          <w:sz w:val="32"/>
          <w:szCs w:val="32"/>
        </w:rPr>
        <w:t>Synthesis of urchin-like Au@TiO</w:t>
      </w:r>
      <w:r w:rsidRPr="00387970">
        <w:rPr>
          <w:rFonts w:cs="Times New Roman"/>
          <w:b/>
          <w:sz w:val="32"/>
          <w:szCs w:val="32"/>
          <w:vertAlign w:val="subscript"/>
        </w:rPr>
        <w:t>2</w:t>
      </w:r>
      <w:r w:rsidRPr="00387970">
        <w:rPr>
          <w:rFonts w:cs="Times New Roman"/>
          <w:b/>
          <w:sz w:val="32"/>
          <w:szCs w:val="32"/>
        </w:rPr>
        <w:t xml:space="preserve"> nano-carriers in the drug-loading system toward cancer treatment </w:t>
      </w:r>
    </w:p>
    <w:p w14:paraId="6D89063C" w14:textId="28F38B68" w:rsidR="00FF2EE0" w:rsidRPr="00387970" w:rsidRDefault="00FF2EE0" w:rsidP="000356A6">
      <w:pPr>
        <w:spacing w:after="0"/>
        <w:rPr>
          <w:rFonts w:cs="Times New Roman"/>
          <w:szCs w:val="24"/>
          <w:lang w:val="vi-VN"/>
        </w:rPr>
      </w:pPr>
      <w:r w:rsidRPr="00387970">
        <w:rPr>
          <w:rFonts w:cs="Times New Roman"/>
          <w:szCs w:val="24"/>
          <w:lang w:val="vi-VN"/>
        </w:rPr>
        <w:t>Anh-Thu Nguyen</w:t>
      </w:r>
      <w:r w:rsidRPr="00387970">
        <w:rPr>
          <w:rFonts w:cs="Times New Roman"/>
          <w:szCs w:val="24"/>
          <w:vertAlign w:val="superscript"/>
          <w:lang w:val="vi-VN"/>
        </w:rPr>
        <w:t>1,2</w:t>
      </w:r>
      <w:r w:rsidRPr="00387970">
        <w:rPr>
          <w:rFonts w:cs="Times New Roman"/>
          <w:szCs w:val="24"/>
          <w:lang w:val="vi-VN"/>
        </w:rPr>
        <w:t>, Phuong Thi Le</w:t>
      </w:r>
      <w:r w:rsidRPr="00387970">
        <w:rPr>
          <w:rFonts w:cs="Times New Roman"/>
          <w:szCs w:val="24"/>
          <w:vertAlign w:val="superscript"/>
          <w:lang w:val="vi-VN"/>
        </w:rPr>
        <w:t>8</w:t>
      </w:r>
      <w:r w:rsidRPr="00387970">
        <w:rPr>
          <w:rFonts w:cs="Times New Roman"/>
          <w:szCs w:val="24"/>
          <w:lang w:val="vi-VN"/>
        </w:rPr>
        <w:t>, Thi H. Ho</w:t>
      </w:r>
      <w:r w:rsidRPr="00387970">
        <w:rPr>
          <w:rFonts w:cs="Times New Roman"/>
          <w:szCs w:val="24"/>
          <w:vertAlign w:val="superscript"/>
          <w:lang w:val="vi-VN"/>
        </w:rPr>
        <w:t>6,7</w:t>
      </w:r>
      <w:r w:rsidRPr="00387970">
        <w:rPr>
          <w:rFonts w:cs="Times New Roman"/>
          <w:szCs w:val="24"/>
          <w:lang w:val="vi-VN"/>
        </w:rPr>
        <w:t>, Huong-Vy Thuy Ngo</w:t>
      </w:r>
      <w:r w:rsidRPr="00387970">
        <w:rPr>
          <w:rFonts w:cs="Times New Roman"/>
          <w:szCs w:val="24"/>
          <w:vertAlign w:val="superscript"/>
          <w:lang w:val="vi-VN"/>
        </w:rPr>
        <w:t>1,2</w:t>
      </w:r>
      <w:r w:rsidRPr="00387970">
        <w:rPr>
          <w:rFonts w:cs="Times New Roman"/>
          <w:szCs w:val="24"/>
          <w:lang w:val="vi-VN"/>
        </w:rPr>
        <w:t>, Sy Van Vu</w:t>
      </w:r>
      <w:r w:rsidRPr="00387970">
        <w:rPr>
          <w:rFonts w:cs="Times New Roman"/>
          <w:szCs w:val="24"/>
          <w:vertAlign w:val="superscript"/>
          <w:lang w:val="vi-VN"/>
        </w:rPr>
        <w:t>1,2,3</w:t>
      </w:r>
      <w:r w:rsidRPr="00387970">
        <w:rPr>
          <w:rFonts w:cs="Times New Roman"/>
          <w:szCs w:val="24"/>
          <w:lang w:val="vi-VN"/>
        </w:rPr>
        <w:t>, Tien Nu Hoang Lo</w:t>
      </w:r>
      <w:r w:rsidRPr="00387970">
        <w:rPr>
          <w:rFonts w:cs="Times New Roman"/>
          <w:szCs w:val="24"/>
          <w:vertAlign w:val="superscript"/>
          <w:lang w:val="vi-VN"/>
        </w:rPr>
        <w:t>4</w:t>
      </w:r>
      <w:r w:rsidRPr="00387970">
        <w:rPr>
          <w:rFonts w:cs="Times New Roman"/>
          <w:szCs w:val="24"/>
          <w:lang w:val="vi-VN"/>
        </w:rPr>
        <w:t>, In Park</w:t>
      </w:r>
      <w:r w:rsidRPr="00387970">
        <w:rPr>
          <w:rFonts w:cs="Times New Roman"/>
          <w:szCs w:val="24"/>
          <w:vertAlign w:val="superscript"/>
          <w:lang w:val="vi-VN"/>
        </w:rPr>
        <w:t>4,5</w:t>
      </w:r>
      <w:r w:rsidRPr="00387970">
        <w:rPr>
          <w:rFonts w:cs="Times New Roman"/>
          <w:szCs w:val="24"/>
          <w:lang w:val="vi-VN"/>
        </w:rPr>
        <w:t>, Hsueh-Shin Chen</w:t>
      </w:r>
      <w:r w:rsidRPr="00387970">
        <w:rPr>
          <w:rFonts w:cs="Times New Roman"/>
          <w:szCs w:val="24"/>
          <w:vertAlign w:val="superscript"/>
          <w:lang w:val="vi-VN"/>
        </w:rPr>
        <w:t>9</w:t>
      </w:r>
      <w:r w:rsidRPr="00387970">
        <w:rPr>
          <w:rFonts w:cs="Times New Roman"/>
          <w:szCs w:val="24"/>
          <w:lang w:val="vi-VN"/>
        </w:rPr>
        <w:t>, Nguyet N. T. Pham</w:t>
      </w:r>
      <w:r w:rsidRPr="00387970">
        <w:rPr>
          <w:rFonts w:cs="Times New Roman"/>
          <w:szCs w:val="24"/>
          <w:vertAlign w:val="superscript"/>
          <w:lang w:val="vi-VN"/>
        </w:rPr>
        <w:t>1,2*</w:t>
      </w:r>
      <w:r w:rsidRPr="00387970">
        <w:rPr>
          <w:rFonts w:cs="Times New Roman"/>
          <w:szCs w:val="24"/>
          <w:lang w:val="vi-VN"/>
        </w:rPr>
        <w:t>, Khuong Quoc Vo</w:t>
      </w:r>
      <w:r w:rsidRPr="00387970">
        <w:rPr>
          <w:rFonts w:cs="Times New Roman"/>
          <w:szCs w:val="24"/>
          <w:vertAlign w:val="superscript"/>
          <w:lang w:val="vi-VN"/>
        </w:rPr>
        <w:t>1,2*</w:t>
      </w:r>
      <w:r w:rsidRPr="00387970">
        <w:rPr>
          <w:rFonts w:cs="Times New Roman"/>
          <w:szCs w:val="24"/>
          <w:lang w:val="vi-VN"/>
        </w:rPr>
        <w:t>.</w:t>
      </w:r>
    </w:p>
    <w:p w14:paraId="03AF488C" w14:textId="77777777" w:rsidR="00830BC9" w:rsidRPr="00387970" w:rsidRDefault="00830BC9" w:rsidP="00830BC9">
      <w:pPr>
        <w:spacing w:after="0" w:line="360" w:lineRule="auto"/>
        <w:rPr>
          <w:rFonts w:eastAsia="Calibri" w:cs="Times New Roman"/>
          <w:szCs w:val="24"/>
        </w:rPr>
      </w:pPr>
      <w:r w:rsidRPr="00387970">
        <w:rPr>
          <w:rFonts w:eastAsia="Calibri" w:cs="Times New Roman"/>
          <w:color w:val="222222"/>
          <w:szCs w:val="24"/>
          <w:shd w:val="clear" w:color="auto" w:fill="FFFFFF"/>
          <w:vertAlign w:val="superscript"/>
        </w:rPr>
        <w:t xml:space="preserve">1 </w:t>
      </w:r>
      <w:r w:rsidRPr="00387970">
        <w:rPr>
          <w:rFonts w:eastAsia="Calibri" w:cs="Times New Roman"/>
          <w:color w:val="222222"/>
          <w:szCs w:val="24"/>
          <w:shd w:val="clear" w:color="auto" w:fill="FFFFFF"/>
        </w:rPr>
        <w:t xml:space="preserve">Faculty of Chemistry, Ho Chi Minh City University of Science, Vietnam National University, </w:t>
      </w:r>
      <w:r w:rsidRPr="00387970">
        <w:rPr>
          <w:rFonts w:eastAsia="Calibri" w:cs="Times New Roman"/>
          <w:szCs w:val="24"/>
          <w:lang w:val="vi-VN"/>
        </w:rPr>
        <w:t>Ho Chi Minh City</w:t>
      </w:r>
      <w:r w:rsidRPr="00387970">
        <w:rPr>
          <w:rFonts w:eastAsia="Calibri" w:cs="Times New Roman"/>
          <w:szCs w:val="24"/>
        </w:rPr>
        <w:t>, 227 Nguyen Van Cu Street, Ward 4, District 5, Ho Chi Minh City 70000</w:t>
      </w:r>
      <w:r w:rsidRPr="00387970">
        <w:rPr>
          <w:rFonts w:eastAsia="Calibri" w:cs="Times New Roman"/>
          <w:szCs w:val="24"/>
          <w:lang w:val="vi-VN"/>
        </w:rPr>
        <w:t>, Vietnam</w:t>
      </w:r>
      <w:r w:rsidRPr="00387970">
        <w:rPr>
          <w:rFonts w:eastAsia="Calibri" w:cs="Times New Roman"/>
          <w:szCs w:val="24"/>
        </w:rPr>
        <w:t>.</w:t>
      </w:r>
    </w:p>
    <w:p w14:paraId="767EDD00" w14:textId="77777777" w:rsidR="00830BC9" w:rsidRPr="00387970" w:rsidRDefault="00830BC9" w:rsidP="00830BC9">
      <w:pPr>
        <w:spacing w:after="0" w:line="360" w:lineRule="auto"/>
        <w:rPr>
          <w:rFonts w:eastAsia="Calibri" w:cs="Times New Roman"/>
          <w:szCs w:val="24"/>
        </w:rPr>
      </w:pPr>
      <w:r w:rsidRPr="00387970">
        <w:rPr>
          <w:rFonts w:eastAsia="Calibri" w:cs="Times New Roman"/>
          <w:szCs w:val="24"/>
          <w:vertAlign w:val="superscript"/>
        </w:rPr>
        <w:t xml:space="preserve">2 </w:t>
      </w:r>
      <w:r w:rsidRPr="00387970">
        <w:rPr>
          <w:rFonts w:eastAsia="Calibri" w:cs="Times New Roman"/>
          <w:szCs w:val="24"/>
        </w:rPr>
        <w:t>Vietnam National University, Ho Chi Minh City, Vietnam.</w:t>
      </w:r>
    </w:p>
    <w:p w14:paraId="7BF14767" w14:textId="77777777" w:rsidR="00830BC9" w:rsidRPr="00387970" w:rsidRDefault="00830BC9" w:rsidP="00830BC9">
      <w:pPr>
        <w:spacing w:after="0" w:line="360" w:lineRule="auto"/>
        <w:rPr>
          <w:rFonts w:eastAsia="Calibri" w:cs="Times New Roman"/>
          <w:szCs w:val="24"/>
        </w:rPr>
      </w:pPr>
      <w:r w:rsidRPr="00387970">
        <w:rPr>
          <w:rFonts w:eastAsia="Calibri" w:cs="Times New Roman"/>
          <w:szCs w:val="24"/>
          <w:vertAlign w:val="superscript"/>
        </w:rPr>
        <w:t>3</w:t>
      </w:r>
      <w:r w:rsidRPr="00387970">
        <w:rPr>
          <w:rFonts w:eastAsia="Calibri" w:cs="Times New Roman"/>
          <w:szCs w:val="24"/>
        </w:rPr>
        <w:t xml:space="preserve"> Central Laboratory for Analysis, University of Science, Vietnam National University Ho Chi Minh City, Vietnam.</w:t>
      </w:r>
    </w:p>
    <w:p w14:paraId="724D24BD" w14:textId="77777777" w:rsidR="00830BC9" w:rsidRPr="00387970" w:rsidRDefault="00830BC9" w:rsidP="00830BC9">
      <w:pPr>
        <w:spacing w:after="0" w:line="360" w:lineRule="auto"/>
        <w:rPr>
          <w:rFonts w:eastAsia="Calibri" w:cs="Times New Roman"/>
          <w:iCs/>
          <w:szCs w:val="24"/>
          <w:lang w:val="en-GB"/>
        </w:rPr>
      </w:pPr>
      <w:r w:rsidRPr="00387970">
        <w:rPr>
          <w:rFonts w:eastAsia="Calibri" w:cs="Times New Roman"/>
          <w:iCs/>
          <w:szCs w:val="24"/>
          <w:vertAlign w:val="superscript"/>
        </w:rPr>
        <w:t xml:space="preserve">4 </w:t>
      </w:r>
      <w:r w:rsidRPr="00387970">
        <w:rPr>
          <w:rFonts w:eastAsia="Calibri" w:cs="Times New Roman"/>
          <w:iCs/>
          <w:szCs w:val="24"/>
        </w:rPr>
        <w:t>Research Institute of Clean Manufacturing System, Korea Institute of Industrial Technology (KITECH), 89 Yangdaegiro-gil, Ipjang-myeon, Cheonan 31056, South Korea</w:t>
      </w:r>
      <w:r w:rsidRPr="00387970">
        <w:rPr>
          <w:rFonts w:eastAsia="Calibri" w:cs="Times New Roman"/>
          <w:iCs/>
          <w:szCs w:val="24"/>
          <w:lang w:val="en-GB"/>
        </w:rPr>
        <w:t>.</w:t>
      </w:r>
    </w:p>
    <w:p w14:paraId="14875D46" w14:textId="77777777" w:rsidR="00830BC9" w:rsidRPr="00387970" w:rsidRDefault="00830BC9" w:rsidP="00830BC9">
      <w:pPr>
        <w:spacing w:after="0" w:line="360" w:lineRule="auto"/>
        <w:rPr>
          <w:rFonts w:eastAsia="Calibri" w:cs="Times New Roman"/>
          <w:iCs/>
          <w:szCs w:val="24"/>
        </w:rPr>
      </w:pPr>
      <w:r w:rsidRPr="00387970">
        <w:rPr>
          <w:rFonts w:eastAsia="Calibri" w:cs="Times New Roman"/>
          <w:iCs/>
          <w:szCs w:val="24"/>
          <w:vertAlign w:val="superscript"/>
        </w:rPr>
        <w:t xml:space="preserve">5 </w:t>
      </w:r>
      <w:r w:rsidRPr="00387970">
        <w:rPr>
          <w:rFonts w:eastAsia="Calibri" w:cs="Times New Roman"/>
          <w:iCs/>
          <w:szCs w:val="24"/>
        </w:rPr>
        <w:t>KITECH school, University of Science and Technology (UST), 176 Gajeong-dong, Yuseong-gu, Daejeon 34113, South Korea.</w:t>
      </w:r>
    </w:p>
    <w:p w14:paraId="28120E96" w14:textId="77777777" w:rsidR="00830BC9" w:rsidRPr="00387970" w:rsidRDefault="00830BC9" w:rsidP="00830BC9">
      <w:pPr>
        <w:widowControl w:val="0"/>
        <w:tabs>
          <w:tab w:val="left" w:pos="1202"/>
        </w:tabs>
        <w:spacing w:before="40" w:after="40" w:line="360" w:lineRule="auto"/>
        <w:rPr>
          <w:rFonts w:eastAsia="MS Mincho" w:cs="Times New Roman"/>
          <w:noProof/>
          <w:color w:val="000000"/>
          <w:szCs w:val="24"/>
          <w:lang w:eastAsia="vi-VN" w:bidi="vi-VN"/>
        </w:rPr>
      </w:pPr>
      <w:r w:rsidRPr="00387970">
        <w:rPr>
          <w:rFonts w:eastAsia="MS Mincho" w:cs="Times New Roman"/>
          <w:noProof/>
          <w:color w:val="000000"/>
          <w:szCs w:val="24"/>
          <w:vertAlign w:val="superscript"/>
          <w:lang w:eastAsia="vi-VN" w:bidi="vi-VN"/>
        </w:rPr>
        <w:t xml:space="preserve">6 </w:t>
      </w:r>
      <w:r w:rsidRPr="00387970">
        <w:rPr>
          <w:rFonts w:eastAsia="MS Mincho" w:cs="Times New Roman"/>
          <w:noProof/>
          <w:color w:val="000000"/>
          <w:szCs w:val="24"/>
          <w:lang w:val="vi-VN" w:eastAsia="vi-VN" w:bidi="vi-VN"/>
        </w:rPr>
        <w:t>Laboratory for Computational Physics, Institute for Computational Science and Artificial Intelligence, Van Lang University, Ho Chi Minh City, Vietnam</w:t>
      </w:r>
      <w:r w:rsidRPr="00387970">
        <w:rPr>
          <w:rFonts w:eastAsia="MS Mincho" w:cs="Times New Roman"/>
          <w:noProof/>
          <w:color w:val="000000"/>
          <w:szCs w:val="24"/>
          <w:lang w:eastAsia="vi-VN" w:bidi="vi-VN"/>
        </w:rPr>
        <w:t>.</w:t>
      </w:r>
    </w:p>
    <w:p w14:paraId="57C66742" w14:textId="77777777" w:rsidR="00830BC9" w:rsidRPr="00387970" w:rsidRDefault="00830BC9" w:rsidP="00830BC9">
      <w:pPr>
        <w:widowControl w:val="0"/>
        <w:tabs>
          <w:tab w:val="left" w:pos="1202"/>
        </w:tabs>
        <w:spacing w:before="40" w:after="40" w:line="360" w:lineRule="auto"/>
        <w:rPr>
          <w:rFonts w:eastAsia="MS Mincho" w:cs="Times New Roman"/>
          <w:noProof/>
          <w:color w:val="000000"/>
          <w:szCs w:val="24"/>
          <w:lang w:eastAsia="vi-VN" w:bidi="vi-VN"/>
        </w:rPr>
      </w:pPr>
      <w:r w:rsidRPr="00387970">
        <w:rPr>
          <w:rFonts w:eastAsia="MS Mincho" w:cs="Times New Roman"/>
          <w:noProof/>
          <w:color w:val="000000"/>
          <w:szCs w:val="24"/>
          <w:vertAlign w:val="superscript"/>
          <w:lang w:eastAsia="vi-VN" w:bidi="vi-VN"/>
        </w:rPr>
        <w:t>7</w:t>
      </w:r>
      <w:r w:rsidRPr="00387970">
        <w:rPr>
          <w:rFonts w:eastAsia="MS Mincho" w:cs="Times New Roman"/>
          <w:noProof/>
          <w:color w:val="000000"/>
          <w:szCs w:val="24"/>
          <w:lang w:val="vi-VN" w:eastAsia="vi-VN" w:bidi="vi-VN"/>
        </w:rPr>
        <w:t xml:space="preserve"> Faculty of Mechanical - Electrical and Computer Engineering, School of Technology, Van Lang University, Ho Chi Minh City, Vietnam</w:t>
      </w:r>
      <w:r w:rsidRPr="00387970">
        <w:rPr>
          <w:rFonts w:eastAsia="MS Mincho" w:cs="Times New Roman"/>
          <w:noProof/>
          <w:color w:val="000000"/>
          <w:szCs w:val="24"/>
          <w:lang w:eastAsia="vi-VN" w:bidi="vi-VN"/>
        </w:rPr>
        <w:t>.</w:t>
      </w:r>
    </w:p>
    <w:p w14:paraId="717435DA" w14:textId="77777777" w:rsidR="00830BC9" w:rsidRPr="00387970" w:rsidRDefault="00830BC9" w:rsidP="00830BC9">
      <w:pPr>
        <w:widowControl w:val="0"/>
        <w:tabs>
          <w:tab w:val="left" w:pos="1202"/>
        </w:tabs>
        <w:spacing w:before="40" w:after="40" w:line="360" w:lineRule="auto"/>
        <w:rPr>
          <w:rFonts w:eastAsia="Calibri" w:cs="Times New Roman"/>
          <w:spacing w:val="3"/>
          <w:szCs w:val="24"/>
          <w:shd w:val="clear" w:color="auto" w:fill="FFFFFF"/>
        </w:rPr>
      </w:pPr>
      <w:r w:rsidRPr="00387970">
        <w:rPr>
          <w:rFonts w:eastAsia="Calibri" w:cs="Times New Roman"/>
          <w:spacing w:val="3"/>
          <w:szCs w:val="24"/>
          <w:shd w:val="clear" w:color="auto" w:fill="FFFFFF"/>
          <w:vertAlign w:val="superscript"/>
        </w:rPr>
        <w:t>8</w:t>
      </w:r>
      <w:r w:rsidRPr="00387970">
        <w:rPr>
          <w:rFonts w:eastAsia="Calibri" w:cs="Times New Roman"/>
          <w:spacing w:val="3"/>
          <w:szCs w:val="24"/>
          <w:shd w:val="clear" w:color="auto" w:fill="FFFFFF"/>
        </w:rPr>
        <w:t xml:space="preserve"> Institute of Applied Materials Science, Vietnam Academy of Science and Technology, Ho Chi Minh City 70000, Vietnam.</w:t>
      </w:r>
    </w:p>
    <w:p w14:paraId="40549F46" w14:textId="5A3B1DD0" w:rsidR="000356A6" w:rsidRPr="00387970" w:rsidRDefault="00830BC9" w:rsidP="00830BC9">
      <w:pPr>
        <w:widowControl w:val="0"/>
        <w:tabs>
          <w:tab w:val="left" w:pos="1202"/>
        </w:tabs>
        <w:spacing w:before="40" w:after="40" w:line="360" w:lineRule="auto"/>
        <w:rPr>
          <w:rStyle w:val="text"/>
          <w:rFonts w:eastAsia="Calibri" w:cs="Times New Roman"/>
          <w:spacing w:val="3"/>
          <w:szCs w:val="24"/>
          <w:shd w:val="clear" w:color="auto" w:fill="FFFFFF"/>
        </w:rPr>
      </w:pPr>
      <w:r w:rsidRPr="00387970">
        <w:rPr>
          <w:rFonts w:eastAsia="Calibri" w:cs="Times New Roman"/>
          <w:spacing w:val="3"/>
          <w:szCs w:val="24"/>
          <w:shd w:val="clear" w:color="auto" w:fill="FFFFFF"/>
          <w:vertAlign w:val="superscript"/>
        </w:rPr>
        <w:t xml:space="preserve">9 </w:t>
      </w:r>
      <w:r w:rsidRPr="00387970">
        <w:rPr>
          <w:rFonts w:eastAsia="Calibri" w:cs="Times New Roman"/>
          <w:spacing w:val="3"/>
          <w:szCs w:val="24"/>
          <w:shd w:val="clear" w:color="auto" w:fill="FFFFFF"/>
        </w:rPr>
        <w:t>Department of Materials Science &amp; Engineering, National Tsing Hua University, Hsinchu City 300, Taiwan</w:t>
      </w:r>
    </w:p>
    <w:p w14:paraId="096F19BF" w14:textId="77777777" w:rsidR="000356A6" w:rsidRPr="00387970" w:rsidRDefault="000356A6" w:rsidP="000356A6">
      <w:pPr>
        <w:rPr>
          <w:rFonts w:cs="Times New Roman"/>
          <w:bCs/>
          <w:szCs w:val="24"/>
        </w:rPr>
      </w:pPr>
      <w:r w:rsidRPr="00387970">
        <w:rPr>
          <w:rFonts w:cs="Times New Roman"/>
          <w:bCs/>
          <w:szCs w:val="24"/>
        </w:rPr>
        <w:t>*Corresponding author</w:t>
      </w:r>
    </w:p>
    <w:p w14:paraId="5AA4FECD" w14:textId="2237DC44" w:rsidR="00DC1BE1" w:rsidRPr="00387970" w:rsidRDefault="000356A6" w:rsidP="00830BC9">
      <w:pPr>
        <w:widowControl w:val="0"/>
        <w:tabs>
          <w:tab w:val="left" w:pos="1202"/>
        </w:tabs>
        <w:spacing w:before="40" w:after="40"/>
        <w:rPr>
          <w:rStyle w:val="Hyperlink"/>
          <w:rFonts w:cs="Times New Roman"/>
          <w:spacing w:val="3"/>
          <w:szCs w:val="24"/>
          <w:shd w:val="clear" w:color="auto" w:fill="FFFFFF"/>
        </w:rPr>
      </w:pPr>
      <w:r w:rsidRPr="00387970">
        <w:rPr>
          <w:rStyle w:val="text"/>
          <w:rFonts w:cs="Times New Roman"/>
          <w:color w:val="081C36"/>
          <w:spacing w:val="3"/>
          <w:szCs w:val="24"/>
          <w:shd w:val="clear" w:color="auto" w:fill="FFFFFF"/>
        </w:rPr>
        <w:t xml:space="preserve">Email: </w:t>
      </w:r>
      <w:hyperlink r:id="rId5" w:history="1">
        <w:r w:rsidRPr="00387970">
          <w:rPr>
            <w:rStyle w:val="Hyperlink"/>
            <w:rFonts w:cs="Times New Roman"/>
            <w:spacing w:val="3"/>
            <w:szCs w:val="24"/>
            <w:shd w:val="clear" w:color="auto" w:fill="FFFFFF"/>
          </w:rPr>
          <w:t>ptnnguyet@hcmus.edu.vn</w:t>
        </w:r>
      </w:hyperlink>
      <w:r w:rsidRPr="00387970">
        <w:rPr>
          <w:rStyle w:val="text"/>
          <w:rFonts w:cs="Times New Roman"/>
          <w:color w:val="081C36"/>
          <w:spacing w:val="3"/>
          <w:szCs w:val="24"/>
          <w:shd w:val="clear" w:color="auto" w:fill="FFFFFF"/>
        </w:rPr>
        <w:t xml:space="preserve">, </w:t>
      </w:r>
      <w:hyperlink r:id="rId6" w:history="1">
        <w:r w:rsidRPr="00387970">
          <w:rPr>
            <w:rStyle w:val="Hyperlink"/>
            <w:rFonts w:cs="Times New Roman"/>
            <w:spacing w:val="3"/>
            <w:szCs w:val="24"/>
            <w:shd w:val="clear" w:color="auto" w:fill="FFFFFF"/>
          </w:rPr>
          <w:t>vqkhuong@hcmus.edu.vn</w:t>
        </w:r>
      </w:hyperlink>
      <w:r w:rsidR="00DC1BE1" w:rsidRPr="00387970">
        <w:rPr>
          <w:rStyle w:val="Hyperlink"/>
          <w:rFonts w:cs="Times New Roman"/>
          <w:spacing w:val="3"/>
          <w:szCs w:val="24"/>
          <w:shd w:val="clear" w:color="auto" w:fill="FFFFFF"/>
        </w:rPr>
        <w:br w:type="page"/>
      </w:r>
    </w:p>
    <w:p w14:paraId="0A5BDEE0" w14:textId="3CCF7D9F" w:rsidR="00DC1BE1" w:rsidRPr="00387970" w:rsidRDefault="00DC1BE1" w:rsidP="0038438B">
      <w:pPr>
        <w:pStyle w:val="Heading1"/>
        <w:rPr>
          <w:b/>
        </w:rPr>
      </w:pPr>
      <w:r w:rsidRPr="00387970">
        <w:rPr>
          <w:b/>
          <w:noProof/>
        </w:rPr>
        <w:lastRenderedPageBreak/>
        <w:drawing>
          <wp:inline distT="0" distB="0" distL="0" distR="0" wp14:anchorId="6DF397B2" wp14:editId="0712810E">
            <wp:extent cx="5479123" cy="2743200"/>
            <wp:effectExtent l="0" t="0" r="7620" b="0"/>
            <wp:docPr id="12077996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123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3F1386" w14:textId="460C67CC" w:rsidR="00DC1BE1" w:rsidRPr="00387970" w:rsidRDefault="00083BFB" w:rsidP="00860BDC">
      <w:pPr>
        <w:pStyle w:val="Heading1"/>
      </w:pPr>
      <w:r w:rsidRPr="00387970">
        <w:rPr>
          <w:b/>
        </w:rPr>
        <w:t>Fig. S</w:t>
      </w:r>
      <w:r w:rsidR="00120D8F" w:rsidRPr="00387970">
        <w:rPr>
          <w:b/>
        </w:rPr>
        <w:t>1</w:t>
      </w:r>
      <w:r w:rsidR="00C54A82" w:rsidRPr="00387970">
        <w:rPr>
          <w:b/>
        </w:rPr>
        <w:t>.</w:t>
      </w:r>
      <w:r w:rsidRPr="00387970">
        <w:t xml:space="preserve"> </w:t>
      </w:r>
      <w:r w:rsidRPr="00387970">
        <w:rPr>
          <w:b/>
        </w:rPr>
        <w:t>(</w:t>
      </w:r>
      <w:r w:rsidR="0055095B" w:rsidRPr="00387970">
        <w:rPr>
          <w:b/>
        </w:rPr>
        <w:t>a</w:t>
      </w:r>
      <w:r w:rsidRPr="00387970">
        <w:rPr>
          <w:b/>
        </w:rPr>
        <w:t>)</w:t>
      </w:r>
      <w:r w:rsidRPr="00387970">
        <w:t xml:space="preserve"> UV-</w:t>
      </w:r>
      <w:proofErr w:type="gramStart"/>
      <w:r w:rsidRPr="00387970">
        <w:t>Vis</w:t>
      </w:r>
      <w:proofErr w:type="gramEnd"/>
      <w:r w:rsidRPr="00387970">
        <w:t xml:space="preserve"> spectrum of aqueous colloidal Au seed solution, with </w:t>
      </w:r>
      <w:r w:rsidR="00316EB6" w:rsidRPr="00387970">
        <w:t xml:space="preserve">SPR peak </w:t>
      </w:r>
      <w:r w:rsidR="00572DA5" w:rsidRPr="00387970">
        <w:t>located</w:t>
      </w:r>
      <w:r w:rsidR="00316EB6" w:rsidRPr="00387970">
        <w:t xml:space="preserve"> at</w:t>
      </w:r>
      <w:r w:rsidRPr="00387970">
        <w:t xml:space="preserve"> 5</w:t>
      </w:r>
      <w:r w:rsidR="00DC1BE1" w:rsidRPr="00387970">
        <w:t>06</w:t>
      </w:r>
      <w:r w:rsidRPr="00387970">
        <w:t xml:space="preserve"> nm. </w:t>
      </w:r>
      <w:r w:rsidRPr="00387970">
        <w:rPr>
          <w:b/>
        </w:rPr>
        <w:t>(</w:t>
      </w:r>
      <w:r w:rsidR="0055095B" w:rsidRPr="00387970">
        <w:rPr>
          <w:b/>
        </w:rPr>
        <w:t>b</w:t>
      </w:r>
      <w:r w:rsidRPr="00387970">
        <w:rPr>
          <w:b/>
        </w:rPr>
        <w:t>)</w:t>
      </w:r>
      <w:r w:rsidRPr="00387970">
        <w:t xml:space="preserve"> TEM image of seed nanoparticles, scale bar </w:t>
      </w:r>
      <w:r w:rsidR="00DC1BE1" w:rsidRPr="00387970">
        <w:t>5</w:t>
      </w:r>
      <w:r w:rsidRPr="00387970">
        <w:t>0 nm (no data).</w:t>
      </w:r>
    </w:p>
    <w:p w14:paraId="01B14F81" w14:textId="62DE7162" w:rsidR="00B36AF2" w:rsidRPr="00387970" w:rsidRDefault="008974FD" w:rsidP="008974FD">
      <w:pPr>
        <w:rPr>
          <w:szCs w:val="24"/>
        </w:rPr>
      </w:pPr>
      <w:r w:rsidRPr="00387970">
        <w:rPr>
          <w:szCs w:val="24"/>
        </w:rPr>
        <w:br w:type="page"/>
      </w:r>
    </w:p>
    <w:p w14:paraId="37E38C8C" w14:textId="77777777" w:rsidR="00A71981" w:rsidRPr="00387970" w:rsidRDefault="00A71981" w:rsidP="00A71981">
      <w:pPr>
        <w:spacing w:after="160" w:line="259" w:lineRule="auto"/>
        <w:jc w:val="center"/>
        <w:rPr>
          <w:rFonts w:eastAsia="Times New Roman" w:cs="Times New Roman"/>
          <w:bCs/>
          <w:kern w:val="36"/>
          <w:szCs w:val="48"/>
        </w:rPr>
      </w:pPr>
      <w:r w:rsidRPr="00387970">
        <w:rPr>
          <w:rFonts w:cs="Times New Roman"/>
          <w:noProof/>
          <w:color w:val="081C36"/>
          <w:spacing w:val="3"/>
          <w:szCs w:val="24"/>
          <w:shd w:val="clear" w:color="auto" w:fill="FFFFFF"/>
        </w:rPr>
        <w:lastRenderedPageBreak/>
        <w:drawing>
          <wp:inline distT="0" distB="0" distL="0" distR="0" wp14:anchorId="4BF5027B" wp14:editId="116D0320">
            <wp:extent cx="5092700" cy="2469808"/>
            <wp:effectExtent l="0" t="0" r="0" b="0"/>
            <wp:docPr id="3028406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844" cy="2473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93962D" w14:textId="77777777" w:rsidR="00A71981" w:rsidRPr="00387970" w:rsidRDefault="00A71981" w:rsidP="00860BDC">
      <w:pPr>
        <w:pStyle w:val="Heading1"/>
      </w:pPr>
      <w:r w:rsidRPr="00387970">
        <w:rPr>
          <w:b/>
        </w:rPr>
        <w:t>Fig. S2.</w:t>
      </w:r>
      <w:r w:rsidRPr="00387970">
        <w:t xml:space="preserve"> </w:t>
      </w:r>
      <w:r w:rsidRPr="00387970">
        <w:rPr>
          <w:b/>
        </w:rPr>
        <w:t>(a)</w:t>
      </w:r>
      <w:r w:rsidRPr="00387970">
        <w:t xml:space="preserve"> UV-</w:t>
      </w:r>
      <w:proofErr w:type="gramStart"/>
      <w:r w:rsidRPr="00387970">
        <w:t>Vis</w:t>
      </w:r>
      <w:proofErr w:type="gramEnd"/>
      <w:r w:rsidRPr="00387970">
        <w:t xml:space="preserve"> spectrum of Doxorubicin solutions with different concentrations </w:t>
      </w:r>
      <w:r w:rsidRPr="00387970">
        <w:rPr>
          <w:b/>
        </w:rPr>
        <w:t>(b)</w:t>
      </w:r>
      <w:r w:rsidRPr="00387970">
        <w:t xml:space="preserve"> calibration curve illustrates the absorption as a function of the concentration of the DOX solution within the concentration range of 0.1 to 200 ppm.</w:t>
      </w:r>
    </w:p>
    <w:p w14:paraId="0AB0B384" w14:textId="1E1D9F52" w:rsidR="00A71981" w:rsidRPr="00387970" w:rsidRDefault="00A71981">
      <w:pPr>
        <w:spacing w:after="160" w:line="259" w:lineRule="auto"/>
        <w:jc w:val="left"/>
        <w:rPr>
          <w:szCs w:val="24"/>
        </w:rPr>
      </w:pPr>
      <w:r w:rsidRPr="00387970">
        <w:rPr>
          <w:szCs w:val="24"/>
        </w:rPr>
        <w:br w:type="page"/>
      </w:r>
    </w:p>
    <w:p w14:paraId="4DE2AFCE" w14:textId="262056D4" w:rsidR="00083BFB" w:rsidRPr="00387970" w:rsidRDefault="00DC1BE1" w:rsidP="00DC1BE1">
      <w:pPr>
        <w:jc w:val="center"/>
        <w:rPr>
          <w:color w:val="111111"/>
          <w:szCs w:val="24"/>
        </w:rPr>
      </w:pPr>
      <w:r w:rsidRPr="00387970">
        <w:rPr>
          <w:noProof/>
          <w:color w:val="111111"/>
          <w:szCs w:val="24"/>
        </w:rPr>
        <w:lastRenderedPageBreak/>
        <w:drawing>
          <wp:inline distT="0" distB="0" distL="0" distR="0" wp14:anchorId="3220A356" wp14:editId="36E194B4">
            <wp:extent cx="4791710" cy="2934115"/>
            <wp:effectExtent l="0" t="0" r="0" b="0"/>
            <wp:docPr id="11042638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150" cy="29362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78C91A" w14:textId="4AD3B7D9" w:rsidR="00B36AF2" w:rsidRPr="00387970" w:rsidRDefault="008974FD" w:rsidP="0038438B">
      <w:pPr>
        <w:pStyle w:val="Heading1"/>
      </w:pPr>
      <w:r w:rsidRPr="00387970">
        <w:rPr>
          <w:b/>
        </w:rPr>
        <w:t>Fig. S</w:t>
      </w:r>
      <w:r w:rsidR="00A71981" w:rsidRPr="00387970">
        <w:rPr>
          <w:b/>
        </w:rPr>
        <w:t>3</w:t>
      </w:r>
      <w:r w:rsidR="0053002A" w:rsidRPr="00387970">
        <w:rPr>
          <w:b/>
        </w:rPr>
        <w:t>.</w:t>
      </w:r>
      <w:r w:rsidRPr="00387970">
        <w:t xml:space="preserve"> Histogram </w:t>
      </w:r>
      <w:proofErr w:type="gramStart"/>
      <w:r w:rsidRPr="00387970">
        <w:t xml:space="preserve">of </w:t>
      </w:r>
      <w:r w:rsidR="00787821" w:rsidRPr="00387970">
        <w:t xml:space="preserve"> ULGNP</w:t>
      </w:r>
      <w:proofErr w:type="gramEnd"/>
      <w:r w:rsidRPr="00387970">
        <w:t xml:space="preserve"> size (top)</w:t>
      </w:r>
      <w:r w:rsidR="00BE318C" w:rsidRPr="00387970">
        <w:t xml:space="preserve"> corresponding spike lengths (bottom)</w:t>
      </w:r>
      <w:r w:rsidRPr="00387970">
        <w:t xml:space="preserve"> synthesized with various ascorbic acid (AA) volumes of 40</w:t>
      </w:r>
      <w:r w:rsidR="00316EB6" w:rsidRPr="00387970">
        <w:t>0</w:t>
      </w:r>
      <w:r w:rsidRPr="00387970">
        <w:t xml:space="preserve"> </w:t>
      </w:r>
      <w:r w:rsidRPr="00387970">
        <w:sym w:font="Symbol" w:char="F06D"/>
      </w:r>
      <w:r w:rsidRPr="00387970">
        <w:t>L, 60</w:t>
      </w:r>
      <w:r w:rsidR="00316EB6" w:rsidRPr="00387970">
        <w:t>0</w:t>
      </w:r>
      <w:r w:rsidRPr="00387970">
        <w:t xml:space="preserve"> </w:t>
      </w:r>
      <w:r w:rsidRPr="00387970">
        <w:sym w:font="Symbol" w:char="F06D"/>
      </w:r>
      <w:r w:rsidRPr="00387970">
        <w:t>L, and 80</w:t>
      </w:r>
      <w:r w:rsidR="00316EB6" w:rsidRPr="00387970">
        <w:t>0</w:t>
      </w:r>
      <w:r w:rsidRPr="00387970">
        <w:t xml:space="preserve"> </w:t>
      </w:r>
      <w:r w:rsidRPr="00387970">
        <w:sym w:font="Symbol" w:char="F06D"/>
      </w:r>
      <w:r w:rsidR="00BE318C" w:rsidRPr="00387970">
        <w:t xml:space="preserve">l, </w:t>
      </w:r>
      <w:r w:rsidRPr="00387970">
        <w:t>respectively. The data is shown based on the collected SEM images of nearly 50 NPs.</w:t>
      </w:r>
    </w:p>
    <w:p w14:paraId="003F6FFA" w14:textId="2F189CB2" w:rsidR="00950362" w:rsidRPr="00387970" w:rsidRDefault="008974FD">
      <w:pPr>
        <w:rPr>
          <w:color w:val="111111"/>
          <w:szCs w:val="24"/>
        </w:rPr>
      </w:pPr>
      <w:r w:rsidRPr="00387970">
        <w:rPr>
          <w:color w:val="111111"/>
          <w:szCs w:val="24"/>
        </w:rPr>
        <w:br w:type="page"/>
      </w:r>
    </w:p>
    <w:p w14:paraId="1D8513E1" w14:textId="6070BD29" w:rsidR="00083BFB" w:rsidRPr="00387970" w:rsidRDefault="00787821" w:rsidP="00787821">
      <w:pPr>
        <w:jc w:val="center"/>
        <w:rPr>
          <w:rFonts w:cs="Times New Roman"/>
          <w:b/>
          <w:bCs/>
          <w:color w:val="111111"/>
          <w:szCs w:val="24"/>
        </w:rPr>
      </w:pPr>
      <w:r w:rsidRPr="00387970">
        <w:rPr>
          <w:rFonts w:cs="Times New Roman"/>
          <w:b/>
          <w:bCs/>
          <w:noProof/>
          <w:color w:val="111111"/>
          <w:szCs w:val="24"/>
        </w:rPr>
        <w:lastRenderedPageBreak/>
        <w:drawing>
          <wp:inline distT="0" distB="0" distL="0" distR="0" wp14:anchorId="25793DE5" wp14:editId="2DE5FC30">
            <wp:extent cx="5397500" cy="3305484"/>
            <wp:effectExtent l="0" t="0" r="0" b="0"/>
            <wp:docPr id="1851814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944" cy="3307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FC5ECC" w14:textId="500AB4B7" w:rsidR="00787821" w:rsidRPr="00387970" w:rsidRDefault="004A303D" w:rsidP="0038438B">
      <w:pPr>
        <w:pStyle w:val="Heading1"/>
      </w:pPr>
      <w:r w:rsidRPr="00387970">
        <w:rPr>
          <w:b/>
        </w:rPr>
        <w:t>Fig</w:t>
      </w:r>
      <w:r w:rsidR="00401111" w:rsidRPr="00387970">
        <w:rPr>
          <w:b/>
        </w:rPr>
        <w:t>.</w:t>
      </w:r>
      <w:r w:rsidRPr="00387970">
        <w:rPr>
          <w:b/>
        </w:rPr>
        <w:t xml:space="preserve"> S</w:t>
      </w:r>
      <w:r w:rsidR="00A71981" w:rsidRPr="00387970">
        <w:rPr>
          <w:b/>
        </w:rPr>
        <w:t>4</w:t>
      </w:r>
      <w:r w:rsidR="007B6007" w:rsidRPr="00387970">
        <w:rPr>
          <w:b/>
        </w:rPr>
        <w:t>.</w:t>
      </w:r>
      <w:r w:rsidRPr="00387970">
        <w:t xml:space="preserve"> Histogram of</w:t>
      </w:r>
      <w:r w:rsidR="00AD025F" w:rsidRPr="00387970">
        <w:t xml:space="preserve"> the ULGNPs</w:t>
      </w:r>
      <w:r w:rsidRPr="00387970">
        <w:t xml:space="preserve"> </w:t>
      </w:r>
      <w:r w:rsidR="003313C2" w:rsidRPr="00387970">
        <w:t xml:space="preserve">(top) </w:t>
      </w:r>
      <w:r w:rsidR="00BE318C" w:rsidRPr="00387970">
        <w:t>and the respective ULGNPs spike lengths (bottom)</w:t>
      </w:r>
      <w:r w:rsidRPr="00387970">
        <w:t xml:space="preserve"> 0.5 mM</w:t>
      </w:r>
      <w:r w:rsidR="00AD025F" w:rsidRPr="00387970">
        <w:t>,</w:t>
      </w:r>
      <w:r w:rsidRPr="00387970">
        <w:t xml:space="preserve"> 3</w:t>
      </w:r>
      <w:r w:rsidR="00AD025F" w:rsidRPr="00387970">
        <w:t>.0</w:t>
      </w:r>
      <w:r w:rsidRPr="00387970">
        <w:t xml:space="preserve"> mM</w:t>
      </w:r>
      <w:r w:rsidR="00AD025F" w:rsidRPr="00387970">
        <w:t>, and</w:t>
      </w:r>
      <w:r w:rsidRPr="00387970">
        <w:t xml:space="preserve"> 4</w:t>
      </w:r>
      <w:r w:rsidR="00AD025F" w:rsidRPr="00387970">
        <w:t>.0</w:t>
      </w:r>
      <w:r w:rsidRPr="00387970">
        <w:t xml:space="preserve"> mM</w:t>
      </w:r>
      <w:r w:rsidR="00AD025F" w:rsidRPr="00387970">
        <w:t>;</w:t>
      </w:r>
      <w:r w:rsidRPr="00387970">
        <w:t xml:space="preserve"> </w:t>
      </w:r>
      <w:r w:rsidR="00BE318C" w:rsidRPr="00387970">
        <w:t>respectively</w:t>
      </w:r>
      <w:r w:rsidRPr="00387970">
        <w:t>. The data is shown based on the collected SEM images of nearly 50 NPs.</w:t>
      </w:r>
    </w:p>
    <w:p w14:paraId="7D866A9A" w14:textId="01C70C63" w:rsidR="00787821" w:rsidRPr="00387970" w:rsidRDefault="00787821">
      <w:pPr>
        <w:spacing w:after="160" w:line="259" w:lineRule="auto"/>
        <w:jc w:val="left"/>
        <w:rPr>
          <w:rFonts w:eastAsia="Times New Roman" w:cs="Times New Roman"/>
          <w:bCs/>
          <w:kern w:val="36"/>
          <w:szCs w:val="48"/>
        </w:rPr>
      </w:pPr>
      <w:r w:rsidRPr="00387970">
        <w:br w:type="page"/>
      </w:r>
    </w:p>
    <w:p w14:paraId="1D5192E9" w14:textId="77777777" w:rsidR="00787821" w:rsidRPr="00387970" w:rsidRDefault="00787821" w:rsidP="00083BFB">
      <w:pPr>
        <w:rPr>
          <w:rFonts w:cs="Times New Roman"/>
          <w:color w:val="111111"/>
          <w:szCs w:val="24"/>
        </w:rPr>
      </w:pPr>
    </w:p>
    <w:p w14:paraId="6E021CC9" w14:textId="31C3A437" w:rsidR="00083BFB" w:rsidRPr="00387970" w:rsidRDefault="00A21267" w:rsidP="0002030B">
      <w:pPr>
        <w:jc w:val="center"/>
        <w:rPr>
          <w:rFonts w:cs="Times New Roman"/>
          <w:b/>
          <w:bCs/>
          <w:szCs w:val="24"/>
        </w:rPr>
      </w:pPr>
      <w:r w:rsidRPr="00387970">
        <w:rPr>
          <w:rFonts w:cs="Times New Roman"/>
          <w:b/>
          <w:bCs/>
          <w:noProof/>
          <w:szCs w:val="24"/>
        </w:rPr>
        <w:drawing>
          <wp:inline distT="0" distB="0" distL="0" distR="0" wp14:anchorId="1D1771BD" wp14:editId="391F2300">
            <wp:extent cx="4559300" cy="4356354"/>
            <wp:effectExtent l="0" t="0" r="0" b="0"/>
            <wp:docPr id="2872052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913" cy="4358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3757DE" w14:textId="14BF85DD" w:rsidR="00083BFB" w:rsidRPr="00387970" w:rsidRDefault="00083BFB" w:rsidP="0038438B">
      <w:pPr>
        <w:pStyle w:val="Heading1"/>
        <w:rPr>
          <w:i/>
          <w:iCs/>
        </w:rPr>
      </w:pPr>
      <w:r w:rsidRPr="00387970">
        <w:rPr>
          <w:b/>
        </w:rPr>
        <w:t>Fig. S</w:t>
      </w:r>
      <w:r w:rsidR="00860BDC" w:rsidRPr="00387970">
        <w:rPr>
          <w:b/>
        </w:rPr>
        <w:t>5</w:t>
      </w:r>
      <w:r w:rsidR="006F56B7" w:rsidRPr="00387970">
        <w:rPr>
          <w:b/>
          <w:i/>
          <w:iCs/>
        </w:rPr>
        <w:t>.</w:t>
      </w:r>
      <w:r w:rsidRPr="00387970">
        <w:rPr>
          <w:b/>
        </w:rPr>
        <w:t xml:space="preserve"> </w:t>
      </w:r>
      <w:r w:rsidRPr="00387970">
        <w:t xml:space="preserve">X-Ray diffraction (XRD) pattern of </w:t>
      </w:r>
      <w:r w:rsidRPr="00387970">
        <w:rPr>
          <w:b/>
        </w:rPr>
        <w:t>(a)</w:t>
      </w:r>
      <w:r w:rsidRPr="00387970">
        <w:t xml:space="preserve"> as-prepared ULGNPs and </w:t>
      </w:r>
      <w:r w:rsidRPr="00387970">
        <w:rPr>
          <w:b/>
        </w:rPr>
        <w:t>(b)</w:t>
      </w:r>
      <w:r w:rsidRPr="00387970">
        <w:t xml:space="preserve"> ULGNPs after purifying with 0.5 M NaCl</w:t>
      </w:r>
      <w:r w:rsidR="0017058C" w:rsidRPr="00387970">
        <w:t xml:space="preserve"> (Au Fcc JCPDS No. 03-065-8601</w:t>
      </w:r>
      <w:r w:rsidR="009B5491" w:rsidRPr="00387970">
        <w:t xml:space="preserve"> and AgCl cubic JCPDS No. 31-1238)</w:t>
      </w:r>
    </w:p>
    <w:p w14:paraId="7E0EEBE1" w14:textId="77777777" w:rsidR="00787821" w:rsidRPr="00387970" w:rsidRDefault="00A21267" w:rsidP="00787821">
      <w:pPr>
        <w:jc w:val="center"/>
        <w:rPr>
          <w:rFonts w:cs="Times New Roman"/>
          <w:color w:val="111111"/>
          <w:szCs w:val="24"/>
        </w:rPr>
      </w:pPr>
      <w:r w:rsidRPr="00387970">
        <w:br w:type="page"/>
      </w:r>
      <w:r w:rsidR="00787821" w:rsidRPr="00387970">
        <w:rPr>
          <w:rFonts w:cs="Times New Roman"/>
          <w:noProof/>
          <w:color w:val="111111"/>
          <w:szCs w:val="24"/>
        </w:rPr>
        <w:lastRenderedPageBreak/>
        <w:drawing>
          <wp:inline distT="0" distB="0" distL="0" distR="0" wp14:anchorId="2EC275D4" wp14:editId="752F1237">
            <wp:extent cx="3657600" cy="3395430"/>
            <wp:effectExtent l="0" t="0" r="0" b="0"/>
            <wp:docPr id="1541179134" name="Picture 8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179134" name="Picture 8" descr="A graph of a func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395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7C1FDC" w14:textId="787DE397" w:rsidR="00787821" w:rsidRPr="00387970" w:rsidRDefault="00787821" w:rsidP="00860BDC">
      <w:pPr>
        <w:pStyle w:val="Heading1"/>
      </w:pPr>
      <w:r w:rsidRPr="00387970">
        <w:rPr>
          <w:b/>
        </w:rPr>
        <w:t>Fig. S</w:t>
      </w:r>
      <w:r w:rsidR="00860BDC" w:rsidRPr="00387970">
        <w:rPr>
          <w:b/>
        </w:rPr>
        <w:t>6</w:t>
      </w:r>
      <w:r w:rsidRPr="00387970">
        <w:rPr>
          <w:b/>
        </w:rPr>
        <w:t xml:space="preserve">. </w:t>
      </w:r>
      <w:r w:rsidRPr="00387970">
        <w:t xml:space="preserve">DLS of the ULGNPs (blue curve) after </w:t>
      </w:r>
      <w:r w:rsidR="00860BDC" w:rsidRPr="00387970">
        <w:t>washing</w:t>
      </w:r>
      <w:r w:rsidRPr="00387970">
        <w:t xml:space="preserve"> with NaCl and dispersed in DI water and the Au@TiO</w:t>
      </w:r>
      <w:r w:rsidRPr="00387970">
        <w:rPr>
          <w:vertAlign w:val="subscript"/>
        </w:rPr>
        <w:t>2</w:t>
      </w:r>
      <w:r w:rsidRPr="00387970">
        <w:t xml:space="preserve"> (green curve) synthesis with TTIP:</w:t>
      </w:r>
      <w:r w:rsidR="00860BDC" w:rsidRPr="00387970">
        <w:t xml:space="preserve"> </w:t>
      </w:r>
      <w:r w:rsidRPr="00387970">
        <w:t>IPA (8:2) in 24 hours.</w:t>
      </w:r>
    </w:p>
    <w:p w14:paraId="48940E15" w14:textId="3DDEFDFC" w:rsidR="00787821" w:rsidRPr="00387970" w:rsidRDefault="00787821">
      <w:pPr>
        <w:spacing w:after="160" w:line="259" w:lineRule="auto"/>
        <w:jc w:val="left"/>
      </w:pPr>
      <w:r w:rsidRPr="00387970">
        <w:br w:type="page"/>
      </w:r>
    </w:p>
    <w:p w14:paraId="10BC4DC0" w14:textId="77777777" w:rsidR="00A71981" w:rsidRPr="00387970" w:rsidRDefault="00A71981"/>
    <w:p w14:paraId="0B88B7D7" w14:textId="53D75717" w:rsidR="00A21267" w:rsidRPr="00387970" w:rsidRDefault="00BB767C" w:rsidP="00A21267">
      <w:pPr>
        <w:jc w:val="center"/>
      </w:pPr>
      <w:r w:rsidRPr="00387970">
        <w:rPr>
          <w:noProof/>
        </w:rPr>
        <w:drawing>
          <wp:inline distT="0" distB="0" distL="0" distR="0" wp14:anchorId="0734FFED" wp14:editId="73ADB306">
            <wp:extent cx="3995057" cy="4019494"/>
            <wp:effectExtent l="0" t="0" r="5715" b="635"/>
            <wp:docPr id="2104097321" name="Picture 1" descr="A graph of a graph of a number of sampl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097321" name="Picture 1" descr="A graph of a graph of a number of samples&#10;&#10;Description automatically generated with medium confidence"/>
                    <pic:cNvPicPr/>
                  </pic:nvPicPr>
                  <pic:blipFill rotWithShape="1">
                    <a:blip r:embed="rId13"/>
                    <a:srcRect l="1708"/>
                    <a:stretch/>
                  </pic:blipFill>
                  <pic:spPr bwMode="auto">
                    <a:xfrm>
                      <a:off x="0" y="0"/>
                      <a:ext cx="3996685" cy="4021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AFC535" w14:textId="239B4944" w:rsidR="00083BFB" w:rsidRPr="00387970" w:rsidRDefault="00083BFB" w:rsidP="0038438B">
      <w:pPr>
        <w:pStyle w:val="Heading1"/>
      </w:pPr>
      <w:r w:rsidRPr="00387970">
        <w:rPr>
          <w:b/>
        </w:rPr>
        <w:t>Fig. S</w:t>
      </w:r>
      <w:r w:rsidR="00C408D8" w:rsidRPr="00387970">
        <w:rPr>
          <w:b/>
        </w:rPr>
        <w:t>7</w:t>
      </w:r>
      <w:r w:rsidR="002A5A37" w:rsidRPr="00387970">
        <w:rPr>
          <w:b/>
        </w:rPr>
        <w:t>.</w:t>
      </w:r>
      <w:r w:rsidRPr="00387970">
        <w:t xml:space="preserve"> </w:t>
      </w:r>
      <w:r w:rsidR="0017058C" w:rsidRPr="00387970">
        <w:t>XRD</w:t>
      </w:r>
      <w:r w:rsidRPr="00387970">
        <w:t xml:space="preserve"> </w:t>
      </w:r>
      <w:r w:rsidR="0017058C" w:rsidRPr="00387970">
        <w:t>pattern</w:t>
      </w:r>
      <w:r w:rsidRPr="00387970">
        <w:t xml:space="preserve"> </w:t>
      </w:r>
      <w:r w:rsidR="00B9657C" w:rsidRPr="00387970">
        <w:t>of</w:t>
      </w:r>
      <w:r w:rsidR="0017058C" w:rsidRPr="00387970">
        <w:t xml:space="preserve"> compared</w:t>
      </w:r>
      <w:r w:rsidRPr="00387970">
        <w:t xml:space="preserve"> </w:t>
      </w:r>
      <w:r w:rsidR="00787821" w:rsidRPr="00387970">
        <w:t>Au</w:t>
      </w:r>
      <w:r w:rsidRPr="00387970">
        <w:t>@TiO</w:t>
      </w:r>
      <w:r w:rsidRPr="00387970">
        <w:rPr>
          <w:vertAlign w:val="subscript"/>
        </w:rPr>
        <w:t>2</w:t>
      </w:r>
      <w:r w:rsidR="0017058C" w:rsidRPr="00387970">
        <w:t xml:space="preserve"> c</w:t>
      </w:r>
      <w:r w:rsidRPr="00387970">
        <w:t xml:space="preserve">onducted with </w:t>
      </w:r>
      <w:r w:rsidR="0017058C" w:rsidRPr="00387970">
        <w:t>the</w:t>
      </w:r>
      <w:r w:rsidRPr="00387970">
        <w:t xml:space="preserve"> TTI</w:t>
      </w:r>
      <w:r w:rsidR="0017058C" w:rsidRPr="00387970">
        <w:t>P</w:t>
      </w:r>
      <w:r w:rsidRPr="00387970">
        <w:t xml:space="preserve">: </w:t>
      </w:r>
      <w:r w:rsidR="00B9657C" w:rsidRPr="00387970">
        <w:t>IPA</w:t>
      </w:r>
      <w:r w:rsidRPr="00387970">
        <w:t xml:space="preserve"> ratios</w:t>
      </w:r>
      <w:r w:rsidR="0017058C" w:rsidRPr="00387970">
        <w:t xml:space="preserve"> of</w:t>
      </w:r>
      <w:r w:rsidRPr="00387970">
        <w:t xml:space="preserve"> </w:t>
      </w:r>
      <w:r w:rsidR="0017058C" w:rsidRPr="00387970">
        <w:t xml:space="preserve">0:10, 2:8, 3:7 </w:t>
      </w:r>
      <w:proofErr w:type="gramStart"/>
      <w:r w:rsidR="0017058C" w:rsidRPr="00387970">
        <w:t xml:space="preserve">and </w:t>
      </w:r>
      <w:r w:rsidRPr="00387970">
        <w:t xml:space="preserve"> </w:t>
      </w:r>
      <w:r w:rsidR="0017058C" w:rsidRPr="00387970">
        <w:t>XRD</w:t>
      </w:r>
      <w:proofErr w:type="gramEnd"/>
      <w:r w:rsidR="0017058C" w:rsidRPr="00387970">
        <w:t xml:space="preserve"> pattern of </w:t>
      </w:r>
      <w:r w:rsidR="00787821" w:rsidRPr="00387970">
        <w:t>Au</w:t>
      </w:r>
      <w:r w:rsidR="0017058C" w:rsidRPr="00387970">
        <w:t>@TiO</w:t>
      </w:r>
      <w:r w:rsidR="0017058C" w:rsidRPr="00387970">
        <w:rPr>
          <w:vertAlign w:val="subscript"/>
        </w:rPr>
        <w:t xml:space="preserve">2 </w:t>
      </w:r>
      <w:r w:rsidR="0017058C" w:rsidRPr="00387970">
        <w:t>with TTIP:IPA ratio (2:8) anneal at 180</w:t>
      </w:r>
      <w:r w:rsidR="0017058C" w:rsidRPr="00387970">
        <w:rPr>
          <w:vertAlign w:val="superscript"/>
        </w:rPr>
        <w:t>o</w:t>
      </w:r>
      <w:r w:rsidR="0017058C" w:rsidRPr="00387970">
        <w:t>C in 2 hours (Au Fcc JCPDS No. 03-065-8601)</w:t>
      </w:r>
    </w:p>
    <w:p w14:paraId="3683F7DE" w14:textId="77777777" w:rsidR="009C216A" w:rsidRPr="00387970" w:rsidRDefault="004139AE" w:rsidP="004139AE">
      <w:r w:rsidRPr="00387970">
        <w:br w:type="page"/>
      </w:r>
    </w:p>
    <w:p w14:paraId="450C2E3F" w14:textId="36DB5589" w:rsidR="00083BFB" w:rsidRPr="00387970" w:rsidRDefault="00A21267" w:rsidP="0002030B">
      <w:pPr>
        <w:jc w:val="center"/>
        <w:rPr>
          <w:rFonts w:cs="Times New Roman"/>
          <w:szCs w:val="24"/>
        </w:rPr>
      </w:pPr>
      <w:r w:rsidRPr="00387970">
        <w:rPr>
          <w:rFonts w:cs="Times New Roman"/>
          <w:noProof/>
          <w:szCs w:val="24"/>
        </w:rPr>
        <w:lastRenderedPageBreak/>
        <w:drawing>
          <wp:inline distT="0" distB="0" distL="0" distR="0" wp14:anchorId="0731BF5D" wp14:editId="5564CF0F">
            <wp:extent cx="5486400" cy="4763162"/>
            <wp:effectExtent l="0" t="0" r="0" b="0"/>
            <wp:docPr id="20160818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763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536382" w14:textId="6AEB05EA" w:rsidR="00A21267" w:rsidRPr="00387970" w:rsidRDefault="0002030B" w:rsidP="0038438B">
      <w:pPr>
        <w:pStyle w:val="Heading1"/>
      </w:pPr>
      <w:r w:rsidRPr="00387970">
        <w:rPr>
          <w:b/>
        </w:rPr>
        <w:t>Fig. S</w:t>
      </w:r>
      <w:r w:rsidR="00C408D8" w:rsidRPr="00387970">
        <w:rPr>
          <w:b/>
        </w:rPr>
        <w:t>8</w:t>
      </w:r>
      <w:r w:rsidR="00514349" w:rsidRPr="00387970">
        <w:rPr>
          <w:b/>
        </w:rPr>
        <w:t>.</w:t>
      </w:r>
      <w:r w:rsidRPr="00387970">
        <w:t xml:space="preserve"> </w:t>
      </w:r>
      <w:r w:rsidR="00CA76D9" w:rsidRPr="00387970">
        <w:rPr>
          <w:b/>
          <w:bCs w:val="0"/>
        </w:rPr>
        <w:t>(a)</w:t>
      </w:r>
      <w:r w:rsidR="00CA76D9" w:rsidRPr="00387970">
        <w:t xml:space="preserve"> </w:t>
      </w:r>
      <w:r w:rsidR="00FE0962" w:rsidRPr="00387970">
        <w:t xml:space="preserve">Survey </w:t>
      </w:r>
      <w:r w:rsidR="00A21267" w:rsidRPr="00387970">
        <w:t xml:space="preserve">XPS </w:t>
      </w:r>
      <w:r w:rsidRPr="00387970">
        <w:t xml:space="preserve">spectrum for </w:t>
      </w:r>
      <w:r w:rsidR="00787821" w:rsidRPr="00387970">
        <w:t>Au</w:t>
      </w:r>
      <w:r w:rsidRPr="00387970">
        <w:t>@TiO</w:t>
      </w:r>
      <w:r w:rsidRPr="00387970">
        <w:rPr>
          <w:vertAlign w:val="subscript"/>
        </w:rPr>
        <w:t>2</w:t>
      </w:r>
      <w:r w:rsidR="00BE318C" w:rsidRPr="00387970">
        <w:t>-Dox</w:t>
      </w:r>
      <w:r w:rsidR="00A21267" w:rsidRPr="00387970">
        <w:t xml:space="preserve"> and ULGNPs</w:t>
      </w:r>
      <w:r w:rsidR="00BE318C" w:rsidRPr="00387970">
        <w:t>,</w:t>
      </w:r>
      <w:r w:rsidR="0055095B" w:rsidRPr="00387970">
        <w:t xml:space="preserve"> </w:t>
      </w:r>
      <w:r w:rsidR="00A21267" w:rsidRPr="00387970">
        <w:t xml:space="preserve">High-resolution spectra </w:t>
      </w:r>
      <w:proofErr w:type="gramStart"/>
      <w:r w:rsidR="00A21267" w:rsidRPr="00387970">
        <w:t xml:space="preserve">of  </w:t>
      </w:r>
      <w:r w:rsidR="00787821" w:rsidRPr="00387970">
        <w:t>Au</w:t>
      </w:r>
      <w:proofErr w:type="gramEnd"/>
      <w:r w:rsidR="0055095B" w:rsidRPr="00387970">
        <w:t>@TiO</w:t>
      </w:r>
      <w:r w:rsidR="0055095B" w:rsidRPr="00387970">
        <w:rPr>
          <w:vertAlign w:val="subscript"/>
        </w:rPr>
        <w:t>2</w:t>
      </w:r>
      <w:r w:rsidR="0055095B" w:rsidRPr="00387970">
        <w:t xml:space="preserve"> </w:t>
      </w:r>
      <w:r w:rsidR="00A21267" w:rsidRPr="00387970">
        <w:t xml:space="preserve">in </w:t>
      </w:r>
      <w:r w:rsidR="0017058C" w:rsidRPr="00387970">
        <w:t xml:space="preserve">the </w:t>
      </w:r>
      <w:r w:rsidR="00A21267" w:rsidRPr="00387970">
        <w:rPr>
          <w:b/>
        </w:rPr>
        <w:t>b)</w:t>
      </w:r>
      <w:r w:rsidR="00A21267" w:rsidRPr="00387970">
        <w:t xml:space="preserve"> Au</w:t>
      </w:r>
      <w:r w:rsidR="00A21267" w:rsidRPr="00387970">
        <w:rPr>
          <w:vertAlign w:val="subscript"/>
        </w:rPr>
        <w:t>4f</w:t>
      </w:r>
      <w:r w:rsidR="00A21267" w:rsidRPr="00387970">
        <w:t xml:space="preserve">, </w:t>
      </w:r>
      <w:r w:rsidR="00A21267" w:rsidRPr="00387970">
        <w:rPr>
          <w:b/>
        </w:rPr>
        <w:t>(c)</w:t>
      </w:r>
      <w:r w:rsidR="00A21267" w:rsidRPr="00387970">
        <w:t> O</w:t>
      </w:r>
      <w:r w:rsidR="00A21267" w:rsidRPr="00387970">
        <w:rPr>
          <w:vertAlign w:val="subscript"/>
        </w:rPr>
        <w:t>1s</w:t>
      </w:r>
      <w:r w:rsidR="00A21267" w:rsidRPr="00387970">
        <w:t xml:space="preserve">, </w:t>
      </w:r>
      <w:r w:rsidR="00A21267" w:rsidRPr="00387970">
        <w:rPr>
          <w:b/>
        </w:rPr>
        <w:t>(d)</w:t>
      </w:r>
      <w:r w:rsidR="00A21267" w:rsidRPr="00387970">
        <w:t xml:space="preserve"> Ti</w:t>
      </w:r>
      <w:r w:rsidR="00A21267" w:rsidRPr="00387970">
        <w:rPr>
          <w:vertAlign w:val="subscript"/>
        </w:rPr>
        <w:t>2p</w:t>
      </w:r>
      <w:r w:rsidR="00A21267" w:rsidRPr="00387970">
        <w:t xml:space="preserve"> binding energy.</w:t>
      </w:r>
    </w:p>
    <w:p w14:paraId="4150CCAD" w14:textId="43C963E6" w:rsidR="0002030B" w:rsidRPr="00387970" w:rsidRDefault="0002030B">
      <w:r w:rsidRPr="00387970">
        <w:br w:type="page"/>
      </w:r>
    </w:p>
    <w:p w14:paraId="76C78BDA" w14:textId="77517BED" w:rsidR="001A3254" w:rsidRPr="00387970" w:rsidRDefault="00A21267" w:rsidP="008974FD">
      <w:r w:rsidRPr="00387970">
        <w:rPr>
          <w:noProof/>
        </w:rPr>
        <w:lastRenderedPageBreak/>
        <w:drawing>
          <wp:inline distT="0" distB="0" distL="0" distR="0" wp14:anchorId="6CA2C94E" wp14:editId="4AFF03F5">
            <wp:extent cx="5486400" cy="3457438"/>
            <wp:effectExtent l="0" t="0" r="0" b="0"/>
            <wp:docPr id="4944776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57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EFAA1E" w14:textId="4B403660" w:rsidR="004139AE" w:rsidRPr="00387970" w:rsidRDefault="0002030B" w:rsidP="0038438B">
      <w:pPr>
        <w:pStyle w:val="Heading1"/>
      </w:pPr>
      <w:r w:rsidRPr="00387970">
        <w:rPr>
          <w:b/>
        </w:rPr>
        <w:t>Fig. S</w:t>
      </w:r>
      <w:r w:rsidR="00C408D8" w:rsidRPr="00387970">
        <w:rPr>
          <w:b/>
        </w:rPr>
        <w:t>9</w:t>
      </w:r>
      <w:r w:rsidR="00A93013" w:rsidRPr="00387970">
        <w:rPr>
          <w:b/>
        </w:rPr>
        <w:t>.</w:t>
      </w:r>
      <w:r w:rsidRPr="00387970">
        <w:t xml:space="preserve"> </w:t>
      </w:r>
      <w:r w:rsidRPr="00387970">
        <w:rPr>
          <w:b/>
        </w:rPr>
        <w:t>(a)</w:t>
      </w:r>
      <w:r w:rsidRPr="00387970">
        <w:t xml:space="preserve"> XPS survey</w:t>
      </w:r>
      <w:r w:rsidR="00A21267" w:rsidRPr="00387970">
        <w:t xml:space="preserve"> spectra</w:t>
      </w:r>
      <w:r w:rsidRPr="00387970">
        <w:t xml:space="preserve"> of </w:t>
      </w:r>
      <w:r w:rsidR="00787821" w:rsidRPr="00387970">
        <w:t>Au</w:t>
      </w:r>
      <w:r w:rsidRPr="00387970">
        <w:t>@TiO</w:t>
      </w:r>
      <w:r w:rsidRPr="00387970">
        <w:rPr>
          <w:vertAlign w:val="subscript"/>
        </w:rPr>
        <w:t>2</w:t>
      </w:r>
      <w:r w:rsidRPr="00387970">
        <w:t xml:space="preserve">-Dox and </w:t>
      </w:r>
      <w:r w:rsidR="00787821" w:rsidRPr="00387970">
        <w:t>Au</w:t>
      </w:r>
      <w:r w:rsidRPr="00387970">
        <w:t>@TiO</w:t>
      </w:r>
      <w:r w:rsidRPr="00387970">
        <w:rPr>
          <w:vertAlign w:val="subscript"/>
        </w:rPr>
        <w:t>2</w:t>
      </w:r>
      <w:r w:rsidRPr="00387970">
        <w:t xml:space="preserve">. High-resolution XPS </w:t>
      </w:r>
      <w:r w:rsidR="0017058C" w:rsidRPr="00387970">
        <w:t xml:space="preserve">spectra </w:t>
      </w:r>
      <w:proofErr w:type="gramStart"/>
      <w:r w:rsidRPr="00387970">
        <w:t xml:space="preserve">of  </w:t>
      </w:r>
      <w:r w:rsidR="00787821" w:rsidRPr="00387970">
        <w:t>Au</w:t>
      </w:r>
      <w:proofErr w:type="gramEnd"/>
      <w:r w:rsidRPr="00387970">
        <w:t>@TiO</w:t>
      </w:r>
      <w:r w:rsidRPr="00387970">
        <w:rPr>
          <w:vertAlign w:val="subscript"/>
        </w:rPr>
        <w:t>2</w:t>
      </w:r>
      <w:r w:rsidRPr="00387970">
        <w:t>-Dox in the </w:t>
      </w:r>
      <w:r w:rsidRPr="00387970">
        <w:rPr>
          <w:b/>
        </w:rPr>
        <w:t>(b)</w:t>
      </w:r>
      <w:r w:rsidRPr="00387970">
        <w:t xml:space="preserve"> Au</w:t>
      </w:r>
      <w:r w:rsidRPr="00387970">
        <w:rPr>
          <w:vertAlign w:val="subscript"/>
        </w:rPr>
        <w:t>4f</w:t>
      </w:r>
      <w:r w:rsidRPr="00387970">
        <w:t xml:space="preserve">, </w:t>
      </w:r>
      <w:r w:rsidRPr="00387970">
        <w:rPr>
          <w:b/>
        </w:rPr>
        <w:t>(c)</w:t>
      </w:r>
      <w:r w:rsidRPr="00387970">
        <w:t> Ti</w:t>
      </w:r>
      <w:r w:rsidRPr="00387970">
        <w:rPr>
          <w:vertAlign w:val="subscript"/>
        </w:rPr>
        <w:t>2p</w:t>
      </w:r>
      <w:r w:rsidRPr="00387970">
        <w:t xml:space="preserve">, </w:t>
      </w:r>
      <w:r w:rsidRPr="00387970">
        <w:rPr>
          <w:b/>
        </w:rPr>
        <w:t>(d)</w:t>
      </w:r>
      <w:r w:rsidRPr="00387970">
        <w:t xml:space="preserve"> N</w:t>
      </w:r>
      <w:r w:rsidRPr="00387970">
        <w:rPr>
          <w:vertAlign w:val="subscript"/>
        </w:rPr>
        <w:t>1s</w:t>
      </w:r>
      <w:r w:rsidRPr="00387970">
        <w:t xml:space="preserve">, </w:t>
      </w:r>
      <w:r w:rsidRPr="00387970">
        <w:rPr>
          <w:b/>
        </w:rPr>
        <w:t>(f)</w:t>
      </w:r>
      <w:r w:rsidRPr="00387970">
        <w:t xml:space="preserve"> C</w:t>
      </w:r>
      <w:r w:rsidRPr="00387970">
        <w:rPr>
          <w:vertAlign w:val="subscript"/>
        </w:rPr>
        <w:t>1s</w:t>
      </w:r>
      <w:r w:rsidRPr="00387970">
        <w:t xml:space="preserve">, and </w:t>
      </w:r>
      <w:r w:rsidRPr="00387970">
        <w:rPr>
          <w:b/>
        </w:rPr>
        <w:t>(e)</w:t>
      </w:r>
      <w:r w:rsidRPr="00387970">
        <w:t xml:space="preserve"> O1s regions</w:t>
      </w:r>
    </w:p>
    <w:p w14:paraId="1AB51FA4" w14:textId="30097BE9" w:rsidR="00195197" w:rsidRPr="00387970" w:rsidRDefault="00195197">
      <w:pPr>
        <w:spacing w:after="160" w:line="259" w:lineRule="auto"/>
        <w:jc w:val="left"/>
      </w:pPr>
      <w:r w:rsidRPr="00387970">
        <w:br w:type="page"/>
      </w:r>
    </w:p>
    <w:p w14:paraId="18F6EC74" w14:textId="6C92D83A" w:rsidR="00120D8F" w:rsidRPr="00387970" w:rsidRDefault="00120D8F">
      <w:pPr>
        <w:spacing w:after="160" w:line="259" w:lineRule="auto"/>
        <w:jc w:val="left"/>
      </w:pPr>
    </w:p>
    <w:p w14:paraId="451D80C4" w14:textId="273B0A41" w:rsidR="00787821" w:rsidRPr="00387970" w:rsidRDefault="000C3C2F" w:rsidP="00860BDC">
      <w:pPr>
        <w:jc w:val="center"/>
      </w:pPr>
      <w:r w:rsidRPr="00387970">
        <w:rPr>
          <w:noProof/>
        </w:rPr>
        <w:drawing>
          <wp:inline distT="0" distB="0" distL="0" distR="0" wp14:anchorId="57EBEDC2" wp14:editId="3BCE6165">
            <wp:extent cx="4931622" cy="2386965"/>
            <wp:effectExtent l="0" t="0" r="0" b="0"/>
            <wp:docPr id="68783655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2" cy="2389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B7F4AA" w14:textId="485F9795" w:rsidR="00A71981" w:rsidRPr="00387970" w:rsidRDefault="00195197" w:rsidP="00860BDC">
      <w:pPr>
        <w:pStyle w:val="Heading1"/>
      </w:pPr>
      <w:r w:rsidRPr="00387970">
        <w:rPr>
          <w:b/>
          <w:bCs w:val="0"/>
        </w:rPr>
        <w:t>Fig. S</w:t>
      </w:r>
      <w:r w:rsidR="00787821" w:rsidRPr="00387970">
        <w:rPr>
          <w:b/>
          <w:bCs w:val="0"/>
        </w:rPr>
        <w:t>1</w:t>
      </w:r>
      <w:r w:rsidR="00C408D8" w:rsidRPr="00387970">
        <w:rPr>
          <w:b/>
          <w:bCs w:val="0"/>
        </w:rPr>
        <w:t>0</w:t>
      </w:r>
      <w:r w:rsidRPr="00387970">
        <w:t xml:space="preserve">. Scheme illustrates the coordination bonds between </w:t>
      </w:r>
      <w:r w:rsidR="00787821" w:rsidRPr="00387970">
        <w:t>Au</w:t>
      </w:r>
      <w:r w:rsidRPr="00387970">
        <w:t>@TiO</w:t>
      </w:r>
      <w:r w:rsidRPr="00387970">
        <w:rPr>
          <w:vertAlign w:val="subscript"/>
        </w:rPr>
        <w:t>2</w:t>
      </w:r>
      <w:r w:rsidRPr="00387970">
        <w:t xml:space="preserve"> and Dox molecules, supporting enhanced Dox loading at pH 8 and controlled release at pH 5. </w:t>
      </w:r>
    </w:p>
    <w:p w14:paraId="7895501C" w14:textId="078A8B74" w:rsidR="00A71981" w:rsidRPr="00387970" w:rsidRDefault="00A71981" w:rsidP="00860BDC">
      <w:pPr>
        <w:spacing w:after="160" w:line="259" w:lineRule="auto"/>
        <w:jc w:val="left"/>
        <w:rPr>
          <w:rFonts w:eastAsia="Times New Roman" w:cs="Times New Roman"/>
          <w:bCs/>
          <w:kern w:val="36"/>
          <w:szCs w:val="48"/>
        </w:rPr>
      </w:pPr>
      <w:r w:rsidRPr="00387970">
        <w:br w:type="page"/>
      </w:r>
    </w:p>
    <w:p w14:paraId="52C14F0E" w14:textId="798CA018" w:rsidR="00A71981" w:rsidRPr="00387970" w:rsidRDefault="00A71981" w:rsidP="00860BDC">
      <w:pPr>
        <w:jc w:val="center"/>
      </w:pPr>
      <w:r w:rsidRPr="00387970">
        <w:rPr>
          <w:noProof/>
        </w:rPr>
        <w:lastRenderedPageBreak/>
        <w:drawing>
          <wp:inline distT="0" distB="0" distL="0" distR="0" wp14:anchorId="10F0CA2C" wp14:editId="39AF38A3">
            <wp:extent cx="4791075" cy="3021948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941" cy="3037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29902" w14:textId="3BC2FFB3" w:rsidR="00F113DC" w:rsidRPr="00387970" w:rsidRDefault="00F113DC" w:rsidP="00860BDC">
      <w:pPr>
        <w:pStyle w:val="Heading1"/>
        <w:rPr>
          <w:rFonts w:eastAsia="Calibri"/>
          <w:shd w:val="clear" w:color="auto" w:fill="FFFFFF"/>
        </w:rPr>
      </w:pPr>
      <w:r w:rsidRPr="00387970">
        <w:rPr>
          <w:rFonts w:eastAsia="Calibri"/>
          <w:b/>
          <w:shd w:val="clear" w:color="auto" w:fill="FFFFFF"/>
        </w:rPr>
        <w:t>Fig. S1</w:t>
      </w:r>
      <w:r w:rsidR="00C408D8" w:rsidRPr="00387970">
        <w:rPr>
          <w:rFonts w:eastAsia="Calibri"/>
          <w:b/>
          <w:shd w:val="clear" w:color="auto" w:fill="FFFFFF"/>
        </w:rPr>
        <w:t>1</w:t>
      </w:r>
      <w:r w:rsidRPr="00387970">
        <w:rPr>
          <w:rFonts w:eastAsia="Calibri"/>
          <w:b/>
          <w:shd w:val="clear" w:color="auto" w:fill="FFFFFF"/>
        </w:rPr>
        <w:t xml:space="preserve">. </w:t>
      </w:r>
      <w:r w:rsidRPr="00387970">
        <w:rPr>
          <w:rFonts w:eastAsia="Calibri"/>
          <w:shd w:val="clear" w:color="auto" w:fill="FFFFFF"/>
        </w:rPr>
        <w:t xml:space="preserve">SEM images of the obtained ULGNPs at different sizes and the cell uptake per well treated with these </w:t>
      </w:r>
      <w:proofErr w:type="gramStart"/>
      <w:r w:rsidRPr="00387970">
        <w:rPr>
          <w:rFonts w:eastAsia="Calibri"/>
          <w:shd w:val="clear" w:color="auto" w:fill="FFFFFF"/>
        </w:rPr>
        <w:t>ULGNPs</w:t>
      </w:r>
      <w:proofErr w:type="gramEnd"/>
    </w:p>
    <w:p w14:paraId="42FD5B0F" w14:textId="69B9DD1F" w:rsidR="000058E4" w:rsidRPr="00387970" w:rsidRDefault="000058E4">
      <w:pPr>
        <w:spacing w:after="160" w:line="259" w:lineRule="auto"/>
        <w:jc w:val="left"/>
        <w:rPr>
          <w:rFonts w:eastAsia="Times New Roman" w:cs="Times New Roman"/>
          <w:bCs/>
          <w:kern w:val="36"/>
          <w:szCs w:val="48"/>
        </w:rPr>
      </w:pPr>
      <w:r w:rsidRPr="00387970">
        <w:br w:type="page"/>
      </w:r>
    </w:p>
    <w:p w14:paraId="060EA3BD" w14:textId="6CED26F9" w:rsidR="000058E4" w:rsidRPr="00387970" w:rsidRDefault="00860BDC" w:rsidP="000058E4">
      <w:pPr>
        <w:spacing w:after="160" w:line="259" w:lineRule="auto"/>
        <w:jc w:val="center"/>
        <w:rPr>
          <w:noProof/>
        </w:rPr>
      </w:pPr>
      <w:r w:rsidRPr="00387970">
        <w:rPr>
          <w:noProof/>
        </w:rPr>
        <w:lastRenderedPageBreak/>
        <w:drawing>
          <wp:inline distT="0" distB="0" distL="0" distR="0" wp14:anchorId="60FD02B6" wp14:editId="38E4C3A4">
            <wp:extent cx="4841240" cy="3108960"/>
            <wp:effectExtent l="0" t="0" r="0" b="0"/>
            <wp:docPr id="55079062" name="Picture 1" descr="A graph of different sizes and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79062" name="Picture 1" descr="A graph of different sizes and colors&#10;&#10;Description automatically generated with medium confidence"/>
                    <pic:cNvPicPr/>
                  </pic:nvPicPr>
                  <pic:blipFill rotWithShape="1">
                    <a:blip r:embed="rId18"/>
                    <a:srcRect t="-1" b="2370"/>
                    <a:stretch/>
                  </pic:blipFill>
                  <pic:spPr bwMode="auto">
                    <a:xfrm>
                      <a:off x="0" y="0"/>
                      <a:ext cx="4842123" cy="3109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AC418E" w14:textId="236652E2" w:rsidR="000058E4" w:rsidRPr="00387970" w:rsidRDefault="000058E4" w:rsidP="00C21104">
      <w:pPr>
        <w:pStyle w:val="Heading1"/>
        <w:jc w:val="both"/>
        <w:rPr>
          <w:b/>
          <w:shd w:val="clear" w:color="auto" w:fill="FFFFFF"/>
        </w:rPr>
      </w:pPr>
      <w:r w:rsidRPr="00387970">
        <w:rPr>
          <w:b/>
          <w:shd w:val="clear" w:color="auto" w:fill="FFFFFF"/>
        </w:rPr>
        <w:t>Fig. S1</w:t>
      </w:r>
      <w:r w:rsidR="00244B77" w:rsidRPr="00387970">
        <w:rPr>
          <w:b/>
          <w:shd w:val="clear" w:color="auto" w:fill="FFFFFF"/>
        </w:rPr>
        <w:t>2</w:t>
      </w:r>
      <w:r w:rsidRPr="00387970">
        <w:rPr>
          <w:b/>
          <w:shd w:val="clear" w:color="auto" w:fill="FFFFFF"/>
        </w:rPr>
        <w:t xml:space="preserve">. </w:t>
      </w:r>
      <w:r w:rsidRPr="00387970">
        <w:rPr>
          <w:shd w:val="clear" w:color="auto" w:fill="FFFFFF"/>
        </w:rPr>
        <w:t xml:space="preserve">SEM images of </w:t>
      </w:r>
      <w:r w:rsidRPr="00387970">
        <w:rPr>
          <w:b/>
          <w:shd w:val="clear" w:color="auto" w:fill="FFFFFF"/>
        </w:rPr>
        <w:t>(a)</w:t>
      </w:r>
      <w:r w:rsidRPr="00387970">
        <w:rPr>
          <w:shd w:val="clear" w:color="auto" w:fill="FFFFFF"/>
        </w:rPr>
        <w:t xml:space="preserve"> the spherical gold nanoparticles, </w:t>
      </w:r>
      <w:r w:rsidRPr="00387970">
        <w:rPr>
          <w:b/>
          <w:shd w:val="clear" w:color="auto" w:fill="FFFFFF"/>
        </w:rPr>
        <w:t>(b)</w:t>
      </w:r>
      <w:r w:rsidRPr="00387970">
        <w:rPr>
          <w:shd w:val="clear" w:color="auto" w:fill="FFFFFF"/>
        </w:rPr>
        <w:t xml:space="preserve"> gold nanostars with </w:t>
      </w:r>
      <w:r w:rsidR="00860BDC" w:rsidRPr="00387970">
        <w:rPr>
          <w:shd w:val="clear" w:color="auto" w:fill="FFFFFF"/>
        </w:rPr>
        <w:t>an</w:t>
      </w:r>
      <w:r w:rsidRPr="00387970">
        <w:rPr>
          <w:shd w:val="clear" w:color="auto" w:fill="FFFFFF"/>
        </w:rPr>
        <w:t xml:space="preserve"> average size of 106 nm, and </w:t>
      </w:r>
      <w:r w:rsidRPr="00387970">
        <w:rPr>
          <w:b/>
          <w:shd w:val="clear" w:color="auto" w:fill="FFFFFF"/>
        </w:rPr>
        <w:t>(c)</w:t>
      </w:r>
      <w:r w:rsidRPr="00387970">
        <w:rPr>
          <w:shd w:val="clear" w:color="auto" w:fill="FFFFFF"/>
        </w:rPr>
        <w:t xml:space="preserve"> 196 nm. </w:t>
      </w:r>
      <w:r w:rsidRPr="00387970">
        <w:rPr>
          <w:b/>
          <w:shd w:val="clear" w:color="auto" w:fill="FFFFFF"/>
        </w:rPr>
        <w:t>(d)</w:t>
      </w:r>
      <w:r w:rsidRPr="00387970">
        <w:rPr>
          <w:shd w:val="clear" w:color="auto" w:fill="FFFFFF"/>
        </w:rPr>
        <w:t xml:space="preserve"> Loading capacity percentage of the doxorubicin on the </w:t>
      </w:r>
      <w:proofErr w:type="spellStart"/>
      <w:r w:rsidRPr="00387970">
        <w:rPr>
          <w:shd w:val="clear" w:color="auto" w:fill="FFFFFF"/>
        </w:rPr>
        <w:t>AuNSs</w:t>
      </w:r>
      <w:proofErr w:type="spellEnd"/>
    </w:p>
    <w:p w14:paraId="57EC55CF" w14:textId="38CC05FE" w:rsidR="000058E4" w:rsidRPr="00387970" w:rsidRDefault="000058E4">
      <w:pPr>
        <w:spacing w:after="160" w:line="259" w:lineRule="auto"/>
        <w:jc w:val="left"/>
        <w:rPr>
          <w:rFonts w:eastAsia="Times New Roman" w:cs="Times New Roman"/>
          <w:bCs/>
          <w:noProof/>
          <w:kern w:val="36"/>
          <w:szCs w:val="48"/>
        </w:rPr>
      </w:pPr>
      <w:r w:rsidRPr="00387970">
        <w:rPr>
          <w:noProof/>
        </w:rPr>
        <w:br w:type="page"/>
      </w:r>
    </w:p>
    <w:p w14:paraId="367F7AE7" w14:textId="2A22F4C5" w:rsidR="000058E4" w:rsidRPr="00387970" w:rsidRDefault="00BF06C3" w:rsidP="00860BDC">
      <w:pPr>
        <w:jc w:val="center"/>
      </w:pPr>
      <w:r w:rsidRPr="00387970">
        <w:rPr>
          <w:noProof/>
        </w:rPr>
        <w:lastRenderedPageBreak/>
        <w:drawing>
          <wp:inline distT="0" distB="0" distL="0" distR="0" wp14:anchorId="52721BA5" wp14:editId="7452DE31">
            <wp:extent cx="4048125" cy="380428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380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EBAE5" w14:textId="6B6A9F3F" w:rsidR="00BF06C3" w:rsidRPr="00387970" w:rsidRDefault="00BF06C3" w:rsidP="00762A69">
      <w:pPr>
        <w:pStyle w:val="Heading1"/>
        <w:jc w:val="both"/>
        <w:rPr>
          <w:rFonts w:eastAsia="Calibri"/>
          <w:noProof/>
        </w:rPr>
      </w:pPr>
      <w:r w:rsidRPr="00387970">
        <w:rPr>
          <w:rFonts w:eastAsia="Calibri"/>
          <w:b/>
          <w:noProof/>
        </w:rPr>
        <w:t>Fig. S1</w:t>
      </w:r>
      <w:r w:rsidR="00244B77" w:rsidRPr="00387970">
        <w:rPr>
          <w:rFonts w:eastAsia="Calibri"/>
          <w:b/>
          <w:noProof/>
        </w:rPr>
        <w:t>3</w:t>
      </w:r>
      <w:r w:rsidRPr="00387970">
        <w:rPr>
          <w:rFonts w:eastAsia="Calibri"/>
          <w:b/>
          <w:noProof/>
        </w:rPr>
        <w:t xml:space="preserve">. </w:t>
      </w:r>
      <w:r w:rsidRPr="00387970">
        <w:rPr>
          <w:rFonts w:eastAsia="Calibri"/>
          <w:noProof/>
        </w:rPr>
        <w:t>Dox release percentage was investigated with the AuNPs, ULGNPs, and ULGNPs@TiO</w:t>
      </w:r>
      <w:r w:rsidRPr="00387970">
        <w:rPr>
          <w:rFonts w:eastAsia="Calibri"/>
          <w:noProof/>
          <w:vertAlign w:val="subscript"/>
        </w:rPr>
        <w:t>2</w:t>
      </w:r>
      <w:r w:rsidRPr="00387970">
        <w:rPr>
          <w:rFonts w:eastAsia="Calibri"/>
          <w:noProof/>
        </w:rPr>
        <w:t xml:space="preserve"> under pH conditions of 5 and 7, irradiated the samples with the IR laser (808 nm, 0.8 W/cm</w:t>
      </w:r>
      <w:r w:rsidRPr="00387970">
        <w:rPr>
          <w:rFonts w:eastAsia="Calibri"/>
          <w:noProof/>
          <w:vertAlign w:val="superscript"/>
        </w:rPr>
        <w:t>2</w:t>
      </w:r>
      <w:r w:rsidRPr="00387970">
        <w:rPr>
          <w:rFonts w:eastAsia="Calibri"/>
          <w:noProof/>
        </w:rPr>
        <w:t>) for different times ranging from 1 to 300 mins with the solid line representing samples surveyed at pH 5.0 and the dashed line representing the investigated pH range 7.</w:t>
      </w:r>
    </w:p>
    <w:p w14:paraId="2E49CC27" w14:textId="77777777" w:rsidR="00762A69" w:rsidRPr="00387970" w:rsidRDefault="00762A69" w:rsidP="00762A69">
      <w:pPr>
        <w:pStyle w:val="Heading1"/>
        <w:jc w:val="both"/>
        <w:rPr>
          <w:rFonts w:eastAsia="Calibri"/>
          <w:noProof/>
        </w:rPr>
      </w:pPr>
    </w:p>
    <w:p w14:paraId="3BA658DE" w14:textId="77777777" w:rsidR="00762A69" w:rsidRPr="00387970" w:rsidRDefault="00762A69" w:rsidP="00762A69">
      <w:pPr>
        <w:pStyle w:val="Heading1"/>
        <w:jc w:val="both"/>
        <w:rPr>
          <w:rFonts w:eastAsia="Calibri"/>
          <w:noProof/>
        </w:rPr>
      </w:pPr>
    </w:p>
    <w:p w14:paraId="21857876" w14:textId="77777777" w:rsidR="00762A69" w:rsidRPr="00387970" w:rsidRDefault="00762A69" w:rsidP="00762A69">
      <w:pPr>
        <w:pStyle w:val="Heading1"/>
        <w:jc w:val="both"/>
        <w:rPr>
          <w:rFonts w:eastAsia="Calibri"/>
          <w:noProof/>
        </w:rPr>
      </w:pPr>
    </w:p>
    <w:p w14:paraId="5E1530FB" w14:textId="77777777" w:rsidR="00762A69" w:rsidRPr="00387970" w:rsidRDefault="00762A69" w:rsidP="00762A69">
      <w:pPr>
        <w:pStyle w:val="Heading1"/>
        <w:jc w:val="both"/>
        <w:rPr>
          <w:rFonts w:eastAsia="Calibri"/>
          <w:noProof/>
        </w:rPr>
      </w:pPr>
    </w:p>
    <w:p w14:paraId="4E44D5A9" w14:textId="77777777" w:rsidR="00762A69" w:rsidRPr="00387970" w:rsidRDefault="00762A69" w:rsidP="00762A69">
      <w:pPr>
        <w:pStyle w:val="Heading1"/>
        <w:jc w:val="both"/>
        <w:rPr>
          <w:rFonts w:eastAsia="Calibri"/>
          <w:noProof/>
        </w:rPr>
      </w:pPr>
    </w:p>
    <w:p w14:paraId="531C6366" w14:textId="77777777" w:rsidR="00762A69" w:rsidRPr="00387970" w:rsidRDefault="00762A69" w:rsidP="00762A69">
      <w:pPr>
        <w:pStyle w:val="Heading1"/>
        <w:jc w:val="both"/>
        <w:rPr>
          <w:rFonts w:eastAsia="Calibri"/>
          <w:noProof/>
        </w:rPr>
      </w:pPr>
    </w:p>
    <w:p w14:paraId="3660E604" w14:textId="77777777" w:rsidR="00762A69" w:rsidRPr="00387970" w:rsidRDefault="00762A69" w:rsidP="00762A69">
      <w:pPr>
        <w:pStyle w:val="Heading1"/>
        <w:jc w:val="both"/>
        <w:rPr>
          <w:rFonts w:eastAsia="Calibri"/>
          <w:noProof/>
        </w:rPr>
      </w:pPr>
    </w:p>
    <w:p w14:paraId="44E0F80F" w14:textId="77777777" w:rsidR="00762A69" w:rsidRPr="00387970" w:rsidRDefault="00762A69" w:rsidP="00762A69">
      <w:pPr>
        <w:pStyle w:val="Heading1"/>
        <w:jc w:val="both"/>
        <w:rPr>
          <w:rFonts w:eastAsia="Calibri"/>
          <w:noProof/>
        </w:rPr>
      </w:pPr>
    </w:p>
    <w:p w14:paraId="79D75FAB" w14:textId="77777777" w:rsidR="00762A69" w:rsidRPr="00387970" w:rsidRDefault="00762A69" w:rsidP="00762A69">
      <w:pPr>
        <w:pStyle w:val="NoSpacing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79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E57D8DF" wp14:editId="4B27C145">
            <wp:extent cx="5815013" cy="2112738"/>
            <wp:effectExtent l="0" t="0" r="0" b="1905"/>
            <wp:docPr id="8" name="Picture 8" descr="A close-up of a microsc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-up of a microsco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727" cy="2115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E177C" w14:textId="17C0D9DB" w:rsidR="00762A69" w:rsidRPr="00762A69" w:rsidRDefault="00762A69" w:rsidP="00762A69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970">
        <w:rPr>
          <w:rFonts w:ascii="Times New Roman" w:hAnsi="Times New Roman" w:cs="Times New Roman"/>
          <w:b/>
          <w:bCs/>
          <w:sz w:val="24"/>
          <w:szCs w:val="24"/>
        </w:rPr>
        <w:t>Fig. S14.</w:t>
      </w:r>
      <w:r w:rsidRPr="00387970">
        <w:rPr>
          <w:rFonts w:ascii="Times New Roman" w:hAnsi="Times New Roman" w:cs="Times New Roman"/>
          <w:sz w:val="24"/>
          <w:szCs w:val="24"/>
        </w:rPr>
        <w:t xml:space="preserve"> SEM images of the ULGNPs comparison between (a) first and (b) second times rinsing and redispersed in the DI water by the sonication method (scale bars for all, 100 nm).</w:t>
      </w:r>
    </w:p>
    <w:p w14:paraId="5F752788" w14:textId="77777777" w:rsidR="00762A69" w:rsidRPr="00860BDC" w:rsidRDefault="00762A69" w:rsidP="00762A69">
      <w:pPr>
        <w:pStyle w:val="Heading1"/>
        <w:jc w:val="both"/>
        <w:rPr>
          <w:rFonts w:eastAsia="Calibri"/>
          <w:noProof/>
        </w:rPr>
      </w:pPr>
    </w:p>
    <w:p w14:paraId="1A14F612" w14:textId="77777777" w:rsidR="00BF06C3" w:rsidRPr="00BF06C3" w:rsidRDefault="00BF06C3" w:rsidP="00A71981">
      <w:pPr>
        <w:pStyle w:val="Heading1"/>
        <w:rPr>
          <w:sz w:val="26"/>
          <w:szCs w:val="26"/>
        </w:rPr>
      </w:pPr>
    </w:p>
    <w:p w14:paraId="7DC05804" w14:textId="77777777" w:rsidR="000058E4" w:rsidRPr="00EE2CE1" w:rsidRDefault="000058E4" w:rsidP="00A71981">
      <w:pPr>
        <w:pStyle w:val="Heading1"/>
      </w:pPr>
    </w:p>
    <w:sectPr w:rsidR="000058E4" w:rsidRPr="00EE2CE1" w:rsidSect="00A06B66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MxM7S0NLKwMDGyMDdX0lEKTi0uzszPAykwrQUAa8WesywAAAA=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tsxxrzzy0ddt3edftkp5sr0r52r0ezsdpw5&quot;&gt;My EndNote Library&lt;record-ids&gt;&lt;item&gt;358&lt;/item&gt;&lt;item&gt;359&lt;/item&gt;&lt;item&gt;360&lt;/item&gt;&lt;/record-ids&gt;&lt;/item&gt;&lt;/Libraries&gt;"/>
  </w:docVars>
  <w:rsids>
    <w:rsidRoot w:val="00950362"/>
    <w:rsid w:val="000058E4"/>
    <w:rsid w:val="00017421"/>
    <w:rsid w:val="0002030B"/>
    <w:rsid w:val="00024CEF"/>
    <w:rsid w:val="00025286"/>
    <w:rsid w:val="000356A6"/>
    <w:rsid w:val="00083BFB"/>
    <w:rsid w:val="000855F9"/>
    <w:rsid w:val="000A35CB"/>
    <w:rsid w:val="000B4878"/>
    <w:rsid w:val="000C3C2F"/>
    <w:rsid w:val="000E3B15"/>
    <w:rsid w:val="000E75A1"/>
    <w:rsid w:val="000F6B2C"/>
    <w:rsid w:val="00120D8F"/>
    <w:rsid w:val="001352E0"/>
    <w:rsid w:val="00140F1B"/>
    <w:rsid w:val="00147364"/>
    <w:rsid w:val="0017058C"/>
    <w:rsid w:val="00184012"/>
    <w:rsid w:val="00195197"/>
    <w:rsid w:val="001A3254"/>
    <w:rsid w:val="001B4356"/>
    <w:rsid w:val="001D0325"/>
    <w:rsid w:val="001D67D9"/>
    <w:rsid w:val="0021209B"/>
    <w:rsid w:val="00244B77"/>
    <w:rsid w:val="00265242"/>
    <w:rsid w:val="00276C2D"/>
    <w:rsid w:val="002A0D3D"/>
    <w:rsid w:val="002A4A45"/>
    <w:rsid w:val="002A5A37"/>
    <w:rsid w:val="002A6439"/>
    <w:rsid w:val="002C3A66"/>
    <w:rsid w:val="002D630D"/>
    <w:rsid w:val="00316EB6"/>
    <w:rsid w:val="003313C2"/>
    <w:rsid w:val="00353000"/>
    <w:rsid w:val="0038438B"/>
    <w:rsid w:val="00387970"/>
    <w:rsid w:val="003B7724"/>
    <w:rsid w:val="003E0B4C"/>
    <w:rsid w:val="003F0882"/>
    <w:rsid w:val="00401111"/>
    <w:rsid w:val="004139AE"/>
    <w:rsid w:val="00422848"/>
    <w:rsid w:val="00431455"/>
    <w:rsid w:val="00453EDE"/>
    <w:rsid w:val="004731B5"/>
    <w:rsid w:val="00486FD6"/>
    <w:rsid w:val="004A303D"/>
    <w:rsid w:val="0050234F"/>
    <w:rsid w:val="00514349"/>
    <w:rsid w:val="0053002A"/>
    <w:rsid w:val="0055095B"/>
    <w:rsid w:val="00565872"/>
    <w:rsid w:val="00572DA5"/>
    <w:rsid w:val="00575EE2"/>
    <w:rsid w:val="005D3992"/>
    <w:rsid w:val="005D5667"/>
    <w:rsid w:val="00605428"/>
    <w:rsid w:val="00610CE3"/>
    <w:rsid w:val="00635D56"/>
    <w:rsid w:val="00647FB4"/>
    <w:rsid w:val="00654364"/>
    <w:rsid w:val="00656A46"/>
    <w:rsid w:val="00660CF4"/>
    <w:rsid w:val="006644B4"/>
    <w:rsid w:val="006842E3"/>
    <w:rsid w:val="006B5B34"/>
    <w:rsid w:val="006F56B7"/>
    <w:rsid w:val="00762A69"/>
    <w:rsid w:val="00772BE7"/>
    <w:rsid w:val="00787821"/>
    <w:rsid w:val="007B6007"/>
    <w:rsid w:val="007E4405"/>
    <w:rsid w:val="00815288"/>
    <w:rsid w:val="00830BC9"/>
    <w:rsid w:val="00835A3D"/>
    <w:rsid w:val="00855895"/>
    <w:rsid w:val="00860BDC"/>
    <w:rsid w:val="008974FD"/>
    <w:rsid w:val="008A3EF9"/>
    <w:rsid w:val="008B3B12"/>
    <w:rsid w:val="008C0AA5"/>
    <w:rsid w:val="008D2ACE"/>
    <w:rsid w:val="008F1E93"/>
    <w:rsid w:val="00950362"/>
    <w:rsid w:val="00953741"/>
    <w:rsid w:val="009B5491"/>
    <w:rsid w:val="009C216A"/>
    <w:rsid w:val="009F001A"/>
    <w:rsid w:val="009F1E2C"/>
    <w:rsid w:val="00A06B66"/>
    <w:rsid w:val="00A21267"/>
    <w:rsid w:val="00A606BA"/>
    <w:rsid w:val="00A71981"/>
    <w:rsid w:val="00A927D3"/>
    <w:rsid w:val="00A93013"/>
    <w:rsid w:val="00AD025F"/>
    <w:rsid w:val="00AE6407"/>
    <w:rsid w:val="00B000BB"/>
    <w:rsid w:val="00B36AF2"/>
    <w:rsid w:val="00B46B94"/>
    <w:rsid w:val="00B51661"/>
    <w:rsid w:val="00B6300A"/>
    <w:rsid w:val="00B9657C"/>
    <w:rsid w:val="00BB767C"/>
    <w:rsid w:val="00BE318C"/>
    <w:rsid w:val="00BF06C3"/>
    <w:rsid w:val="00BF4CD8"/>
    <w:rsid w:val="00C21104"/>
    <w:rsid w:val="00C408D8"/>
    <w:rsid w:val="00C54A82"/>
    <w:rsid w:val="00C60BE4"/>
    <w:rsid w:val="00C73C1C"/>
    <w:rsid w:val="00CA76D9"/>
    <w:rsid w:val="00CC5D33"/>
    <w:rsid w:val="00D62856"/>
    <w:rsid w:val="00D63A3E"/>
    <w:rsid w:val="00D75B19"/>
    <w:rsid w:val="00DC1BE1"/>
    <w:rsid w:val="00DF0311"/>
    <w:rsid w:val="00E37B7B"/>
    <w:rsid w:val="00E675DB"/>
    <w:rsid w:val="00EC713D"/>
    <w:rsid w:val="00ED2C3A"/>
    <w:rsid w:val="00ED3D01"/>
    <w:rsid w:val="00EE2CE1"/>
    <w:rsid w:val="00F02F27"/>
    <w:rsid w:val="00F0314D"/>
    <w:rsid w:val="00F113DC"/>
    <w:rsid w:val="00F1342F"/>
    <w:rsid w:val="00F334CF"/>
    <w:rsid w:val="00FA7FA2"/>
    <w:rsid w:val="00FE0962"/>
    <w:rsid w:val="00FF2EE0"/>
    <w:rsid w:val="00FF46B1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787806"/>
  <w15:docId w15:val="{1D258CB8-EBC4-42FC-8706-C78ADD62E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4CF"/>
    <w:pPr>
      <w:spacing w:after="120" w:line="48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38438B"/>
    <w:pPr>
      <w:spacing w:before="100" w:beforeAutospacing="1" w:line="360" w:lineRule="auto"/>
      <w:jc w:val="center"/>
      <w:outlineLvl w:val="0"/>
    </w:pPr>
    <w:rPr>
      <w:rFonts w:eastAsia="Times New Roman" w:cs="Times New Roman"/>
      <w:bCs/>
      <w:kern w:val="36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38B"/>
    <w:rPr>
      <w:rFonts w:ascii="Times New Roman" w:eastAsia="Times New Roman" w:hAnsi="Times New Roman" w:cs="Times New Roman"/>
      <w:bCs/>
      <w:kern w:val="36"/>
      <w:sz w:val="24"/>
      <w:szCs w:val="48"/>
    </w:rPr>
  </w:style>
  <w:style w:type="paragraph" w:styleId="Caption">
    <w:name w:val="caption"/>
    <w:basedOn w:val="Normal"/>
    <w:next w:val="Normal"/>
    <w:uiPriority w:val="35"/>
    <w:unhideWhenUsed/>
    <w:qFormat/>
    <w:rsid w:val="00A927D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59"/>
    <w:rsid w:val="00413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4139A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139A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139AE"/>
    <w:pPr>
      <w:spacing w:line="240" w:lineRule="auto"/>
      <w:jc w:val="center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139AE"/>
    <w:rPr>
      <w:rFonts w:ascii="Calibri" w:hAnsi="Calibri" w:cs="Calibri"/>
      <w:noProof/>
    </w:rPr>
  </w:style>
  <w:style w:type="character" w:customStyle="1" w:styleId="text">
    <w:name w:val="text"/>
    <w:basedOn w:val="DefaultParagraphFont"/>
    <w:rsid w:val="002A4A45"/>
  </w:style>
  <w:style w:type="character" w:styleId="Hyperlink">
    <w:name w:val="Hyperlink"/>
    <w:basedOn w:val="DefaultParagraphFont"/>
    <w:uiPriority w:val="99"/>
    <w:unhideWhenUsed/>
    <w:rsid w:val="000356A6"/>
    <w:rPr>
      <w:color w:val="0000FF"/>
      <w:u w:val="single"/>
    </w:rPr>
  </w:style>
  <w:style w:type="paragraph" w:styleId="NoSpacing">
    <w:name w:val="No Spacing"/>
    <w:uiPriority w:val="1"/>
    <w:qFormat/>
    <w:rsid w:val="00762A6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tif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tiff"/><Relationship Id="rId1" Type="http://schemas.openxmlformats.org/officeDocument/2006/relationships/customXml" Target="../customXml/item1.xml"/><Relationship Id="rId6" Type="http://schemas.openxmlformats.org/officeDocument/2006/relationships/hyperlink" Target="mailto:vqkhuong@hcmus.edu.vn" TargetMode="External"/><Relationship Id="rId11" Type="http://schemas.openxmlformats.org/officeDocument/2006/relationships/image" Target="media/image5.png"/><Relationship Id="rId5" Type="http://schemas.openxmlformats.org/officeDocument/2006/relationships/hyperlink" Target="mailto:ptnnguyet@hcmus.edu.vn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tif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8B44074F-B3BC-4E45-B852-A8F15E11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15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ANH THƯ</dc:creator>
  <cp:keywords/>
  <dc:description/>
  <cp:lastModifiedBy>Quoc Khuong</cp:lastModifiedBy>
  <cp:revision>21</cp:revision>
  <dcterms:created xsi:type="dcterms:W3CDTF">2023-12-01T18:44:00Z</dcterms:created>
  <dcterms:modified xsi:type="dcterms:W3CDTF">2023-12-09T14:25:00Z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f6b6a434add99221a751e6529da9e5c0f2a73fb4a7073f0738cc740319b92443</vt:lpwstr>
  </property>
</Properties>
</file>