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EEDBB" w14:textId="3D12A834" w:rsidR="007A76B2" w:rsidRDefault="00F86546" w:rsidP="00435B83">
      <w:pPr>
        <w:spacing w:line="480" w:lineRule="auto"/>
        <w:rPr>
          <w:rFonts w:ascii="Times New Roman" w:hAnsi="Times New Roman" w:cs="Times New Roman"/>
        </w:rPr>
      </w:pPr>
      <w:r>
        <w:rPr>
          <w:noProof/>
        </w:rPr>
        <w:drawing>
          <wp:inline distT="0" distB="0" distL="0" distR="0" wp14:anchorId="67E3557B" wp14:editId="2038C60D">
            <wp:extent cx="2273935" cy="2374900"/>
            <wp:effectExtent l="0" t="0" r="0" b="6350"/>
            <wp:docPr id="10654103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3935" cy="2374900"/>
                    </a:xfrm>
                    <a:prstGeom prst="rect">
                      <a:avLst/>
                    </a:prstGeom>
                    <a:noFill/>
                    <a:ln>
                      <a:noFill/>
                    </a:ln>
                  </pic:spPr>
                </pic:pic>
              </a:graphicData>
            </a:graphic>
          </wp:inline>
        </w:drawing>
      </w:r>
    </w:p>
    <w:p w14:paraId="62420F98" w14:textId="3A62BE41" w:rsidR="007A76B2" w:rsidRDefault="007A76B2" w:rsidP="00435B83">
      <w:pPr>
        <w:spacing w:line="480" w:lineRule="auto"/>
        <w:rPr>
          <w:rFonts w:ascii="Times New Roman" w:hAnsi="Times New Roman" w:cs="Times New Roman"/>
        </w:rPr>
      </w:pPr>
      <w:r w:rsidRPr="00085280">
        <w:rPr>
          <w:rFonts w:ascii="Times New Roman" w:hAnsi="Times New Roman" w:cs="Times New Roman"/>
        </w:rPr>
        <w:t xml:space="preserve">Figure </w:t>
      </w:r>
      <w:r>
        <w:rPr>
          <w:rFonts w:ascii="Times New Roman" w:hAnsi="Times New Roman" w:cs="Times New Roman"/>
        </w:rPr>
        <w:t>S1</w:t>
      </w:r>
      <w:r w:rsidRPr="00085280">
        <w:rPr>
          <w:rFonts w:ascii="Times New Roman" w:hAnsi="Times New Roman" w:cs="Times New Roman"/>
        </w:rPr>
        <w:t xml:space="preserve">. RT-PCR analysis of </w:t>
      </w:r>
      <w:r w:rsidRPr="00085280">
        <w:rPr>
          <w:rFonts w:ascii="Times New Roman" w:hAnsi="Times New Roman" w:cs="Times New Roman"/>
          <w:i/>
          <w:iCs/>
        </w:rPr>
        <w:t>M</w:t>
      </w:r>
      <w:r w:rsidRPr="00085280">
        <w:rPr>
          <w:rFonts w:ascii="Times New Roman" w:hAnsi="Times New Roman" w:cs="Times New Roman" w:hint="eastAsia"/>
          <w:i/>
          <w:iCs/>
        </w:rPr>
        <w:t>e</w:t>
      </w:r>
      <w:r w:rsidRPr="00085280">
        <w:rPr>
          <w:rFonts w:ascii="Times New Roman" w:hAnsi="Times New Roman" w:cs="Times New Roman"/>
          <w:i/>
          <w:iCs/>
        </w:rPr>
        <w:t>FtsZ2-1</w:t>
      </w:r>
      <w:r w:rsidRPr="00085280">
        <w:rPr>
          <w:rFonts w:ascii="Times New Roman" w:hAnsi="Times New Roman" w:cs="Times New Roman"/>
        </w:rPr>
        <w:t xml:space="preserve"> expression in </w:t>
      </w:r>
      <w:r>
        <w:rPr>
          <w:rFonts w:ascii="Times New Roman" w:hAnsi="Times New Roman" w:cs="Times New Roman"/>
        </w:rPr>
        <w:t>OE</w:t>
      </w:r>
      <w:r w:rsidRPr="00085280">
        <w:rPr>
          <w:rFonts w:ascii="Times New Roman" w:hAnsi="Times New Roman" w:cs="Times New Roman"/>
        </w:rPr>
        <w:t xml:space="preserve"> plants using specific primers for the </w:t>
      </w:r>
      <w:r w:rsidRPr="00085280">
        <w:rPr>
          <w:rFonts w:ascii="Times New Roman" w:hAnsi="Times New Roman" w:cs="Times New Roman"/>
          <w:i/>
          <w:iCs/>
        </w:rPr>
        <w:t>M</w:t>
      </w:r>
      <w:r w:rsidRPr="00085280">
        <w:rPr>
          <w:rFonts w:ascii="Times New Roman" w:hAnsi="Times New Roman" w:cs="Times New Roman" w:hint="eastAsia"/>
          <w:i/>
          <w:iCs/>
        </w:rPr>
        <w:t>e</w:t>
      </w:r>
      <w:r w:rsidRPr="00085280">
        <w:rPr>
          <w:rFonts w:ascii="Times New Roman" w:hAnsi="Times New Roman" w:cs="Times New Roman"/>
          <w:i/>
          <w:iCs/>
        </w:rPr>
        <w:t>FtsZ2-</w:t>
      </w:r>
      <w:r w:rsidRPr="00085280">
        <w:rPr>
          <w:rFonts w:ascii="Times New Roman" w:hAnsi="Times New Roman" w:cs="Times New Roman"/>
        </w:rPr>
        <w:t xml:space="preserve"> gene.</w:t>
      </w:r>
      <w:r w:rsidR="004138C9" w:rsidRPr="004138C9">
        <w:t xml:space="preserve"> </w:t>
      </w:r>
      <w:r w:rsidR="004138C9" w:rsidRPr="004138C9">
        <w:rPr>
          <w:rFonts w:ascii="Times New Roman" w:hAnsi="Times New Roman" w:cs="Times New Roman"/>
        </w:rPr>
        <w:t xml:space="preserve">From left to right, lanes 1 and 2 are </w:t>
      </w:r>
      <w:r w:rsidR="004138C9">
        <w:rPr>
          <w:rFonts w:ascii="Times New Roman" w:hAnsi="Times New Roman" w:cs="Times New Roman"/>
        </w:rPr>
        <w:t>DNA</w:t>
      </w:r>
      <w:r w:rsidR="004138C9" w:rsidRPr="004138C9">
        <w:rPr>
          <w:rFonts w:ascii="Times New Roman" w:hAnsi="Times New Roman" w:cs="Times New Roman"/>
        </w:rPr>
        <w:t xml:space="preserve"> standard markers; lanes 3-5 are RT-PCR results using </w:t>
      </w:r>
      <w:r w:rsidR="004138C9">
        <w:rPr>
          <w:rFonts w:ascii="Times New Roman" w:hAnsi="Times New Roman" w:cs="Times New Roman"/>
        </w:rPr>
        <w:t>WT</w:t>
      </w:r>
      <w:r w:rsidR="004138C9" w:rsidRPr="004138C9">
        <w:rPr>
          <w:rFonts w:ascii="Times New Roman" w:hAnsi="Times New Roman" w:cs="Times New Roman"/>
        </w:rPr>
        <w:t xml:space="preserve"> </w:t>
      </w:r>
      <w:r w:rsidR="004138C9">
        <w:rPr>
          <w:rFonts w:ascii="Times New Roman" w:hAnsi="Times New Roman" w:cs="Times New Roman"/>
        </w:rPr>
        <w:t>DNA</w:t>
      </w:r>
      <w:r w:rsidR="004138C9" w:rsidRPr="004138C9">
        <w:rPr>
          <w:rFonts w:ascii="Times New Roman" w:hAnsi="Times New Roman" w:cs="Times New Roman"/>
        </w:rPr>
        <w:t xml:space="preserve"> as a template; and lanes 6–8 are RT-PCR results using </w:t>
      </w:r>
      <w:r w:rsidR="00AA2EDD">
        <w:rPr>
          <w:rFonts w:ascii="Times New Roman" w:hAnsi="Times New Roman" w:cs="Times New Roman"/>
        </w:rPr>
        <w:t>OE</w:t>
      </w:r>
      <w:r w:rsidR="004138C9" w:rsidRPr="004138C9">
        <w:rPr>
          <w:rFonts w:ascii="Times New Roman" w:hAnsi="Times New Roman" w:cs="Times New Roman"/>
        </w:rPr>
        <w:t xml:space="preserve"> </w:t>
      </w:r>
      <w:r w:rsidR="004138C9">
        <w:rPr>
          <w:rFonts w:ascii="Times New Roman" w:hAnsi="Times New Roman" w:cs="Times New Roman"/>
        </w:rPr>
        <w:t>DNA</w:t>
      </w:r>
      <w:r w:rsidR="004138C9" w:rsidRPr="004138C9">
        <w:rPr>
          <w:rFonts w:ascii="Times New Roman" w:hAnsi="Times New Roman" w:cs="Times New Roman"/>
        </w:rPr>
        <w:t xml:space="preserve"> as a template.</w:t>
      </w:r>
    </w:p>
    <w:p w14:paraId="60EAC62D" w14:textId="77777777" w:rsidR="007A76B2" w:rsidRPr="004138C9" w:rsidRDefault="007A76B2" w:rsidP="00435B83">
      <w:pPr>
        <w:spacing w:line="480" w:lineRule="auto"/>
        <w:rPr>
          <w:rFonts w:ascii="Times New Roman" w:hAnsi="Times New Roman" w:cs="Times New Roman"/>
        </w:rPr>
      </w:pPr>
    </w:p>
    <w:p w14:paraId="7B0B8FEA" w14:textId="7E50B13E" w:rsidR="001E400F" w:rsidRDefault="00562809" w:rsidP="00435B83">
      <w:pPr>
        <w:spacing w:line="480" w:lineRule="auto"/>
        <w:rPr>
          <w:rFonts w:ascii="Times New Roman" w:hAnsi="Times New Roman" w:cs="Times New Roman"/>
        </w:rPr>
      </w:pPr>
      <w:r>
        <w:rPr>
          <w:noProof/>
        </w:rPr>
        <w:drawing>
          <wp:inline distT="0" distB="0" distL="0" distR="0" wp14:anchorId="1570F281" wp14:editId="166FA80B">
            <wp:extent cx="5274310" cy="2178050"/>
            <wp:effectExtent l="0" t="0" r="2540" b="0"/>
            <wp:docPr id="680855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178050"/>
                    </a:xfrm>
                    <a:prstGeom prst="rect">
                      <a:avLst/>
                    </a:prstGeom>
                    <a:noFill/>
                    <a:ln>
                      <a:noFill/>
                    </a:ln>
                  </pic:spPr>
                </pic:pic>
              </a:graphicData>
            </a:graphic>
          </wp:inline>
        </w:drawing>
      </w:r>
    </w:p>
    <w:p w14:paraId="05C12891" w14:textId="115BA353" w:rsidR="00435B83" w:rsidRPr="00992CD5" w:rsidRDefault="00435B83" w:rsidP="00435B83">
      <w:pPr>
        <w:spacing w:line="480" w:lineRule="auto"/>
        <w:rPr>
          <w:rFonts w:ascii="Times New Roman" w:hAnsi="Times New Roman" w:cs="Times New Roman" w:hint="eastAsia"/>
        </w:rPr>
      </w:pPr>
      <w:r w:rsidRPr="00085280">
        <w:rPr>
          <w:rFonts w:ascii="Times New Roman" w:hAnsi="Times New Roman" w:cs="Times New Roman"/>
        </w:rPr>
        <w:t xml:space="preserve">Figure </w:t>
      </w:r>
      <w:r>
        <w:rPr>
          <w:rFonts w:ascii="Times New Roman" w:hAnsi="Times New Roman" w:cs="Times New Roman"/>
        </w:rPr>
        <w:t>S</w:t>
      </w:r>
      <w:r w:rsidR="007A76B2">
        <w:rPr>
          <w:rFonts w:ascii="Times New Roman" w:hAnsi="Times New Roman" w:cs="Times New Roman"/>
        </w:rPr>
        <w:t>2</w:t>
      </w:r>
      <w:r w:rsidRPr="00085280">
        <w:rPr>
          <w:rFonts w:ascii="Times New Roman" w:hAnsi="Times New Roman" w:cs="Times New Roman"/>
        </w:rPr>
        <w:t>. The KEGG enrichment analysis of the differentially expressed genes</w:t>
      </w:r>
      <w:r w:rsidR="00992CD5">
        <w:rPr>
          <w:rFonts w:ascii="Times New Roman" w:hAnsi="Times New Roman" w:cs="Times New Roman"/>
        </w:rPr>
        <w:t xml:space="preserve"> </w:t>
      </w:r>
      <w:r w:rsidR="00992CD5">
        <w:rPr>
          <w:rFonts w:ascii="Times New Roman" w:hAnsi="Times New Roman" w:cs="Times New Roman" w:hint="eastAsia"/>
        </w:rPr>
        <w:t>and</w:t>
      </w:r>
      <w:r w:rsidR="00992CD5" w:rsidRPr="00992CD5">
        <w:rPr>
          <w:rFonts w:ascii="Times New Roman" w:hAnsi="Times New Roman" w:cs="Times New Roman"/>
        </w:rPr>
        <w:t xml:space="preserve"> </w:t>
      </w:r>
      <w:r w:rsidR="00992CD5" w:rsidRPr="00085280">
        <w:rPr>
          <w:rFonts w:ascii="Times New Roman" w:hAnsi="Times New Roman" w:cs="Times New Roman"/>
        </w:rPr>
        <w:t>transcription factor families</w:t>
      </w:r>
      <w:r w:rsidRPr="00085280">
        <w:rPr>
          <w:rFonts w:ascii="Times New Roman" w:hAnsi="Times New Roman" w:cs="Times New Roman"/>
        </w:rPr>
        <w:t xml:space="preserve"> between OE and WT. (A)KEGG enrichment analysis of the DEGs in OEL/WTL. (B) </w:t>
      </w:r>
      <w:r w:rsidR="00992CD5" w:rsidRPr="00085280">
        <w:rPr>
          <w:rFonts w:ascii="Times New Roman" w:hAnsi="Times New Roman" w:cs="Times New Roman"/>
        </w:rPr>
        <w:t>Transcription factor in OEL/WTL.</w:t>
      </w:r>
      <w:r>
        <w:rPr>
          <w:rFonts w:ascii="Times New Roman" w:hAnsi="Times New Roman" w:cs="Times New Roman"/>
        </w:rPr>
        <w:t xml:space="preserve"> </w:t>
      </w:r>
      <w:r w:rsidRPr="00085280">
        <w:rPr>
          <w:rFonts w:ascii="Times New Roman" w:hAnsi="Times New Roman" w:cs="Times New Roman"/>
        </w:rPr>
        <w:t>OEL</w:t>
      </w:r>
      <w:r>
        <w:rPr>
          <w:rFonts w:ascii="Times New Roman" w:hAnsi="Times New Roman" w:cs="Times New Roman"/>
        </w:rPr>
        <w:t xml:space="preserve">, </w:t>
      </w:r>
      <w:r w:rsidRPr="009E421D">
        <w:rPr>
          <w:rFonts w:ascii="Times New Roman" w:hAnsi="Times New Roman" w:cs="Times New Roman"/>
          <w:i/>
          <w:iCs/>
          <w:szCs w:val="21"/>
        </w:rPr>
        <w:t>MeFtsZ2-1</w:t>
      </w:r>
      <w:r w:rsidRPr="007F27D6">
        <w:rPr>
          <w:rFonts w:ascii="Times New Roman" w:hAnsi="Times New Roman" w:cs="Times New Roman"/>
          <w:szCs w:val="21"/>
        </w:rPr>
        <w:t xml:space="preserve"> </w:t>
      </w:r>
      <w:r w:rsidRPr="009E421D">
        <w:rPr>
          <w:rFonts w:ascii="Times New Roman" w:hAnsi="Times New Roman" w:cs="Times New Roman"/>
          <w:szCs w:val="21"/>
        </w:rPr>
        <w:t>overexpressi</w:t>
      </w:r>
      <w:r>
        <w:rPr>
          <w:rFonts w:ascii="Times New Roman" w:hAnsi="Times New Roman" w:cs="Times New Roman" w:hint="eastAsia"/>
          <w:szCs w:val="21"/>
        </w:rPr>
        <w:t>o</w:t>
      </w:r>
      <w:r>
        <w:rPr>
          <w:rFonts w:ascii="Times New Roman" w:hAnsi="Times New Roman" w:cs="Times New Roman"/>
          <w:szCs w:val="21"/>
        </w:rPr>
        <w:t xml:space="preserve">n </w:t>
      </w:r>
      <w:r w:rsidRPr="00F26A74">
        <w:rPr>
          <w:rFonts w:ascii="Times New Roman" w:hAnsi="Times New Roman" w:cs="Times New Roman"/>
        </w:rPr>
        <w:t>cassava</w:t>
      </w:r>
      <w:r>
        <w:rPr>
          <w:rFonts w:ascii="Times New Roman" w:hAnsi="Times New Roman" w:cs="Times New Roman"/>
        </w:rPr>
        <w:t xml:space="preserve"> leaves. </w:t>
      </w:r>
      <w:r w:rsidRPr="00085280">
        <w:rPr>
          <w:rFonts w:ascii="Times New Roman" w:hAnsi="Times New Roman" w:cs="Times New Roman"/>
        </w:rPr>
        <w:t>WTL</w:t>
      </w:r>
      <w:r>
        <w:rPr>
          <w:rFonts w:ascii="Times New Roman" w:hAnsi="Times New Roman" w:cs="Times New Roman"/>
        </w:rPr>
        <w:t xml:space="preserve">, </w:t>
      </w:r>
      <w:r w:rsidRPr="00BC2FD0">
        <w:rPr>
          <w:rFonts w:ascii="Times New Roman" w:hAnsi="Times New Roman" w:cs="Times New Roman"/>
        </w:rPr>
        <w:t>wild-type</w:t>
      </w:r>
      <w:r>
        <w:rPr>
          <w:rFonts w:ascii="Times New Roman" w:hAnsi="Times New Roman" w:cs="Times New Roman"/>
        </w:rPr>
        <w:t xml:space="preserve"> </w:t>
      </w:r>
      <w:r w:rsidRPr="00F26A74">
        <w:rPr>
          <w:rFonts w:ascii="Times New Roman" w:hAnsi="Times New Roman" w:cs="Times New Roman"/>
        </w:rPr>
        <w:t>cassava</w:t>
      </w:r>
      <w:r>
        <w:rPr>
          <w:rFonts w:ascii="Times New Roman" w:hAnsi="Times New Roman" w:cs="Times New Roman"/>
        </w:rPr>
        <w:t xml:space="preserve"> leaves.</w:t>
      </w:r>
    </w:p>
    <w:p w14:paraId="6590471F" w14:textId="77777777" w:rsidR="00491793" w:rsidRDefault="00491793"/>
    <w:p w14:paraId="039EE557" w14:textId="772B7106" w:rsidR="001E400F" w:rsidRDefault="00562809">
      <w:r>
        <w:rPr>
          <w:noProof/>
        </w:rPr>
        <w:lastRenderedPageBreak/>
        <w:drawing>
          <wp:inline distT="0" distB="0" distL="0" distR="0" wp14:anchorId="629EFCD3" wp14:editId="112C9A63">
            <wp:extent cx="5248910" cy="5819140"/>
            <wp:effectExtent l="0" t="0" r="8890" b="0"/>
            <wp:docPr id="17012353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8910" cy="5819140"/>
                    </a:xfrm>
                    <a:prstGeom prst="rect">
                      <a:avLst/>
                    </a:prstGeom>
                    <a:noFill/>
                    <a:ln>
                      <a:noFill/>
                    </a:ln>
                  </pic:spPr>
                </pic:pic>
              </a:graphicData>
            </a:graphic>
          </wp:inline>
        </w:drawing>
      </w:r>
    </w:p>
    <w:p w14:paraId="18C8523D" w14:textId="6A9AEB7D" w:rsidR="00435B83" w:rsidRPr="00085280" w:rsidRDefault="00435B83" w:rsidP="00435B83">
      <w:pPr>
        <w:spacing w:line="480" w:lineRule="auto"/>
        <w:rPr>
          <w:rFonts w:ascii="Times New Roman" w:hAnsi="Times New Roman" w:cs="Times New Roman"/>
        </w:rPr>
      </w:pPr>
      <w:r w:rsidRPr="00085280">
        <w:rPr>
          <w:rFonts w:ascii="Times New Roman" w:hAnsi="Times New Roman" w:cs="Times New Roman"/>
        </w:rPr>
        <w:t xml:space="preserve">Figure </w:t>
      </w:r>
      <w:r>
        <w:rPr>
          <w:rFonts w:ascii="Times New Roman" w:hAnsi="Times New Roman" w:cs="Times New Roman"/>
        </w:rPr>
        <w:t>S</w:t>
      </w:r>
      <w:r w:rsidR="007A76B2">
        <w:rPr>
          <w:rFonts w:ascii="Times New Roman" w:hAnsi="Times New Roman" w:cs="Times New Roman"/>
        </w:rPr>
        <w:t>3</w:t>
      </w:r>
      <w:r w:rsidRPr="00085280">
        <w:rPr>
          <w:rFonts w:ascii="Times New Roman" w:hAnsi="Times New Roman" w:cs="Times New Roman"/>
        </w:rPr>
        <w:t>. Changes in genes involved in the plant hormone signal transduction pathway in cassava lea</w:t>
      </w:r>
      <w:r>
        <w:rPr>
          <w:rFonts w:ascii="Times New Roman" w:hAnsi="Times New Roman" w:cs="Times New Roman"/>
        </w:rPr>
        <w:t>ves</w:t>
      </w:r>
      <w:r w:rsidRPr="00085280">
        <w:rPr>
          <w:rFonts w:ascii="Times New Roman" w:hAnsi="Times New Roman" w:cs="Times New Roman"/>
        </w:rPr>
        <w:t>.</w:t>
      </w:r>
      <w:r w:rsidR="00562809" w:rsidRPr="00085280">
        <w:rPr>
          <w:rFonts w:ascii="Times New Roman" w:hAnsi="Times New Roman" w:cs="Times New Roman"/>
        </w:rPr>
        <w:t xml:space="preserve"> </w:t>
      </w:r>
      <w:r w:rsidRPr="00085280">
        <w:rPr>
          <w:rFonts w:ascii="Times New Roman" w:hAnsi="Times New Roman" w:cs="Times New Roman"/>
        </w:rPr>
        <w:t>Hormone signal transduction pathway in OEL/WTL. Green color indicates downregulated expression compared with WT, and red color indicates upregulated expression, yellow indicates both upregulated and downregulated. (For interpretation of the references to color in this figure legend, the reader is referred to the web version of this article.)</w:t>
      </w:r>
      <w:r>
        <w:rPr>
          <w:rFonts w:ascii="Times New Roman" w:hAnsi="Times New Roman" w:cs="Times New Roman"/>
        </w:rPr>
        <w:t xml:space="preserve"> </w:t>
      </w:r>
      <w:r w:rsidRPr="00085280">
        <w:rPr>
          <w:rFonts w:ascii="Times New Roman" w:hAnsi="Times New Roman" w:cs="Times New Roman"/>
        </w:rPr>
        <w:t>OEL</w:t>
      </w:r>
      <w:r>
        <w:rPr>
          <w:rFonts w:ascii="Times New Roman" w:hAnsi="Times New Roman" w:cs="Times New Roman"/>
        </w:rPr>
        <w:t xml:space="preserve">, </w:t>
      </w:r>
      <w:r w:rsidRPr="009E421D">
        <w:rPr>
          <w:rFonts w:ascii="Times New Roman" w:hAnsi="Times New Roman" w:cs="Times New Roman"/>
          <w:i/>
          <w:iCs/>
          <w:szCs w:val="21"/>
        </w:rPr>
        <w:t>MeFtsZ2-1</w:t>
      </w:r>
      <w:r w:rsidRPr="007F27D6">
        <w:rPr>
          <w:rFonts w:ascii="Times New Roman" w:hAnsi="Times New Roman" w:cs="Times New Roman"/>
          <w:szCs w:val="21"/>
        </w:rPr>
        <w:t xml:space="preserve"> </w:t>
      </w:r>
      <w:r w:rsidRPr="009E421D">
        <w:rPr>
          <w:rFonts w:ascii="Times New Roman" w:hAnsi="Times New Roman" w:cs="Times New Roman"/>
          <w:szCs w:val="21"/>
        </w:rPr>
        <w:t>overexpressi</w:t>
      </w:r>
      <w:r>
        <w:rPr>
          <w:rFonts w:ascii="Times New Roman" w:hAnsi="Times New Roman" w:cs="Times New Roman" w:hint="eastAsia"/>
          <w:szCs w:val="21"/>
        </w:rPr>
        <w:t>o</w:t>
      </w:r>
      <w:r>
        <w:rPr>
          <w:rFonts w:ascii="Times New Roman" w:hAnsi="Times New Roman" w:cs="Times New Roman"/>
          <w:szCs w:val="21"/>
        </w:rPr>
        <w:t xml:space="preserve">n </w:t>
      </w:r>
      <w:r w:rsidRPr="00F26A74">
        <w:rPr>
          <w:rFonts w:ascii="Times New Roman" w:hAnsi="Times New Roman" w:cs="Times New Roman"/>
        </w:rPr>
        <w:t>cassava</w:t>
      </w:r>
      <w:r>
        <w:rPr>
          <w:rFonts w:ascii="Times New Roman" w:hAnsi="Times New Roman" w:cs="Times New Roman"/>
        </w:rPr>
        <w:t xml:space="preserve"> leaves. </w:t>
      </w:r>
      <w:r w:rsidRPr="00085280">
        <w:rPr>
          <w:rFonts w:ascii="Times New Roman" w:hAnsi="Times New Roman" w:cs="Times New Roman"/>
        </w:rPr>
        <w:t>WTL</w:t>
      </w:r>
      <w:r>
        <w:rPr>
          <w:rFonts w:ascii="Times New Roman" w:hAnsi="Times New Roman" w:cs="Times New Roman"/>
        </w:rPr>
        <w:t xml:space="preserve">, </w:t>
      </w:r>
      <w:r w:rsidRPr="00BC2FD0">
        <w:rPr>
          <w:rFonts w:ascii="Times New Roman" w:hAnsi="Times New Roman" w:cs="Times New Roman"/>
        </w:rPr>
        <w:t>wild-type</w:t>
      </w:r>
      <w:r>
        <w:rPr>
          <w:rFonts w:ascii="Times New Roman" w:hAnsi="Times New Roman" w:cs="Times New Roman"/>
        </w:rPr>
        <w:t xml:space="preserve"> </w:t>
      </w:r>
      <w:r w:rsidRPr="00F26A74">
        <w:rPr>
          <w:rFonts w:ascii="Times New Roman" w:hAnsi="Times New Roman" w:cs="Times New Roman"/>
        </w:rPr>
        <w:t>cassava</w:t>
      </w:r>
      <w:r>
        <w:rPr>
          <w:rFonts w:ascii="Times New Roman" w:hAnsi="Times New Roman" w:cs="Times New Roman"/>
        </w:rPr>
        <w:t xml:space="preserve"> leaves.</w:t>
      </w:r>
    </w:p>
    <w:p w14:paraId="0DEB592A" w14:textId="77777777" w:rsidR="00435B83" w:rsidRPr="00435B83" w:rsidRDefault="00435B83"/>
    <w:sectPr w:rsidR="00435B83" w:rsidRPr="00435B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CF5D0" w14:textId="77777777" w:rsidR="00E65AB8" w:rsidRDefault="00E65AB8" w:rsidP="00435B83">
      <w:r>
        <w:separator/>
      </w:r>
    </w:p>
  </w:endnote>
  <w:endnote w:type="continuationSeparator" w:id="0">
    <w:p w14:paraId="3829DACE" w14:textId="77777777" w:rsidR="00E65AB8" w:rsidRDefault="00E65AB8" w:rsidP="00435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1ABCB" w14:textId="77777777" w:rsidR="00E65AB8" w:rsidRDefault="00E65AB8" w:rsidP="00435B83">
      <w:r>
        <w:separator/>
      </w:r>
    </w:p>
  </w:footnote>
  <w:footnote w:type="continuationSeparator" w:id="0">
    <w:p w14:paraId="34ACB9EB" w14:textId="77777777" w:rsidR="00E65AB8" w:rsidRDefault="00E65AB8" w:rsidP="00435B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33"/>
    <w:rsid w:val="00044A33"/>
    <w:rsid w:val="001E400F"/>
    <w:rsid w:val="002C4BBC"/>
    <w:rsid w:val="004138C9"/>
    <w:rsid w:val="00435B83"/>
    <w:rsid w:val="00491793"/>
    <w:rsid w:val="005523DE"/>
    <w:rsid w:val="00562809"/>
    <w:rsid w:val="007A76B2"/>
    <w:rsid w:val="00940250"/>
    <w:rsid w:val="00992CD5"/>
    <w:rsid w:val="00A713D7"/>
    <w:rsid w:val="00AA2EDD"/>
    <w:rsid w:val="00D07122"/>
    <w:rsid w:val="00E65AB8"/>
    <w:rsid w:val="00F86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3C58EF"/>
  <w14:defaultImageDpi w14:val="32767"/>
  <w15:chartTrackingRefBased/>
  <w15:docId w15:val="{CF9D616B-785C-4FB4-9DF1-9901699A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5B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5B83"/>
    <w:pPr>
      <w:tabs>
        <w:tab w:val="center" w:pos="4153"/>
        <w:tab w:val="right" w:pos="8306"/>
      </w:tabs>
      <w:snapToGrid w:val="0"/>
      <w:jc w:val="center"/>
    </w:pPr>
    <w:rPr>
      <w:sz w:val="18"/>
      <w:szCs w:val="18"/>
    </w:rPr>
  </w:style>
  <w:style w:type="character" w:customStyle="1" w:styleId="a4">
    <w:name w:val="页眉 字符"/>
    <w:basedOn w:val="a0"/>
    <w:link w:val="a3"/>
    <w:uiPriority w:val="99"/>
    <w:rsid w:val="00435B83"/>
    <w:rPr>
      <w:sz w:val="18"/>
      <w:szCs w:val="18"/>
    </w:rPr>
  </w:style>
  <w:style w:type="paragraph" w:styleId="a5">
    <w:name w:val="footer"/>
    <w:basedOn w:val="a"/>
    <w:link w:val="a6"/>
    <w:uiPriority w:val="99"/>
    <w:unhideWhenUsed/>
    <w:rsid w:val="00435B83"/>
    <w:pPr>
      <w:tabs>
        <w:tab w:val="center" w:pos="4153"/>
        <w:tab w:val="right" w:pos="8306"/>
      </w:tabs>
      <w:snapToGrid w:val="0"/>
      <w:jc w:val="left"/>
    </w:pPr>
    <w:rPr>
      <w:sz w:val="18"/>
      <w:szCs w:val="18"/>
    </w:rPr>
  </w:style>
  <w:style w:type="character" w:customStyle="1" w:styleId="a6">
    <w:name w:val="页脚 字符"/>
    <w:basedOn w:val="a0"/>
    <w:link w:val="a5"/>
    <w:uiPriority w:val="99"/>
    <w:rsid w:val="00435B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167</Words>
  <Characters>953</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彧伟 臧</dc:creator>
  <cp:keywords/>
  <dc:description/>
  <cp:lastModifiedBy>彧伟 臧</cp:lastModifiedBy>
  <cp:revision>8</cp:revision>
  <dcterms:created xsi:type="dcterms:W3CDTF">2023-12-09T09:55:00Z</dcterms:created>
  <dcterms:modified xsi:type="dcterms:W3CDTF">2023-12-13T12:57:00Z</dcterms:modified>
</cp:coreProperties>
</file>