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13F741" w14:textId="77777777" w:rsidR="008E65B9" w:rsidRPr="00F077E7" w:rsidRDefault="008E65B9" w:rsidP="008E65B9">
      <w:pPr>
        <w:spacing w:line="240" w:lineRule="auto"/>
        <w:rPr>
          <w:rFonts w:ascii="MyriadPro-Bold" w:hAnsi="MyriadPro-Bold" w:cs="MyriadPro-Bold"/>
          <w:b/>
          <w:bCs/>
          <w:sz w:val="24"/>
          <w:szCs w:val="24"/>
        </w:rPr>
      </w:pPr>
      <w:r w:rsidRPr="00F077E7">
        <w:rPr>
          <w:rFonts w:ascii="MyriadPro-Bold" w:hAnsi="MyriadPro-Bold" w:cs="MyriadPro-Bold"/>
          <w:b/>
          <w:bCs/>
          <w:sz w:val="24"/>
          <w:szCs w:val="24"/>
        </w:rPr>
        <w:t>Supplementary materials</w:t>
      </w:r>
    </w:p>
    <w:p w14:paraId="58014843" w14:textId="77777777" w:rsidR="008E65B9" w:rsidRDefault="008E65B9" w:rsidP="008E65B9">
      <w:pPr>
        <w:spacing w:line="240" w:lineRule="auto"/>
        <w:jc w:val="both"/>
        <w:rPr>
          <w:rFonts w:asciiTheme="majorBidi" w:hAnsiTheme="majorBidi" w:cstheme="majorBidi"/>
          <w:noProof/>
          <w:color w:val="000000" w:themeColor="text1"/>
        </w:rPr>
      </w:pPr>
      <w:r w:rsidRPr="00D314E9">
        <w:rPr>
          <w:rFonts w:asciiTheme="majorBidi" w:hAnsiTheme="majorBidi" w:cstheme="majorBidi"/>
          <w:b/>
          <w:bCs/>
          <w:noProof/>
          <w:color w:val="000000" w:themeColor="text1"/>
          <w:u w:val="single"/>
        </w:rPr>
        <w:t>Sample L00</w:t>
      </w:r>
      <w:r w:rsidRPr="00AE7F4A">
        <w:rPr>
          <w:rFonts w:asciiTheme="majorBidi" w:hAnsiTheme="majorBidi" w:cstheme="majorBidi"/>
          <w:noProof/>
          <w:color w:val="000000" w:themeColor="text1"/>
        </w:rPr>
        <w:t xml:space="preserve"> is a sample that has been welded according to the parameters determined by the Taguchi method to achieve a connection with the highest penetration depth and the lowest values of weld height and bead width. It is also named the predicted sample (In the welded sample, the current intensity was at level 1 with a value of 240 amps, the welding speed was at level 3 with a value of 36 cm.min</w:t>
      </w:r>
      <w:r w:rsidRPr="00EE0B84">
        <w:rPr>
          <w:rFonts w:asciiTheme="majorBidi" w:hAnsiTheme="majorBidi" w:cstheme="majorBidi"/>
          <w:noProof/>
          <w:color w:val="000000" w:themeColor="text1"/>
          <w:vertAlign w:val="superscript"/>
        </w:rPr>
        <w:t>-1</w:t>
      </w:r>
      <w:r w:rsidRPr="00AE7F4A">
        <w:rPr>
          <w:rFonts w:asciiTheme="majorBidi" w:hAnsiTheme="majorBidi" w:cstheme="majorBidi"/>
          <w:noProof/>
          <w:color w:val="000000" w:themeColor="text1"/>
        </w:rPr>
        <w:t>, and</w:t>
      </w:r>
      <w:r>
        <w:rPr>
          <w:rFonts w:asciiTheme="majorBidi" w:hAnsiTheme="majorBidi" w:cstheme="majorBidi"/>
          <w:noProof/>
          <w:color w:val="000000" w:themeColor="text1"/>
        </w:rPr>
        <w:t xml:space="preserve"> the nanoparticle amount was</w:t>
      </w:r>
      <w:r w:rsidRPr="00AE7F4A">
        <w:rPr>
          <w:rFonts w:asciiTheme="majorBidi" w:hAnsiTheme="majorBidi" w:cstheme="majorBidi"/>
          <w:noProof/>
          <w:color w:val="000000" w:themeColor="text1"/>
        </w:rPr>
        <w:t xml:space="preserve"> in level 1 with 0.25 g).</w:t>
      </w:r>
    </w:p>
    <w:p w14:paraId="443E0F67" w14:textId="77777777" w:rsidR="008E65B9" w:rsidRDefault="008E65B9" w:rsidP="008E65B9">
      <w:pPr>
        <w:spacing w:line="240" w:lineRule="auto"/>
        <w:jc w:val="both"/>
        <w:rPr>
          <w:rFonts w:asciiTheme="majorBidi" w:hAnsiTheme="majorBidi" w:cstheme="majorBidi"/>
          <w:noProof/>
          <w:color w:val="000000" w:themeColor="text1"/>
        </w:rPr>
      </w:pPr>
      <w:r w:rsidRPr="00D314E9">
        <w:rPr>
          <w:rFonts w:asciiTheme="majorBidi" w:hAnsiTheme="majorBidi" w:cstheme="majorBidi"/>
          <w:b/>
          <w:bCs/>
          <w:noProof/>
          <w:color w:val="000000" w:themeColor="text1"/>
          <w:u w:val="single"/>
        </w:rPr>
        <w:t>Sample L0</w:t>
      </w:r>
      <w:r w:rsidRPr="00401414">
        <w:rPr>
          <w:rFonts w:asciiTheme="majorBidi" w:hAnsiTheme="majorBidi" w:cstheme="majorBidi"/>
          <w:noProof/>
          <w:color w:val="000000" w:themeColor="text1"/>
        </w:rPr>
        <w:t xml:space="preserve"> is a sample in which welding has been done according to the parameters and without the prese</w:t>
      </w:r>
      <w:r>
        <w:rPr>
          <w:rFonts w:asciiTheme="majorBidi" w:hAnsiTheme="majorBidi" w:cstheme="majorBidi"/>
          <w:noProof/>
          <w:color w:val="000000" w:themeColor="text1"/>
        </w:rPr>
        <w:t xml:space="preserve">nce of nanoparticles, and it is </w:t>
      </w:r>
      <w:r w:rsidRPr="00401414">
        <w:rPr>
          <w:rFonts w:asciiTheme="majorBidi" w:hAnsiTheme="majorBidi" w:cstheme="majorBidi"/>
          <w:noProof/>
          <w:color w:val="000000" w:themeColor="text1"/>
        </w:rPr>
        <w:t>a</w:t>
      </w:r>
      <w:r>
        <w:rPr>
          <w:rFonts w:asciiTheme="majorBidi" w:hAnsiTheme="majorBidi" w:cstheme="majorBidi"/>
          <w:noProof/>
          <w:color w:val="000000" w:themeColor="text1"/>
        </w:rPr>
        <w:t xml:space="preserve">lso named as a reference sample </w:t>
      </w:r>
      <w:r w:rsidRPr="00401414">
        <w:rPr>
          <w:rFonts w:asciiTheme="majorBidi" w:hAnsiTheme="majorBidi" w:cstheme="majorBidi"/>
          <w:noProof/>
          <w:color w:val="000000" w:themeColor="text1"/>
        </w:rPr>
        <w:t xml:space="preserve">(In the welded sample, the current intensity was 261.5 amps, arc voltage was 24.2 volts, welding speed was 36.2  </w:t>
      </w:r>
      <w:r w:rsidRPr="00AE7F4A">
        <w:rPr>
          <w:rFonts w:asciiTheme="majorBidi" w:hAnsiTheme="majorBidi" w:cstheme="majorBidi"/>
          <w:noProof/>
          <w:color w:val="000000" w:themeColor="text1"/>
        </w:rPr>
        <w:t>cm.min</w:t>
      </w:r>
      <w:r w:rsidRPr="00EE0B84">
        <w:rPr>
          <w:rFonts w:asciiTheme="majorBidi" w:hAnsiTheme="majorBidi" w:cstheme="majorBidi"/>
          <w:noProof/>
          <w:color w:val="000000" w:themeColor="text1"/>
          <w:vertAlign w:val="superscript"/>
        </w:rPr>
        <w:t>-1</w:t>
      </w:r>
      <w:r w:rsidRPr="00401414">
        <w:rPr>
          <w:rFonts w:asciiTheme="majorBidi" w:hAnsiTheme="majorBidi" w:cstheme="majorBidi"/>
          <w:noProof/>
          <w:color w:val="000000" w:themeColor="text1"/>
        </w:rPr>
        <w:t>, and the deposition rate was 73.4 g/min).</w:t>
      </w:r>
    </w:p>
    <w:p w14:paraId="38285A27"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Pro-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5B9"/>
    <w:rsid w:val="003C2EF4"/>
    <w:rsid w:val="008E65B9"/>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680CB"/>
  <w15:chartTrackingRefBased/>
  <w15:docId w15:val="{6C9EB052-75B8-4B38-9965-C6F9B7236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5B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695</Characters>
  <Application>Microsoft Office Word</Application>
  <DocSecurity>0</DocSecurity>
  <Lines>5</Lines>
  <Paragraphs>1</Paragraphs>
  <ScaleCrop>false</ScaleCrop>
  <Company>Springer Nature</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2023-12-19T04:11:00Z</dcterms:created>
  <dcterms:modified xsi:type="dcterms:W3CDTF">2023-12-19T04:11:00Z</dcterms:modified>
</cp:coreProperties>
</file>