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E2254A" w14:textId="77777777" w:rsidR="004C7A43" w:rsidRPr="00BC651F" w:rsidRDefault="004C7A43" w:rsidP="004C7A43">
      <w:pPr>
        <w:spacing w:after="120" w:line="360" w:lineRule="auto"/>
        <w:ind w:left="720" w:hanging="720"/>
        <w:jc w:val="both"/>
        <w:rPr>
          <w:rFonts w:ascii="Times New Roman" w:hAnsi="Times New Roman" w:cs="Times New Roman"/>
          <w:b/>
          <w:sz w:val="24"/>
          <w:szCs w:val="24"/>
        </w:rPr>
      </w:pPr>
      <w:r w:rsidRPr="00BC651F">
        <w:rPr>
          <w:rFonts w:ascii="Times New Roman" w:hAnsi="Times New Roman" w:cs="Times New Roman"/>
          <w:b/>
          <w:sz w:val="24"/>
          <w:szCs w:val="24"/>
        </w:rPr>
        <w:t>Appe</w:t>
      </w:r>
      <w:r>
        <w:rPr>
          <w:rFonts w:ascii="Times New Roman" w:hAnsi="Times New Roman" w:cs="Times New Roman"/>
          <w:b/>
          <w:sz w:val="24"/>
          <w:szCs w:val="24"/>
        </w:rPr>
        <w:t>n</w:t>
      </w:r>
      <w:r w:rsidRPr="00BC651F">
        <w:rPr>
          <w:rFonts w:ascii="Times New Roman" w:hAnsi="Times New Roman" w:cs="Times New Roman"/>
          <w:b/>
          <w:sz w:val="24"/>
          <w:szCs w:val="24"/>
        </w:rPr>
        <w:t>dix</w:t>
      </w:r>
    </w:p>
    <w:p w14:paraId="3FBD6312" w14:textId="77777777" w:rsidR="004C7A43" w:rsidRDefault="004C7A43" w:rsidP="004C7A43">
      <w:pPr>
        <w:spacing w:after="120" w:line="360" w:lineRule="auto"/>
        <w:ind w:left="720" w:hanging="720"/>
        <w:jc w:val="both"/>
        <w:rPr>
          <w:rFonts w:ascii="Times New Roman" w:hAnsi="Times New Roman" w:cs="Times New Roman"/>
          <w:bCs/>
          <w:sz w:val="24"/>
          <w:szCs w:val="24"/>
        </w:rPr>
      </w:pPr>
    </w:p>
    <w:p w14:paraId="5F8E858D" w14:textId="77777777" w:rsidR="004C7A43" w:rsidRPr="004E38E8" w:rsidRDefault="004C7A43" w:rsidP="004C7A43">
      <w:pPr>
        <w:spacing w:after="120" w:line="360" w:lineRule="auto"/>
        <w:jc w:val="both"/>
        <w:rPr>
          <w:rFonts w:ascii="Times New Roman" w:hAnsi="Times New Roman" w:cs="Times New Roman"/>
          <w:b/>
          <w:sz w:val="24"/>
          <w:szCs w:val="24"/>
        </w:rPr>
      </w:pPr>
      <w:r w:rsidRPr="004E38E8">
        <w:rPr>
          <w:rFonts w:ascii="Times New Roman" w:hAnsi="Times New Roman" w:cs="Times New Roman"/>
          <w:b/>
          <w:sz w:val="24"/>
          <w:szCs w:val="24"/>
        </w:rPr>
        <w:t>Appendix</w:t>
      </w:r>
      <w:r>
        <w:rPr>
          <w:rFonts w:ascii="Times New Roman" w:hAnsi="Times New Roman" w:cs="Times New Roman"/>
          <w:b/>
          <w:sz w:val="24"/>
          <w:szCs w:val="24"/>
        </w:rPr>
        <w:t xml:space="preserve"> A</w:t>
      </w:r>
      <w:r w:rsidRPr="004E38E8">
        <w:rPr>
          <w:rFonts w:ascii="Times New Roman" w:hAnsi="Times New Roman" w:cs="Times New Roman"/>
          <w:b/>
          <w:sz w:val="24"/>
          <w:szCs w:val="24"/>
        </w:rPr>
        <w:t xml:space="preserve">: </w:t>
      </w:r>
      <w:r>
        <w:rPr>
          <w:rFonts w:ascii="Times New Roman" w:hAnsi="Times New Roman" w:cs="Times New Roman"/>
          <w:b/>
          <w:sz w:val="24"/>
          <w:szCs w:val="24"/>
        </w:rPr>
        <w:t>Example plots of linear combinations of data</w:t>
      </w:r>
    </w:p>
    <w:p w14:paraId="79A64E28" w14:textId="77777777" w:rsidR="004C7A43" w:rsidRDefault="004C7A43" w:rsidP="004C7A43">
      <w:pPr>
        <w:spacing w:after="120" w:line="360" w:lineRule="auto"/>
        <w:jc w:val="both"/>
        <w:rPr>
          <w:rFonts w:ascii="Times New Roman" w:hAnsi="Times New Roman" w:cs="Times New Roman"/>
          <w:bCs/>
          <w:sz w:val="24"/>
          <w:szCs w:val="24"/>
        </w:rPr>
      </w:pPr>
      <w:r>
        <w:rPr>
          <w:bCs/>
          <w:noProof/>
        </w:rPr>
        <w:drawing>
          <wp:inline distT="0" distB="0" distL="0" distR="0" wp14:anchorId="760638E3" wp14:editId="67C15566">
            <wp:extent cx="5731510" cy="2755900"/>
            <wp:effectExtent l="0" t="0" r="2540" b="6350"/>
            <wp:docPr id="13" name="Picture 13" descr="A graph of different colo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graph of different colored lines&#10;&#10;Description automatically generated with medium confidenc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31510" cy="2755900"/>
                    </a:xfrm>
                    <a:prstGeom prst="rect">
                      <a:avLst/>
                    </a:prstGeom>
                    <a:noFill/>
                    <a:ln>
                      <a:noFill/>
                    </a:ln>
                  </pic:spPr>
                </pic:pic>
              </a:graphicData>
            </a:graphic>
          </wp:inline>
        </w:drawing>
      </w:r>
    </w:p>
    <w:p w14:paraId="7C114FDC" w14:textId="77777777" w:rsidR="004C7A43" w:rsidRDefault="004C7A43" w:rsidP="004C7A43">
      <w:pPr>
        <w:spacing w:after="120" w:line="240" w:lineRule="auto"/>
        <w:jc w:val="both"/>
        <w:rPr>
          <w:rFonts w:ascii="Times New Roman" w:eastAsia="Times New Roman" w:hAnsi="Times New Roman" w:cs="Times New Roman"/>
          <w:sz w:val="24"/>
          <w:szCs w:val="24"/>
        </w:rPr>
      </w:pPr>
      <w:r w:rsidRPr="00B13678">
        <w:rPr>
          <w:rFonts w:ascii="Times New Roman" w:eastAsia="Times New Roman" w:hAnsi="Times New Roman" w:cs="Times New Roman"/>
          <w:b/>
          <w:bCs/>
          <w:sz w:val="24"/>
          <w:szCs w:val="24"/>
        </w:rPr>
        <w:t xml:space="preserve">Fig. </w:t>
      </w:r>
      <w:r>
        <w:rPr>
          <w:rFonts w:ascii="Times New Roman" w:eastAsia="Times New Roman" w:hAnsi="Times New Roman" w:cs="Times New Roman"/>
          <w:b/>
          <w:bCs/>
          <w:sz w:val="24"/>
          <w:szCs w:val="24"/>
        </w:rPr>
        <w:t>A-1</w:t>
      </w:r>
      <w:r w:rsidRPr="00B13678">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Plots of GPS data from the KYBO station RINEX file, showing linear combinations of data (left, top three rows) and their corresponding single differences (right, top three rows). The </w:t>
      </w:r>
      <w:r w:rsidRPr="00DC0B71">
        <w:rPr>
          <w:rFonts w:ascii="Times New Roman" w:eastAsia="Times New Roman" w:hAnsi="Times New Roman" w:cs="Times New Roman"/>
          <w:sz w:val="24"/>
          <w:szCs w:val="24"/>
        </w:rPr>
        <w:t>plot</w:t>
      </w:r>
      <w:r>
        <w:rPr>
          <w:rFonts w:ascii="Times New Roman" w:eastAsia="Times New Roman" w:hAnsi="Times New Roman" w:cs="Times New Roman"/>
          <w:sz w:val="24"/>
          <w:szCs w:val="24"/>
        </w:rPr>
        <w:t xml:space="preserve">s </w:t>
      </w:r>
      <w:r w:rsidRPr="00DC0B71">
        <w:rPr>
          <w:rFonts w:ascii="Times New Roman" w:eastAsia="Times New Roman" w:hAnsi="Times New Roman" w:cs="Times New Roman"/>
          <w:sz w:val="24"/>
          <w:szCs w:val="24"/>
        </w:rPr>
        <w:t xml:space="preserve">do not show any </w:t>
      </w:r>
      <w:r>
        <w:rPr>
          <w:rFonts w:ascii="Times New Roman" w:eastAsia="Times New Roman" w:hAnsi="Times New Roman" w:cs="Times New Roman"/>
          <w:sz w:val="24"/>
          <w:szCs w:val="24"/>
        </w:rPr>
        <w:t xml:space="preserve">apparent jumps or cycle </w:t>
      </w:r>
      <w:r w:rsidRPr="00DC0B71">
        <w:rPr>
          <w:rFonts w:ascii="Times New Roman" w:eastAsia="Times New Roman" w:hAnsi="Times New Roman" w:cs="Times New Roman"/>
          <w:sz w:val="24"/>
          <w:szCs w:val="24"/>
        </w:rPr>
        <w:t>slip</w:t>
      </w:r>
      <w:r>
        <w:rPr>
          <w:rFonts w:ascii="Times New Roman" w:eastAsia="Times New Roman" w:hAnsi="Times New Roman" w:cs="Times New Roman"/>
          <w:sz w:val="24"/>
          <w:szCs w:val="24"/>
        </w:rPr>
        <w:t>s</w:t>
      </w:r>
      <w:r w:rsidRPr="00DC0B71">
        <w:rPr>
          <w:rFonts w:ascii="Times New Roman" w:eastAsia="Times New Roman" w:hAnsi="Times New Roman" w:cs="Times New Roman"/>
          <w:sz w:val="24"/>
          <w:szCs w:val="24"/>
        </w:rPr>
        <w:t>.</w:t>
      </w:r>
    </w:p>
    <w:p w14:paraId="3F31AA86" w14:textId="77777777" w:rsidR="004C7A43" w:rsidRDefault="004C7A43" w:rsidP="004C7A43">
      <w:pPr>
        <w:spacing w:after="120" w:line="360" w:lineRule="auto"/>
        <w:jc w:val="both"/>
        <w:rPr>
          <w:rFonts w:ascii="Times New Roman" w:eastAsia="Times New Roman" w:hAnsi="Times New Roman" w:cs="Times New Roman"/>
          <w:sz w:val="24"/>
          <w:szCs w:val="24"/>
        </w:rPr>
      </w:pPr>
      <w:r>
        <w:rPr>
          <w:noProof/>
          <w:color w:val="000000"/>
        </w:rPr>
        <w:drawing>
          <wp:inline distT="0" distB="0" distL="0" distR="0" wp14:anchorId="7EF60A7C" wp14:editId="3FFD2E7C">
            <wp:extent cx="5731510" cy="2785745"/>
            <wp:effectExtent l="0" t="0" r="2540" b="0"/>
            <wp:docPr id="15" name="Picture 15" descr="A graph of different colo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graph of different colored lines&#10;&#10;Description automatically generated with medium confidenc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2785745"/>
                    </a:xfrm>
                    <a:prstGeom prst="rect">
                      <a:avLst/>
                    </a:prstGeom>
                    <a:noFill/>
                    <a:ln>
                      <a:noFill/>
                    </a:ln>
                  </pic:spPr>
                </pic:pic>
              </a:graphicData>
            </a:graphic>
          </wp:inline>
        </w:drawing>
      </w:r>
    </w:p>
    <w:p w14:paraId="6F67BD67" w14:textId="77777777" w:rsidR="004C7A43" w:rsidRPr="00E17AF0" w:rsidRDefault="004C7A43" w:rsidP="004C7A43">
      <w:pPr>
        <w:spacing w:after="120" w:line="240" w:lineRule="auto"/>
        <w:jc w:val="both"/>
        <w:rPr>
          <w:rFonts w:ascii="Times New Roman" w:hAnsi="Times New Roman" w:cs="Times New Roman"/>
          <w:bCs/>
          <w:sz w:val="24"/>
          <w:szCs w:val="24"/>
        </w:rPr>
      </w:pPr>
      <w:r w:rsidRPr="00B13678">
        <w:rPr>
          <w:rFonts w:ascii="Times New Roman" w:eastAsia="Times New Roman" w:hAnsi="Times New Roman" w:cs="Times New Roman"/>
          <w:b/>
          <w:bCs/>
          <w:sz w:val="24"/>
          <w:szCs w:val="24"/>
        </w:rPr>
        <w:t xml:space="preserve">Fig. </w:t>
      </w:r>
      <w:r>
        <w:rPr>
          <w:rFonts w:ascii="Times New Roman" w:eastAsia="Times New Roman" w:hAnsi="Times New Roman" w:cs="Times New Roman"/>
          <w:b/>
          <w:bCs/>
          <w:sz w:val="24"/>
          <w:szCs w:val="24"/>
        </w:rPr>
        <w:t>A-2</w:t>
      </w:r>
      <w:r w:rsidRPr="00B13678">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Plots of data from KYBO RINEX file, showing the linear combinations (left, top three rows) and the corresponding single differences (right, top three rows) for an instance where ten cycle slip pairs were randomly added to the file.</w:t>
      </w:r>
    </w:p>
    <w:p w14:paraId="79DA19BE" w14:textId="77777777" w:rsidR="004C7A43" w:rsidRPr="009C3781" w:rsidRDefault="004C7A43" w:rsidP="004C7A43">
      <w:pPr>
        <w:spacing w:after="120" w:line="360" w:lineRule="auto"/>
        <w:jc w:val="both"/>
        <w:rPr>
          <w:rFonts w:ascii="Times New Roman" w:hAnsi="Times New Roman" w:cs="Times New Roman"/>
          <w:color w:val="000000"/>
          <w:sz w:val="24"/>
          <w:szCs w:val="24"/>
        </w:rPr>
      </w:pPr>
      <w:r>
        <w:rPr>
          <w:noProof/>
          <w:color w:val="000000"/>
        </w:rPr>
        <w:lastRenderedPageBreak/>
        <w:drawing>
          <wp:inline distT="0" distB="0" distL="0" distR="0" wp14:anchorId="6EED1333" wp14:editId="180688A9">
            <wp:extent cx="5731510" cy="2787015"/>
            <wp:effectExtent l="0" t="0" r="2540" b="0"/>
            <wp:docPr id="18" name="Picture 18" descr="A graph of a graph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graph of a graph of a graph&#10;&#10;Description automatically generated with medium confidenc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1510" cy="2787015"/>
                    </a:xfrm>
                    <a:prstGeom prst="rect">
                      <a:avLst/>
                    </a:prstGeom>
                    <a:noFill/>
                    <a:ln>
                      <a:noFill/>
                    </a:ln>
                  </pic:spPr>
                </pic:pic>
              </a:graphicData>
            </a:graphic>
          </wp:inline>
        </w:drawing>
      </w:r>
    </w:p>
    <w:p w14:paraId="3F1A7BA5" w14:textId="77777777" w:rsidR="004C7A43" w:rsidRDefault="004C7A43" w:rsidP="004C7A43">
      <w:pPr>
        <w:spacing w:after="120" w:line="240" w:lineRule="auto"/>
        <w:jc w:val="both"/>
        <w:rPr>
          <w:rFonts w:ascii="Times New Roman" w:eastAsia="Times New Roman" w:hAnsi="Times New Roman" w:cs="Times New Roman"/>
          <w:sz w:val="24"/>
          <w:szCs w:val="24"/>
        </w:rPr>
      </w:pPr>
      <w:r w:rsidRPr="00B13678">
        <w:rPr>
          <w:rFonts w:ascii="Times New Roman" w:eastAsia="Times New Roman" w:hAnsi="Times New Roman" w:cs="Times New Roman"/>
          <w:b/>
          <w:bCs/>
          <w:sz w:val="24"/>
          <w:szCs w:val="24"/>
        </w:rPr>
        <w:t xml:space="preserve">Fig. </w:t>
      </w:r>
      <w:r>
        <w:rPr>
          <w:rFonts w:ascii="Times New Roman" w:eastAsia="Times New Roman" w:hAnsi="Times New Roman" w:cs="Times New Roman"/>
          <w:b/>
          <w:bCs/>
          <w:sz w:val="24"/>
          <w:szCs w:val="24"/>
        </w:rPr>
        <w:t>A-3</w:t>
      </w:r>
      <w:r w:rsidRPr="00B13678">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 subset of Fig. A-2, in which a (1, 1) cycle slip pair added on satellite G20 at 11:22:30 is not apparent in any of the three linear combinations except for a small barely noticeable jump and spike in the smooth GF / IR plots. This underscores the importance of parameter settings for slip detection. The figure also shows that once the satellite becomes a reference satellite (in the IF case), its IF data are excluded from flagging of its cycle slips which would also propagate into the IF diff data of other satellites. There is a separate logic in the algorithm for flagging cycle slips for reference satellites.</w:t>
      </w:r>
    </w:p>
    <w:p w14:paraId="25537249" w14:textId="77777777" w:rsidR="00F35240" w:rsidRDefault="00F35240"/>
    <w:sectPr w:rsidR="00F3524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7A43"/>
    <w:rsid w:val="00342DA6"/>
    <w:rsid w:val="004C7A43"/>
    <w:rsid w:val="005868F4"/>
    <w:rsid w:val="00703469"/>
    <w:rsid w:val="00753CA0"/>
    <w:rsid w:val="007D23AF"/>
    <w:rsid w:val="0090563E"/>
    <w:rsid w:val="00AA3094"/>
    <w:rsid w:val="00AC3DA1"/>
    <w:rsid w:val="00AD5955"/>
    <w:rsid w:val="00D07031"/>
    <w:rsid w:val="00F352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EE672F"/>
  <w15:chartTrackingRefBased/>
  <w15:docId w15:val="{FC1F333E-E18B-4091-95F1-C3E75A405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7A43"/>
    <w:rPr>
      <w:rFonts w:ascii="Calibri" w:eastAsia="Calibri" w:hAnsi="Calibri" w:cs="Calibri"/>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177</Words>
  <Characters>1010</Characters>
  <Application>Microsoft Office Word</Application>
  <DocSecurity>0</DocSecurity>
  <Lines>8</Lines>
  <Paragraphs>2</Paragraphs>
  <ScaleCrop>false</ScaleCrop>
  <Company>Springer Nature</Company>
  <LinksUpToDate>false</LinksUpToDate>
  <CharactersWithSpaces>1185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2023-12-12T08:48:00Z</dcterms:created>
  <dcterms:modified xsi:type="dcterms:W3CDTF">2023-12-12T08:49:00Z</dcterms:modified>
</cp:coreProperties>
</file>