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E3513" w14:textId="77777777" w:rsidR="00104E5D" w:rsidRPr="00783000" w:rsidRDefault="00104E5D" w:rsidP="00104E5D">
      <w:pPr>
        <w:pStyle w:val="Heading2"/>
        <w:spacing w:line="480" w:lineRule="auto"/>
      </w:pPr>
      <w:r w:rsidRPr="00783000">
        <w:t>Supplementary Materials</w:t>
      </w:r>
    </w:p>
    <w:p w14:paraId="60E6EE6B" w14:textId="77777777" w:rsidR="00104E5D" w:rsidRPr="00783000" w:rsidRDefault="00104E5D" w:rsidP="00104E5D">
      <w:pPr>
        <w:spacing w:line="480" w:lineRule="auto"/>
        <w:rPr>
          <w:b/>
          <w:bCs/>
          <w:lang w:val="en-US"/>
        </w:rPr>
      </w:pPr>
      <w:r w:rsidRPr="00783000">
        <w:rPr>
          <w:b/>
          <w:bCs/>
          <w:lang w:val="en-US"/>
        </w:rPr>
        <w:t>Figure</w:t>
      </w:r>
      <w:r>
        <w:rPr>
          <w:b/>
          <w:bCs/>
          <w:lang w:val="en-US"/>
        </w:rPr>
        <w:t>s</w:t>
      </w:r>
      <w:r w:rsidRPr="00783000">
        <w:rPr>
          <w:b/>
          <w:bCs/>
          <w:lang w:val="en-US"/>
        </w:rPr>
        <w:t xml:space="preserve"> S1-3</w:t>
      </w:r>
    </w:p>
    <w:p w14:paraId="16557AE1" w14:textId="77777777" w:rsidR="00104E5D" w:rsidRPr="00783000" w:rsidRDefault="00104E5D" w:rsidP="00104E5D">
      <w:pPr>
        <w:spacing w:before="100" w:beforeAutospacing="1" w:after="100" w:afterAutospacing="1" w:line="480" w:lineRule="auto"/>
        <w:jc w:val="center"/>
        <w:rPr>
          <w:iCs/>
          <w:color w:val="000000" w:themeColor="text1"/>
          <w:sz w:val="20"/>
          <w:szCs w:val="18"/>
          <w:lang w:val="en-US" w:eastAsia="zh-CN"/>
        </w:rPr>
      </w:pPr>
      <w:r w:rsidRPr="00783000">
        <w:rPr>
          <w:iCs/>
          <w:color w:val="000000" w:themeColor="text1"/>
          <w:sz w:val="20"/>
          <w:szCs w:val="18"/>
          <w:lang w:val="en-US"/>
        </w:rPr>
        <w:t>Figure</w:t>
      </w:r>
      <w:r>
        <w:rPr>
          <w:iCs/>
          <w:color w:val="000000" w:themeColor="text1"/>
          <w:sz w:val="20"/>
          <w:szCs w:val="18"/>
          <w:lang w:val="en-US"/>
        </w:rPr>
        <w:t>s</w:t>
      </w:r>
      <w:r w:rsidRPr="00783000">
        <w:rPr>
          <w:iCs/>
          <w:color w:val="000000" w:themeColor="text1"/>
          <w:sz w:val="20"/>
          <w:szCs w:val="18"/>
          <w:lang w:val="en-US"/>
        </w:rPr>
        <w:t xml:space="preserve"> S1-3:</w:t>
      </w:r>
      <w:r w:rsidRPr="00783000">
        <w:rPr>
          <w:iCs/>
          <w:color w:val="000000" w:themeColor="text1"/>
          <w:sz w:val="20"/>
          <w:szCs w:val="18"/>
          <w:lang w:val="en-US" w:eastAsia="zh-CN"/>
        </w:rPr>
        <w:t xml:space="preserve"> Leave-one-out plots, forest plots, funnel plots and scatter plots for the causal association between </w:t>
      </w:r>
      <w:r>
        <w:rPr>
          <w:iCs/>
          <w:color w:val="000000" w:themeColor="text1"/>
          <w:sz w:val="20"/>
          <w:szCs w:val="18"/>
          <w:lang w:val="en-US" w:eastAsia="zh-CN"/>
        </w:rPr>
        <w:t xml:space="preserve">the </w:t>
      </w:r>
      <w:r w:rsidRPr="00783000">
        <w:rPr>
          <w:iCs/>
          <w:color w:val="000000" w:themeColor="text1"/>
          <w:sz w:val="20"/>
          <w:szCs w:val="18"/>
          <w:lang w:val="en-US" w:eastAsia="zh-CN"/>
        </w:rPr>
        <w:t xml:space="preserve">gut microbiome and skin fibrosis. </w:t>
      </w:r>
    </w:p>
    <w:p w14:paraId="6857D4D0" w14:textId="77777777" w:rsidR="00104E5D" w:rsidRPr="00783000" w:rsidRDefault="00104E5D" w:rsidP="00104E5D">
      <w:pPr>
        <w:spacing w:line="480" w:lineRule="auto"/>
        <w:rPr>
          <w:b/>
          <w:bCs/>
          <w:lang w:val="en-US"/>
        </w:rPr>
      </w:pPr>
      <w:r w:rsidRPr="00783000">
        <w:rPr>
          <w:b/>
          <w:bCs/>
          <w:lang w:val="en-US"/>
        </w:rPr>
        <w:t xml:space="preserve">Supplementary Table 1 </w:t>
      </w:r>
    </w:p>
    <w:p w14:paraId="0C8C2FEB" w14:textId="77777777" w:rsidR="00104E5D" w:rsidRPr="00783000" w:rsidRDefault="00104E5D" w:rsidP="00104E5D">
      <w:pPr>
        <w:spacing w:before="100" w:beforeAutospacing="1" w:after="100" w:afterAutospacing="1" w:line="480" w:lineRule="auto"/>
        <w:jc w:val="center"/>
        <w:rPr>
          <w:iCs/>
          <w:color w:val="000000" w:themeColor="text1"/>
          <w:sz w:val="20"/>
          <w:szCs w:val="18"/>
          <w:lang w:val="en-US"/>
        </w:rPr>
      </w:pPr>
      <w:r w:rsidRPr="00783000">
        <w:rPr>
          <w:iCs/>
          <w:color w:val="000000" w:themeColor="text1"/>
          <w:sz w:val="20"/>
          <w:szCs w:val="18"/>
          <w:lang w:val="en-US"/>
        </w:rPr>
        <w:t>Supplementary Table 1: Overview of study data.</w:t>
      </w:r>
    </w:p>
    <w:p w14:paraId="7917039D" w14:textId="77777777" w:rsidR="00104E5D" w:rsidRPr="00783000" w:rsidRDefault="00104E5D" w:rsidP="00104E5D">
      <w:pPr>
        <w:spacing w:line="480" w:lineRule="auto"/>
        <w:rPr>
          <w:b/>
          <w:bCs/>
          <w:lang w:val="en-US"/>
        </w:rPr>
      </w:pPr>
      <w:r w:rsidRPr="00783000">
        <w:rPr>
          <w:b/>
          <w:bCs/>
          <w:lang w:val="en-US"/>
        </w:rPr>
        <w:t xml:space="preserve">Supplementary Table 2 </w:t>
      </w:r>
    </w:p>
    <w:p w14:paraId="02F2958D" w14:textId="77777777" w:rsidR="00104E5D" w:rsidRPr="00783000" w:rsidRDefault="00104E5D" w:rsidP="00104E5D">
      <w:pPr>
        <w:spacing w:before="100" w:beforeAutospacing="1" w:after="100" w:afterAutospacing="1" w:line="480" w:lineRule="auto"/>
        <w:jc w:val="center"/>
        <w:rPr>
          <w:iCs/>
          <w:color w:val="000000" w:themeColor="text1"/>
          <w:sz w:val="20"/>
          <w:szCs w:val="18"/>
          <w:lang w:val="en-US"/>
        </w:rPr>
      </w:pPr>
      <w:r w:rsidRPr="00783000">
        <w:rPr>
          <w:iCs/>
          <w:color w:val="000000" w:themeColor="text1"/>
          <w:sz w:val="20"/>
          <w:szCs w:val="18"/>
          <w:lang w:val="en-US"/>
        </w:rPr>
        <w:t>Supplementary Table 2: SNPs associated with gut microbiome (</w:t>
      </w:r>
      <w:r w:rsidRPr="00783000">
        <w:rPr>
          <w:i/>
          <w:color w:val="000000" w:themeColor="text1"/>
          <w:sz w:val="20"/>
          <w:szCs w:val="18"/>
          <w:lang w:val="en-US"/>
        </w:rPr>
        <w:t>p</w:t>
      </w:r>
      <w:r w:rsidRPr="00783000">
        <w:rPr>
          <w:iCs/>
          <w:color w:val="000000" w:themeColor="text1"/>
          <w:sz w:val="20"/>
          <w:szCs w:val="18"/>
          <w:lang w:val="en-US"/>
        </w:rPr>
        <w:t xml:space="preserve"> &lt; 5 × 10</w:t>
      </w:r>
      <w:r w:rsidRPr="00783000">
        <w:rPr>
          <w:iCs/>
          <w:color w:val="000000" w:themeColor="text1"/>
          <w:sz w:val="20"/>
          <w:szCs w:val="18"/>
          <w:vertAlign w:val="superscript"/>
          <w:lang w:val="en-US"/>
        </w:rPr>
        <w:t>−6</w:t>
      </w:r>
      <w:r w:rsidRPr="00783000">
        <w:rPr>
          <w:iCs/>
          <w:color w:val="000000" w:themeColor="text1"/>
          <w:sz w:val="20"/>
          <w:szCs w:val="18"/>
          <w:lang w:val="en-US"/>
        </w:rPr>
        <w:t>).</w:t>
      </w:r>
    </w:p>
    <w:p w14:paraId="2F5FEAE9" w14:textId="77777777" w:rsidR="00104E5D" w:rsidRPr="00783000" w:rsidRDefault="00104E5D" w:rsidP="00104E5D">
      <w:pPr>
        <w:spacing w:line="480" w:lineRule="auto"/>
        <w:rPr>
          <w:b/>
          <w:bCs/>
          <w:lang w:val="en-US"/>
        </w:rPr>
      </w:pPr>
      <w:r w:rsidRPr="00783000">
        <w:rPr>
          <w:b/>
          <w:bCs/>
          <w:lang w:val="en-US"/>
        </w:rPr>
        <w:t xml:space="preserve">Supplementary Table 3 </w:t>
      </w:r>
    </w:p>
    <w:p w14:paraId="0DC3B854" w14:textId="77777777" w:rsidR="00104E5D" w:rsidRPr="00783000" w:rsidRDefault="00104E5D" w:rsidP="00104E5D">
      <w:pPr>
        <w:spacing w:before="100" w:beforeAutospacing="1" w:after="100" w:afterAutospacing="1" w:line="480" w:lineRule="auto"/>
        <w:jc w:val="center"/>
        <w:rPr>
          <w:iCs/>
          <w:color w:val="000000" w:themeColor="text1"/>
          <w:sz w:val="20"/>
          <w:szCs w:val="18"/>
          <w:lang w:val="en-US"/>
        </w:rPr>
      </w:pPr>
      <w:r w:rsidRPr="00783000">
        <w:rPr>
          <w:iCs/>
          <w:color w:val="000000" w:themeColor="text1"/>
          <w:sz w:val="20"/>
          <w:szCs w:val="18"/>
          <w:lang w:val="en-US"/>
        </w:rPr>
        <w:t>Supplementary Table 3: MR results of all traits (</w:t>
      </w:r>
      <w:r w:rsidRPr="00783000">
        <w:rPr>
          <w:i/>
          <w:color w:val="000000" w:themeColor="text1"/>
          <w:sz w:val="20"/>
          <w:szCs w:val="18"/>
          <w:lang w:val="en-US"/>
        </w:rPr>
        <w:t>p</w:t>
      </w:r>
      <w:r w:rsidRPr="00783000">
        <w:rPr>
          <w:iCs/>
          <w:color w:val="000000" w:themeColor="text1"/>
          <w:sz w:val="20"/>
          <w:szCs w:val="18"/>
          <w:lang w:val="en-US"/>
        </w:rPr>
        <w:t xml:space="preserve"> &lt; 5 × 10</w:t>
      </w:r>
      <w:r w:rsidRPr="00783000">
        <w:rPr>
          <w:iCs/>
          <w:color w:val="000000" w:themeColor="text1"/>
          <w:sz w:val="20"/>
          <w:szCs w:val="18"/>
          <w:vertAlign w:val="superscript"/>
          <w:lang w:val="en-US"/>
        </w:rPr>
        <w:t>−6</w:t>
      </w:r>
      <w:r w:rsidRPr="00783000">
        <w:rPr>
          <w:iCs/>
          <w:color w:val="000000" w:themeColor="text1"/>
          <w:sz w:val="20"/>
          <w:szCs w:val="18"/>
          <w:lang w:val="en-US"/>
        </w:rPr>
        <w:t>).</w:t>
      </w:r>
    </w:p>
    <w:p w14:paraId="2883242B" w14:textId="77777777" w:rsidR="00104E5D" w:rsidRPr="00783000" w:rsidRDefault="00104E5D" w:rsidP="00104E5D">
      <w:pPr>
        <w:spacing w:line="480" w:lineRule="auto"/>
        <w:rPr>
          <w:b/>
          <w:bCs/>
          <w:lang w:val="en-US"/>
        </w:rPr>
      </w:pPr>
      <w:r w:rsidRPr="00783000">
        <w:rPr>
          <w:b/>
          <w:bCs/>
          <w:lang w:val="en-US"/>
        </w:rPr>
        <w:t xml:space="preserve">Supplementary Table 4 </w:t>
      </w:r>
    </w:p>
    <w:p w14:paraId="4A0F3B32" w14:textId="77777777" w:rsidR="00104E5D" w:rsidRPr="00783000" w:rsidRDefault="00104E5D" w:rsidP="00104E5D">
      <w:pPr>
        <w:spacing w:before="100" w:beforeAutospacing="1" w:after="100" w:afterAutospacing="1" w:line="480" w:lineRule="auto"/>
        <w:jc w:val="center"/>
        <w:rPr>
          <w:iCs/>
          <w:color w:val="000000" w:themeColor="text1"/>
          <w:sz w:val="20"/>
          <w:szCs w:val="18"/>
          <w:lang w:val="en-US"/>
        </w:rPr>
      </w:pPr>
      <w:r w:rsidRPr="00783000">
        <w:rPr>
          <w:iCs/>
          <w:color w:val="000000" w:themeColor="text1"/>
          <w:sz w:val="20"/>
          <w:szCs w:val="18"/>
          <w:lang w:val="en-US"/>
        </w:rPr>
        <w:t>Supplementary Table 4: MR results of all traits (</w:t>
      </w:r>
      <w:r w:rsidRPr="00783000">
        <w:rPr>
          <w:i/>
          <w:color w:val="000000" w:themeColor="text1"/>
          <w:sz w:val="20"/>
          <w:szCs w:val="18"/>
          <w:lang w:val="en-US"/>
        </w:rPr>
        <w:t>p</w:t>
      </w:r>
      <w:r w:rsidRPr="00783000">
        <w:rPr>
          <w:iCs/>
          <w:color w:val="000000" w:themeColor="text1"/>
          <w:sz w:val="20"/>
          <w:szCs w:val="18"/>
          <w:lang w:val="en-US"/>
        </w:rPr>
        <w:t xml:space="preserve"> &lt; 5 × 10</w:t>
      </w:r>
      <w:r w:rsidRPr="00783000">
        <w:rPr>
          <w:iCs/>
          <w:color w:val="000000" w:themeColor="text1"/>
          <w:sz w:val="20"/>
          <w:szCs w:val="18"/>
          <w:vertAlign w:val="superscript"/>
          <w:lang w:val="en-US"/>
        </w:rPr>
        <w:t>−8</w:t>
      </w:r>
      <w:r w:rsidRPr="00783000">
        <w:rPr>
          <w:iCs/>
          <w:color w:val="000000" w:themeColor="text1"/>
          <w:sz w:val="20"/>
          <w:szCs w:val="18"/>
          <w:lang w:val="en-US"/>
        </w:rPr>
        <w:t>).</w:t>
      </w:r>
    </w:p>
    <w:p w14:paraId="0BAFEB51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E5D"/>
    <w:rsid w:val="00104E5D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6715F"/>
  <w15:chartTrackingRefBased/>
  <w15:docId w15:val="{51BAD42B-DB48-430E-9A63-D1AA4F709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E5D"/>
    <w:pPr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E5D"/>
    <w:pPr>
      <w:keepNext/>
      <w:keepLines/>
      <w:spacing w:before="100" w:beforeAutospacing="1" w:after="100" w:afterAutospacing="1"/>
      <w:outlineLvl w:val="1"/>
    </w:pPr>
    <w:rPr>
      <w:rFonts w:eastAsia="Times New Roman"/>
      <w:b/>
      <w:color w:val="000000" w:themeColor="text1"/>
      <w:sz w:val="28"/>
      <w:szCs w:val="26"/>
      <w:shd w:val="clear" w:color="auto" w:fil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sid w:val="00104E5D"/>
    <w:rPr>
      <w:rFonts w:ascii="Times New Roman" w:eastAsia="Times New Roman" w:hAnsi="Times New Roman" w:cs="Times New Roman"/>
      <w:b/>
      <w:color w:val="000000" w:themeColor="text1"/>
      <w:kern w:val="0"/>
      <w:sz w:val="28"/>
      <w:szCs w:val="26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>Springer Nature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2023-12-12T10:14:00Z</dcterms:created>
  <dcterms:modified xsi:type="dcterms:W3CDTF">2023-12-12T10:14:00Z</dcterms:modified>
</cp:coreProperties>
</file>