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CC0DF5" w:rsidRDefault="00654E8F" w:rsidP="0001436A">
      <w:pPr>
        <w:pStyle w:val="SupplementaryMaterial"/>
        <w:rPr>
          <w:i w:val="0"/>
          <w:iCs/>
        </w:rPr>
      </w:pPr>
      <w:r w:rsidRPr="00CC0DF5">
        <w:rPr>
          <w:i w:val="0"/>
          <w:iCs/>
        </w:rPr>
        <w:t>Supplementary Material</w:t>
      </w:r>
    </w:p>
    <w:p w14:paraId="30EDE6C0" w14:textId="77777777" w:rsidR="003A0199" w:rsidRDefault="003A0199" w:rsidP="003A0199">
      <w:pPr>
        <w:pStyle w:val="AuthorList"/>
        <w:spacing w:line="360" w:lineRule="auto"/>
        <w:jc w:val="both"/>
      </w:pPr>
    </w:p>
    <w:p w14:paraId="423B6A66" w14:textId="77777777" w:rsidR="003A0199" w:rsidRPr="003A0199" w:rsidRDefault="003A0199" w:rsidP="003A0199">
      <w:pPr>
        <w:pStyle w:val="aff6"/>
      </w:pPr>
    </w:p>
    <w:p w14:paraId="29026311" w14:textId="51F73624" w:rsidR="00EA3D3C" w:rsidRPr="00994A3D" w:rsidRDefault="00654E8F" w:rsidP="0001436A">
      <w:pPr>
        <w:pStyle w:val="1"/>
      </w:pPr>
      <w:r w:rsidRPr="00994A3D">
        <w:t xml:space="preserve">Supplementary </w:t>
      </w:r>
      <w:r w:rsidR="00521E86" w:rsidRPr="00994A3D">
        <w:t>Figures</w:t>
      </w:r>
    </w:p>
    <w:p w14:paraId="4916FCC9" w14:textId="77777777" w:rsidR="00994A3D" w:rsidRPr="001549D3" w:rsidRDefault="00994A3D" w:rsidP="00994A3D">
      <w:pPr>
        <w:keepNext/>
        <w:rPr>
          <w:rFonts w:cs="Times New Roman"/>
          <w:szCs w:val="24"/>
        </w:rPr>
      </w:pPr>
    </w:p>
    <w:p w14:paraId="11EC8DA1" w14:textId="6A2F882E" w:rsidR="00994A3D" w:rsidRPr="001549D3" w:rsidRDefault="00705E28" w:rsidP="00994A3D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3C884C04" wp14:editId="1039C24A">
            <wp:extent cx="6208395" cy="2970530"/>
            <wp:effectExtent l="0" t="0" r="1905" b="1270"/>
            <wp:docPr id="7942241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24122" name="图片 7942241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783B5" w14:textId="1FC3A534" w:rsidR="00F13E1F" w:rsidRPr="00BC561A" w:rsidRDefault="00994A3D" w:rsidP="00F13E1F">
      <w:pPr>
        <w:pStyle w:val="a"/>
        <w:numPr>
          <w:ilvl w:val="0"/>
          <w:numId w:val="0"/>
        </w:numPr>
        <w:spacing w:before="240" w:line="360" w:lineRule="auto"/>
        <w:ind w:left="567"/>
        <w:contextualSpacing w:val="0"/>
        <w:jc w:val="both"/>
        <w:outlineLvl w:val="0"/>
        <w:rPr>
          <w:bCs/>
          <w:lang w:eastAsia="zh-CN"/>
        </w:rPr>
      </w:pPr>
      <w:r w:rsidRPr="0001436A">
        <w:rPr>
          <w:b/>
        </w:rPr>
        <w:t>Supplementary Fig</w:t>
      </w:r>
      <w:r w:rsidRPr="0001436A">
        <w:rPr>
          <w:b/>
        </w:rPr>
        <w:fldChar w:fldCharType="begin"/>
      </w:r>
      <w:r w:rsidRPr="0001436A">
        <w:rPr>
          <w:b/>
        </w:rPr>
        <w:instrText xml:space="preserve"> SEQ Figure \* ARABIC </w:instrText>
      </w:r>
      <w:r w:rsidRPr="0001436A">
        <w:rPr>
          <w:b/>
        </w:rPr>
        <w:fldChar w:fldCharType="separate"/>
      </w:r>
      <w:r w:rsidR="00803D24">
        <w:rPr>
          <w:b/>
          <w:noProof/>
        </w:rPr>
        <w:t>1</w:t>
      </w:r>
      <w:r w:rsidRPr="0001436A">
        <w:rPr>
          <w:b/>
        </w:rPr>
        <w:fldChar w:fldCharType="end"/>
      </w:r>
      <w:r w:rsidRPr="0001436A">
        <w:rPr>
          <w:b/>
        </w:rPr>
        <w:t>.</w:t>
      </w:r>
      <w:r w:rsidRPr="001549D3">
        <w:t xml:space="preserve"> </w:t>
      </w:r>
      <w:r w:rsidR="00F13E1F">
        <w:rPr>
          <w:bCs/>
          <w:lang w:eastAsia="zh-CN"/>
        </w:rPr>
        <w:t xml:space="preserve">Predicting values of PDPN expression in gliomas. </w:t>
      </w:r>
      <w:r w:rsidR="00F13E1F" w:rsidRPr="00BC561A">
        <w:rPr>
          <w:b/>
          <w:lang w:eastAsia="zh-CN"/>
        </w:rPr>
        <w:t>(</w:t>
      </w:r>
      <w:r w:rsidR="00705E28">
        <w:rPr>
          <w:b/>
          <w:lang w:eastAsia="zh-CN"/>
        </w:rPr>
        <w:t>a</w:t>
      </w:r>
      <w:r w:rsidR="00F13E1F" w:rsidRPr="00BC561A">
        <w:rPr>
          <w:b/>
          <w:lang w:eastAsia="zh-CN"/>
        </w:rPr>
        <w:t>)</w:t>
      </w:r>
      <w:r w:rsidR="00F13E1F">
        <w:rPr>
          <w:bCs/>
          <w:lang w:eastAsia="zh-CN"/>
        </w:rPr>
        <w:t xml:space="preserve"> </w:t>
      </w:r>
      <w:r w:rsidR="00F13E1F" w:rsidRPr="00BC561A">
        <w:rPr>
          <w:bCs/>
          <w:lang w:eastAsia="zh-CN"/>
        </w:rPr>
        <w:t xml:space="preserve">ROC curve for predicting </w:t>
      </w:r>
      <w:r w:rsidR="00F13E1F">
        <w:rPr>
          <w:bCs/>
          <w:lang w:eastAsia="zh-CN"/>
        </w:rPr>
        <w:t>1p/19q codeletion</w:t>
      </w:r>
      <w:r w:rsidR="00F13E1F" w:rsidRPr="00BC561A">
        <w:rPr>
          <w:bCs/>
          <w:lang w:eastAsia="zh-CN"/>
        </w:rPr>
        <w:t xml:space="preserve"> in </w:t>
      </w:r>
      <w:r w:rsidR="00F13E1F">
        <w:rPr>
          <w:bCs/>
          <w:lang w:eastAsia="zh-CN"/>
        </w:rPr>
        <w:t xml:space="preserve">the </w:t>
      </w:r>
      <w:r w:rsidR="00F13E1F" w:rsidRPr="00BC561A">
        <w:rPr>
          <w:bCs/>
          <w:lang w:eastAsia="zh-CN"/>
        </w:rPr>
        <w:t>TCGA cohort</w:t>
      </w:r>
      <w:r w:rsidR="00F13E1F">
        <w:rPr>
          <w:bCs/>
          <w:lang w:eastAsia="zh-CN"/>
        </w:rPr>
        <w:t>. (</w:t>
      </w:r>
      <w:r w:rsidR="00705E28" w:rsidRPr="00705E28">
        <w:rPr>
          <w:b/>
          <w:lang w:eastAsia="zh-CN"/>
        </w:rPr>
        <w:t>b</w:t>
      </w:r>
      <w:r w:rsidR="00F13E1F">
        <w:rPr>
          <w:bCs/>
          <w:lang w:eastAsia="zh-CN"/>
        </w:rPr>
        <w:t xml:space="preserve">) </w:t>
      </w:r>
      <w:r w:rsidR="00F13E1F" w:rsidRPr="00BC561A">
        <w:rPr>
          <w:bCs/>
          <w:lang w:eastAsia="zh-CN"/>
        </w:rPr>
        <w:t xml:space="preserve">ROC curve for predicting </w:t>
      </w:r>
      <w:r w:rsidR="00F13E1F">
        <w:rPr>
          <w:bCs/>
          <w:lang w:eastAsia="zh-CN"/>
        </w:rPr>
        <w:t xml:space="preserve">WHO grade </w:t>
      </w:r>
      <w:r w:rsidR="00F13E1F" w:rsidRPr="00BC561A">
        <w:rPr>
          <w:bCs/>
          <w:lang w:eastAsia="zh-CN"/>
        </w:rPr>
        <w:t xml:space="preserve">in </w:t>
      </w:r>
      <w:r w:rsidR="00F13E1F">
        <w:rPr>
          <w:bCs/>
          <w:lang w:eastAsia="zh-CN"/>
        </w:rPr>
        <w:t xml:space="preserve">the </w:t>
      </w:r>
      <w:r w:rsidR="00F13E1F" w:rsidRPr="00BC561A">
        <w:rPr>
          <w:bCs/>
          <w:lang w:eastAsia="zh-CN"/>
        </w:rPr>
        <w:t>TCGA cohort</w:t>
      </w:r>
      <w:r w:rsidR="00F13E1F">
        <w:rPr>
          <w:bCs/>
          <w:lang w:eastAsia="zh-CN"/>
        </w:rPr>
        <w:t>.</w:t>
      </w:r>
    </w:p>
    <w:p w14:paraId="3B020E77" w14:textId="61B46E33" w:rsidR="00994A3D" w:rsidRPr="002B4A57" w:rsidRDefault="00994A3D" w:rsidP="002B4A57">
      <w:pPr>
        <w:keepNext/>
        <w:rPr>
          <w:rFonts w:cs="Times New Roman"/>
          <w:b/>
          <w:szCs w:val="24"/>
        </w:rPr>
      </w:pPr>
    </w:p>
    <w:p w14:paraId="58F1AED1" w14:textId="77777777" w:rsidR="00DE23E8" w:rsidRDefault="00DE23E8" w:rsidP="00654E8F">
      <w:pPr>
        <w:spacing w:before="240"/>
      </w:pPr>
    </w:p>
    <w:p w14:paraId="134A54CB" w14:textId="553E707B" w:rsidR="00F13E1F" w:rsidRDefault="00F13E1F" w:rsidP="00654E8F">
      <w:pPr>
        <w:spacing w:before="240"/>
      </w:pPr>
    </w:p>
    <w:p w14:paraId="2B06A466" w14:textId="77777777" w:rsidR="00705E28" w:rsidRDefault="00705E28" w:rsidP="00654E8F">
      <w:pPr>
        <w:spacing w:before="240"/>
      </w:pPr>
    </w:p>
    <w:p w14:paraId="29A204B0" w14:textId="77777777" w:rsidR="00705E28" w:rsidRDefault="00705E28" w:rsidP="00654E8F">
      <w:pPr>
        <w:spacing w:before="240"/>
      </w:pPr>
    </w:p>
    <w:p w14:paraId="1290EDE9" w14:textId="77777777" w:rsidR="00705E28" w:rsidRDefault="00705E28" w:rsidP="00654E8F">
      <w:pPr>
        <w:spacing w:before="240"/>
      </w:pPr>
    </w:p>
    <w:p w14:paraId="72EE0DEC" w14:textId="77777777" w:rsidR="00705E28" w:rsidRDefault="00705E28" w:rsidP="00654E8F">
      <w:pPr>
        <w:spacing w:before="240"/>
      </w:pPr>
    </w:p>
    <w:p w14:paraId="571ABD7E" w14:textId="77D8936C" w:rsidR="00705E28" w:rsidRDefault="00705E28" w:rsidP="00654E8F">
      <w:pPr>
        <w:spacing w:before="24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EC51567" wp14:editId="4A1E874F">
            <wp:simplePos x="0" y="0"/>
            <wp:positionH relativeFrom="column">
              <wp:posOffset>294302</wp:posOffset>
            </wp:positionH>
            <wp:positionV relativeFrom="paragraph">
              <wp:posOffset>-5688</wp:posOffset>
            </wp:positionV>
            <wp:extent cx="5560695" cy="8613140"/>
            <wp:effectExtent l="0" t="0" r="1905" b="0"/>
            <wp:wrapNone/>
            <wp:docPr id="637689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8949" name="图片 6376894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861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A2F31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08E2F225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3BCD264F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60C4A105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38201BCC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575BFE2C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57167315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12D39E4D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715A095C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1D735D38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433A35EA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7E9FC4AA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46EDC338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4E822ACF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0F5EB90B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16F58FD7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288B823B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7CFB2B83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71F3C818" w14:textId="77777777" w:rsidR="00705E28" w:rsidRDefault="00705E28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3A87D380" w14:textId="392D30C6" w:rsidR="00F13E1F" w:rsidRDefault="00521E86" w:rsidP="00F13E1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Cs/>
          <w:lang w:eastAsia="zh-CN"/>
        </w:rPr>
      </w:pPr>
      <w:r w:rsidRPr="0001436A">
        <w:rPr>
          <w:b/>
        </w:rPr>
        <w:lastRenderedPageBreak/>
        <w:t>Supplementary Fig</w:t>
      </w:r>
      <w:r>
        <w:rPr>
          <w:b/>
        </w:rPr>
        <w:t>2</w:t>
      </w:r>
      <w:r w:rsidRPr="0001436A">
        <w:rPr>
          <w:b/>
        </w:rPr>
        <w:t>.</w:t>
      </w:r>
      <w:r w:rsidR="00F13E1F">
        <w:rPr>
          <w:b/>
        </w:rPr>
        <w:t xml:space="preserve"> </w:t>
      </w:r>
      <w:r w:rsidR="00F13E1F">
        <w:rPr>
          <w:lang w:eastAsia="zh-CN"/>
        </w:rPr>
        <w:t xml:space="preserve">The association between PDPN levels and immune profiles in gliomas. </w:t>
      </w:r>
      <w:r w:rsidR="00F13E1F" w:rsidRPr="003B00A1">
        <w:rPr>
          <w:b/>
          <w:bCs/>
          <w:lang w:eastAsia="zh-CN"/>
        </w:rPr>
        <w:t>(</w:t>
      </w:r>
      <w:r w:rsidR="00705E28">
        <w:rPr>
          <w:b/>
          <w:bCs/>
          <w:lang w:eastAsia="zh-CN"/>
        </w:rPr>
        <w:t>a</w:t>
      </w:r>
      <w:r w:rsidR="00F13E1F" w:rsidRPr="003B00A1">
        <w:rPr>
          <w:b/>
          <w:bCs/>
          <w:lang w:eastAsia="zh-CN"/>
        </w:rPr>
        <w:t>)</w:t>
      </w:r>
      <w:r w:rsidR="00F13E1F" w:rsidRPr="00E35619">
        <w:t xml:space="preserve"> </w:t>
      </w:r>
      <w:r w:rsidR="007C6659" w:rsidRPr="00E35619">
        <w:rPr>
          <w:lang w:eastAsia="zh-CN"/>
        </w:rPr>
        <w:t xml:space="preserve">Estimated fraction of 22 </w:t>
      </w:r>
      <w:r w:rsidR="007C6659">
        <w:rPr>
          <w:lang w:eastAsia="zh-CN"/>
        </w:rPr>
        <w:t>tumor-infiltrating</w:t>
      </w:r>
      <w:r w:rsidR="007C6659" w:rsidRPr="00E35619">
        <w:rPr>
          <w:lang w:eastAsia="zh-CN"/>
        </w:rPr>
        <w:t xml:space="preserve"> immune cells with </w:t>
      </w:r>
      <w:proofErr w:type="spellStart"/>
      <w:r w:rsidR="007C6659" w:rsidRPr="00E35619">
        <w:rPr>
          <w:lang w:eastAsia="zh-CN"/>
        </w:rPr>
        <w:t>Cibersortx</w:t>
      </w:r>
      <w:proofErr w:type="spellEnd"/>
      <w:r w:rsidR="007C6659" w:rsidRPr="00E35619">
        <w:rPr>
          <w:lang w:eastAsia="zh-CN"/>
        </w:rPr>
        <w:t xml:space="preserve"> algorithm</w:t>
      </w:r>
      <w:r w:rsidR="007C6659">
        <w:rPr>
          <w:lang w:eastAsia="zh-CN"/>
        </w:rPr>
        <w:t xml:space="preserve"> in the TCGA </w:t>
      </w:r>
      <w:r w:rsidR="004C74EE">
        <w:rPr>
          <w:lang w:eastAsia="zh-CN"/>
        </w:rPr>
        <w:t xml:space="preserve">IDH-wildtype </w:t>
      </w:r>
      <w:r w:rsidR="007C6659">
        <w:rPr>
          <w:lang w:eastAsia="zh-CN"/>
        </w:rPr>
        <w:t>cohor</w:t>
      </w:r>
      <w:r w:rsidR="004C74EE">
        <w:rPr>
          <w:lang w:eastAsia="zh-CN"/>
        </w:rPr>
        <w:t>t</w:t>
      </w:r>
      <w:r w:rsidR="00F13E1F" w:rsidRPr="00E35619">
        <w:rPr>
          <w:lang w:eastAsia="zh-CN"/>
        </w:rPr>
        <w:t>.</w:t>
      </w:r>
      <w:r w:rsidR="00F13E1F">
        <w:rPr>
          <w:lang w:eastAsia="zh-CN"/>
        </w:rPr>
        <w:t xml:space="preserve"> </w:t>
      </w:r>
      <w:r w:rsidR="00F13E1F" w:rsidRPr="00E35619">
        <w:rPr>
          <w:b/>
          <w:bCs/>
          <w:lang w:eastAsia="zh-CN"/>
        </w:rPr>
        <w:t>(</w:t>
      </w:r>
      <w:r w:rsidR="00705E28">
        <w:rPr>
          <w:b/>
          <w:bCs/>
          <w:lang w:eastAsia="zh-CN"/>
        </w:rPr>
        <w:t>b</w:t>
      </w:r>
      <w:r w:rsidR="00F13E1F" w:rsidRPr="00E35619">
        <w:rPr>
          <w:b/>
          <w:bCs/>
          <w:lang w:eastAsia="zh-CN"/>
        </w:rPr>
        <w:t>)</w:t>
      </w:r>
      <w:r w:rsidR="00F13E1F">
        <w:rPr>
          <w:b/>
          <w:bCs/>
          <w:lang w:eastAsia="zh-CN"/>
        </w:rPr>
        <w:t xml:space="preserve"> </w:t>
      </w:r>
      <w:r w:rsidR="004C74EE" w:rsidRPr="00E35619">
        <w:rPr>
          <w:lang w:eastAsia="zh-CN"/>
        </w:rPr>
        <w:t xml:space="preserve">Estimated fraction of 22 </w:t>
      </w:r>
      <w:r w:rsidR="004C74EE">
        <w:rPr>
          <w:lang w:eastAsia="zh-CN"/>
        </w:rPr>
        <w:t>tumor-infiltrating</w:t>
      </w:r>
      <w:r w:rsidR="004C74EE" w:rsidRPr="00E35619">
        <w:rPr>
          <w:lang w:eastAsia="zh-CN"/>
        </w:rPr>
        <w:t xml:space="preserve"> immune cells with </w:t>
      </w:r>
      <w:proofErr w:type="spellStart"/>
      <w:r w:rsidR="004C74EE" w:rsidRPr="00E35619">
        <w:rPr>
          <w:lang w:eastAsia="zh-CN"/>
        </w:rPr>
        <w:t>Cibersortx</w:t>
      </w:r>
      <w:proofErr w:type="spellEnd"/>
      <w:r w:rsidR="004C74EE" w:rsidRPr="00E35619">
        <w:rPr>
          <w:lang w:eastAsia="zh-CN"/>
        </w:rPr>
        <w:t xml:space="preserve"> algorithm</w:t>
      </w:r>
      <w:r w:rsidR="004C74EE">
        <w:rPr>
          <w:lang w:eastAsia="zh-CN"/>
        </w:rPr>
        <w:t xml:space="preserve"> in the TCGA IDH-mutant cohort</w:t>
      </w:r>
      <w:r w:rsidR="00F13E1F">
        <w:rPr>
          <w:lang w:eastAsia="zh-CN"/>
        </w:rPr>
        <w:t xml:space="preserve">. </w:t>
      </w:r>
      <w:r w:rsidR="00F13E1F" w:rsidRPr="00E35619">
        <w:rPr>
          <w:b/>
          <w:bCs/>
          <w:lang w:eastAsia="zh-CN"/>
        </w:rPr>
        <w:t>(</w:t>
      </w:r>
      <w:r w:rsidR="00705E28">
        <w:rPr>
          <w:b/>
          <w:bCs/>
          <w:lang w:eastAsia="zh-CN"/>
        </w:rPr>
        <w:t>c</w:t>
      </w:r>
      <w:r w:rsidR="00F13E1F" w:rsidRPr="00E35619">
        <w:rPr>
          <w:b/>
          <w:bCs/>
          <w:lang w:eastAsia="zh-CN"/>
        </w:rPr>
        <w:t>)</w:t>
      </w:r>
      <w:r w:rsidR="00F13E1F">
        <w:rPr>
          <w:lang w:eastAsia="zh-CN"/>
        </w:rPr>
        <w:t xml:space="preserve"> </w:t>
      </w:r>
      <w:r w:rsidR="004C74EE">
        <w:rPr>
          <w:lang w:eastAsia="zh-CN"/>
        </w:rPr>
        <w:t>C</w:t>
      </w:r>
      <w:r w:rsidR="004C74EE" w:rsidRPr="00E35619">
        <w:rPr>
          <w:lang w:eastAsia="zh-CN"/>
        </w:rPr>
        <w:t xml:space="preserve">orrelation between </w:t>
      </w:r>
      <w:r w:rsidR="004C74EE">
        <w:rPr>
          <w:lang w:eastAsia="zh-CN"/>
        </w:rPr>
        <w:t>PDPN</w:t>
      </w:r>
      <w:r w:rsidR="004C74EE" w:rsidRPr="00E35619">
        <w:rPr>
          <w:lang w:eastAsia="zh-CN"/>
        </w:rPr>
        <w:t xml:space="preserve"> and </w:t>
      </w:r>
      <w:r w:rsidR="004C74EE">
        <w:rPr>
          <w:lang w:eastAsia="zh-CN"/>
        </w:rPr>
        <w:t>the fraction of plasma cells, CD8+ T cells, Tregs, macrophages</w:t>
      </w:r>
      <w:r w:rsidR="00BC014E">
        <w:rPr>
          <w:lang w:eastAsia="zh-CN"/>
        </w:rPr>
        <w:t xml:space="preserve"> M2</w:t>
      </w:r>
      <w:r w:rsidR="004C74EE">
        <w:rPr>
          <w:lang w:eastAsia="zh-CN"/>
        </w:rPr>
        <w:t xml:space="preserve">, and neutrophils </w:t>
      </w:r>
      <w:r w:rsidR="004C74EE" w:rsidRPr="00E35619">
        <w:rPr>
          <w:lang w:eastAsia="zh-CN"/>
        </w:rPr>
        <w:t xml:space="preserve">in </w:t>
      </w:r>
      <w:r w:rsidR="004C74EE">
        <w:rPr>
          <w:lang w:eastAsia="zh-CN"/>
        </w:rPr>
        <w:t xml:space="preserve">the </w:t>
      </w:r>
      <w:r w:rsidR="004C74EE" w:rsidRPr="00E35619">
        <w:rPr>
          <w:lang w:eastAsia="zh-CN"/>
        </w:rPr>
        <w:t>TCGA</w:t>
      </w:r>
      <w:r w:rsidR="004C74EE">
        <w:rPr>
          <w:lang w:eastAsia="zh-CN"/>
        </w:rPr>
        <w:t xml:space="preserve"> IDH-mutant</w:t>
      </w:r>
      <w:r w:rsidR="004C74EE" w:rsidRPr="004C74EE">
        <w:rPr>
          <w:lang w:eastAsia="zh-CN"/>
        </w:rPr>
        <w:t xml:space="preserve"> </w:t>
      </w:r>
      <w:r w:rsidR="004C74EE">
        <w:rPr>
          <w:lang w:eastAsia="zh-CN"/>
        </w:rPr>
        <w:t xml:space="preserve">and IDH-wildtype glioma </w:t>
      </w:r>
      <w:r w:rsidR="004C74EE" w:rsidRPr="00E35619">
        <w:rPr>
          <w:lang w:eastAsia="zh-CN"/>
        </w:rPr>
        <w:t>cohort</w:t>
      </w:r>
      <w:r w:rsidR="004C74EE">
        <w:rPr>
          <w:lang w:eastAsia="zh-CN"/>
        </w:rPr>
        <w:t>s respectively</w:t>
      </w:r>
      <w:r w:rsidR="00F13E1F">
        <w:rPr>
          <w:lang w:eastAsia="zh-CN"/>
        </w:rPr>
        <w:t xml:space="preserve">. </w:t>
      </w:r>
      <w:r w:rsidR="00F13E1F" w:rsidRPr="00C7597B">
        <w:rPr>
          <w:b/>
          <w:bCs/>
          <w:lang w:eastAsia="zh-CN"/>
        </w:rPr>
        <w:t>(</w:t>
      </w:r>
      <w:r w:rsidR="00705E28">
        <w:rPr>
          <w:b/>
          <w:bCs/>
          <w:lang w:eastAsia="zh-CN"/>
        </w:rPr>
        <w:t>d</w:t>
      </w:r>
      <w:r w:rsidR="00F13E1F" w:rsidRPr="00C7597B">
        <w:rPr>
          <w:b/>
          <w:bCs/>
          <w:lang w:eastAsia="zh-CN"/>
        </w:rPr>
        <w:t>)</w:t>
      </w:r>
      <w:r w:rsidR="00F13E1F">
        <w:rPr>
          <w:lang w:eastAsia="zh-CN"/>
        </w:rPr>
        <w:t xml:space="preserve"> </w:t>
      </w:r>
      <w:r w:rsidR="004C74EE">
        <w:rPr>
          <w:lang w:eastAsia="zh-CN"/>
        </w:rPr>
        <w:t xml:space="preserve">mRNA expression of six vital immune checkpoints (CTLA4, CD274, CD276, LAG3, PDCD1, TIGHT) </w:t>
      </w:r>
      <w:r w:rsidR="004C74EE" w:rsidRPr="00E35619">
        <w:rPr>
          <w:lang w:eastAsia="zh-CN"/>
        </w:rPr>
        <w:t xml:space="preserve">in </w:t>
      </w:r>
      <w:r w:rsidR="004C74EE">
        <w:rPr>
          <w:lang w:eastAsia="zh-CN"/>
        </w:rPr>
        <w:t xml:space="preserve">the </w:t>
      </w:r>
      <w:r w:rsidR="004C74EE" w:rsidRPr="00E35619">
        <w:rPr>
          <w:lang w:eastAsia="zh-CN"/>
        </w:rPr>
        <w:t>TCGA</w:t>
      </w:r>
      <w:r w:rsidR="004C74EE">
        <w:rPr>
          <w:lang w:eastAsia="zh-CN"/>
        </w:rPr>
        <w:t xml:space="preserve"> IDH-mutant</w:t>
      </w:r>
      <w:r w:rsidR="004C74EE" w:rsidRPr="004C74EE">
        <w:rPr>
          <w:lang w:eastAsia="zh-CN"/>
        </w:rPr>
        <w:t xml:space="preserve"> </w:t>
      </w:r>
      <w:r w:rsidR="004C74EE">
        <w:rPr>
          <w:lang w:eastAsia="zh-CN"/>
        </w:rPr>
        <w:t>and IDH-wildtype glioma</w:t>
      </w:r>
      <w:r w:rsidR="004C74EE" w:rsidRPr="00E35619">
        <w:rPr>
          <w:lang w:eastAsia="zh-CN"/>
        </w:rPr>
        <w:t xml:space="preserve"> cohort</w:t>
      </w:r>
      <w:r w:rsidR="004C74EE">
        <w:rPr>
          <w:lang w:eastAsia="zh-CN"/>
        </w:rPr>
        <w:t>s respectively</w:t>
      </w:r>
      <w:r w:rsidR="00F13E1F">
        <w:rPr>
          <w:lang w:eastAsia="zh-CN"/>
        </w:rPr>
        <w:t xml:space="preserve">. </w:t>
      </w:r>
      <w:r w:rsidR="00F13E1F">
        <w:rPr>
          <w:bCs/>
          <w:lang w:eastAsia="zh-CN"/>
        </w:rPr>
        <w:t xml:space="preserve">* </w:t>
      </w:r>
      <w:r w:rsidR="00F13E1F" w:rsidRPr="009B620B">
        <w:rPr>
          <w:bCs/>
          <w:i/>
          <w:iCs/>
          <w:lang w:eastAsia="zh-CN"/>
        </w:rPr>
        <w:t>p</w:t>
      </w:r>
      <w:r w:rsidR="00F13E1F">
        <w:rPr>
          <w:bCs/>
          <w:lang w:eastAsia="zh-CN"/>
        </w:rPr>
        <w:t xml:space="preserve"> &lt; 0.05, **</w:t>
      </w:r>
      <w:r w:rsidR="00F13E1F" w:rsidRPr="003B00A1">
        <w:rPr>
          <w:bCs/>
          <w:i/>
          <w:iCs/>
          <w:lang w:eastAsia="zh-CN"/>
        </w:rPr>
        <w:t xml:space="preserve"> </w:t>
      </w:r>
      <w:r w:rsidR="00F13E1F" w:rsidRPr="009B620B">
        <w:rPr>
          <w:bCs/>
          <w:i/>
          <w:iCs/>
          <w:lang w:eastAsia="zh-CN"/>
        </w:rPr>
        <w:t>p</w:t>
      </w:r>
      <w:r w:rsidR="00F13E1F">
        <w:rPr>
          <w:bCs/>
          <w:lang w:eastAsia="zh-CN"/>
        </w:rPr>
        <w:t xml:space="preserve"> &lt; 0.01, *** </w:t>
      </w:r>
      <w:r w:rsidR="00F13E1F" w:rsidRPr="009B620B">
        <w:rPr>
          <w:bCs/>
          <w:i/>
          <w:iCs/>
          <w:lang w:eastAsia="zh-CN"/>
        </w:rPr>
        <w:t>p</w:t>
      </w:r>
      <w:r w:rsidR="00F13E1F">
        <w:rPr>
          <w:bCs/>
          <w:lang w:eastAsia="zh-CN"/>
        </w:rPr>
        <w:t xml:space="preserve"> &lt; 0.001, ****</w:t>
      </w:r>
      <w:r w:rsidR="00F13E1F" w:rsidRPr="003B00A1">
        <w:rPr>
          <w:bCs/>
          <w:i/>
          <w:iCs/>
          <w:lang w:eastAsia="zh-CN"/>
        </w:rPr>
        <w:t xml:space="preserve"> </w:t>
      </w:r>
      <w:r w:rsidR="00F13E1F" w:rsidRPr="009B620B">
        <w:rPr>
          <w:bCs/>
          <w:i/>
          <w:iCs/>
          <w:lang w:eastAsia="zh-CN"/>
        </w:rPr>
        <w:t>p</w:t>
      </w:r>
      <w:r w:rsidR="00F13E1F">
        <w:rPr>
          <w:bCs/>
          <w:lang w:eastAsia="zh-CN"/>
        </w:rPr>
        <w:t xml:space="preserve"> &lt; 0.0001.</w:t>
      </w:r>
    </w:p>
    <w:p w14:paraId="7F09FF9A" w14:textId="07C9AD65" w:rsidR="00521E86" w:rsidRDefault="00521E86" w:rsidP="00654E8F">
      <w:pPr>
        <w:spacing w:before="240"/>
      </w:pPr>
    </w:p>
    <w:p w14:paraId="2CCDF9A6" w14:textId="4A8D900E" w:rsidR="00521E86" w:rsidRDefault="00521E86" w:rsidP="00654E8F">
      <w:pPr>
        <w:spacing w:before="240"/>
      </w:pPr>
    </w:p>
    <w:p w14:paraId="448B6516" w14:textId="2A968EB5" w:rsidR="00F13E1F" w:rsidRDefault="00F13E1F" w:rsidP="00654E8F">
      <w:pPr>
        <w:spacing w:before="240"/>
      </w:pPr>
    </w:p>
    <w:p w14:paraId="6D9F431F" w14:textId="6BD5B6D6" w:rsidR="00F13E1F" w:rsidRDefault="00F13E1F" w:rsidP="00654E8F">
      <w:pPr>
        <w:spacing w:before="240"/>
      </w:pPr>
    </w:p>
    <w:p w14:paraId="3331CB6C" w14:textId="77777777" w:rsidR="00F13E1F" w:rsidRDefault="00F13E1F" w:rsidP="00654E8F">
      <w:pPr>
        <w:spacing w:before="240"/>
      </w:pPr>
    </w:p>
    <w:p w14:paraId="2DFD71AC" w14:textId="09C91382" w:rsidR="00F13E1F" w:rsidRDefault="00F13E1F" w:rsidP="00654E8F">
      <w:pPr>
        <w:spacing w:before="240"/>
      </w:pPr>
    </w:p>
    <w:p w14:paraId="0D6FDFE3" w14:textId="77777777" w:rsidR="00705E28" w:rsidRDefault="00705E28" w:rsidP="00654E8F">
      <w:pPr>
        <w:spacing w:before="240"/>
      </w:pPr>
    </w:p>
    <w:p w14:paraId="708FF86D" w14:textId="77777777" w:rsidR="00705E28" w:rsidRDefault="00705E28" w:rsidP="00654E8F">
      <w:pPr>
        <w:spacing w:before="240"/>
      </w:pPr>
    </w:p>
    <w:p w14:paraId="00C1782D" w14:textId="77777777" w:rsidR="00705E28" w:rsidRDefault="00705E28" w:rsidP="00654E8F">
      <w:pPr>
        <w:spacing w:before="240"/>
      </w:pPr>
    </w:p>
    <w:p w14:paraId="470C31A6" w14:textId="77777777" w:rsidR="00705E28" w:rsidRDefault="00705E28" w:rsidP="00654E8F">
      <w:pPr>
        <w:spacing w:before="240"/>
      </w:pPr>
    </w:p>
    <w:p w14:paraId="680FE46D" w14:textId="77777777" w:rsidR="00705E28" w:rsidRDefault="00705E28" w:rsidP="00654E8F">
      <w:pPr>
        <w:spacing w:before="240"/>
      </w:pPr>
    </w:p>
    <w:p w14:paraId="5665A703" w14:textId="77777777" w:rsidR="00705E28" w:rsidRDefault="00705E28" w:rsidP="00654E8F">
      <w:pPr>
        <w:spacing w:before="240"/>
      </w:pPr>
    </w:p>
    <w:p w14:paraId="65ACDD02" w14:textId="77777777" w:rsidR="00705E28" w:rsidRDefault="00705E28" w:rsidP="00654E8F">
      <w:pPr>
        <w:spacing w:before="240"/>
      </w:pPr>
    </w:p>
    <w:p w14:paraId="3B194C35" w14:textId="77777777" w:rsidR="00705E28" w:rsidRDefault="00705E28" w:rsidP="00654E8F">
      <w:pPr>
        <w:spacing w:before="240"/>
      </w:pPr>
    </w:p>
    <w:p w14:paraId="503D0F71" w14:textId="77777777" w:rsidR="00705E28" w:rsidRDefault="00705E28" w:rsidP="00654E8F">
      <w:pPr>
        <w:spacing w:before="240"/>
      </w:pPr>
    </w:p>
    <w:p w14:paraId="25F96866" w14:textId="77777777" w:rsidR="00705E28" w:rsidRDefault="00705E28" w:rsidP="00654E8F">
      <w:pPr>
        <w:spacing w:before="240"/>
      </w:pPr>
    </w:p>
    <w:p w14:paraId="28AA0BEC" w14:textId="77777777" w:rsidR="00705E28" w:rsidRDefault="00705E28" w:rsidP="00654E8F">
      <w:pPr>
        <w:spacing w:before="240"/>
      </w:pPr>
    </w:p>
    <w:p w14:paraId="4D2B1CD6" w14:textId="77777777" w:rsidR="00705E28" w:rsidRDefault="00705E28" w:rsidP="00654E8F">
      <w:pPr>
        <w:spacing w:before="240"/>
      </w:pPr>
    </w:p>
    <w:p w14:paraId="75E6A943" w14:textId="77777777" w:rsidR="00705E28" w:rsidRDefault="00705E28" w:rsidP="00654E8F">
      <w:pPr>
        <w:spacing w:before="240"/>
      </w:pPr>
    </w:p>
    <w:p w14:paraId="36E82D64" w14:textId="61B37CC0" w:rsidR="00F13E1F" w:rsidRDefault="00705E28" w:rsidP="00654E8F">
      <w:pPr>
        <w:spacing w:before="24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A23BE19" wp14:editId="02BDE59E">
            <wp:simplePos x="0" y="0"/>
            <wp:positionH relativeFrom="column">
              <wp:posOffset>946</wp:posOffset>
            </wp:positionH>
            <wp:positionV relativeFrom="paragraph">
              <wp:posOffset>-39397</wp:posOffset>
            </wp:positionV>
            <wp:extent cx="6208395" cy="7364730"/>
            <wp:effectExtent l="0" t="0" r="1905" b="1270"/>
            <wp:wrapNone/>
            <wp:docPr id="9415847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8471" name="图片 9415847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736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CEC73" w14:textId="10703442" w:rsidR="00F13E1F" w:rsidRDefault="00F13E1F" w:rsidP="00654E8F">
      <w:pPr>
        <w:spacing w:before="240"/>
      </w:pPr>
    </w:p>
    <w:p w14:paraId="3F2FE7CA" w14:textId="73E2DFE0" w:rsidR="00521E86" w:rsidRDefault="00521E86" w:rsidP="00654E8F">
      <w:pPr>
        <w:spacing w:before="240"/>
      </w:pPr>
    </w:p>
    <w:p w14:paraId="2A025ACE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510E7549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1567A641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756B2156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2E72B80C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0CAAAB13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47BF9A46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170F5F30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3D1F8F08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7DB15339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637CCFB7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00764EB8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5B46F410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4CE323D4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2B4DD169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141EBA79" w14:textId="77777777" w:rsidR="00705E28" w:rsidRDefault="00705E28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</w:rPr>
      </w:pPr>
    </w:p>
    <w:p w14:paraId="2ED6D45D" w14:textId="3BE8BB88" w:rsidR="00936BAF" w:rsidRDefault="00521E86" w:rsidP="00936BAF">
      <w:pPr>
        <w:pStyle w:val="a"/>
        <w:numPr>
          <w:ilvl w:val="0"/>
          <w:numId w:val="0"/>
        </w:numPr>
        <w:spacing w:before="240" w:line="360" w:lineRule="auto"/>
        <w:contextualSpacing w:val="0"/>
        <w:jc w:val="both"/>
        <w:outlineLvl w:val="0"/>
        <w:rPr>
          <w:b/>
          <w:lang w:eastAsia="zh-CN"/>
        </w:rPr>
      </w:pPr>
      <w:r w:rsidRPr="0001436A">
        <w:rPr>
          <w:b/>
        </w:rPr>
        <w:t>Supplementary Fi</w:t>
      </w:r>
      <w:r w:rsidR="00705E28">
        <w:rPr>
          <w:b/>
        </w:rPr>
        <w:t>g</w:t>
      </w:r>
      <w:r>
        <w:rPr>
          <w:b/>
        </w:rPr>
        <w:t>3</w:t>
      </w:r>
      <w:r w:rsidRPr="0001436A">
        <w:rPr>
          <w:b/>
        </w:rPr>
        <w:t>.</w:t>
      </w:r>
      <w:r w:rsidR="00936BAF">
        <w:rPr>
          <w:b/>
        </w:rPr>
        <w:t xml:space="preserve"> </w:t>
      </w:r>
      <w:r w:rsidR="00936BAF">
        <w:rPr>
          <w:lang w:eastAsia="zh-CN"/>
        </w:rPr>
        <w:t xml:space="preserve">Molecular pathways associated with PDPN in each cell cluster using KEGG analysis. </w:t>
      </w:r>
      <w:r w:rsidR="00936BAF" w:rsidRPr="00ED5218">
        <w:rPr>
          <w:b/>
          <w:bCs/>
          <w:lang w:eastAsia="zh-CN"/>
        </w:rPr>
        <w:t>(</w:t>
      </w:r>
      <w:r w:rsidR="00705E28">
        <w:rPr>
          <w:b/>
          <w:bCs/>
          <w:lang w:eastAsia="zh-CN"/>
        </w:rPr>
        <w:t>a</w:t>
      </w:r>
      <w:r w:rsidR="00936BAF" w:rsidRPr="00ED5218">
        <w:rPr>
          <w:b/>
          <w:bCs/>
          <w:lang w:eastAsia="zh-CN"/>
        </w:rPr>
        <w:t>)</w:t>
      </w:r>
      <w:r w:rsidR="00936BAF" w:rsidRPr="00ED5218">
        <w:rPr>
          <w:lang w:eastAsia="zh-CN"/>
        </w:rPr>
        <w:t xml:space="preserve"> </w:t>
      </w:r>
      <w:r w:rsidR="00936BAF">
        <w:rPr>
          <w:lang w:eastAsia="zh-CN"/>
        </w:rPr>
        <w:t xml:space="preserve"> </w:t>
      </w:r>
      <w:r w:rsidR="00936BAF" w:rsidRPr="00FE5EA4">
        <w:rPr>
          <w:lang w:eastAsia="zh-CN"/>
        </w:rPr>
        <w:t xml:space="preserve">KEGG functional enrichment analysis of </w:t>
      </w:r>
      <w:r w:rsidR="00936BAF">
        <w:rPr>
          <w:lang w:eastAsia="zh-CN"/>
        </w:rPr>
        <w:t>upregulated molecular pathways</w:t>
      </w:r>
      <w:r w:rsidR="00936BAF" w:rsidRPr="00FE5EA4">
        <w:rPr>
          <w:lang w:eastAsia="zh-CN"/>
        </w:rPr>
        <w:t xml:space="preserve"> in </w:t>
      </w:r>
      <w:r w:rsidR="00936BAF">
        <w:rPr>
          <w:lang w:eastAsia="zh-CN"/>
        </w:rPr>
        <w:t>each cell cluster</w:t>
      </w:r>
      <w:r w:rsidR="00936BAF" w:rsidRPr="00FE5EA4">
        <w:rPr>
          <w:b/>
          <w:lang w:eastAsia="zh-CN"/>
        </w:rPr>
        <w:t>.</w:t>
      </w:r>
      <w:r w:rsidR="00936BAF">
        <w:rPr>
          <w:b/>
          <w:lang w:eastAsia="zh-CN"/>
        </w:rPr>
        <w:t xml:space="preserve"> </w:t>
      </w:r>
    </w:p>
    <w:p w14:paraId="444D34B9" w14:textId="4F7D79F7" w:rsidR="00705E28" w:rsidRDefault="00705E28" w:rsidP="00705E28">
      <w:pPr>
        <w:pStyle w:val="1"/>
      </w:pPr>
      <w:r w:rsidRPr="00994A3D">
        <w:lastRenderedPageBreak/>
        <w:t xml:space="preserve">Supplementary </w:t>
      </w:r>
      <w:r>
        <w:t>Table</w:t>
      </w:r>
    </w:p>
    <w:p w14:paraId="39622A58" w14:textId="77777777" w:rsidR="003B2D25" w:rsidRDefault="003B2D25" w:rsidP="003B2D25">
      <w:pPr>
        <w:rPr>
          <w:rFonts w:cs="Times New Roman"/>
        </w:rPr>
      </w:pPr>
      <w:r w:rsidRPr="00BD45D0">
        <w:rPr>
          <w:rFonts w:cs="Times New Roman"/>
        </w:rPr>
        <w:t>Supplementary Table 1.</w:t>
      </w:r>
      <w:r>
        <w:rPr>
          <w:rFonts w:cs="Times New Roman"/>
        </w:rPr>
        <w:t xml:space="preserve"> The </w:t>
      </w:r>
      <w:r w:rsidRPr="001E7430">
        <w:rPr>
          <w:rFonts w:cs="Times New Roman"/>
        </w:rPr>
        <w:t>H</w:t>
      </w:r>
      <w:r>
        <w:rPr>
          <w:rFonts w:cs="Times New Roman"/>
        </w:rPr>
        <w:t>azard ratio</w:t>
      </w:r>
      <w:r w:rsidRPr="001E7430">
        <w:rPr>
          <w:rFonts w:cs="Times New Roman"/>
        </w:rPr>
        <w:t xml:space="preserve">s of </w:t>
      </w:r>
      <w:r>
        <w:rPr>
          <w:rFonts w:cs="Times New Roman"/>
        </w:rPr>
        <w:t>PDPN</w:t>
      </w:r>
      <w:r w:rsidRPr="001E7430">
        <w:rPr>
          <w:rFonts w:cs="Times New Roman"/>
        </w:rPr>
        <w:t xml:space="preserve"> and clinicopathological indicators in univariate Cox regression and multivariate Cox regression</w:t>
      </w:r>
      <w:r>
        <w:rPr>
          <w:rFonts w:cs="Times New Roman"/>
        </w:rPr>
        <w:t>.</w:t>
      </w:r>
    </w:p>
    <w:tbl>
      <w:tblPr>
        <w:tblpPr w:leftFromText="180" w:rightFromText="180" w:horzAnchor="margin" w:tblpY="570"/>
        <w:tblW w:w="8517" w:type="dxa"/>
        <w:tblLayout w:type="fixed"/>
        <w:tblLook w:val="0420" w:firstRow="1" w:lastRow="0" w:firstColumn="0" w:lastColumn="0" w:noHBand="0" w:noVBand="1"/>
      </w:tblPr>
      <w:tblGrid>
        <w:gridCol w:w="1440"/>
        <w:gridCol w:w="2392"/>
        <w:gridCol w:w="1016"/>
        <w:gridCol w:w="461"/>
        <w:gridCol w:w="2192"/>
        <w:gridCol w:w="1016"/>
      </w:tblGrid>
      <w:tr w:rsidR="003B2D25" w:rsidRPr="00594CAD" w14:paraId="29F06C92" w14:textId="77777777" w:rsidTr="003B2D25">
        <w:trPr>
          <w:tblHeader/>
        </w:trPr>
        <w:tc>
          <w:tcPr>
            <w:tcW w:w="144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0B7C1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lastRenderedPageBreak/>
              <w:t>Characteristics</w:t>
            </w:r>
          </w:p>
        </w:tc>
        <w:tc>
          <w:tcPr>
            <w:tcW w:w="340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6399C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CEEFC" w14:textId="36B9A535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320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9272A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Multivariate analysis</w:t>
            </w:r>
          </w:p>
        </w:tc>
      </w:tr>
      <w:tr w:rsidR="003B2D25" w:rsidRPr="00594CAD" w14:paraId="6737E58A" w14:textId="77777777" w:rsidTr="003B2D25">
        <w:trPr>
          <w:tblHeader/>
        </w:trPr>
        <w:tc>
          <w:tcPr>
            <w:tcW w:w="144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1EFB0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3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4F3D4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ACB07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BC287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9FF6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FA84A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P value</w:t>
            </w:r>
          </w:p>
        </w:tc>
      </w:tr>
      <w:tr w:rsidR="003B2D25" w:rsidRPr="00594CAD" w14:paraId="73622928" w14:textId="77777777" w:rsidTr="003B2D25">
        <w:tc>
          <w:tcPr>
            <w:tcW w:w="1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DC3FC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WHO grade</w:t>
            </w:r>
          </w:p>
        </w:tc>
        <w:tc>
          <w:tcPr>
            <w:tcW w:w="23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4871F" w14:textId="0B03C04B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6B4D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16E46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02C4D" w14:textId="29F4AF26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5AA4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0F249631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1CCBC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G2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FCAB" w14:textId="2AF01D99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52B0C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16006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D98E7" w14:textId="58AC336C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F9DC6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56916DD3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28070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G3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609BA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2.967 (1.986 - 4.433)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F185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16A0F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EAD1F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1.906 (1.206 - 3.014)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458DA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0.006</w:t>
            </w:r>
          </w:p>
        </w:tc>
      </w:tr>
      <w:tr w:rsidR="003B2D25" w:rsidRPr="00594CAD" w14:paraId="498716C1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F0E32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G4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06623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18.600 (12.448 - 27.794)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1B9E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F3A24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64455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6.142 (1.957 - 19.281)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82EC5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0.002</w:t>
            </w:r>
          </w:p>
        </w:tc>
      </w:tr>
      <w:tr w:rsidR="003B2D25" w:rsidRPr="00594CAD" w14:paraId="34BA2F8E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0C620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IDH status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D9591" w14:textId="613DA2F4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F8A4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8C540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3DA9A" w14:textId="14A159FD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6222F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7D606390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F2331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WT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5E903" w14:textId="0D05EF3E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90C9B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55B2C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57B1" w14:textId="37B7D712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D753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286CF0E9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9866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Mut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8276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0.116 (0.089 - 0.151)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890A7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241D1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3BF2C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0.606 (0.347 - 1.060)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9E96F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0.079</w:t>
            </w:r>
          </w:p>
        </w:tc>
      </w:tr>
      <w:tr w:rsidR="003B2D25" w:rsidRPr="00594CAD" w14:paraId="5A51B0E4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2ED36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PDPN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33743" w14:textId="22C29433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BEEE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95E3A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09B07" w14:textId="1DBC2705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85214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1C14BF56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BFCB0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A7F6" w14:textId="5631B106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D286F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520A2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ED80" w14:textId="4B611496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10AB7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03DA0D33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D0A33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D3D11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5.974 (4.471 - 7.984)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C764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2C8CE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4B1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1.513 (0.918 - 2.494)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3C3C3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0.104</w:t>
            </w:r>
          </w:p>
        </w:tc>
      </w:tr>
      <w:tr w:rsidR="003B2D25" w:rsidRPr="00594CAD" w14:paraId="7194CC2A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90CA8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76C8A" w14:textId="665F9D6D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BA5FF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C2CDD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1CC44" w14:textId="7D273DC1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6061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6374529F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9545A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5EC85" w14:textId="6579092D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6C7B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16D11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222D5" w14:textId="6F61EB1F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F1062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474671BC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2817F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E8F8D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4.696 (3.620 - 6.093)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5C05C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147E0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F3248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4.245 (2.568 - 7.016)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C47B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3B2D25" w:rsidRPr="00594CAD" w14:paraId="79F550FD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604F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Primary therapy outcome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9AFD4" w14:textId="1A85F40F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B3D18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39CD5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46C6B" w14:textId="1FF0973A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04B4B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308A0825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0E475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941BC" w14:textId="6BE65340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B8BFB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60F5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7AA37" w14:textId="7E14AD84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9D481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1E2435DA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73E85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PR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64E4F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1.279 (0.443 - 3.690)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E5F2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04610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CA2C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1.242 (0.369 - 4.181)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DE417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0.727</w:t>
            </w:r>
          </w:p>
        </w:tc>
      </w:tr>
      <w:tr w:rsidR="003B2D25" w:rsidRPr="00594CAD" w14:paraId="5DCA2505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2AA75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PD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488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7.643 (3.667 - 15.929)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57754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96E7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CD70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6.140 (2.842 - 13.265)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25A2D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3B2D25" w:rsidRPr="00594CAD" w14:paraId="27FC95F7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B2542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SD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29CB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3.361 (1.557 - 7.258)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D4243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3E55F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4FF9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2.367 (1.048 - 5.349)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FAA7E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0.038</w:t>
            </w:r>
          </w:p>
        </w:tc>
      </w:tr>
      <w:tr w:rsidR="003B2D25" w:rsidRPr="00594CAD" w14:paraId="3C633EC6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1F7AE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1p/19q codeletion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7849B" w14:textId="7A51971D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72990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271E0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75BE3" w14:textId="271F1E9C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D188A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1B577511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C0733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Non-</w:t>
            </w:r>
            <w:proofErr w:type="spellStart"/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codel</w:t>
            </w:r>
            <w:proofErr w:type="spellEnd"/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FE21" w14:textId="6FE60FE0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E0038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B4214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DC05" w14:textId="67FBEFF8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F9518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773C7D94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2BB43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proofErr w:type="spellStart"/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Codel</w:t>
            </w:r>
            <w:proofErr w:type="spellEnd"/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6A1A8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0.225 (0.147 - 0.346)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452DE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BE843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3577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0.741 (0.417 - 1.318)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22258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0.308</w:t>
            </w:r>
          </w:p>
        </w:tc>
      </w:tr>
      <w:tr w:rsidR="003B2D25" w:rsidRPr="00594CAD" w14:paraId="73BC9EFE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AA175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0E7BC" w14:textId="4731F701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F628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E34B8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96F07" w14:textId="62DDA925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546DE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7FC86192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C6924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A4F17" w14:textId="6CAECABA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8E3FF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F81C8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2AED3" w14:textId="08A43D0E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98DFA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</w:tr>
      <w:tr w:rsidR="003B2D25" w:rsidRPr="00594CAD" w14:paraId="7648EA34" w14:textId="77777777" w:rsidTr="003B2D25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40F41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A1C23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1.250 (0.979 - 1.595)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374A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40427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FFFCC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color w:val="000000"/>
                <w:sz w:val="18"/>
                <w:szCs w:val="18"/>
              </w:rPr>
              <w:t>1.762 (1.127 - 2.756)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EE5C" w14:textId="77777777" w:rsidR="003B2D25" w:rsidRPr="00594CAD" w:rsidRDefault="003B2D25" w:rsidP="003B2D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</w:rPr>
            </w:pPr>
            <w:r w:rsidRPr="00594CAD">
              <w:rPr>
                <w:rFonts w:eastAsia="Arial" w:cs="Times New Roman"/>
                <w:b/>
                <w:color w:val="000000"/>
                <w:sz w:val="18"/>
                <w:szCs w:val="18"/>
              </w:rPr>
              <w:t>0.013</w:t>
            </w:r>
          </w:p>
        </w:tc>
      </w:tr>
    </w:tbl>
    <w:p w14:paraId="3586671A" w14:textId="029DBB6C" w:rsidR="00521E86" w:rsidRPr="001549D3" w:rsidRDefault="00521E86" w:rsidP="00654E8F">
      <w:pPr>
        <w:spacing w:before="240"/>
      </w:pPr>
    </w:p>
    <w:sectPr w:rsidR="00521E86" w:rsidRPr="001549D3" w:rsidSect="0093429D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783CA" w14:textId="77777777" w:rsidR="006C7DFE" w:rsidRDefault="006C7DFE" w:rsidP="00117666">
      <w:pPr>
        <w:spacing w:after="0"/>
      </w:pPr>
      <w:r>
        <w:separator/>
      </w:r>
    </w:p>
  </w:endnote>
  <w:endnote w:type="continuationSeparator" w:id="0">
    <w:p w14:paraId="3DDDAB01" w14:textId="77777777" w:rsidR="006C7DFE" w:rsidRDefault="006C7DFE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78643E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78643E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4D054D26" w14:textId="77777777" w:rsidR="0078643E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78643E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78643E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085E15EB" w14:textId="77777777" w:rsidR="0078643E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DB39D" w14:textId="77777777" w:rsidR="006C7DFE" w:rsidRDefault="006C7DFE" w:rsidP="00117666">
      <w:pPr>
        <w:spacing w:after="0"/>
      </w:pPr>
      <w:r>
        <w:separator/>
      </w:r>
    </w:p>
  </w:footnote>
  <w:footnote w:type="continuationSeparator" w:id="0">
    <w:p w14:paraId="22A94D88" w14:textId="77777777" w:rsidR="006C7DFE" w:rsidRDefault="006C7DFE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3A689B98" w:rsidR="0078643E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06158CC2" w:rsidR="0078643E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A0199"/>
    <w:rsid w:val="003B2D25"/>
    <w:rsid w:val="003D2D47"/>
    <w:rsid w:val="003D2F2D"/>
    <w:rsid w:val="00401590"/>
    <w:rsid w:val="00447801"/>
    <w:rsid w:val="00452E9C"/>
    <w:rsid w:val="004735C8"/>
    <w:rsid w:val="004961FF"/>
    <w:rsid w:val="004C74EE"/>
    <w:rsid w:val="00517A89"/>
    <w:rsid w:val="00521E86"/>
    <w:rsid w:val="005250F2"/>
    <w:rsid w:val="00593EEA"/>
    <w:rsid w:val="005A5EEE"/>
    <w:rsid w:val="006375C7"/>
    <w:rsid w:val="00654E8F"/>
    <w:rsid w:val="00660D05"/>
    <w:rsid w:val="006820B1"/>
    <w:rsid w:val="006B7D14"/>
    <w:rsid w:val="006C7DFE"/>
    <w:rsid w:val="00701727"/>
    <w:rsid w:val="0070566C"/>
    <w:rsid w:val="00705E28"/>
    <w:rsid w:val="00714C50"/>
    <w:rsid w:val="00725A7D"/>
    <w:rsid w:val="007501BE"/>
    <w:rsid w:val="0078643E"/>
    <w:rsid w:val="00790BB3"/>
    <w:rsid w:val="007C206C"/>
    <w:rsid w:val="007C6659"/>
    <w:rsid w:val="00803D24"/>
    <w:rsid w:val="00817DD6"/>
    <w:rsid w:val="00885156"/>
    <w:rsid w:val="009151AA"/>
    <w:rsid w:val="0093429D"/>
    <w:rsid w:val="00936BAF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BC014E"/>
    <w:rsid w:val="00C52A7B"/>
    <w:rsid w:val="00C56BAF"/>
    <w:rsid w:val="00C679AA"/>
    <w:rsid w:val="00C75972"/>
    <w:rsid w:val="00CC0A3A"/>
    <w:rsid w:val="00CC0DF5"/>
    <w:rsid w:val="00CD066B"/>
    <w:rsid w:val="00CE4FEE"/>
    <w:rsid w:val="00D069AE"/>
    <w:rsid w:val="00DB59C3"/>
    <w:rsid w:val="00DC259A"/>
    <w:rsid w:val="00DE23E8"/>
    <w:rsid w:val="00DE25B4"/>
    <w:rsid w:val="00E339EE"/>
    <w:rsid w:val="00E52377"/>
    <w:rsid w:val="00E64E17"/>
    <w:rsid w:val="00E866C9"/>
    <w:rsid w:val="00EA3D3C"/>
    <w:rsid w:val="00EB7756"/>
    <w:rsid w:val="00F13E1F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if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41</TotalTime>
  <Pages>6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18382297949@163.com</cp:lastModifiedBy>
  <cp:revision>13</cp:revision>
  <cp:lastPrinted>2013-10-03T12:51:00Z</cp:lastPrinted>
  <dcterms:created xsi:type="dcterms:W3CDTF">2022-11-17T16:58:00Z</dcterms:created>
  <dcterms:modified xsi:type="dcterms:W3CDTF">2023-12-07T15:13:00Z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