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0175BD" w14:textId="58FC46D4" w:rsidR="00D95043" w:rsidRPr="00135B47" w:rsidRDefault="00D95043" w:rsidP="000508DD">
      <w:pPr>
        <w:spacing w:line="360" w:lineRule="auto"/>
        <w:jc w:val="center"/>
        <w:rPr>
          <w:rFonts w:ascii="Arial" w:hAnsi="Arial" w:cs="Arial"/>
          <w:b/>
          <w:kern w:val="0"/>
          <w:sz w:val="32"/>
          <w:szCs w:val="32"/>
        </w:rPr>
      </w:pPr>
      <w:r w:rsidRPr="00135B47">
        <w:rPr>
          <w:rFonts w:ascii="Arial" w:hAnsi="Arial" w:cs="Arial"/>
          <w:b/>
          <w:kern w:val="0"/>
          <w:sz w:val="32"/>
          <w:szCs w:val="32"/>
        </w:rPr>
        <w:t>Supplementary Materials for</w:t>
      </w:r>
    </w:p>
    <w:p w14:paraId="61361804" w14:textId="77777777" w:rsidR="00D95043" w:rsidRPr="00135B47" w:rsidRDefault="00D95043" w:rsidP="000508DD">
      <w:pPr>
        <w:spacing w:line="360" w:lineRule="auto"/>
        <w:jc w:val="center"/>
        <w:rPr>
          <w:rFonts w:ascii="Arial" w:hAnsi="Arial" w:cs="Arial"/>
          <w:b/>
          <w:bCs/>
          <w:sz w:val="28"/>
          <w:szCs w:val="28"/>
        </w:rPr>
      </w:pPr>
    </w:p>
    <w:p w14:paraId="2AC8A50E" w14:textId="56B7E8FE" w:rsidR="006924EB" w:rsidRDefault="00D758B2" w:rsidP="006924EB">
      <w:pPr>
        <w:pStyle w:val="a8"/>
        <w:spacing w:line="480" w:lineRule="auto"/>
        <w:jc w:val="center"/>
        <w:rPr>
          <w:rFonts w:ascii="Arial" w:hAnsi="Arial" w:cs="Arial"/>
          <w:sz w:val="24"/>
          <w:szCs w:val="24"/>
        </w:rPr>
      </w:pPr>
      <w:bookmarkStart w:id="0" w:name="_Hlk145878303"/>
      <w:r w:rsidRPr="00D758B2">
        <w:rPr>
          <w:rFonts w:ascii="Arial" w:hAnsi="Arial" w:cs="Arial"/>
          <w:b/>
          <w:bCs/>
          <w:sz w:val="28"/>
          <w:szCs w:val="28"/>
        </w:rPr>
        <w:t>Sustained SREBP-1 Activation Mediates Cardiac Lipotoxicity to Statins Therapy in Diabetic Mice</w:t>
      </w:r>
      <w:r w:rsidR="004C4914" w:rsidRPr="004C4914">
        <w:rPr>
          <w:rFonts w:ascii="Arial" w:hAnsi="Arial" w:cs="Arial"/>
          <w:b/>
          <w:bCs/>
          <w:sz w:val="28"/>
          <w:szCs w:val="28"/>
        </w:rPr>
        <w:t xml:space="preserve"> </w:t>
      </w:r>
      <w:r w:rsidR="006924EB" w:rsidRPr="001764FC">
        <w:rPr>
          <w:rFonts w:ascii="Arial" w:hAnsi="Arial" w:cs="Arial"/>
          <w:sz w:val="24"/>
          <w:szCs w:val="24"/>
        </w:rPr>
        <w:t xml:space="preserve"> </w:t>
      </w:r>
    </w:p>
    <w:p w14:paraId="4EE077B9" w14:textId="2112B0F6" w:rsidR="006924EB" w:rsidRDefault="006924EB" w:rsidP="006924EB">
      <w:pPr>
        <w:pStyle w:val="a8"/>
        <w:spacing w:line="48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1764FC">
        <w:rPr>
          <w:rFonts w:ascii="Arial" w:hAnsi="Arial" w:cs="Arial"/>
          <w:sz w:val="24"/>
          <w:szCs w:val="24"/>
        </w:rPr>
        <w:t>Tong-sheng Huang</w:t>
      </w:r>
      <w:bookmarkStart w:id="1" w:name="_Hlk118204356"/>
      <w:r w:rsidRPr="001764FC">
        <w:rPr>
          <w:rFonts w:ascii="Arial" w:hAnsi="Arial" w:cs="Arial"/>
          <w:sz w:val="24"/>
          <w:szCs w:val="24"/>
          <w:vertAlign w:val="superscript"/>
        </w:rPr>
        <w:t xml:space="preserve"> </w:t>
      </w:r>
      <w:bookmarkStart w:id="2" w:name="_Hlk145749186"/>
      <w:r w:rsidRPr="001764FC">
        <w:rPr>
          <w:rFonts w:ascii="Arial" w:hAnsi="Arial" w:cs="Arial"/>
          <w:sz w:val="24"/>
          <w:szCs w:val="24"/>
          <w:vertAlign w:val="superscript"/>
        </w:rPr>
        <w:t>1,2</w:t>
      </w:r>
      <w:bookmarkEnd w:id="1"/>
      <w:bookmarkEnd w:id="2"/>
      <w:r w:rsidRPr="001764FC">
        <w:rPr>
          <w:rFonts w:ascii="Arial" w:hAnsi="Arial" w:cs="Arial"/>
          <w:b/>
          <w:bCs/>
          <w:sz w:val="24"/>
          <w:szCs w:val="24"/>
          <w:vertAlign w:val="superscript"/>
        </w:rPr>
        <w:t xml:space="preserve"> #</w:t>
      </w:r>
      <w:r w:rsidRPr="001764FC">
        <w:rPr>
          <w:rFonts w:ascii="Arial" w:hAnsi="Arial" w:cs="Arial"/>
          <w:sz w:val="24"/>
          <w:szCs w:val="24"/>
        </w:rPr>
        <w:t>, Teng Wu</w:t>
      </w:r>
      <w:r w:rsidRPr="001764FC">
        <w:rPr>
          <w:rFonts w:ascii="Arial" w:hAnsi="Arial" w:cs="Arial"/>
          <w:sz w:val="24"/>
          <w:szCs w:val="24"/>
          <w:vertAlign w:val="superscript"/>
        </w:rPr>
        <w:t xml:space="preserve">1,2 </w:t>
      </w:r>
      <w:r w:rsidRPr="001764FC">
        <w:rPr>
          <w:rFonts w:ascii="Arial" w:hAnsi="Arial" w:cs="Arial"/>
          <w:b/>
          <w:bCs/>
          <w:sz w:val="24"/>
          <w:szCs w:val="24"/>
          <w:vertAlign w:val="superscript"/>
        </w:rPr>
        <w:t>#</w:t>
      </w:r>
      <w:r w:rsidRPr="001764FC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X</w:t>
      </w:r>
      <w:r>
        <w:rPr>
          <w:rFonts w:ascii="Arial" w:hAnsi="Arial" w:cs="Arial" w:hint="eastAsia"/>
          <w:sz w:val="24"/>
          <w:szCs w:val="24"/>
        </w:rPr>
        <w:t>in</w:t>
      </w:r>
      <w:r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 w:hint="eastAsia"/>
          <w:sz w:val="24"/>
          <w:szCs w:val="24"/>
        </w:rPr>
        <w:t>lu</w:t>
      </w:r>
      <w:r>
        <w:rPr>
          <w:rFonts w:ascii="Arial" w:hAnsi="Arial" w:cs="Arial"/>
          <w:sz w:val="24"/>
          <w:szCs w:val="24"/>
        </w:rPr>
        <w:t xml:space="preserve"> Fu</w:t>
      </w:r>
      <w:r w:rsidRPr="001764FC">
        <w:rPr>
          <w:rFonts w:ascii="Arial" w:hAnsi="Arial" w:cs="Arial"/>
          <w:sz w:val="24"/>
          <w:szCs w:val="24"/>
          <w:vertAlign w:val="superscript"/>
        </w:rPr>
        <w:t>1,2</w:t>
      </w:r>
      <w:r>
        <w:rPr>
          <w:rFonts w:ascii="Arial" w:hAnsi="Arial" w:cs="Arial"/>
          <w:sz w:val="24"/>
          <w:szCs w:val="24"/>
        </w:rPr>
        <w:t>, H</w:t>
      </w:r>
      <w:r>
        <w:rPr>
          <w:rFonts w:ascii="Arial" w:hAnsi="Arial" w:cs="Arial" w:hint="eastAsia"/>
          <w:sz w:val="24"/>
          <w:szCs w:val="24"/>
        </w:rPr>
        <w:t>ong</w:t>
      </w:r>
      <w:r>
        <w:rPr>
          <w:rFonts w:ascii="Arial" w:hAnsi="Arial" w:cs="Arial"/>
          <w:sz w:val="24"/>
          <w:szCs w:val="24"/>
        </w:rPr>
        <w:t>-lin Ren</w:t>
      </w:r>
      <w:r w:rsidRPr="001764FC">
        <w:rPr>
          <w:rFonts w:ascii="Arial" w:hAnsi="Arial" w:cs="Arial"/>
          <w:sz w:val="24"/>
          <w:szCs w:val="24"/>
          <w:vertAlign w:val="superscript"/>
        </w:rPr>
        <w:t>1,2</w:t>
      </w:r>
      <w:r>
        <w:rPr>
          <w:rFonts w:ascii="Arial" w:hAnsi="Arial" w:cs="Arial"/>
          <w:sz w:val="24"/>
          <w:szCs w:val="24"/>
        </w:rPr>
        <w:t>, Xiao-dan He</w:t>
      </w:r>
      <w:r>
        <w:rPr>
          <w:rFonts w:ascii="Arial" w:hAnsi="Arial" w:cs="Arial"/>
          <w:sz w:val="24"/>
          <w:szCs w:val="24"/>
          <w:vertAlign w:val="superscript"/>
        </w:rPr>
        <w:t>3,4</w:t>
      </w:r>
      <w:r>
        <w:rPr>
          <w:rFonts w:ascii="Arial" w:hAnsi="Arial" w:cs="Arial"/>
          <w:sz w:val="24"/>
          <w:szCs w:val="24"/>
        </w:rPr>
        <w:t>, D</w:t>
      </w:r>
      <w:r>
        <w:rPr>
          <w:rFonts w:ascii="Arial" w:hAnsi="Arial" w:cs="Arial" w:hint="eastAsia"/>
          <w:sz w:val="24"/>
          <w:szCs w:val="24"/>
        </w:rPr>
        <w:t>ing</w:t>
      </w:r>
      <w:r>
        <w:rPr>
          <w:rFonts w:ascii="Arial" w:hAnsi="Arial" w:cs="Arial"/>
          <w:sz w:val="24"/>
          <w:szCs w:val="24"/>
        </w:rPr>
        <w:t>-hao Zheng</w:t>
      </w:r>
      <w:r>
        <w:rPr>
          <w:rFonts w:ascii="Arial" w:hAnsi="Arial" w:cs="Arial"/>
          <w:sz w:val="24"/>
          <w:szCs w:val="24"/>
          <w:vertAlign w:val="superscript"/>
        </w:rPr>
        <w:t>3,4</w:t>
      </w:r>
      <w:r>
        <w:rPr>
          <w:rFonts w:ascii="Arial" w:hAnsi="Arial" w:cs="Arial"/>
          <w:sz w:val="24"/>
          <w:szCs w:val="24"/>
        </w:rPr>
        <w:t xml:space="preserve">, </w:t>
      </w:r>
      <w:r w:rsidRPr="001764FC">
        <w:rPr>
          <w:rFonts w:ascii="Arial" w:hAnsi="Arial" w:cs="Arial"/>
          <w:sz w:val="24"/>
          <w:szCs w:val="24"/>
        </w:rPr>
        <w:t>Jing Tan</w:t>
      </w:r>
      <w:r w:rsidRPr="001764FC">
        <w:rPr>
          <w:rFonts w:ascii="Arial" w:hAnsi="Arial" w:cs="Arial"/>
          <w:sz w:val="24"/>
          <w:szCs w:val="24"/>
          <w:vertAlign w:val="superscript"/>
        </w:rPr>
        <w:t xml:space="preserve"> 1,2</w:t>
      </w:r>
      <w:r w:rsidRPr="001764FC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Pr="001764FC">
        <w:rPr>
          <w:rFonts w:ascii="Arial" w:hAnsi="Arial" w:cs="Arial"/>
          <w:sz w:val="24"/>
          <w:szCs w:val="24"/>
        </w:rPr>
        <w:t>Cong-hui Shen</w:t>
      </w:r>
      <w:r w:rsidRPr="001764FC">
        <w:rPr>
          <w:rFonts w:ascii="Arial" w:hAnsi="Arial" w:cs="Arial"/>
          <w:sz w:val="24"/>
          <w:szCs w:val="24"/>
          <w:vertAlign w:val="superscript"/>
        </w:rPr>
        <w:t>1,2</w:t>
      </w:r>
      <w:r w:rsidRPr="001764FC">
        <w:rPr>
          <w:rFonts w:ascii="Arial" w:hAnsi="Arial" w:cs="Arial"/>
          <w:sz w:val="24"/>
          <w:szCs w:val="24"/>
        </w:rPr>
        <w:t>, Shi-jie Xiong</w:t>
      </w:r>
      <w:r w:rsidRPr="001764FC">
        <w:rPr>
          <w:rFonts w:ascii="Arial" w:hAnsi="Arial" w:cs="Arial"/>
          <w:sz w:val="24"/>
          <w:szCs w:val="24"/>
          <w:vertAlign w:val="superscript"/>
        </w:rPr>
        <w:t>1,2</w:t>
      </w:r>
      <w:r w:rsidRPr="001764FC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Jiang Qian</w:t>
      </w:r>
      <w:r w:rsidRPr="001764FC">
        <w:rPr>
          <w:rFonts w:ascii="Arial" w:hAnsi="Arial" w:cs="Arial"/>
          <w:sz w:val="24"/>
          <w:szCs w:val="24"/>
          <w:vertAlign w:val="superscript"/>
        </w:rPr>
        <w:t>1,2</w:t>
      </w:r>
      <w:r>
        <w:rPr>
          <w:rFonts w:ascii="Arial" w:hAnsi="Arial" w:cs="Arial"/>
          <w:sz w:val="24"/>
          <w:szCs w:val="24"/>
        </w:rPr>
        <w:t>, Yan Z</w:t>
      </w:r>
      <w:r>
        <w:rPr>
          <w:rFonts w:ascii="Arial" w:hAnsi="Arial" w:cs="Arial" w:hint="eastAsia"/>
          <w:sz w:val="24"/>
          <w:szCs w:val="24"/>
        </w:rPr>
        <w:t>ou</w:t>
      </w:r>
      <w:r w:rsidRPr="001764FC">
        <w:rPr>
          <w:rFonts w:ascii="Arial" w:hAnsi="Arial" w:cs="Arial"/>
          <w:sz w:val="24"/>
          <w:szCs w:val="24"/>
          <w:vertAlign w:val="superscript"/>
        </w:rPr>
        <w:t>1,2</w:t>
      </w:r>
      <w:r>
        <w:rPr>
          <w:rFonts w:ascii="Arial" w:hAnsi="Arial" w:cs="Arial"/>
          <w:sz w:val="24"/>
          <w:szCs w:val="24"/>
        </w:rPr>
        <w:t>,</w:t>
      </w:r>
      <w:r w:rsidRPr="001764FC">
        <w:rPr>
          <w:rFonts w:ascii="Arial" w:hAnsi="Arial" w:cs="Arial"/>
          <w:sz w:val="24"/>
          <w:szCs w:val="24"/>
        </w:rPr>
        <w:t xml:space="preserve"> </w:t>
      </w:r>
      <w:r w:rsidR="00D46E94">
        <w:rPr>
          <w:rFonts w:ascii="Arial" w:hAnsi="Arial" w:cs="Arial"/>
          <w:sz w:val="24"/>
          <w:szCs w:val="24"/>
        </w:rPr>
        <w:t>Hui-ting Zheng</w:t>
      </w:r>
      <w:r w:rsidR="00D46E94" w:rsidRPr="007133F5">
        <w:rPr>
          <w:rFonts w:ascii="Arial" w:hAnsi="Arial" w:cs="Arial"/>
          <w:sz w:val="24"/>
          <w:szCs w:val="24"/>
          <w:vertAlign w:val="superscript"/>
        </w:rPr>
        <w:t>1,2</w:t>
      </w:r>
      <w:r w:rsidR="00D46E94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Yuan-jun Ji</w:t>
      </w:r>
      <w:r w:rsidRPr="007133F5">
        <w:rPr>
          <w:rFonts w:ascii="Arial" w:hAnsi="Arial" w:cs="Arial"/>
          <w:sz w:val="24"/>
          <w:szCs w:val="24"/>
          <w:vertAlign w:val="superscript"/>
        </w:rPr>
        <w:t>1,2</w:t>
      </w:r>
      <w:r>
        <w:rPr>
          <w:rFonts w:ascii="Arial" w:hAnsi="Arial" w:cs="Arial"/>
          <w:sz w:val="24"/>
          <w:szCs w:val="24"/>
        </w:rPr>
        <w:t>, M</w:t>
      </w:r>
      <w:r>
        <w:rPr>
          <w:rFonts w:ascii="Arial" w:hAnsi="Arial" w:cs="Arial" w:hint="eastAsia"/>
          <w:sz w:val="24"/>
          <w:szCs w:val="24"/>
        </w:rPr>
        <w:t>eng</w:t>
      </w:r>
      <w:r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 w:hint="eastAsia"/>
          <w:sz w:val="24"/>
          <w:szCs w:val="24"/>
        </w:rPr>
        <w:t>yin</w:t>
      </w:r>
      <w:r>
        <w:rPr>
          <w:rFonts w:ascii="Arial" w:hAnsi="Arial" w:cs="Arial"/>
          <w:sz w:val="24"/>
          <w:szCs w:val="24"/>
        </w:rPr>
        <w:t>g Liu</w:t>
      </w:r>
      <w:r w:rsidRPr="001764FC">
        <w:rPr>
          <w:rFonts w:ascii="Arial" w:hAnsi="Arial" w:cs="Arial"/>
          <w:sz w:val="24"/>
          <w:szCs w:val="24"/>
          <w:vertAlign w:val="superscript"/>
        </w:rPr>
        <w:t xml:space="preserve"> 1,2</w:t>
      </w:r>
      <w:r>
        <w:rPr>
          <w:rFonts w:ascii="Arial" w:hAnsi="Arial" w:cs="Arial"/>
          <w:sz w:val="24"/>
          <w:szCs w:val="24"/>
        </w:rPr>
        <w:t xml:space="preserve">, </w:t>
      </w:r>
      <w:r w:rsidRPr="001764FC">
        <w:rPr>
          <w:rFonts w:ascii="Arial" w:hAnsi="Arial" w:cs="Arial"/>
          <w:sz w:val="24"/>
          <w:szCs w:val="24"/>
        </w:rPr>
        <w:t>Yan-di Wu</w:t>
      </w:r>
      <w:r w:rsidRPr="001764FC">
        <w:rPr>
          <w:rFonts w:ascii="Arial" w:hAnsi="Arial" w:cs="Arial"/>
          <w:sz w:val="24"/>
          <w:szCs w:val="24"/>
          <w:vertAlign w:val="superscript"/>
        </w:rPr>
        <w:t>1,2</w:t>
      </w:r>
      <w:r w:rsidRPr="001764FC">
        <w:rPr>
          <w:rFonts w:ascii="Arial" w:hAnsi="Arial" w:cs="Arial"/>
          <w:sz w:val="24"/>
          <w:szCs w:val="24"/>
        </w:rPr>
        <w:t>, Xin</w:t>
      </w:r>
      <w:r>
        <w:rPr>
          <w:rFonts w:ascii="Arial" w:hAnsi="Arial" w:cs="Arial"/>
          <w:sz w:val="24"/>
          <w:szCs w:val="24"/>
        </w:rPr>
        <w:t>g</w:t>
      </w:r>
      <w:r w:rsidRPr="001764FC">
        <w:rPr>
          <w:rFonts w:ascii="Arial" w:hAnsi="Arial" w:cs="Arial"/>
          <w:sz w:val="24"/>
          <w:szCs w:val="24"/>
        </w:rPr>
        <w:t>-hui Li</w:t>
      </w:r>
      <w:r w:rsidRPr="001764FC">
        <w:rPr>
          <w:rFonts w:ascii="Arial" w:hAnsi="Arial" w:cs="Arial"/>
          <w:sz w:val="24"/>
          <w:szCs w:val="24"/>
          <w:vertAlign w:val="superscript"/>
        </w:rPr>
        <w:t xml:space="preserve"> 1,2</w:t>
      </w:r>
      <w:r w:rsidRPr="001764FC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Pr="001764FC">
        <w:rPr>
          <w:rFonts w:ascii="Arial" w:hAnsi="Arial" w:cs="Arial"/>
          <w:sz w:val="24"/>
          <w:szCs w:val="24"/>
        </w:rPr>
        <w:t>Hui Li</w:t>
      </w:r>
      <w:r w:rsidRPr="001764FC">
        <w:rPr>
          <w:rFonts w:ascii="Arial" w:hAnsi="Arial" w:cs="Arial"/>
          <w:sz w:val="24"/>
          <w:szCs w:val="24"/>
          <w:vertAlign w:val="superscript"/>
        </w:rPr>
        <w:t>1</w:t>
      </w:r>
      <w:r w:rsidRPr="001764FC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Li Yan</w:t>
      </w:r>
      <w:r>
        <w:rPr>
          <w:rFonts w:ascii="Arial" w:hAnsi="Arial" w:cs="Arial"/>
          <w:sz w:val="24"/>
          <w:szCs w:val="24"/>
          <w:vertAlign w:val="superscript"/>
        </w:rPr>
        <w:t>3,4</w:t>
      </w:r>
      <w:r>
        <w:rPr>
          <w:rFonts w:ascii="Arial" w:hAnsi="Arial" w:cs="Arial"/>
          <w:sz w:val="24"/>
          <w:szCs w:val="24"/>
        </w:rPr>
        <w:t>, Meng Ren</w:t>
      </w:r>
      <w:bookmarkStart w:id="3" w:name="_Hlk145749241"/>
      <w:r>
        <w:rPr>
          <w:rFonts w:ascii="Arial" w:hAnsi="Arial" w:cs="Arial"/>
          <w:sz w:val="24"/>
          <w:szCs w:val="24"/>
          <w:vertAlign w:val="superscript"/>
        </w:rPr>
        <w:t>3,4</w:t>
      </w:r>
      <w:bookmarkEnd w:id="3"/>
      <w:r w:rsidRPr="000D4A11">
        <w:rPr>
          <w:rFonts w:ascii="Arial" w:hAnsi="Arial" w:cs="Arial"/>
          <w:b/>
          <w:bCs/>
          <w:sz w:val="24"/>
          <w:szCs w:val="24"/>
          <w:vertAlign w:val="superscript"/>
        </w:rPr>
        <w:t xml:space="preserve"> </w:t>
      </w:r>
      <w:r w:rsidRPr="000D4A11">
        <w:rPr>
          <w:rFonts w:ascii="Arial" w:hAnsi="Arial" w:cs="Arial"/>
          <w:b/>
          <w:bCs/>
          <w:sz w:val="24"/>
          <w:szCs w:val="24"/>
        </w:rPr>
        <w:t>*</w:t>
      </w:r>
      <w:r>
        <w:rPr>
          <w:rFonts w:ascii="Arial" w:hAnsi="Arial" w:cs="Arial"/>
          <w:sz w:val="24"/>
          <w:szCs w:val="24"/>
        </w:rPr>
        <w:t xml:space="preserve">, </w:t>
      </w:r>
      <w:r w:rsidRPr="001764FC">
        <w:rPr>
          <w:rFonts w:ascii="Arial" w:hAnsi="Arial" w:cs="Arial"/>
          <w:sz w:val="24"/>
          <w:szCs w:val="24"/>
        </w:rPr>
        <w:t>Wei-bin Cai</w:t>
      </w:r>
      <w:r w:rsidRPr="001764FC">
        <w:rPr>
          <w:rFonts w:ascii="Arial" w:hAnsi="Arial" w:cs="Arial"/>
          <w:sz w:val="24"/>
          <w:szCs w:val="24"/>
          <w:vertAlign w:val="superscript"/>
        </w:rPr>
        <w:t xml:space="preserve">1,2 </w:t>
      </w:r>
      <w:r w:rsidRPr="001764FC">
        <w:rPr>
          <w:rFonts w:ascii="Arial" w:hAnsi="Arial" w:cs="Arial"/>
          <w:b/>
          <w:bCs/>
          <w:sz w:val="24"/>
          <w:szCs w:val="24"/>
        </w:rPr>
        <w:t>*</w:t>
      </w:r>
    </w:p>
    <w:bookmarkEnd w:id="0"/>
    <w:p w14:paraId="5E11BB9F" w14:textId="228C5C13" w:rsidR="003511E1" w:rsidRPr="00135B47" w:rsidRDefault="003511E1" w:rsidP="003511E1">
      <w:pPr>
        <w:pStyle w:val="a8"/>
        <w:spacing w:line="480" w:lineRule="auto"/>
        <w:rPr>
          <w:rFonts w:ascii="Arial" w:hAnsi="Arial" w:cs="Arial"/>
          <w:sz w:val="24"/>
          <w:szCs w:val="28"/>
        </w:rPr>
      </w:pPr>
      <w:r w:rsidRPr="00135B47">
        <w:rPr>
          <w:rFonts w:ascii="Arial" w:hAnsi="Arial" w:cs="Arial"/>
          <w:sz w:val="24"/>
          <w:szCs w:val="28"/>
          <w:vertAlign w:val="superscript"/>
        </w:rPr>
        <w:t>1</w:t>
      </w:r>
      <w:r w:rsidRPr="00135B47">
        <w:rPr>
          <w:rFonts w:ascii="Arial" w:hAnsi="Arial" w:cs="Arial"/>
          <w:sz w:val="24"/>
          <w:szCs w:val="28"/>
        </w:rPr>
        <w:t xml:space="preserve"> Guangdong Engineering &amp; Technology Research Center for Disease-Model Animals, Laboratory Animal Center, Zhongshan School of Medicine, Sun Yat-sen University, Guangzhou 510080, Guangdong, China.</w:t>
      </w:r>
    </w:p>
    <w:p w14:paraId="6957A0B8" w14:textId="77777777" w:rsidR="003511E1" w:rsidRPr="00135B47" w:rsidRDefault="003511E1" w:rsidP="003511E1">
      <w:pPr>
        <w:pStyle w:val="a8"/>
        <w:spacing w:line="480" w:lineRule="auto"/>
        <w:rPr>
          <w:rFonts w:ascii="Arial" w:hAnsi="Arial" w:cs="Arial"/>
          <w:sz w:val="24"/>
          <w:szCs w:val="28"/>
        </w:rPr>
      </w:pPr>
      <w:r w:rsidRPr="00135B47">
        <w:rPr>
          <w:rFonts w:ascii="Arial" w:hAnsi="Arial" w:cs="Arial"/>
          <w:sz w:val="24"/>
          <w:szCs w:val="28"/>
          <w:vertAlign w:val="superscript"/>
        </w:rPr>
        <w:t>2</w:t>
      </w:r>
      <w:r w:rsidRPr="00135B47">
        <w:rPr>
          <w:rFonts w:ascii="Arial" w:hAnsi="Arial" w:cs="Arial"/>
          <w:sz w:val="24"/>
          <w:szCs w:val="28"/>
        </w:rPr>
        <w:t xml:space="preserve"> Department of Biochemistry, Zhongshan School of Medicine, Sun Yat-sen University, Guangzhou 510080, Guangdong, China.</w:t>
      </w:r>
    </w:p>
    <w:p w14:paraId="61BDAA81" w14:textId="77777777" w:rsidR="003511E1" w:rsidRPr="00135B47" w:rsidRDefault="003511E1" w:rsidP="003511E1">
      <w:pPr>
        <w:pStyle w:val="a8"/>
        <w:spacing w:line="480" w:lineRule="auto"/>
        <w:rPr>
          <w:rFonts w:ascii="Arial" w:hAnsi="Arial" w:cs="Arial"/>
          <w:sz w:val="24"/>
          <w:szCs w:val="28"/>
        </w:rPr>
      </w:pPr>
      <w:r w:rsidRPr="00135B47">
        <w:rPr>
          <w:rFonts w:ascii="Arial" w:hAnsi="Arial" w:cs="Arial"/>
          <w:sz w:val="24"/>
          <w:szCs w:val="28"/>
          <w:vertAlign w:val="superscript"/>
        </w:rPr>
        <w:t xml:space="preserve">3 </w:t>
      </w:r>
      <w:r w:rsidRPr="00135B47">
        <w:rPr>
          <w:rFonts w:ascii="Arial" w:hAnsi="Arial" w:cs="Arial"/>
          <w:sz w:val="24"/>
          <w:szCs w:val="28"/>
        </w:rPr>
        <w:t>Department of Endocrinology, Sun Yat-sen Memorial Hospital, Sun Yat-sen University, Guangzhou, China.</w:t>
      </w:r>
    </w:p>
    <w:p w14:paraId="4442F3C6" w14:textId="77777777" w:rsidR="003511E1" w:rsidRPr="00135B47" w:rsidRDefault="003511E1" w:rsidP="003511E1">
      <w:pPr>
        <w:pStyle w:val="a8"/>
        <w:spacing w:line="480" w:lineRule="auto"/>
        <w:rPr>
          <w:rFonts w:ascii="Arial" w:hAnsi="Arial" w:cs="Arial"/>
          <w:sz w:val="24"/>
          <w:szCs w:val="28"/>
        </w:rPr>
      </w:pPr>
      <w:r w:rsidRPr="00135B47">
        <w:rPr>
          <w:rFonts w:ascii="Arial" w:hAnsi="Arial" w:cs="Arial"/>
          <w:sz w:val="24"/>
          <w:szCs w:val="28"/>
          <w:vertAlign w:val="superscript"/>
        </w:rPr>
        <w:t xml:space="preserve">4 </w:t>
      </w:r>
      <w:r w:rsidRPr="00135B47">
        <w:rPr>
          <w:rFonts w:ascii="Arial" w:hAnsi="Arial" w:cs="Arial"/>
          <w:sz w:val="24"/>
          <w:szCs w:val="28"/>
        </w:rPr>
        <w:t>Guangdong Provincial Key Laboratory of Malignant Tumor Epigenetics and Gene Regulation, Guangdong-Hong Kong Joint Laboratory for RNA Medicine, Sun Yat-sen Memorial Hospital, Sun Yat-sen University, Guangzhou, China.</w:t>
      </w:r>
    </w:p>
    <w:p w14:paraId="578ED5C2" w14:textId="77777777" w:rsidR="003511E1" w:rsidRPr="00135B47" w:rsidRDefault="003511E1" w:rsidP="003511E1">
      <w:pPr>
        <w:pStyle w:val="a8"/>
        <w:spacing w:line="480" w:lineRule="auto"/>
        <w:rPr>
          <w:rFonts w:ascii="Arial" w:hAnsi="Arial" w:cs="Arial"/>
          <w:sz w:val="24"/>
          <w:szCs w:val="28"/>
        </w:rPr>
      </w:pPr>
      <w:r w:rsidRPr="00135B47">
        <w:rPr>
          <w:rFonts w:ascii="Arial" w:hAnsi="Arial" w:cs="Arial"/>
          <w:sz w:val="24"/>
          <w:szCs w:val="28"/>
          <w:vertAlign w:val="superscript"/>
        </w:rPr>
        <w:t xml:space="preserve"># </w:t>
      </w:r>
      <w:r w:rsidRPr="00135B47">
        <w:rPr>
          <w:rFonts w:ascii="Arial" w:hAnsi="Arial" w:cs="Arial"/>
          <w:sz w:val="24"/>
          <w:szCs w:val="28"/>
        </w:rPr>
        <w:t>These authors contributed equally: Tong-sheng Huang, Teng Wu.</w:t>
      </w:r>
    </w:p>
    <w:p w14:paraId="1DAB63B9" w14:textId="77777777" w:rsidR="003511E1" w:rsidRPr="00135B47" w:rsidRDefault="003511E1" w:rsidP="003511E1">
      <w:pPr>
        <w:pStyle w:val="a8"/>
        <w:spacing w:line="480" w:lineRule="auto"/>
        <w:rPr>
          <w:rFonts w:ascii="Arial" w:hAnsi="Arial" w:cs="Arial"/>
          <w:sz w:val="24"/>
          <w:szCs w:val="28"/>
        </w:rPr>
      </w:pPr>
      <w:r w:rsidRPr="00135B47">
        <w:rPr>
          <w:rFonts w:ascii="Arial" w:hAnsi="Arial" w:cs="Arial"/>
          <w:sz w:val="24"/>
          <w:szCs w:val="28"/>
        </w:rPr>
        <w:t>* These authors contributed equally to this work and are joint corresponding authors.</w:t>
      </w:r>
    </w:p>
    <w:p w14:paraId="531D676E" w14:textId="77777777" w:rsidR="003511E1" w:rsidRPr="00135B47" w:rsidRDefault="003511E1" w:rsidP="003511E1">
      <w:pPr>
        <w:spacing w:line="480" w:lineRule="auto"/>
        <w:rPr>
          <w:rFonts w:ascii="Arial" w:hAnsi="Arial" w:cs="Arial"/>
          <w:sz w:val="24"/>
          <w:szCs w:val="24"/>
        </w:rPr>
      </w:pPr>
      <w:r w:rsidRPr="00135B47">
        <w:rPr>
          <w:rFonts w:ascii="Arial" w:hAnsi="Arial" w:cs="Arial"/>
          <w:sz w:val="24"/>
          <w:szCs w:val="28"/>
        </w:rPr>
        <w:t xml:space="preserve">*Correspondence to: Professor. Wei-bin Cai, Sun Yat-sen University, </w:t>
      </w:r>
      <w:r w:rsidRPr="00135B47">
        <w:rPr>
          <w:rFonts w:ascii="Arial" w:hAnsi="Arial" w:cs="Arial"/>
          <w:sz w:val="24"/>
          <w:szCs w:val="28"/>
        </w:rPr>
        <w:lastRenderedPageBreak/>
        <w:t>Guangzhou 510080, PR China (email:</w:t>
      </w:r>
      <w:r w:rsidRPr="00135B47">
        <w:rPr>
          <w:rFonts w:ascii="Arial" w:hAnsi="Arial" w:cs="Arial"/>
        </w:rPr>
        <w:t xml:space="preserve"> </w:t>
      </w:r>
      <w:r w:rsidRPr="00135B47">
        <w:rPr>
          <w:rFonts w:ascii="Arial" w:hAnsi="Arial" w:cs="Arial"/>
          <w:sz w:val="24"/>
          <w:szCs w:val="28"/>
        </w:rPr>
        <w:t>caiwb@mail.sysu.edu.cn).</w:t>
      </w:r>
      <w:r w:rsidRPr="00135B47">
        <w:rPr>
          <w:rFonts w:ascii="Arial" w:hAnsi="Arial" w:cs="Arial"/>
          <w:sz w:val="24"/>
          <w:szCs w:val="24"/>
        </w:rPr>
        <w:t xml:space="preserve"> </w:t>
      </w:r>
    </w:p>
    <w:p w14:paraId="2A15BBC8" w14:textId="77777777" w:rsidR="003511E1" w:rsidRPr="00135B47" w:rsidRDefault="003511E1" w:rsidP="003511E1">
      <w:pPr>
        <w:spacing w:line="480" w:lineRule="auto"/>
        <w:rPr>
          <w:rFonts w:ascii="Arial" w:hAnsi="Arial" w:cs="Arial"/>
          <w:sz w:val="24"/>
          <w:szCs w:val="28"/>
        </w:rPr>
      </w:pPr>
      <w:bookmarkStart w:id="4" w:name="_Hlk139640837"/>
      <w:r w:rsidRPr="00135B47">
        <w:rPr>
          <w:rFonts w:ascii="Arial" w:hAnsi="Arial" w:cs="Arial"/>
          <w:sz w:val="24"/>
          <w:szCs w:val="24"/>
        </w:rPr>
        <w:t xml:space="preserve">Meng Ren, </w:t>
      </w:r>
      <w:bookmarkEnd w:id="4"/>
      <w:r w:rsidRPr="00135B47">
        <w:rPr>
          <w:rFonts w:ascii="Arial" w:hAnsi="Arial" w:cs="Arial"/>
          <w:sz w:val="24"/>
          <w:szCs w:val="24"/>
        </w:rPr>
        <w:t xml:space="preserve">Department of Endocrinology, Sun Yat-sen Memorial Hospital, Sun Yat-sen University, Guangzhou, China </w:t>
      </w:r>
      <w:r w:rsidRPr="00135B47">
        <w:rPr>
          <w:rFonts w:ascii="Arial" w:hAnsi="Arial" w:cs="Arial"/>
          <w:sz w:val="24"/>
          <w:szCs w:val="28"/>
        </w:rPr>
        <w:t>(</w:t>
      </w:r>
      <w:bookmarkStart w:id="5" w:name="_Hlk139640850"/>
      <w:r w:rsidRPr="00135B47">
        <w:rPr>
          <w:rFonts w:ascii="Arial" w:hAnsi="Arial" w:cs="Arial"/>
          <w:sz w:val="24"/>
          <w:szCs w:val="28"/>
        </w:rPr>
        <w:t xml:space="preserve">email: </w:t>
      </w:r>
      <w:r w:rsidRPr="00135B47">
        <w:rPr>
          <w:rFonts w:ascii="Arial" w:hAnsi="Arial" w:cs="Arial"/>
          <w:sz w:val="24"/>
          <w:szCs w:val="24"/>
        </w:rPr>
        <w:t>renmeng80@139.com</w:t>
      </w:r>
      <w:bookmarkEnd w:id="5"/>
      <w:r w:rsidRPr="00135B47">
        <w:rPr>
          <w:rFonts w:ascii="Arial" w:hAnsi="Arial" w:cs="Arial"/>
          <w:sz w:val="24"/>
          <w:szCs w:val="28"/>
        </w:rPr>
        <w:t>).</w:t>
      </w:r>
    </w:p>
    <w:p w14:paraId="46D4E771" w14:textId="3CCF41C4" w:rsidR="007133F5" w:rsidRPr="00135B47" w:rsidRDefault="007133F5" w:rsidP="000508DD">
      <w:pPr>
        <w:spacing w:line="360" w:lineRule="auto"/>
        <w:rPr>
          <w:rFonts w:ascii="Arial" w:hAnsi="Arial" w:cs="Arial"/>
          <w:sz w:val="28"/>
          <w:szCs w:val="28"/>
        </w:rPr>
      </w:pPr>
    </w:p>
    <w:p w14:paraId="581D0334" w14:textId="77777777" w:rsidR="00D95043" w:rsidRPr="00135B47" w:rsidRDefault="00D95043" w:rsidP="000508DD">
      <w:pPr>
        <w:spacing w:line="360" w:lineRule="auto"/>
        <w:rPr>
          <w:rFonts w:ascii="Arial" w:hAnsi="Arial" w:cs="Arial"/>
          <w:sz w:val="24"/>
          <w:szCs w:val="24"/>
        </w:rPr>
      </w:pPr>
      <w:r w:rsidRPr="00135B47">
        <w:rPr>
          <w:rFonts w:ascii="Arial" w:hAnsi="Arial" w:cs="Arial"/>
          <w:sz w:val="24"/>
          <w:szCs w:val="24"/>
        </w:rPr>
        <w:t xml:space="preserve">This PDF file includes: </w:t>
      </w:r>
    </w:p>
    <w:p w14:paraId="5D1AD745" w14:textId="6CAA2767" w:rsidR="00D95043" w:rsidRPr="00135B47" w:rsidRDefault="00D95043" w:rsidP="000508DD">
      <w:pPr>
        <w:spacing w:line="360" w:lineRule="auto"/>
        <w:rPr>
          <w:rFonts w:ascii="Arial" w:hAnsi="Arial" w:cs="Arial"/>
          <w:sz w:val="24"/>
          <w:szCs w:val="24"/>
        </w:rPr>
      </w:pPr>
      <w:r w:rsidRPr="00135B47">
        <w:rPr>
          <w:rFonts w:ascii="Arial" w:hAnsi="Arial" w:cs="Arial"/>
          <w:sz w:val="24"/>
          <w:szCs w:val="24"/>
        </w:rPr>
        <w:t xml:space="preserve">Supplementary Table 1 to </w:t>
      </w:r>
      <w:r w:rsidR="00E7514B">
        <w:rPr>
          <w:rFonts w:ascii="Arial" w:hAnsi="Arial" w:cs="Arial"/>
          <w:sz w:val="24"/>
          <w:szCs w:val="24"/>
        </w:rPr>
        <w:t>4</w:t>
      </w:r>
      <w:r w:rsidR="00303A80" w:rsidRPr="00135B47">
        <w:rPr>
          <w:rFonts w:ascii="Arial" w:hAnsi="Arial" w:cs="Arial"/>
          <w:sz w:val="24"/>
          <w:szCs w:val="24"/>
        </w:rPr>
        <w:t>;</w:t>
      </w:r>
      <w:r w:rsidRPr="00135B47">
        <w:rPr>
          <w:rFonts w:ascii="Arial" w:hAnsi="Arial" w:cs="Arial"/>
          <w:sz w:val="24"/>
          <w:szCs w:val="24"/>
        </w:rPr>
        <w:t xml:space="preserve"> </w:t>
      </w:r>
    </w:p>
    <w:p w14:paraId="3212DC97" w14:textId="0DAB78EB" w:rsidR="005267D9" w:rsidRPr="00135B47" w:rsidRDefault="00D95043" w:rsidP="000508DD">
      <w:pPr>
        <w:spacing w:line="360" w:lineRule="auto"/>
        <w:rPr>
          <w:rFonts w:ascii="Arial" w:hAnsi="Arial" w:cs="Arial"/>
          <w:sz w:val="24"/>
          <w:szCs w:val="24"/>
        </w:rPr>
        <w:sectPr w:rsidR="005267D9" w:rsidRPr="00135B47" w:rsidSect="005267D9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35B47">
        <w:rPr>
          <w:rFonts w:ascii="Arial" w:hAnsi="Arial" w:cs="Arial"/>
          <w:sz w:val="24"/>
          <w:szCs w:val="24"/>
        </w:rPr>
        <w:t xml:space="preserve">Supplementary Figure 1 to </w:t>
      </w:r>
      <w:r w:rsidR="000508DD" w:rsidRPr="00135B47">
        <w:rPr>
          <w:rFonts w:ascii="Arial" w:hAnsi="Arial" w:cs="Arial"/>
          <w:sz w:val="24"/>
          <w:szCs w:val="24"/>
        </w:rPr>
        <w:t>9</w:t>
      </w:r>
      <w:r w:rsidR="00303A80" w:rsidRPr="00135B47">
        <w:rPr>
          <w:rFonts w:ascii="Arial" w:hAnsi="Arial" w:cs="Arial"/>
          <w:sz w:val="24"/>
          <w:szCs w:val="24"/>
        </w:rPr>
        <w:t>.</w:t>
      </w:r>
    </w:p>
    <w:p w14:paraId="2F7D64E1" w14:textId="2E977518" w:rsidR="00D95043" w:rsidRPr="00135B47" w:rsidRDefault="00C265A4" w:rsidP="000508DD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135B47">
        <w:rPr>
          <w:rFonts w:ascii="Arial" w:hAnsi="Arial" w:cs="Arial"/>
          <w:b/>
          <w:bCs/>
          <w:sz w:val="24"/>
          <w:szCs w:val="24"/>
        </w:rPr>
        <w:lastRenderedPageBreak/>
        <w:t>Supplementary Tables</w:t>
      </w:r>
    </w:p>
    <w:p w14:paraId="0373D67D" w14:textId="77777777" w:rsidR="00AD1913" w:rsidRDefault="00AD1913" w:rsidP="000508DD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 w14:paraId="3BCA833B" w14:textId="1C7D2B84" w:rsidR="00A87258" w:rsidRDefault="00A87258" w:rsidP="000508DD">
      <w:pPr>
        <w:spacing w:line="360" w:lineRule="auto"/>
        <w:rPr>
          <w:rFonts w:ascii="Arial" w:hAnsi="Arial" w:cs="Arial"/>
          <w:sz w:val="24"/>
          <w:szCs w:val="24"/>
        </w:rPr>
      </w:pPr>
      <w:r w:rsidRPr="00135B47">
        <w:rPr>
          <w:rFonts w:ascii="Arial" w:hAnsi="Arial" w:cs="Arial"/>
          <w:b/>
          <w:bCs/>
          <w:sz w:val="24"/>
          <w:szCs w:val="24"/>
        </w:rPr>
        <w:t xml:space="preserve">Supplementary Table </w:t>
      </w:r>
      <w:r>
        <w:rPr>
          <w:rFonts w:ascii="Arial" w:hAnsi="Arial" w:cs="Arial"/>
          <w:b/>
          <w:bCs/>
          <w:sz w:val="24"/>
          <w:szCs w:val="24"/>
        </w:rPr>
        <w:t>1</w:t>
      </w:r>
      <w:r w:rsidRPr="00135B47">
        <w:rPr>
          <w:rFonts w:ascii="Arial" w:hAnsi="Arial" w:cs="Arial"/>
          <w:b/>
          <w:bCs/>
          <w:sz w:val="24"/>
          <w:szCs w:val="24"/>
        </w:rPr>
        <w:t>.</w:t>
      </w:r>
      <w:r w:rsidRPr="00135B47">
        <w:rPr>
          <w:rFonts w:ascii="Arial" w:hAnsi="Arial" w:cs="Arial"/>
        </w:rPr>
        <w:t xml:space="preserve"> </w:t>
      </w:r>
      <w:r w:rsidRPr="00135B47">
        <w:rPr>
          <w:rFonts w:ascii="Arial" w:hAnsi="Arial" w:cs="Arial"/>
          <w:b/>
          <w:bCs/>
          <w:sz w:val="24"/>
          <w:szCs w:val="24"/>
        </w:rPr>
        <w:t xml:space="preserve">Clinical information for collected human heart samples. </w:t>
      </w:r>
      <w:r w:rsidRPr="00135B47">
        <w:rPr>
          <w:rFonts w:ascii="Arial" w:hAnsi="Arial" w:cs="Arial"/>
          <w:sz w:val="24"/>
          <w:szCs w:val="24"/>
        </w:rPr>
        <w:t>Abbreviations: LV, left ventricle. RV, right ventricle. Data were expressed as means ± SEM.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2374"/>
        <w:gridCol w:w="2014"/>
        <w:gridCol w:w="1927"/>
        <w:gridCol w:w="1444"/>
      </w:tblGrid>
      <w:tr w:rsidR="00A87258" w:rsidRPr="00135B47" w14:paraId="5A290450" w14:textId="77777777" w:rsidTr="00FD25C1">
        <w:tc>
          <w:tcPr>
            <w:tcW w:w="0" w:type="auto"/>
          </w:tcPr>
          <w:p w14:paraId="76871BF6" w14:textId="77777777" w:rsidR="00A87258" w:rsidRPr="00135B47" w:rsidRDefault="00A87258" w:rsidP="00FD25C1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135B47">
              <w:rPr>
                <w:rFonts w:ascii="Arial" w:hAnsi="Arial" w:cs="Arial"/>
                <w:sz w:val="28"/>
                <w:szCs w:val="28"/>
              </w:rPr>
              <w:t>Category</w:t>
            </w:r>
          </w:p>
        </w:tc>
        <w:tc>
          <w:tcPr>
            <w:tcW w:w="0" w:type="auto"/>
          </w:tcPr>
          <w:p w14:paraId="38489890" w14:textId="77777777" w:rsidR="00A87258" w:rsidRPr="00135B47" w:rsidRDefault="00A87258" w:rsidP="00FD25C1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135B47">
              <w:rPr>
                <w:rFonts w:ascii="Arial" w:hAnsi="Arial" w:cs="Arial"/>
                <w:sz w:val="28"/>
                <w:szCs w:val="28"/>
              </w:rPr>
              <w:t>Normal (n=10)</w:t>
            </w:r>
          </w:p>
        </w:tc>
        <w:tc>
          <w:tcPr>
            <w:tcW w:w="0" w:type="auto"/>
          </w:tcPr>
          <w:p w14:paraId="5411B13D" w14:textId="77777777" w:rsidR="00A87258" w:rsidRPr="00135B47" w:rsidRDefault="00A87258" w:rsidP="00FD25C1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135B47">
              <w:rPr>
                <w:rFonts w:ascii="Arial" w:hAnsi="Arial" w:cs="Arial"/>
                <w:sz w:val="28"/>
                <w:szCs w:val="28"/>
              </w:rPr>
              <w:t>T2DM (n=12)</w:t>
            </w:r>
          </w:p>
        </w:tc>
        <w:tc>
          <w:tcPr>
            <w:tcW w:w="1444" w:type="dxa"/>
          </w:tcPr>
          <w:p w14:paraId="45C964B3" w14:textId="77777777" w:rsidR="00A87258" w:rsidRPr="00135B47" w:rsidRDefault="00A87258" w:rsidP="00FD25C1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135B47">
              <w:rPr>
                <w:rFonts w:ascii="Arial" w:hAnsi="Arial" w:cs="Arial"/>
                <w:i/>
                <w:iCs/>
                <w:sz w:val="28"/>
                <w:szCs w:val="28"/>
              </w:rPr>
              <w:t>P</w:t>
            </w:r>
            <w:r w:rsidRPr="00135B47">
              <w:rPr>
                <w:rFonts w:ascii="Arial" w:hAnsi="Arial" w:cs="Arial"/>
                <w:sz w:val="28"/>
                <w:szCs w:val="28"/>
              </w:rPr>
              <w:t xml:space="preserve"> value</w:t>
            </w:r>
          </w:p>
        </w:tc>
      </w:tr>
      <w:tr w:rsidR="00A87258" w:rsidRPr="00135B47" w14:paraId="577F3A1D" w14:textId="77777777" w:rsidTr="00FD25C1">
        <w:tc>
          <w:tcPr>
            <w:tcW w:w="0" w:type="auto"/>
          </w:tcPr>
          <w:p w14:paraId="7297505E" w14:textId="77777777" w:rsidR="00A87258" w:rsidRPr="00135B47" w:rsidRDefault="00A87258" w:rsidP="00FD25C1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135B47">
              <w:rPr>
                <w:rFonts w:ascii="Arial" w:hAnsi="Arial" w:cs="Arial"/>
                <w:sz w:val="28"/>
                <w:szCs w:val="28"/>
              </w:rPr>
              <w:t>Age, years</w:t>
            </w:r>
          </w:p>
        </w:tc>
        <w:tc>
          <w:tcPr>
            <w:tcW w:w="0" w:type="auto"/>
          </w:tcPr>
          <w:p w14:paraId="31F32826" w14:textId="77777777" w:rsidR="00A87258" w:rsidRPr="00135B47" w:rsidRDefault="00A87258" w:rsidP="00FD25C1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135B47">
              <w:rPr>
                <w:rFonts w:ascii="Arial" w:hAnsi="Arial" w:cs="Arial"/>
                <w:sz w:val="28"/>
                <w:szCs w:val="28"/>
              </w:rPr>
              <w:t>46.1±6.14</w:t>
            </w:r>
          </w:p>
        </w:tc>
        <w:tc>
          <w:tcPr>
            <w:tcW w:w="0" w:type="auto"/>
          </w:tcPr>
          <w:p w14:paraId="58581956" w14:textId="77777777" w:rsidR="00A87258" w:rsidRPr="00135B47" w:rsidRDefault="00A87258" w:rsidP="00FD25C1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135B47">
              <w:rPr>
                <w:rFonts w:ascii="Arial" w:hAnsi="Arial" w:cs="Arial"/>
                <w:sz w:val="28"/>
                <w:szCs w:val="28"/>
              </w:rPr>
              <w:t>42.67±4.86</w:t>
            </w:r>
          </w:p>
        </w:tc>
        <w:tc>
          <w:tcPr>
            <w:tcW w:w="1444" w:type="dxa"/>
          </w:tcPr>
          <w:p w14:paraId="46D0E8C9" w14:textId="77777777" w:rsidR="00A87258" w:rsidRPr="00135B47" w:rsidRDefault="00A87258" w:rsidP="00FD25C1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135B47">
              <w:rPr>
                <w:rFonts w:ascii="Arial" w:hAnsi="Arial" w:cs="Arial"/>
                <w:sz w:val="28"/>
                <w:szCs w:val="28"/>
              </w:rPr>
              <w:t>0.662</w:t>
            </w:r>
          </w:p>
        </w:tc>
      </w:tr>
      <w:tr w:rsidR="00A87258" w:rsidRPr="00135B47" w14:paraId="4F610B19" w14:textId="77777777" w:rsidTr="00FD25C1">
        <w:tc>
          <w:tcPr>
            <w:tcW w:w="0" w:type="auto"/>
          </w:tcPr>
          <w:p w14:paraId="46E5553C" w14:textId="77777777" w:rsidR="00A87258" w:rsidRPr="00135B47" w:rsidRDefault="00A87258" w:rsidP="00FD25C1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135B47">
              <w:rPr>
                <w:rFonts w:ascii="Arial" w:hAnsi="Arial" w:cs="Arial"/>
                <w:sz w:val="28"/>
                <w:szCs w:val="28"/>
              </w:rPr>
              <w:t>Gender, Male %</w:t>
            </w:r>
          </w:p>
        </w:tc>
        <w:tc>
          <w:tcPr>
            <w:tcW w:w="0" w:type="auto"/>
          </w:tcPr>
          <w:p w14:paraId="6703AB72" w14:textId="77777777" w:rsidR="00A87258" w:rsidRPr="00135B47" w:rsidRDefault="00A87258" w:rsidP="00FD25C1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135B47">
              <w:rPr>
                <w:rFonts w:ascii="Arial" w:hAnsi="Arial" w:cs="Arial"/>
                <w:sz w:val="28"/>
                <w:szCs w:val="28"/>
              </w:rPr>
              <w:t>60%</w:t>
            </w:r>
          </w:p>
        </w:tc>
        <w:tc>
          <w:tcPr>
            <w:tcW w:w="0" w:type="auto"/>
          </w:tcPr>
          <w:p w14:paraId="12D52DA7" w14:textId="77777777" w:rsidR="00A87258" w:rsidRPr="00135B47" w:rsidRDefault="00A87258" w:rsidP="00FD25C1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135B47">
              <w:rPr>
                <w:rFonts w:ascii="Arial" w:hAnsi="Arial" w:cs="Arial"/>
                <w:sz w:val="28"/>
                <w:szCs w:val="28"/>
              </w:rPr>
              <w:t>66.7%</w:t>
            </w:r>
          </w:p>
        </w:tc>
        <w:tc>
          <w:tcPr>
            <w:tcW w:w="1444" w:type="dxa"/>
          </w:tcPr>
          <w:p w14:paraId="17450F1A" w14:textId="77777777" w:rsidR="00A87258" w:rsidRPr="00135B47" w:rsidRDefault="00A87258" w:rsidP="00FD25C1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135B47">
              <w:rPr>
                <w:rFonts w:ascii="Arial" w:hAnsi="Arial" w:cs="Arial"/>
                <w:sz w:val="28"/>
                <w:szCs w:val="28"/>
              </w:rPr>
              <w:t>-</w:t>
            </w:r>
          </w:p>
        </w:tc>
      </w:tr>
      <w:tr w:rsidR="00A87258" w:rsidRPr="00135B47" w14:paraId="08F86E86" w14:textId="77777777" w:rsidTr="00FD25C1">
        <w:tc>
          <w:tcPr>
            <w:tcW w:w="0" w:type="auto"/>
          </w:tcPr>
          <w:p w14:paraId="58F38FD4" w14:textId="77777777" w:rsidR="00A87258" w:rsidRPr="00135B47" w:rsidRDefault="00A87258" w:rsidP="00FD25C1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135B47">
              <w:rPr>
                <w:rFonts w:ascii="Arial" w:hAnsi="Arial" w:cs="Arial"/>
                <w:sz w:val="28"/>
                <w:szCs w:val="28"/>
              </w:rPr>
              <w:t>Heart weight, g</w:t>
            </w:r>
          </w:p>
        </w:tc>
        <w:tc>
          <w:tcPr>
            <w:tcW w:w="0" w:type="auto"/>
          </w:tcPr>
          <w:p w14:paraId="12E19860" w14:textId="77777777" w:rsidR="00A87258" w:rsidRPr="00135B47" w:rsidRDefault="00A87258" w:rsidP="00FD25C1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135B47">
              <w:rPr>
                <w:rFonts w:ascii="Arial" w:hAnsi="Arial" w:cs="Arial"/>
                <w:sz w:val="28"/>
                <w:szCs w:val="28"/>
              </w:rPr>
              <w:t>298.00±18.90</w:t>
            </w:r>
          </w:p>
        </w:tc>
        <w:tc>
          <w:tcPr>
            <w:tcW w:w="0" w:type="auto"/>
          </w:tcPr>
          <w:p w14:paraId="739F64FA" w14:textId="77777777" w:rsidR="00A87258" w:rsidRPr="00135B47" w:rsidRDefault="00A87258" w:rsidP="00FD25C1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135B47">
              <w:rPr>
                <w:rFonts w:ascii="Arial" w:hAnsi="Arial" w:cs="Arial"/>
                <w:sz w:val="28"/>
                <w:szCs w:val="28"/>
              </w:rPr>
              <w:t>362.50±26.80</w:t>
            </w:r>
          </w:p>
        </w:tc>
        <w:tc>
          <w:tcPr>
            <w:tcW w:w="1444" w:type="dxa"/>
          </w:tcPr>
          <w:p w14:paraId="44F1BD50" w14:textId="77777777" w:rsidR="00A87258" w:rsidRPr="00135B47" w:rsidRDefault="00A87258" w:rsidP="00FD25C1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135B47">
              <w:rPr>
                <w:rFonts w:ascii="Arial" w:hAnsi="Arial" w:cs="Arial"/>
                <w:sz w:val="28"/>
                <w:szCs w:val="28"/>
              </w:rPr>
              <w:t>0.073</w:t>
            </w:r>
          </w:p>
        </w:tc>
      </w:tr>
      <w:tr w:rsidR="00A87258" w:rsidRPr="00135B47" w14:paraId="22AD5F91" w14:textId="77777777" w:rsidTr="00FD25C1">
        <w:tc>
          <w:tcPr>
            <w:tcW w:w="0" w:type="auto"/>
          </w:tcPr>
          <w:p w14:paraId="3DB4B098" w14:textId="77777777" w:rsidR="00A87258" w:rsidRPr="00135B47" w:rsidRDefault="00A87258" w:rsidP="00FD25C1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135B47">
              <w:rPr>
                <w:rFonts w:ascii="Arial" w:hAnsi="Arial" w:cs="Arial"/>
                <w:sz w:val="28"/>
                <w:szCs w:val="28"/>
              </w:rPr>
              <w:t>LV thickness, cm</w:t>
            </w:r>
          </w:p>
        </w:tc>
        <w:tc>
          <w:tcPr>
            <w:tcW w:w="0" w:type="auto"/>
          </w:tcPr>
          <w:p w14:paraId="57E78D9C" w14:textId="77777777" w:rsidR="00A87258" w:rsidRPr="00135B47" w:rsidRDefault="00A87258" w:rsidP="00FD25C1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135B47">
              <w:rPr>
                <w:rFonts w:ascii="Arial" w:hAnsi="Arial" w:cs="Arial"/>
                <w:sz w:val="28"/>
                <w:szCs w:val="28"/>
              </w:rPr>
              <w:t>1.12±0.04</w:t>
            </w:r>
          </w:p>
        </w:tc>
        <w:tc>
          <w:tcPr>
            <w:tcW w:w="0" w:type="auto"/>
          </w:tcPr>
          <w:p w14:paraId="69308411" w14:textId="77777777" w:rsidR="00A87258" w:rsidRPr="00135B47" w:rsidRDefault="00A87258" w:rsidP="00FD25C1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135B47">
              <w:rPr>
                <w:rFonts w:ascii="Arial" w:hAnsi="Arial" w:cs="Arial"/>
                <w:sz w:val="28"/>
                <w:szCs w:val="28"/>
              </w:rPr>
              <w:t>1.21±0.34</w:t>
            </w:r>
          </w:p>
        </w:tc>
        <w:tc>
          <w:tcPr>
            <w:tcW w:w="1444" w:type="dxa"/>
          </w:tcPr>
          <w:p w14:paraId="05477DAF" w14:textId="77777777" w:rsidR="00A87258" w:rsidRPr="00135B47" w:rsidRDefault="00A87258" w:rsidP="00FD25C1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135B47">
              <w:rPr>
                <w:rFonts w:ascii="Arial" w:hAnsi="Arial" w:cs="Arial"/>
                <w:sz w:val="28"/>
                <w:szCs w:val="28"/>
              </w:rPr>
              <w:t>0.121</w:t>
            </w:r>
          </w:p>
        </w:tc>
      </w:tr>
      <w:tr w:rsidR="00A87258" w:rsidRPr="00135B47" w14:paraId="77975C28" w14:textId="77777777" w:rsidTr="00FD25C1">
        <w:tc>
          <w:tcPr>
            <w:tcW w:w="0" w:type="auto"/>
          </w:tcPr>
          <w:p w14:paraId="703811F8" w14:textId="77777777" w:rsidR="00A87258" w:rsidRPr="00135B47" w:rsidRDefault="00A87258" w:rsidP="00FD25C1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135B47">
              <w:rPr>
                <w:rFonts w:ascii="Arial" w:hAnsi="Arial" w:cs="Arial"/>
                <w:sz w:val="28"/>
                <w:szCs w:val="28"/>
              </w:rPr>
              <w:t>RV thickness, cm</w:t>
            </w:r>
          </w:p>
        </w:tc>
        <w:tc>
          <w:tcPr>
            <w:tcW w:w="0" w:type="auto"/>
          </w:tcPr>
          <w:p w14:paraId="32163E32" w14:textId="77777777" w:rsidR="00A87258" w:rsidRPr="00135B47" w:rsidRDefault="00A87258" w:rsidP="00FD25C1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135B47">
              <w:rPr>
                <w:rFonts w:ascii="Arial" w:hAnsi="Arial" w:cs="Arial"/>
                <w:sz w:val="28"/>
                <w:szCs w:val="28"/>
              </w:rPr>
              <w:t>0.27±0.02</w:t>
            </w:r>
          </w:p>
        </w:tc>
        <w:tc>
          <w:tcPr>
            <w:tcW w:w="0" w:type="auto"/>
          </w:tcPr>
          <w:p w14:paraId="1A5CDB9C" w14:textId="77777777" w:rsidR="00A87258" w:rsidRPr="00135B47" w:rsidRDefault="00A87258" w:rsidP="00FD25C1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135B47">
              <w:rPr>
                <w:rFonts w:ascii="Arial" w:hAnsi="Arial" w:cs="Arial"/>
                <w:sz w:val="28"/>
                <w:szCs w:val="28"/>
              </w:rPr>
              <w:t>0.28±0.02</w:t>
            </w:r>
          </w:p>
        </w:tc>
        <w:tc>
          <w:tcPr>
            <w:tcW w:w="1444" w:type="dxa"/>
          </w:tcPr>
          <w:p w14:paraId="7761A22C" w14:textId="77777777" w:rsidR="00A87258" w:rsidRPr="00135B47" w:rsidRDefault="00A87258" w:rsidP="00FD25C1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135B47">
              <w:rPr>
                <w:rFonts w:ascii="Arial" w:hAnsi="Arial" w:cs="Arial"/>
                <w:sz w:val="28"/>
                <w:szCs w:val="28"/>
              </w:rPr>
              <w:t>0.568</w:t>
            </w:r>
          </w:p>
        </w:tc>
      </w:tr>
    </w:tbl>
    <w:p w14:paraId="58BAD1AA" w14:textId="77777777" w:rsidR="00A87258" w:rsidRPr="00135B47" w:rsidRDefault="00A87258" w:rsidP="000508DD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 w14:paraId="09DFD570" w14:textId="2DDE3BDC" w:rsidR="001A4B00" w:rsidRPr="00135B47" w:rsidRDefault="00C265A4" w:rsidP="000508DD">
      <w:pPr>
        <w:spacing w:line="360" w:lineRule="auto"/>
        <w:rPr>
          <w:rFonts w:ascii="Arial" w:hAnsi="Arial" w:cs="Arial"/>
          <w:sz w:val="24"/>
          <w:szCs w:val="24"/>
        </w:rPr>
      </w:pPr>
      <w:r w:rsidRPr="00135B47">
        <w:rPr>
          <w:rFonts w:ascii="Arial" w:hAnsi="Arial" w:cs="Arial"/>
          <w:b/>
          <w:bCs/>
          <w:sz w:val="24"/>
          <w:szCs w:val="24"/>
        </w:rPr>
        <w:t xml:space="preserve">Supplementary Table </w:t>
      </w:r>
      <w:r w:rsidR="00A87258">
        <w:rPr>
          <w:rFonts w:ascii="Arial" w:hAnsi="Arial" w:cs="Arial"/>
          <w:b/>
          <w:bCs/>
          <w:sz w:val="24"/>
          <w:szCs w:val="24"/>
        </w:rPr>
        <w:t>2</w:t>
      </w:r>
      <w:r w:rsidRPr="00135B47">
        <w:rPr>
          <w:rFonts w:ascii="Arial" w:hAnsi="Arial" w:cs="Arial"/>
          <w:b/>
          <w:bCs/>
          <w:sz w:val="24"/>
          <w:szCs w:val="24"/>
        </w:rPr>
        <w:t xml:space="preserve">. </w:t>
      </w:r>
      <w:r w:rsidR="007F5A40" w:rsidRPr="00135B47">
        <w:rPr>
          <w:rFonts w:ascii="Arial" w:hAnsi="Arial" w:cs="Arial"/>
          <w:b/>
          <w:bCs/>
          <w:sz w:val="24"/>
          <w:szCs w:val="24"/>
        </w:rPr>
        <w:t>Echocardiographic parameters</w:t>
      </w:r>
      <w:r w:rsidRPr="00135B47">
        <w:rPr>
          <w:rFonts w:ascii="Arial" w:hAnsi="Arial" w:cs="Arial"/>
          <w:b/>
          <w:bCs/>
          <w:sz w:val="24"/>
          <w:szCs w:val="24"/>
        </w:rPr>
        <w:t xml:space="preserve"> of </w:t>
      </w:r>
      <w:r w:rsidRPr="00135B47">
        <w:rPr>
          <w:rFonts w:ascii="Arial" w:hAnsi="Arial" w:cs="Arial"/>
          <w:b/>
          <w:bCs/>
          <w:i/>
          <w:iCs/>
          <w:sz w:val="24"/>
          <w:szCs w:val="24"/>
        </w:rPr>
        <w:t>db/db</w:t>
      </w:r>
      <w:r w:rsidRPr="00135B47">
        <w:rPr>
          <w:rFonts w:ascii="Arial" w:hAnsi="Arial" w:cs="Arial"/>
          <w:b/>
          <w:bCs/>
          <w:sz w:val="24"/>
          <w:szCs w:val="24"/>
        </w:rPr>
        <w:t xml:space="preserve"> mice.</w:t>
      </w:r>
      <w:r w:rsidR="007F5A40" w:rsidRPr="00135B47">
        <w:rPr>
          <w:rFonts w:ascii="Arial" w:hAnsi="Arial" w:cs="Arial"/>
        </w:rPr>
        <w:t xml:space="preserve"> </w:t>
      </w:r>
      <w:r w:rsidR="007F5A40" w:rsidRPr="00135B47">
        <w:rPr>
          <w:rFonts w:ascii="Arial" w:hAnsi="Arial" w:cs="Arial"/>
          <w:b/>
          <w:bCs/>
          <w:sz w:val="24"/>
          <w:szCs w:val="24"/>
        </w:rPr>
        <w:t xml:space="preserve">(See Fig. </w:t>
      </w:r>
      <w:r w:rsidR="00A87258">
        <w:rPr>
          <w:rFonts w:ascii="Arial" w:hAnsi="Arial" w:cs="Arial"/>
          <w:b/>
          <w:bCs/>
          <w:sz w:val="24"/>
          <w:szCs w:val="24"/>
        </w:rPr>
        <w:t>3B</w:t>
      </w:r>
      <w:r w:rsidR="007F5A40" w:rsidRPr="00135B47">
        <w:rPr>
          <w:rFonts w:ascii="Arial" w:hAnsi="Arial" w:cs="Arial"/>
          <w:b/>
          <w:bCs/>
          <w:sz w:val="24"/>
          <w:szCs w:val="24"/>
        </w:rPr>
        <w:t>)</w:t>
      </w:r>
      <w:r w:rsidR="007F5A40" w:rsidRPr="00135B47">
        <w:rPr>
          <w:rFonts w:ascii="Arial" w:hAnsi="Arial" w:cs="Arial"/>
        </w:rPr>
        <w:t xml:space="preserve"> </w:t>
      </w:r>
      <w:r w:rsidR="007F5A40" w:rsidRPr="00135B47">
        <w:rPr>
          <w:rFonts w:ascii="Arial" w:hAnsi="Arial" w:cs="Arial"/>
          <w:sz w:val="24"/>
          <w:szCs w:val="24"/>
        </w:rPr>
        <w:t>Abbreviations: LV, Left Ventricular; LVAW, left ventricular anterior wall; LVPW, LV posterior wall thickness. Results are presented as the means ± SEM.</w:t>
      </w:r>
    </w:p>
    <w:tbl>
      <w:tblPr>
        <w:tblpPr w:leftFromText="180" w:rightFromText="180" w:vertAnchor="page" w:horzAnchor="page" w:tblpX="2065" w:tblpY="2065"/>
        <w:tblW w:w="0" w:type="auto"/>
        <w:tblLook w:val="04A0" w:firstRow="1" w:lastRow="0" w:firstColumn="1" w:lastColumn="0" w:noHBand="0" w:noVBand="1"/>
      </w:tblPr>
      <w:tblGrid>
        <w:gridCol w:w="2093"/>
        <w:gridCol w:w="1228"/>
        <w:gridCol w:w="1228"/>
        <w:gridCol w:w="1246"/>
        <w:gridCol w:w="1240"/>
        <w:gridCol w:w="1271"/>
      </w:tblGrid>
      <w:tr w:rsidR="007F662E" w:rsidRPr="00135B47" w14:paraId="7A0AA7D9" w14:textId="77777777" w:rsidTr="007F5A40">
        <w:trPr>
          <w:trHeight w:val="276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744C0B" w14:textId="77777777" w:rsidR="007F662E" w:rsidRPr="00135B47" w:rsidRDefault="007F662E" w:rsidP="005B6EBF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lastRenderedPageBreak/>
              <w:t>Groups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963F34" w14:textId="5481DAEB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Db</w:t>
            </w:r>
            <w:r w:rsidR="007F5A40" w:rsidRPr="00135B47">
              <w:rPr>
                <w:rFonts w:ascii="Arial" w:hAnsi="Arial" w:cs="Arial"/>
                <w:sz w:val="24"/>
                <w:szCs w:val="24"/>
              </w:rPr>
              <w:t>/</w:t>
            </w:r>
            <w:r w:rsidRPr="00135B47">
              <w:rPr>
                <w:rFonts w:ascii="Arial" w:hAnsi="Arial" w:cs="Arial"/>
                <w:sz w:val="24"/>
                <w:szCs w:val="24"/>
              </w:rPr>
              <w:t>m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03755E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Db/db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BAA24B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Db+Ato5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F0D690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Db+Ato10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641871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Db+Rosu20</w:t>
            </w:r>
          </w:p>
        </w:tc>
      </w:tr>
      <w:tr w:rsidR="007F662E" w:rsidRPr="00135B47" w14:paraId="3A2BC913" w14:textId="77777777" w:rsidTr="007F5A40">
        <w:trPr>
          <w:trHeight w:val="276"/>
        </w:trPr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63954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N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20AFC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C1340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B76CF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9C715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728FA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6</w:t>
            </w:r>
          </w:p>
        </w:tc>
      </w:tr>
      <w:tr w:rsidR="007F662E" w:rsidRPr="00135B47" w14:paraId="10289A44" w14:textId="77777777" w:rsidTr="007F5A40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DB7F7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135B47">
              <w:rPr>
                <w:rFonts w:ascii="Arial" w:hAnsi="Arial" w:cs="Arial"/>
                <w:sz w:val="24"/>
                <w:szCs w:val="24"/>
              </w:rPr>
              <w:t>Diameter;s</w:t>
            </w:r>
            <w:proofErr w:type="gramEnd"/>
            <w:r w:rsidRPr="00135B47">
              <w:rPr>
                <w:rFonts w:ascii="Arial" w:hAnsi="Arial" w:cs="Arial"/>
                <w:sz w:val="24"/>
                <w:szCs w:val="24"/>
              </w:rPr>
              <w:t xml:space="preserve"> (mm)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7654F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1.65±0.27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654BB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1.91±0.14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D32EC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2.21±0.18</w:t>
            </w:r>
            <w:r w:rsidRPr="00135B47">
              <w:rPr>
                <w:rFonts w:ascii="Arial" w:hAnsi="Arial" w:cs="Arial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748EC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2.18±0.13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560A0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2.03±0.19</w:t>
            </w:r>
          </w:p>
        </w:tc>
      </w:tr>
      <w:tr w:rsidR="007F662E" w:rsidRPr="00135B47" w14:paraId="1C34B1D5" w14:textId="77777777" w:rsidTr="007F5A40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2E8C4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135B47">
              <w:rPr>
                <w:rFonts w:ascii="Arial" w:hAnsi="Arial" w:cs="Arial"/>
                <w:sz w:val="24"/>
                <w:szCs w:val="24"/>
              </w:rPr>
              <w:t>Diameter;d</w:t>
            </w:r>
            <w:proofErr w:type="gramEnd"/>
            <w:r w:rsidRPr="00135B47">
              <w:rPr>
                <w:rFonts w:ascii="Arial" w:hAnsi="Arial" w:cs="Arial"/>
                <w:sz w:val="24"/>
                <w:szCs w:val="24"/>
              </w:rPr>
              <w:t xml:space="preserve"> (mm)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8544F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3.13±0.22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741E0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3.37±0.23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7183F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3.53±0.09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A1C0D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3.23±0.11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2FF9B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3.28±0.17</w:t>
            </w:r>
          </w:p>
        </w:tc>
      </w:tr>
      <w:tr w:rsidR="007F662E" w:rsidRPr="00135B47" w14:paraId="466EF7FC" w14:textId="77777777" w:rsidTr="007F5A40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6E7A9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135B47">
              <w:rPr>
                <w:rFonts w:ascii="Arial" w:hAnsi="Arial" w:cs="Arial"/>
                <w:sz w:val="24"/>
                <w:szCs w:val="24"/>
              </w:rPr>
              <w:t>Volume;s</w:t>
            </w:r>
            <w:proofErr w:type="gramEnd"/>
            <w:r w:rsidRPr="00135B47">
              <w:rPr>
                <w:rFonts w:ascii="Arial" w:hAnsi="Arial" w:cs="Arial"/>
                <w:sz w:val="24"/>
                <w:szCs w:val="24"/>
              </w:rPr>
              <w:t xml:space="preserve"> (μL)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20979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9.91±4.02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240F2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12.15±2.00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26387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17.40±3.64*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0DCD4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16.40±2.66*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47FFE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14.33±2.54</w:t>
            </w:r>
          </w:p>
        </w:tc>
      </w:tr>
      <w:tr w:rsidR="007F662E" w:rsidRPr="00135B47" w14:paraId="72A703F5" w14:textId="77777777" w:rsidTr="007F5A40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C47AE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135B47">
              <w:rPr>
                <w:rFonts w:ascii="Arial" w:hAnsi="Arial" w:cs="Arial"/>
                <w:sz w:val="24"/>
                <w:szCs w:val="24"/>
              </w:rPr>
              <w:t>Volume;d</w:t>
            </w:r>
            <w:proofErr w:type="gramEnd"/>
            <w:r w:rsidRPr="00135B47">
              <w:rPr>
                <w:rFonts w:ascii="Arial" w:hAnsi="Arial" w:cs="Arial"/>
                <w:sz w:val="24"/>
                <w:szCs w:val="24"/>
              </w:rPr>
              <w:t xml:space="preserve"> (μL)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69C79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40.45±7.14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DCBFE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48.27±6.70*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77077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52.13±3.25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270FB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42.51±3.60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513D6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44.53±5.54</w:t>
            </w:r>
          </w:p>
        </w:tc>
      </w:tr>
      <w:tr w:rsidR="007F662E" w:rsidRPr="00135B47" w14:paraId="5C05562B" w14:textId="77777777" w:rsidTr="007F5A40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FBABA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Stroke Volume (μL)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B3AA0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30.54±4.05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4E9C9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36.11±4.79*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99FCE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34.73±1.81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48F3B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26.11±2.94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7ABC3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30.20±3.39</w:t>
            </w:r>
          </w:p>
        </w:tc>
      </w:tr>
      <w:tr w:rsidR="007F662E" w:rsidRPr="00135B47" w14:paraId="76AD6889" w14:textId="77777777" w:rsidTr="007F5A40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7930D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Ejection Fraction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134FD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78.64±5.33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A8A86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75.28±1.07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134DC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67.77±14.89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5B145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61.42±5.06</w:t>
            </w:r>
            <w:r w:rsidRPr="00135B47">
              <w:rPr>
                <w:rFonts w:ascii="Arial" w:hAnsi="Arial" w:cs="Arial"/>
                <w:sz w:val="24"/>
                <w:szCs w:val="24"/>
                <w:vertAlign w:val="superscript"/>
              </w:rPr>
              <w:t>**#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E5346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69.09±4.15</w:t>
            </w:r>
          </w:p>
        </w:tc>
      </w:tr>
      <w:tr w:rsidR="007F662E" w:rsidRPr="00135B47" w14:paraId="4E81C7BC" w14:textId="77777777" w:rsidTr="007F5A40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0543D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Fractional Shortening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CADC2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48.24±5.53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2C038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43.22±0.81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50EE5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37.65±3.68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925E8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32.66±3.40</w:t>
            </w:r>
            <w:r w:rsidRPr="00135B47">
              <w:rPr>
                <w:rFonts w:ascii="Arial" w:hAnsi="Arial" w:cs="Arial"/>
                <w:sz w:val="24"/>
                <w:szCs w:val="24"/>
                <w:vertAlign w:val="superscript"/>
              </w:rPr>
              <w:t>**#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01064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38.63±3.88</w:t>
            </w:r>
          </w:p>
        </w:tc>
      </w:tr>
      <w:tr w:rsidR="007F662E" w:rsidRPr="00135B47" w14:paraId="20C8B17C" w14:textId="77777777" w:rsidTr="007F5A40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8575A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Cardiac Output (mL/min)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C12A6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15.14±1.19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46D47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14.66±2.11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12A1D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15.77±1.53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974E6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9.74±1.11</w:t>
            </w:r>
            <w:r w:rsidRPr="00135B47">
              <w:rPr>
                <w:rFonts w:ascii="Arial" w:hAnsi="Arial" w:cs="Arial"/>
                <w:sz w:val="24"/>
                <w:szCs w:val="24"/>
                <w:vertAlign w:val="superscript"/>
              </w:rPr>
              <w:t>*#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677A5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13.73±1.56</w:t>
            </w:r>
          </w:p>
        </w:tc>
      </w:tr>
      <w:tr w:rsidR="007F662E" w:rsidRPr="00135B47" w14:paraId="4947BF07" w14:textId="77777777" w:rsidTr="007F5A40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DB2E5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LV Mass (mg)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4D4A9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142.63±10.56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F063A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129.96±10.94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EA6B5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110.99±11.77</w:t>
            </w:r>
            <w:r w:rsidRPr="00135B47">
              <w:rPr>
                <w:rFonts w:ascii="Arial" w:hAnsi="Arial" w:cs="Arial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E13BD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103.18±8.34</w:t>
            </w:r>
            <w:r w:rsidRPr="00135B47">
              <w:rPr>
                <w:rFonts w:ascii="Arial" w:hAnsi="Arial" w:cs="Arial"/>
                <w:sz w:val="24"/>
                <w:szCs w:val="24"/>
                <w:vertAlign w:val="superscript"/>
              </w:rPr>
              <w:t>*#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83D62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106.10±10.25</w:t>
            </w:r>
            <w:r w:rsidRPr="00135B47">
              <w:rPr>
                <w:rFonts w:ascii="Arial" w:hAnsi="Arial" w:cs="Arial"/>
                <w:sz w:val="24"/>
                <w:szCs w:val="24"/>
                <w:vertAlign w:val="superscript"/>
              </w:rPr>
              <w:t>*</w:t>
            </w:r>
          </w:p>
        </w:tc>
      </w:tr>
      <w:tr w:rsidR="007F662E" w:rsidRPr="00135B47" w14:paraId="10AC2AC3" w14:textId="77777777" w:rsidTr="007F5A40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854FF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LV Mass Cor (mg)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1923B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114.10±8.45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3A1DF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103.97±8.75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5C9F1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88.79±9.41</w:t>
            </w:r>
            <w:r w:rsidRPr="00135B47">
              <w:rPr>
                <w:rFonts w:ascii="Arial" w:hAnsi="Arial" w:cs="Arial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10BE6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82.54±6.67</w:t>
            </w:r>
            <w:r w:rsidRPr="00135B47">
              <w:rPr>
                <w:rFonts w:ascii="Arial" w:hAnsi="Arial" w:cs="Arial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25F3B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84.88±8.20</w:t>
            </w:r>
            <w:r w:rsidRPr="00135B47">
              <w:rPr>
                <w:rFonts w:ascii="Arial" w:hAnsi="Arial" w:cs="Arial"/>
                <w:sz w:val="24"/>
                <w:szCs w:val="24"/>
                <w:vertAlign w:val="superscript"/>
              </w:rPr>
              <w:t>*</w:t>
            </w:r>
          </w:p>
        </w:tc>
      </w:tr>
      <w:tr w:rsidR="007F662E" w:rsidRPr="00135B47" w14:paraId="786E27C8" w14:textId="77777777" w:rsidTr="007F5A40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12387" w14:textId="187298A6" w:rsidR="007F662E" w:rsidRPr="00135B47" w:rsidRDefault="00AB4D18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LVAW; s</w:t>
            </w:r>
            <w:r w:rsidR="007F662E" w:rsidRPr="00135B47">
              <w:rPr>
                <w:rFonts w:ascii="Arial" w:hAnsi="Arial" w:cs="Arial"/>
                <w:sz w:val="24"/>
                <w:szCs w:val="24"/>
              </w:rPr>
              <w:t xml:space="preserve"> (mm)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CBDB9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1.80±0.10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72737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1.56±0.10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84DFB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1.37±0.17</w:t>
            </w:r>
            <w:r w:rsidRPr="00135B47">
              <w:rPr>
                <w:rFonts w:ascii="Arial" w:hAnsi="Arial" w:cs="Arial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490B1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1.22±0.04</w:t>
            </w:r>
            <w:r w:rsidRPr="00135B47">
              <w:rPr>
                <w:rFonts w:ascii="Arial" w:hAnsi="Arial" w:cs="Arial"/>
                <w:sz w:val="24"/>
                <w:szCs w:val="24"/>
                <w:vertAlign w:val="superscript"/>
              </w:rPr>
              <w:t>***#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FAF8B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1.43±0.08</w:t>
            </w:r>
            <w:r w:rsidRPr="00135B47">
              <w:rPr>
                <w:rFonts w:ascii="Arial" w:hAnsi="Arial" w:cs="Arial"/>
                <w:sz w:val="24"/>
                <w:szCs w:val="24"/>
                <w:vertAlign w:val="superscript"/>
              </w:rPr>
              <w:t>*</w:t>
            </w:r>
          </w:p>
        </w:tc>
      </w:tr>
      <w:tr w:rsidR="007F662E" w:rsidRPr="00135B47" w14:paraId="7EA9FF96" w14:textId="77777777" w:rsidTr="007F5A40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91E04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135B47">
              <w:rPr>
                <w:rFonts w:ascii="Arial" w:hAnsi="Arial" w:cs="Arial"/>
                <w:sz w:val="24"/>
                <w:szCs w:val="24"/>
              </w:rPr>
              <w:t>LVAW;d</w:t>
            </w:r>
            <w:proofErr w:type="gramEnd"/>
            <w:r w:rsidRPr="00135B47">
              <w:rPr>
                <w:rFonts w:ascii="Arial" w:hAnsi="Arial" w:cs="Arial"/>
                <w:sz w:val="24"/>
                <w:szCs w:val="24"/>
              </w:rPr>
              <w:t xml:space="preserve"> (mm)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14AC1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1.24±0.05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DBD02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1.03±0.09*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8C8F9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0.83±0.09</w:t>
            </w:r>
            <w:r w:rsidRPr="00135B47">
              <w:rPr>
                <w:rFonts w:ascii="Arial" w:hAnsi="Arial" w:cs="Arial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2CABB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0.93±0.05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82C59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0.94±0.10</w:t>
            </w:r>
          </w:p>
        </w:tc>
      </w:tr>
      <w:tr w:rsidR="007F662E" w:rsidRPr="00135B47" w14:paraId="3D175B15" w14:textId="77777777" w:rsidTr="007F5A40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F129B" w14:textId="06DF10E8" w:rsidR="007F662E" w:rsidRPr="00135B47" w:rsidRDefault="00AB4D18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LVPW; s</w:t>
            </w:r>
            <w:r w:rsidR="007F662E" w:rsidRPr="00135B47">
              <w:rPr>
                <w:rFonts w:ascii="Arial" w:hAnsi="Arial" w:cs="Arial"/>
                <w:sz w:val="24"/>
                <w:szCs w:val="24"/>
              </w:rPr>
              <w:t xml:space="preserve"> (mm)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99A8C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1.63±0.1</w:t>
            </w:r>
            <w:r w:rsidRPr="00135B47">
              <w:rPr>
                <w:rFonts w:ascii="Arial" w:hAnsi="Arial" w:cs="Arial"/>
                <w:sz w:val="24"/>
                <w:szCs w:val="24"/>
              </w:rPr>
              <w:lastRenderedPageBreak/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AEFB0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lastRenderedPageBreak/>
              <w:t>1.44±0.1</w:t>
            </w:r>
            <w:r w:rsidRPr="00135B47">
              <w:rPr>
                <w:rFonts w:ascii="Arial" w:hAnsi="Arial" w:cs="Arial"/>
                <w:sz w:val="24"/>
                <w:szCs w:val="24"/>
              </w:rPr>
              <w:lastRenderedPageBreak/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9EC1C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lastRenderedPageBreak/>
              <w:t>1.24±0.2</w:t>
            </w:r>
            <w:r w:rsidRPr="00135B47">
              <w:rPr>
                <w:rFonts w:ascii="Arial" w:hAnsi="Arial" w:cs="Arial"/>
                <w:sz w:val="24"/>
                <w:szCs w:val="24"/>
              </w:rPr>
              <w:lastRenderedPageBreak/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3B85B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lastRenderedPageBreak/>
              <w:t>1.21±0.1</w:t>
            </w:r>
            <w:r w:rsidRPr="00135B47">
              <w:rPr>
                <w:rFonts w:ascii="Arial" w:hAnsi="Arial" w:cs="Arial"/>
                <w:sz w:val="24"/>
                <w:szCs w:val="24"/>
              </w:rPr>
              <w:lastRenderedPageBreak/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427CB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lastRenderedPageBreak/>
              <w:t>1.25±0.11</w:t>
            </w:r>
          </w:p>
        </w:tc>
      </w:tr>
      <w:tr w:rsidR="007F662E" w:rsidRPr="00135B47" w14:paraId="430AB6A7" w14:textId="77777777" w:rsidTr="007F5A40">
        <w:trPr>
          <w:trHeight w:val="276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0E0148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135B47">
              <w:rPr>
                <w:rFonts w:ascii="Arial" w:hAnsi="Arial" w:cs="Arial"/>
                <w:sz w:val="24"/>
                <w:szCs w:val="24"/>
              </w:rPr>
              <w:t>LVPW;d</w:t>
            </w:r>
            <w:proofErr w:type="gramEnd"/>
            <w:r w:rsidRPr="00135B47">
              <w:rPr>
                <w:rFonts w:ascii="Arial" w:hAnsi="Arial" w:cs="Arial"/>
                <w:sz w:val="24"/>
                <w:szCs w:val="24"/>
              </w:rPr>
              <w:t xml:space="preserve"> (mm)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53FA06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1.12±0.08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ABB455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1.05±0.17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322041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0.94±0.17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0C55BA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0.92±0.12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417AA4" w14:textId="77777777" w:rsidR="007F662E" w:rsidRPr="00135B47" w:rsidRDefault="007F662E" w:rsidP="007F662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0.91±0.08</w:t>
            </w:r>
          </w:p>
        </w:tc>
      </w:tr>
    </w:tbl>
    <w:p w14:paraId="7B52D36A" w14:textId="6C28A725" w:rsidR="00020D17" w:rsidRPr="00135B47" w:rsidRDefault="007F5A40" w:rsidP="000508DD">
      <w:pPr>
        <w:spacing w:line="360" w:lineRule="auto"/>
        <w:rPr>
          <w:rFonts w:ascii="Arial" w:hAnsi="Arial" w:cs="Arial"/>
          <w:sz w:val="24"/>
          <w:szCs w:val="24"/>
        </w:rPr>
      </w:pPr>
      <w:r w:rsidRPr="00135B47">
        <w:rPr>
          <w:rFonts w:ascii="Arial" w:hAnsi="Arial" w:cs="Arial"/>
          <w:i/>
          <w:iCs/>
          <w:sz w:val="24"/>
          <w:szCs w:val="24"/>
        </w:rPr>
        <w:t>***P</w:t>
      </w:r>
      <w:r w:rsidRPr="00135B47">
        <w:rPr>
          <w:rFonts w:ascii="Arial" w:hAnsi="Arial" w:cs="Arial"/>
          <w:sz w:val="24"/>
          <w:szCs w:val="24"/>
        </w:rPr>
        <w:t xml:space="preserve">&lt;0.001, </w:t>
      </w:r>
      <w:r w:rsidRPr="00135B47">
        <w:rPr>
          <w:rFonts w:ascii="Arial" w:hAnsi="Arial" w:cs="Arial"/>
          <w:i/>
          <w:iCs/>
          <w:sz w:val="24"/>
          <w:szCs w:val="24"/>
        </w:rPr>
        <w:t>**P</w:t>
      </w:r>
      <w:r w:rsidRPr="00135B47">
        <w:rPr>
          <w:rFonts w:ascii="Arial" w:hAnsi="Arial" w:cs="Arial"/>
          <w:sz w:val="24"/>
          <w:szCs w:val="24"/>
        </w:rPr>
        <w:t xml:space="preserve">&lt;0.01, </w:t>
      </w:r>
      <w:r w:rsidRPr="00135B47">
        <w:rPr>
          <w:rFonts w:ascii="Arial" w:hAnsi="Arial" w:cs="Arial"/>
          <w:i/>
          <w:iCs/>
          <w:sz w:val="24"/>
          <w:szCs w:val="24"/>
        </w:rPr>
        <w:t>*P</w:t>
      </w:r>
      <w:r w:rsidRPr="00135B47">
        <w:rPr>
          <w:rFonts w:ascii="Arial" w:hAnsi="Arial" w:cs="Arial"/>
          <w:sz w:val="24"/>
          <w:szCs w:val="24"/>
        </w:rPr>
        <w:t xml:space="preserve">&lt;0.05 vs. respective Db/m group; </w:t>
      </w:r>
      <w:r w:rsidRPr="00135B47">
        <w:rPr>
          <w:rFonts w:ascii="Arial" w:hAnsi="Arial" w:cs="Arial"/>
          <w:i/>
          <w:iCs/>
          <w:sz w:val="24"/>
          <w:szCs w:val="24"/>
          <w:vertAlign w:val="superscript"/>
        </w:rPr>
        <w:t>#</w:t>
      </w:r>
      <w:r w:rsidRPr="00135B47">
        <w:rPr>
          <w:rFonts w:ascii="Arial" w:hAnsi="Arial" w:cs="Arial"/>
          <w:i/>
          <w:iCs/>
          <w:sz w:val="24"/>
          <w:szCs w:val="24"/>
        </w:rPr>
        <w:t>P</w:t>
      </w:r>
      <w:r w:rsidRPr="00135B47">
        <w:rPr>
          <w:rFonts w:ascii="Arial" w:hAnsi="Arial" w:cs="Arial"/>
          <w:sz w:val="24"/>
          <w:szCs w:val="24"/>
        </w:rPr>
        <w:t>&lt;0.05 vs. respective Db group.</w:t>
      </w:r>
    </w:p>
    <w:p w14:paraId="6A7530CD" w14:textId="7964A85D" w:rsidR="007F68B9" w:rsidRDefault="007F68B9" w:rsidP="000508DD">
      <w:pPr>
        <w:spacing w:line="360" w:lineRule="auto"/>
        <w:rPr>
          <w:rFonts w:ascii="Arial" w:hAnsi="Arial" w:cs="Arial"/>
          <w:sz w:val="24"/>
          <w:szCs w:val="24"/>
        </w:rPr>
      </w:pPr>
    </w:p>
    <w:p w14:paraId="4AABDD0D" w14:textId="32A5DBCC" w:rsidR="00A87258" w:rsidRDefault="00A87258" w:rsidP="000508DD">
      <w:pPr>
        <w:spacing w:line="360" w:lineRule="auto"/>
        <w:rPr>
          <w:rFonts w:ascii="Arial" w:hAnsi="Arial" w:cs="Arial"/>
          <w:sz w:val="24"/>
          <w:szCs w:val="24"/>
        </w:rPr>
      </w:pPr>
      <w:r w:rsidRPr="00135B47">
        <w:rPr>
          <w:rFonts w:ascii="Arial" w:hAnsi="Arial" w:cs="Arial"/>
          <w:b/>
          <w:bCs/>
          <w:sz w:val="24"/>
          <w:szCs w:val="24"/>
        </w:rPr>
        <w:t xml:space="preserve">Supplementary Table </w:t>
      </w:r>
      <w:r>
        <w:rPr>
          <w:rFonts w:ascii="Arial" w:hAnsi="Arial" w:cs="Arial"/>
          <w:b/>
          <w:bCs/>
          <w:sz w:val="24"/>
          <w:szCs w:val="24"/>
        </w:rPr>
        <w:t>3</w:t>
      </w:r>
      <w:r w:rsidRPr="00C671DB">
        <w:rPr>
          <w:rFonts w:ascii="Arial" w:hAnsi="Arial" w:cs="Arial"/>
          <w:b/>
          <w:bCs/>
          <w:sz w:val="24"/>
          <w:szCs w:val="24"/>
        </w:rPr>
        <w:t xml:space="preserve">. </w:t>
      </w:r>
      <w:bookmarkStart w:id="6" w:name="_Hlk139652560"/>
      <w:r w:rsidRPr="00C671DB">
        <w:rPr>
          <w:rFonts w:ascii="Arial" w:hAnsi="Arial" w:cs="Arial"/>
          <w:b/>
          <w:bCs/>
          <w:sz w:val="24"/>
          <w:szCs w:val="24"/>
        </w:rPr>
        <w:t xml:space="preserve">Clinical characteristics of outcomes between </w:t>
      </w:r>
      <w:r>
        <w:rPr>
          <w:rFonts w:ascii="Arial" w:hAnsi="Arial" w:cs="Arial"/>
          <w:b/>
          <w:bCs/>
          <w:sz w:val="24"/>
          <w:szCs w:val="24"/>
        </w:rPr>
        <w:t>statins</w:t>
      </w:r>
      <w:r w:rsidRPr="00C671DB">
        <w:rPr>
          <w:rFonts w:ascii="Arial" w:hAnsi="Arial" w:cs="Arial"/>
          <w:b/>
          <w:bCs/>
          <w:sz w:val="24"/>
          <w:szCs w:val="24"/>
        </w:rPr>
        <w:t xml:space="preserve"> users and non-</w:t>
      </w:r>
      <w:r>
        <w:rPr>
          <w:rFonts w:ascii="Arial" w:hAnsi="Arial" w:cs="Arial"/>
          <w:b/>
          <w:bCs/>
          <w:sz w:val="24"/>
          <w:szCs w:val="24"/>
        </w:rPr>
        <w:t>statins</w:t>
      </w:r>
      <w:r w:rsidRPr="00C671DB">
        <w:rPr>
          <w:rFonts w:ascii="Arial" w:hAnsi="Arial" w:cs="Arial"/>
          <w:b/>
          <w:bCs/>
          <w:sz w:val="24"/>
          <w:szCs w:val="24"/>
        </w:rPr>
        <w:t xml:space="preserve"> users in diabetes.</w:t>
      </w:r>
      <w:bookmarkEnd w:id="6"/>
      <w:r w:rsidRPr="007F5A40">
        <w:t xml:space="preserve"> </w:t>
      </w:r>
      <w:r w:rsidRPr="007F5A40">
        <w:rPr>
          <w:rFonts w:ascii="Arial" w:hAnsi="Arial" w:cs="Arial"/>
          <w:sz w:val="24"/>
          <w:szCs w:val="24"/>
        </w:rPr>
        <w:t>Abbreviations:</w:t>
      </w:r>
      <w:r w:rsidRPr="00C3301E">
        <w:t xml:space="preserve"> </w:t>
      </w:r>
      <w:r w:rsidRPr="00C3301E">
        <w:rPr>
          <w:rFonts w:ascii="Arial" w:hAnsi="Arial" w:cs="Arial"/>
          <w:sz w:val="24"/>
          <w:szCs w:val="24"/>
        </w:rPr>
        <w:t>BMI, body mass index; TG, Triglyceride; TC, Total Cholesterol; LDL-C, Low-density Lipoprotein Cholesterol; HDL-C, High-density Lipoproteins Cholesterol; OGTT, oral glucose tolerance Test; HbA1c, Hemoglobin A1C; ALT, alanine transaminase; AST, aspartate transaminase; Scr, Serum creatinine; eGFR, estimated glomerular filtration rate; CK; Creatine kinase; LDH; lactatedehydrogenase; CK-MB, Creatine kinase-MB; NT-proBNP, N-terminal pro-B-type natriuretic peptide; hs-cTnT, High-Sensitivity Cardiac Troponin; LVEF, Left Ventricular Ejection Fractions; FS, Fractional Shortening; LAD, Left Atrium Diameter; IVSD, Inter-Ventricular Septum Dimension; LVDD, Left Ventricular End-diastolic Diameter; AoD, Ascending Aorta Diameters; LVPWD, Left Ventricular Posterior Wall Dimension.</w:t>
      </w:r>
      <w:r w:rsidRPr="00486CE6">
        <w:t xml:space="preserve"> </w:t>
      </w:r>
      <w:r w:rsidRPr="00486CE6">
        <w:rPr>
          <w:rFonts w:ascii="Arial" w:hAnsi="Arial" w:cs="Arial"/>
          <w:sz w:val="24"/>
          <w:szCs w:val="24"/>
        </w:rPr>
        <w:t>Results are presented as the means ± SEM.</w:t>
      </w:r>
    </w:p>
    <w:tbl>
      <w:tblPr>
        <w:tblW w:w="8222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9"/>
        <w:gridCol w:w="1843"/>
        <w:gridCol w:w="1842"/>
        <w:gridCol w:w="1418"/>
      </w:tblGrid>
      <w:tr w:rsidR="00A87258" w:rsidRPr="002400F3" w14:paraId="3BC0EC53" w14:textId="77777777" w:rsidTr="00FD25C1">
        <w:trPr>
          <w:trHeight w:val="241"/>
          <w:jc w:val="center"/>
        </w:trPr>
        <w:tc>
          <w:tcPr>
            <w:tcW w:w="3119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vAlign w:val="center"/>
            <w:hideMark/>
          </w:tcPr>
          <w:p w14:paraId="1B965D75" w14:textId="77777777" w:rsidR="00A87258" w:rsidRDefault="00A87258" w:rsidP="00FD25C1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bookmarkStart w:id="7" w:name="_Hlk139652610"/>
          </w:p>
          <w:p w14:paraId="728C0128" w14:textId="77777777" w:rsidR="00A87258" w:rsidRPr="002400F3" w:rsidRDefault="00A87258" w:rsidP="00FD25C1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Characteristics</w:t>
            </w:r>
          </w:p>
        </w:tc>
        <w:tc>
          <w:tcPr>
            <w:tcW w:w="3685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00154975" w14:textId="77777777" w:rsidR="00A87258" w:rsidRPr="002400F3" w:rsidRDefault="00A87258" w:rsidP="00FD25C1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Diabetes-cohort</w:t>
            </w:r>
          </w:p>
        </w:tc>
        <w:tc>
          <w:tcPr>
            <w:tcW w:w="1418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4BAFAC99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    </w:t>
            </w:r>
          </w:p>
          <w:p w14:paraId="2D7D5209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P </w:t>
            </w:r>
            <w:r w:rsidRPr="002400F3">
              <w:rPr>
                <w:rFonts w:ascii="Arial" w:hAnsi="Arial" w:cs="Arial"/>
                <w:sz w:val="24"/>
                <w:szCs w:val="24"/>
              </w:rPr>
              <w:t xml:space="preserve">value      </w:t>
            </w:r>
          </w:p>
        </w:tc>
      </w:tr>
      <w:tr w:rsidR="00A87258" w:rsidRPr="002400F3" w14:paraId="22BAB6C7" w14:textId="77777777" w:rsidTr="00FD25C1">
        <w:trPr>
          <w:trHeight w:val="241"/>
          <w:jc w:val="center"/>
        </w:trPr>
        <w:tc>
          <w:tcPr>
            <w:tcW w:w="3119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33709CF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21804C5A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Non-statin user</w:t>
            </w:r>
          </w:p>
        </w:tc>
        <w:tc>
          <w:tcPr>
            <w:tcW w:w="184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51FDDFCD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statin user</w:t>
            </w:r>
          </w:p>
        </w:tc>
        <w:tc>
          <w:tcPr>
            <w:tcW w:w="1418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37FA3C7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87258" w:rsidRPr="002400F3" w14:paraId="4814E4C2" w14:textId="77777777" w:rsidTr="00FD25C1">
        <w:trPr>
          <w:trHeight w:val="241"/>
          <w:jc w:val="center"/>
        </w:trPr>
        <w:tc>
          <w:tcPr>
            <w:tcW w:w="311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7002AD95" w14:textId="77777777" w:rsidR="00A87258" w:rsidRPr="002400F3" w:rsidRDefault="00A87258" w:rsidP="00FD25C1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i/>
                <w:iCs/>
                <w:sz w:val="24"/>
                <w:szCs w:val="24"/>
              </w:rPr>
              <w:t>n</w:t>
            </w:r>
          </w:p>
        </w:tc>
        <w:tc>
          <w:tcPr>
            <w:tcW w:w="184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31CA1D4C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291</w:t>
            </w:r>
          </w:p>
        </w:tc>
        <w:tc>
          <w:tcPr>
            <w:tcW w:w="184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31D2C34D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108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7D9B40E1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 </w:t>
            </w:r>
          </w:p>
        </w:tc>
      </w:tr>
      <w:tr w:rsidR="00A87258" w:rsidRPr="002400F3" w14:paraId="56066A70" w14:textId="77777777" w:rsidTr="00FD25C1">
        <w:trPr>
          <w:trHeight w:val="241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6498CB67" w14:textId="77777777" w:rsidR="00A87258" w:rsidRPr="002400F3" w:rsidRDefault="00A87258" w:rsidP="00FD25C1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Age (years)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54C021F5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54.09±0.65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69E3914A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54.96±1.09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5A49A331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0.487</w:t>
            </w:r>
          </w:p>
        </w:tc>
      </w:tr>
      <w:tr w:rsidR="00A87258" w:rsidRPr="002400F3" w14:paraId="43318A96" w14:textId="77777777" w:rsidTr="00FD25C1">
        <w:trPr>
          <w:trHeight w:val="241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4F2E2A25" w14:textId="77777777" w:rsidR="00A87258" w:rsidRPr="002400F3" w:rsidRDefault="00A87258" w:rsidP="00FD25C1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Sex (male 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3913B704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59.45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4460EBAB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60.18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553DE972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 </w:t>
            </w:r>
          </w:p>
        </w:tc>
      </w:tr>
      <w:tr w:rsidR="00A87258" w:rsidRPr="002400F3" w14:paraId="44C85154" w14:textId="77777777" w:rsidTr="00FD25C1">
        <w:trPr>
          <w:trHeight w:val="241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5E9E83F7" w14:textId="77777777" w:rsidR="00A87258" w:rsidRPr="002400F3" w:rsidRDefault="00A87258" w:rsidP="00FD25C1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BMI (kg/m</w:t>
            </w:r>
            <w:r w:rsidRPr="002400F3">
              <w:rPr>
                <w:rFonts w:ascii="Arial" w:hAnsi="Arial" w:cs="Arial"/>
                <w:sz w:val="24"/>
                <w:szCs w:val="24"/>
                <w:vertAlign w:val="superscript"/>
              </w:rPr>
              <w:t>2</w:t>
            </w:r>
            <w:r w:rsidRPr="002400F3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02399504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24.68±0.22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76167EB6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25.18±0.38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5807F82A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0.249</w:t>
            </w:r>
          </w:p>
        </w:tc>
      </w:tr>
      <w:tr w:rsidR="00A87258" w:rsidRPr="002400F3" w14:paraId="537371E3" w14:textId="77777777" w:rsidTr="00FD25C1">
        <w:trPr>
          <w:trHeight w:val="483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53E4D6D6" w14:textId="77777777" w:rsidR="00A87258" w:rsidRPr="002400F3" w:rsidRDefault="00A87258" w:rsidP="00FD25C1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Statin administration (Year)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0D12A8FC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1FE98BD6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4.34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5DA664BC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 </w:t>
            </w:r>
          </w:p>
        </w:tc>
      </w:tr>
      <w:tr w:rsidR="00A87258" w:rsidRPr="002400F3" w14:paraId="22C30041" w14:textId="77777777" w:rsidTr="00FD25C1">
        <w:trPr>
          <w:trHeight w:val="241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0EE4F965" w14:textId="77777777" w:rsidR="00A87258" w:rsidRPr="002400F3" w:rsidRDefault="00A87258" w:rsidP="00FD25C1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Lipid profile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014048B3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1A31A690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7DCFAA3E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 </w:t>
            </w:r>
          </w:p>
        </w:tc>
      </w:tr>
      <w:tr w:rsidR="00A87258" w:rsidRPr="002400F3" w14:paraId="1D221455" w14:textId="77777777" w:rsidTr="00FD25C1">
        <w:trPr>
          <w:trHeight w:val="241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2DED72E4" w14:textId="77777777" w:rsidR="00A87258" w:rsidRPr="002400F3" w:rsidRDefault="00A87258" w:rsidP="00FD25C1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TG (mmol/L)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095D4DED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2.05±0.13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5B83404F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1.98±0.15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5546EDEA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0.751</w:t>
            </w:r>
          </w:p>
        </w:tc>
      </w:tr>
      <w:tr w:rsidR="00A87258" w:rsidRPr="002400F3" w14:paraId="3F0C6051" w14:textId="77777777" w:rsidTr="00FD25C1">
        <w:trPr>
          <w:trHeight w:val="241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3F72D10D" w14:textId="77777777" w:rsidR="00A87258" w:rsidRPr="002400F3" w:rsidRDefault="00A87258" w:rsidP="00FD25C1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TC (mmol/L)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32CAC733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5.60±0.08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2848C373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5.06±0.14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0A7ED70A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0.001</w:t>
            </w:r>
            <w:r w:rsidRPr="002400F3">
              <w:rPr>
                <w:rFonts w:ascii="Arial" w:hAnsi="Arial" w:cs="Arial"/>
                <w:sz w:val="24"/>
                <w:szCs w:val="24"/>
                <w:vertAlign w:val="superscript"/>
              </w:rPr>
              <w:t>**</w:t>
            </w:r>
          </w:p>
        </w:tc>
      </w:tr>
      <w:tr w:rsidR="00A87258" w:rsidRPr="002400F3" w14:paraId="31393711" w14:textId="77777777" w:rsidTr="00FD25C1">
        <w:trPr>
          <w:trHeight w:val="241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58D7DA6B" w14:textId="77777777" w:rsidR="00A87258" w:rsidRPr="002400F3" w:rsidRDefault="00A87258" w:rsidP="00FD25C1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LDL-C (mmol/L)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6BE31049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3.70±0.09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00F4C36C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3.19±0.10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48F9C64C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0.001</w:t>
            </w:r>
            <w:r w:rsidRPr="002400F3">
              <w:rPr>
                <w:rFonts w:ascii="Arial" w:hAnsi="Arial" w:cs="Arial"/>
                <w:sz w:val="24"/>
                <w:szCs w:val="24"/>
                <w:vertAlign w:val="superscript"/>
              </w:rPr>
              <w:t>**</w:t>
            </w:r>
          </w:p>
        </w:tc>
      </w:tr>
      <w:tr w:rsidR="00A87258" w:rsidRPr="002400F3" w14:paraId="60AD4650" w14:textId="77777777" w:rsidTr="00FD25C1">
        <w:trPr>
          <w:trHeight w:val="241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7B0243DD" w14:textId="77777777" w:rsidR="00A87258" w:rsidRPr="002400F3" w:rsidRDefault="00A87258" w:rsidP="00FD25C1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HDL-C(mmol/L)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20F27A6F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1.19±0.02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114FC5A0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1.13±0.03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3C5D41AC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0.217</w:t>
            </w:r>
          </w:p>
        </w:tc>
      </w:tr>
      <w:tr w:rsidR="00A87258" w:rsidRPr="002400F3" w14:paraId="36667582" w14:textId="77777777" w:rsidTr="00FD25C1">
        <w:trPr>
          <w:trHeight w:val="241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726F5B4D" w14:textId="77777777" w:rsidR="00A87258" w:rsidRPr="002400F3" w:rsidRDefault="00A87258" w:rsidP="00FD25C1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D</w:t>
            </w:r>
            <w:r w:rsidRPr="002400F3">
              <w:rPr>
                <w:rFonts w:ascii="Arial" w:hAnsi="Arial" w:cs="Arial"/>
                <w:b/>
                <w:bCs/>
                <w:sz w:val="24"/>
                <w:szCs w:val="24"/>
              </w:rPr>
              <w:t>iabetes indicator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350E9CEC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0CA6DEA2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78B7989B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 </w:t>
            </w:r>
          </w:p>
        </w:tc>
      </w:tr>
      <w:tr w:rsidR="00A87258" w:rsidRPr="002400F3" w14:paraId="64F177E8" w14:textId="77777777" w:rsidTr="00FD25C1">
        <w:trPr>
          <w:trHeight w:val="241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13B6D82B" w14:textId="77777777" w:rsidR="00A87258" w:rsidRPr="002400F3" w:rsidRDefault="00A87258" w:rsidP="00FD25C1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OGTT-2h (mmol/L)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688F9839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16.72±0.29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67CFC228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17.97±0.42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2858779D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0.023</w:t>
            </w:r>
            <w:r w:rsidRPr="002400F3">
              <w:rPr>
                <w:rFonts w:ascii="Arial" w:hAnsi="Arial" w:cs="Arial"/>
                <w:b/>
                <w:bCs/>
                <w:sz w:val="24"/>
                <w:szCs w:val="24"/>
              </w:rPr>
              <w:t>*</w:t>
            </w:r>
          </w:p>
        </w:tc>
      </w:tr>
      <w:tr w:rsidR="00A87258" w:rsidRPr="002400F3" w14:paraId="5204504A" w14:textId="77777777" w:rsidTr="00FD25C1">
        <w:trPr>
          <w:trHeight w:val="241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1E91F020" w14:textId="77777777" w:rsidR="00A87258" w:rsidRPr="002400F3" w:rsidRDefault="00A87258" w:rsidP="00FD25C1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HbA1c (%)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5FB5C43B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9.68±0.16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5B35E5A5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10.41±0.25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3DB7DF75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0.015</w:t>
            </w:r>
          </w:p>
        </w:tc>
      </w:tr>
      <w:tr w:rsidR="00A87258" w:rsidRPr="002400F3" w14:paraId="476AF6C3" w14:textId="77777777" w:rsidTr="00FD25C1">
        <w:trPr>
          <w:trHeight w:val="483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0A88F6FC" w14:textId="77777777" w:rsidR="00A87258" w:rsidRPr="002400F3" w:rsidRDefault="00A87258" w:rsidP="00FD25C1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Fasting C-peptide levels (µg/L)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4377DBB1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341.90±20.50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6833ED57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415.49±20.88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2B250CDB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0.045</w:t>
            </w:r>
            <w:r w:rsidRPr="002400F3">
              <w:rPr>
                <w:rFonts w:ascii="Arial" w:hAnsi="Arial" w:cs="Arial"/>
                <w:b/>
                <w:bCs/>
                <w:sz w:val="24"/>
                <w:szCs w:val="24"/>
              </w:rPr>
              <w:t>*</w:t>
            </w:r>
          </w:p>
        </w:tc>
      </w:tr>
      <w:tr w:rsidR="00A87258" w:rsidRPr="002400F3" w14:paraId="27CD1B19" w14:textId="77777777" w:rsidTr="00FD25C1">
        <w:trPr>
          <w:trHeight w:val="483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6D89826F" w14:textId="77777777" w:rsidR="00A87258" w:rsidRPr="002400F3" w:rsidRDefault="00A87258" w:rsidP="00FD25C1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Fasting insulin level (µIU/mL)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4F5DD63B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10.58±0.94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5DF083A7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11.40±1.16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6EF77EEC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0.636</w:t>
            </w:r>
          </w:p>
        </w:tc>
      </w:tr>
      <w:tr w:rsidR="00A87258" w:rsidRPr="002400F3" w14:paraId="64BAF2E5" w14:textId="77777777" w:rsidTr="00FD25C1">
        <w:trPr>
          <w:trHeight w:val="241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02954F33" w14:textId="77777777" w:rsidR="00A87258" w:rsidRPr="002400F3" w:rsidRDefault="00A87258" w:rsidP="00FD25C1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b/>
                <w:bCs/>
                <w:sz w:val="24"/>
                <w:szCs w:val="24"/>
              </w:rPr>
              <w:t>Liver enzymes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350C0516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292BE142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136D574D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 </w:t>
            </w:r>
          </w:p>
        </w:tc>
      </w:tr>
      <w:tr w:rsidR="00A87258" w:rsidRPr="002400F3" w14:paraId="5803E139" w14:textId="77777777" w:rsidTr="00FD25C1">
        <w:trPr>
          <w:trHeight w:val="241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730537CB" w14:textId="77777777" w:rsidR="00A87258" w:rsidRPr="002400F3" w:rsidRDefault="00A87258" w:rsidP="00FD25C1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ALT (IU/L)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2A3A6993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26.40±1.07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1DF0E593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25.24±1.48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3DA40295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0.559</w:t>
            </w:r>
          </w:p>
        </w:tc>
      </w:tr>
      <w:tr w:rsidR="00A87258" w:rsidRPr="002400F3" w14:paraId="65F60FC2" w14:textId="77777777" w:rsidTr="00FD25C1">
        <w:trPr>
          <w:trHeight w:val="241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27E43268" w14:textId="77777777" w:rsidR="00A87258" w:rsidRPr="002400F3" w:rsidRDefault="00A87258" w:rsidP="00FD25C1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AST (IU/L)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786E8C6E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25.19±0.74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440E5132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22.28±0.78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744DC11B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0.026</w:t>
            </w:r>
            <w:r w:rsidRPr="002400F3">
              <w:rPr>
                <w:rFonts w:ascii="Arial" w:hAnsi="Arial" w:cs="Arial"/>
                <w:b/>
                <w:bCs/>
                <w:sz w:val="24"/>
                <w:szCs w:val="24"/>
              </w:rPr>
              <w:t>*</w:t>
            </w:r>
          </w:p>
        </w:tc>
      </w:tr>
      <w:tr w:rsidR="00A87258" w:rsidRPr="002400F3" w14:paraId="6A0BBC0C" w14:textId="77777777" w:rsidTr="00FD25C1">
        <w:trPr>
          <w:trHeight w:val="241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2BC7757F" w14:textId="77777777" w:rsidR="00A87258" w:rsidRPr="002400F3" w:rsidRDefault="00A87258" w:rsidP="00FD25C1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K</w:t>
            </w:r>
            <w:r w:rsidRPr="002400F3">
              <w:rPr>
                <w:rFonts w:ascii="Arial" w:hAnsi="Arial" w:cs="Arial"/>
                <w:b/>
                <w:bCs/>
                <w:sz w:val="24"/>
                <w:szCs w:val="24"/>
              </w:rPr>
              <w:t>idney function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1DF351D2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1A96A01C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1F891C34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 </w:t>
            </w:r>
          </w:p>
        </w:tc>
      </w:tr>
      <w:tr w:rsidR="00A87258" w:rsidRPr="002400F3" w14:paraId="036F63F4" w14:textId="77777777" w:rsidTr="00FD25C1">
        <w:trPr>
          <w:trHeight w:val="241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5F3A0B4C" w14:textId="77777777" w:rsidR="00A87258" w:rsidRPr="002400F3" w:rsidRDefault="00A87258" w:rsidP="00FD25C1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Scr (μmol/L)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50D054E0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86.05±3.35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6354EF4A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83.30±2.45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4C6CC286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0.628</w:t>
            </w:r>
          </w:p>
        </w:tc>
      </w:tr>
      <w:tr w:rsidR="00A87258" w:rsidRPr="002400F3" w14:paraId="6B4972D7" w14:textId="77777777" w:rsidTr="00FD25C1">
        <w:trPr>
          <w:trHeight w:val="483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635A2FE0" w14:textId="77777777" w:rsidR="00A87258" w:rsidRPr="002400F3" w:rsidRDefault="00A87258" w:rsidP="00FD25C1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eGFR (ml/min·per 1.73 m</w:t>
            </w:r>
            <w:r w:rsidRPr="002400F3">
              <w:rPr>
                <w:rFonts w:ascii="Arial" w:hAnsi="Arial" w:cs="Arial"/>
                <w:sz w:val="24"/>
                <w:szCs w:val="24"/>
                <w:vertAlign w:val="superscript"/>
              </w:rPr>
              <w:t>2</w:t>
            </w:r>
            <w:r w:rsidRPr="002400F3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15EB92F9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85.92±2.89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097211D5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75.79±4.07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7822D4C5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0.061</w:t>
            </w:r>
          </w:p>
        </w:tc>
      </w:tr>
      <w:tr w:rsidR="00A87258" w:rsidRPr="002400F3" w14:paraId="487AC47A" w14:textId="77777777" w:rsidTr="00FD25C1">
        <w:trPr>
          <w:trHeight w:val="483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7BC783E2" w14:textId="77777777" w:rsidR="00A87258" w:rsidRPr="002400F3" w:rsidRDefault="00A87258" w:rsidP="00FD25C1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Assessment of Cardiac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F</w:t>
            </w:r>
            <w:r w:rsidRPr="002400F3">
              <w:rPr>
                <w:rFonts w:ascii="Arial" w:hAnsi="Arial" w:cs="Arial"/>
                <w:b/>
                <w:bCs/>
                <w:sz w:val="24"/>
                <w:szCs w:val="24"/>
              </w:rPr>
              <w:t>unction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301B76F4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28AF403D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66403694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 </w:t>
            </w:r>
          </w:p>
        </w:tc>
      </w:tr>
      <w:tr w:rsidR="00A87258" w:rsidRPr="002400F3" w14:paraId="7772C6F4" w14:textId="77777777" w:rsidTr="00FD25C1">
        <w:trPr>
          <w:trHeight w:val="241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28D047B3" w14:textId="77777777" w:rsidR="00A87258" w:rsidRPr="002400F3" w:rsidRDefault="00A87258" w:rsidP="00FD25C1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CK (U/L)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595B6D86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94.14±4.78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2385A32B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129.59±6.02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58D17B44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&lt;0.001</w:t>
            </w:r>
            <w:r w:rsidRPr="002400F3">
              <w:rPr>
                <w:rFonts w:ascii="Arial" w:hAnsi="Arial" w:cs="Arial"/>
                <w:b/>
                <w:bCs/>
                <w:sz w:val="24"/>
                <w:szCs w:val="24"/>
                <w:vertAlign w:val="superscript"/>
              </w:rPr>
              <w:t>****</w:t>
            </w:r>
          </w:p>
        </w:tc>
      </w:tr>
      <w:tr w:rsidR="00A87258" w:rsidRPr="002400F3" w14:paraId="3D1AE725" w14:textId="77777777" w:rsidTr="00FD25C1">
        <w:trPr>
          <w:trHeight w:val="241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09476406" w14:textId="77777777" w:rsidR="00A87258" w:rsidRPr="002400F3" w:rsidRDefault="00A87258" w:rsidP="00FD25C1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lastRenderedPageBreak/>
              <w:t>LDH (U/L)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12D4E484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190.98±2.96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0C4F677C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192.98±3.32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5D41B71E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0.653</w:t>
            </w:r>
          </w:p>
        </w:tc>
      </w:tr>
      <w:tr w:rsidR="00A87258" w:rsidRPr="002400F3" w14:paraId="499C77BF" w14:textId="77777777" w:rsidTr="00FD25C1">
        <w:trPr>
          <w:trHeight w:val="241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4C2249D6" w14:textId="77777777" w:rsidR="00A87258" w:rsidRPr="002400F3" w:rsidRDefault="00A87258" w:rsidP="00FD25C1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CK-MB (U/L)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5A7776F3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12.60±0.41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341B2ACF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13.73±0.84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11461B92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0.210</w:t>
            </w:r>
          </w:p>
        </w:tc>
      </w:tr>
      <w:tr w:rsidR="00A87258" w:rsidRPr="002400F3" w14:paraId="5FCB96F2" w14:textId="77777777" w:rsidTr="00FD25C1">
        <w:trPr>
          <w:trHeight w:val="241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12AAADB6" w14:textId="77777777" w:rsidR="00A87258" w:rsidRPr="002400F3" w:rsidRDefault="00A87258" w:rsidP="00FD25C1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NT-pro BNP (pg/mL)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38D6D1FF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89.21±16.37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2442E3ED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140.36±65.93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352ECF18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0.413</w:t>
            </w:r>
          </w:p>
        </w:tc>
      </w:tr>
      <w:tr w:rsidR="00A87258" w:rsidRPr="002400F3" w14:paraId="4AC647A3" w14:textId="77777777" w:rsidTr="00FD25C1">
        <w:trPr>
          <w:trHeight w:val="241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206AA9D8" w14:textId="77777777" w:rsidR="00A87258" w:rsidRPr="002400F3" w:rsidRDefault="00A87258" w:rsidP="00FD25C1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hs-cTnT (pg/ml)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37027479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7.69±0.36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743B17DA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9.80±0.77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1A0EF47E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0.012</w:t>
            </w:r>
            <w:r w:rsidRPr="002400F3">
              <w:rPr>
                <w:rFonts w:ascii="Arial" w:hAnsi="Arial" w:cs="Arial"/>
                <w:b/>
                <w:bCs/>
                <w:sz w:val="24"/>
                <w:szCs w:val="24"/>
                <w:vertAlign w:val="superscript"/>
              </w:rPr>
              <w:t>*</w:t>
            </w:r>
          </w:p>
        </w:tc>
      </w:tr>
      <w:tr w:rsidR="00A87258" w:rsidRPr="002400F3" w14:paraId="1F1C234B" w14:textId="77777777" w:rsidTr="00FD25C1">
        <w:trPr>
          <w:trHeight w:val="241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33B70518" w14:textId="77777777" w:rsidR="00A87258" w:rsidRPr="002400F3" w:rsidRDefault="00A87258" w:rsidP="00FD25C1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LVEF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0F4B2B22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67.15±0.32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51C280C8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68.04±0.59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2DD352CC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0.158</w:t>
            </w:r>
          </w:p>
        </w:tc>
      </w:tr>
      <w:tr w:rsidR="00A87258" w:rsidRPr="002400F3" w14:paraId="54CB4744" w14:textId="77777777" w:rsidTr="00FD25C1">
        <w:trPr>
          <w:trHeight w:val="241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1582BD27" w14:textId="77777777" w:rsidR="00A87258" w:rsidRPr="002400F3" w:rsidRDefault="00A87258" w:rsidP="00FD25C1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FS (%)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539F50E4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37.64±0.36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21EF1EDC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37.93±0.79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6D7FA434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0.708</w:t>
            </w:r>
          </w:p>
        </w:tc>
      </w:tr>
      <w:tr w:rsidR="00A87258" w:rsidRPr="002400F3" w14:paraId="09653938" w14:textId="77777777" w:rsidTr="00FD25C1">
        <w:trPr>
          <w:trHeight w:val="241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1579D698" w14:textId="77777777" w:rsidR="00A87258" w:rsidRPr="002400F3" w:rsidRDefault="00A87258" w:rsidP="00FD25C1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LAD (mm)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7E2A455B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34.39±1.23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36B3A07B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33.91±0.40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2420623B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0.809</w:t>
            </w:r>
          </w:p>
        </w:tc>
      </w:tr>
      <w:tr w:rsidR="00A87258" w:rsidRPr="002400F3" w14:paraId="3AB9105C" w14:textId="77777777" w:rsidTr="00FD25C1">
        <w:trPr>
          <w:trHeight w:val="241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0B50CD46" w14:textId="77777777" w:rsidR="00A87258" w:rsidRPr="002400F3" w:rsidRDefault="00A87258" w:rsidP="00FD25C1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IVSD (mm)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35DFA530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9.55±0.10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5FD0E319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9.66±0.15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6BA52CEA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0.545</w:t>
            </w:r>
          </w:p>
        </w:tc>
      </w:tr>
      <w:tr w:rsidR="00A87258" w:rsidRPr="002400F3" w14:paraId="387CA996" w14:textId="77777777" w:rsidTr="00FD25C1">
        <w:trPr>
          <w:trHeight w:val="241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68B55CEE" w14:textId="77777777" w:rsidR="00A87258" w:rsidRPr="002400F3" w:rsidRDefault="00A87258" w:rsidP="00FD25C1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LVDD (mm)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10BB098E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46.37±0.36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726A400F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46.76±0.38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7128777B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0.533</w:t>
            </w:r>
          </w:p>
        </w:tc>
      </w:tr>
      <w:tr w:rsidR="00A87258" w:rsidRPr="002400F3" w14:paraId="35D9BBE7" w14:textId="77777777" w:rsidTr="00FD25C1">
        <w:trPr>
          <w:trHeight w:val="241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2182BBBB" w14:textId="77777777" w:rsidR="00A87258" w:rsidRPr="002400F3" w:rsidRDefault="00A87258" w:rsidP="00FD25C1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AoD (mm)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2F68BF6A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20.48±0.11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60840E1D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20.52±0.17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451E48C0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0.853</w:t>
            </w:r>
          </w:p>
        </w:tc>
      </w:tr>
      <w:tr w:rsidR="00A87258" w:rsidRPr="002400F3" w14:paraId="76244448" w14:textId="77777777" w:rsidTr="00FD25C1">
        <w:trPr>
          <w:trHeight w:val="241"/>
          <w:jc w:val="center"/>
        </w:trPr>
        <w:tc>
          <w:tcPr>
            <w:tcW w:w="311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7D0A51B3" w14:textId="77777777" w:rsidR="00A87258" w:rsidRPr="002400F3" w:rsidRDefault="00A87258" w:rsidP="00FD25C1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LVPWD (mm)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0FED367E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9.39±0.18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1A5039FF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9.26±0.13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1" w:type="dxa"/>
              <w:bottom w:w="0" w:type="dxa"/>
              <w:right w:w="91" w:type="dxa"/>
            </w:tcMar>
            <w:hideMark/>
          </w:tcPr>
          <w:p w14:paraId="12CDA449" w14:textId="77777777" w:rsidR="00A87258" w:rsidRPr="002400F3" w:rsidRDefault="00A87258" w:rsidP="00FD25C1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400F3">
              <w:rPr>
                <w:rFonts w:ascii="Arial" w:hAnsi="Arial" w:cs="Arial"/>
                <w:sz w:val="24"/>
                <w:szCs w:val="24"/>
              </w:rPr>
              <w:t>0.665</w:t>
            </w:r>
          </w:p>
        </w:tc>
      </w:tr>
    </w:tbl>
    <w:p w14:paraId="27D3683E" w14:textId="77777777" w:rsidR="00A87258" w:rsidRDefault="00A87258" w:rsidP="00A87258">
      <w:pPr>
        <w:spacing w:line="480" w:lineRule="auto"/>
        <w:rPr>
          <w:rFonts w:ascii="Arial" w:hAnsi="Arial" w:cs="Arial"/>
          <w:sz w:val="24"/>
          <w:szCs w:val="24"/>
        </w:rPr>
      </w:pPr>
      <w:bookmarkStart w:id="8" w:name="_Hlk139652663"/>
      <w:bookmarkEnd w:id="7"/>
      <w:r w:rsidRPr="00486CE6">
        <w:rPr>
          <w:rFonts w:ascii="Arial" w:hAnsi="Arial" w:cs="Arial"/>
          <w:sz w:val="24"/>
          <w:szCs w:val="24"/>
        </w:rPr>
        <w:t>*</w:t>
      </w:r>
      <w:r>
        <w:rPr>
          <w:rFonts w:ascii="Arial" w:hAnsi="Arial" w:cs="Arial"/>
          <w:sz w:val="24"/>
          <w:szCs w:val="24"/>
        </w:rPr>
        <w:t>*</w:t>
      </w:r>
      <w:r w:rsidRPr="00486CE6">
        <w:rPr>
          <w:rFonts w:ascii="Arial" w:hAnsi="Arial" w:cs="Arial"/>
          <w:sz w:val="24"/>
          <w:szCs w:val="24"/>
        </w:rPr>
        <w:t>**</w:t>
      </w:r>
      <w:r w:rsidRPr="00486CE6">
        <w:rPr>
          <w:rFonts w:ascii="Arial" w:hAnsi="Arial" w:cs="Arial"/>
          <w:i/>
          <w:iCs/>
          <w:sz w:val="24"/>
          <w:szCs w:val="24"/>
        </w:rPr>
        <w:t>P</w:t>
      </w:r>
      <w:r w:rsidRPr="00486CE6">
        <w:rPr>
          <w:rFonts w:ascii="Arial" w:hAnsi="Arial" w:cs="Arial"/>
          <w:sz w:val="24"/>
          <w:szCs w:val="24"/>
        </w:rPr>
        <w:t>&lt;0.00</w:t>
      </w:r>
      <w:r>
        <w:rPr>
          <w:rFonts w:ascii="Arial" w:hAnsi="Arial" w:cs="Arial"/>
          <w:sz w:val="24"/>
          <w:szCs w:val="24"/>
        </w:rPr>
        <w:t>0</w:t>
      </w:r>
      <w:r w:rsidRPr="00486CE6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 xml:space="preserve">, </w:t>
      </w:r>
      <w:r w:rsidRPr="00486CE6">
        <w:rPr>
          <w:rFonts w:ascii="Arial" w:hAnsi="Arial" w:cs="Arial"/>
          <w:sz w:val="24"/>
          <w:szCs w:val="24"/>
        </w:rPr>
        <w:t>*</w:t>
      </w:r>
      <w:r w:rsidRPr="00486CE6">
        <w:rPr>
          <w:rFonts w:ascii="Arial" w:hAnsi="Arial" w:cs="Arial"/>
          <w:i/>
          <w:iCs/>
          <w:sz w:val="24"/>
          <w:szCs w:val="24"/>
        </w:rPr>
        <w:t>P</w:t>
      </w:r>
      <w:r w:rsidRPr="00486CE6">
        <w:rPr>
          <w:rFonts w:ascii="Arial" w:hAnsi="Arial" w:cs="Arial"/>
          <w:sz w:val="24"/>
          <w:szCs w:val="24"/>
        </w:rPr>
        <w:t>&lt;0.05 vs. respective non-statin user group</w:t>
      </w:r>
      <w:r>
        <w:rPr>
          <w:rFonts w:ascii="Arial" w:hAnsi="Arial" w:cs="Arial"/>
          <w:sz w:val="24"/>
          <w:szCs w:val="24"/>
        </w:rPr>
        <w:t>.</w:t>
      </w:r>
    </w:p>
    <w:bookmarkEnd w:id="8"/>
    <w:p w14:paraId="2570A28D" w14:textId="77777777" w:rsidR="00A87258" w:rsidRPr="00135B47" w:rsidRDefault="00A87258" w:rsidP="000508DD">
      <w:pPr>
        <w:spacing w:line="360" w:lineRule="auto"/>
        <w:rPr>
          <w:rFonts w:ascii="Arial" w:hAnsi="Arial" w:cs="Arial"/>
          <w:sz w:val="24"/>
          <w:szCs w:val="24"/>
        </w:rPr>
      </w:pPr>
    </w:p>
    <w:p w14:paraId="259BF538" w14:textId="77F22BB4" w:rsidR="007F68B9" w:rsidRPr="00135B47" w:rsidRDefault="001A4B00" w:rsidP="000508DD">
      <w:pPr>
        <w:spacing w:line="360" w:lineRule="auto"/>
        <w:rPr>
          <w:rFonts w:ascii="Arial" w:hAnsi="Arial" w:cs="Arial"/>
          <w:sz w:val="24"/>
          <w:szCs w:val="24"/>
        </w:rPr>
      </w:pPr>
      <w:bookmarkStart w:id="9" w:name="_Hlk149841447"/>
      <w:r w:rsidRPr="00135B47">
        <w:rPr>
          <w:rFonts w:ascii="Arial" w:hAnsi="Arial" w:cs="Arial"/>
          <w:b/>
          <w:bCs/>
          <w:sz w:val="24"/>
          <w:szCs w:val="24"/>
        </w:rPr>
        <w:t xml:space="preserve">Supplementary Table </w:t>
      </w:r>
      <w:r w:rsidR="00A87258">
        <w:rPr>
          <w:rFonts w:ascii="Arial" w:hAnsi="Arial" w:cs="Arial"/>
          <w:b/>
          <w:bCs/>
          <w:sz w:val="24"/>
          <w:szCs w:val="24"/>
        </w:rPr>
        <w:t>4</w:t>
      </w:r>
      <w:bookmarkEnd w:id="9"/>
      <w:r w:rsidRPr="00135B47">
        <w:rPr>
          <w:rFonts w:ascii="Arial" w:hAnsi="Arial" w:cs="Arial"/>
          <w:b/>
          <w:bCs/>
          <w:sz w:val="24"/>
          <w:szCs w:val="24"/>
        </w:rPr>
        <w:t>.</w:t>
      </w:r>
      <w:r w:rsidRPr="00135B47">
        <w:rPr>
          <w:rFonts w:ascii="Arial" w:hAnsi="Arial" w:cs="Arial"/>
        </w:rPr>
        <w:t xml:space="preserve"> </w:t>
      </w:r>
      <w:r w:rsidRPr="00135B47">
        <w:rPr>
          <w:rFonts w:ascii="Arial" w:hAnsi="Arial" w:cs="Arial"/>
          <w:b/>
          <w:bCs/>
          <w:sz w:val="24"/>
          <w:szCs w:val="24"/>
        </w:rPr>
        <w:t>Antibody Information.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268"/>
        <w:gridCol w:w="4515"/>
        <w:gridCol w:w="1523"/>
      </w:tblGrid>
      <w:tr w:rsidR="001A4B00" w:rsidRPr="00135B47" w14:paraId="7CE7021F" w14:textId="77777777" w:rsidTr="005211B1"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A5986D5" w14:textId="77777777" w:rsidR="001A4B00" w:rsidRPr="00135B47" w:rsidRDefault="001A4B00" w:rsidP="000508DD">
            <w:pPr>
              <w:spacing w:line="360" w:lineRule="auto"/>
              <w:jc w:val="left"/>
              <w:rPr>
                <w:rFonts w:ascii="Arial" w:eastAsia="宋体" w:hAnsi="Arial" w:cs="Arial"/>
                <w:b/>
                <w:sz w:val="24"/>
                <w:szCs w:val="24"/>
              </w:rPr>
            </w:pPr>
            <w:r w:rsidRPr="00135B47">
              <w:rPr>
                <w:rFonts w:ascii="Arial" w:eastAsia="宋体" w:hAnsi="Arial" w:cs="Arial"/>
                <w:b/>
                <w:sz w:val="24"/>
                <w:szCs w:val="24"/>
              </w:rPr>
              <w:t>Antibodies</w:t>
            </w:r>
          </w:p>
        </w:tc>
        <w:tc>
          <w:tcPr>
            <w:tcW w:w="45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79696A8" w14:textId="77777777" w:rsidR="001A4B00" w:rsidRPr="00135B47" w:rsidRDefault="001A4B00" w:rsidP="000508DD">
            <w:pPr>
              <w:spacing w:line="360" w:lineRule="auto"/>
              <w:jc w:val="left"/>
              <w:rPr>
                <w:rFonts w:ascii="Arial" w:eastAsia="宋体" w:hAnsi="Arial" w:cs="Arial"/>
                <w:b/>
                <w:sz w:val="24"/>
                <w:szCs w:val="24"/>
              </w:rPr>
            </w:pPr>
            <w:r w:rsidRPr="00135B47">
              <w:rPr>
                <w:rFonts w:ascii="Arial" w:eastAsia="宋体" w:hAnsi="Arial" w:cs="Arial"/>
                <w:b/>
                <w:sz w:val="24"/>
                <w:szCs w:val="24"/>
              </w:rPr>
              <w:t>Manufacture and item NO.</w:t>
            </w:r>
          </w:p>
        </w:tc>
        <w:tc>
          <w:tcPr>
            <w:tcW w:w="152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71E9FD8" w14:textId="77777777" w:rsidR="001A4B00" w:rsidRPr="00135B47" w:rsidRDefault="001A4B00" w:rsidP="000508DD">
            <w:pPr>
              <w:spacing w:line="360" w:lineRule="auto"/>
              <w:jc w:val="left"/>
              <w:rPr>
                <w:rFonts w:ascii="Arial" w:eastAsia="宋体" w:hAnsi="Arial" w:cs="Arial"/>
                <w:b/>
                <w:sz w:val="24"/>
                <w:szCs w:val="24"/>
              </w:rPr>
            </w:pPr>
            <w:r w:rsidRPr="00135B47">
              <w:rPr>
                <w:rFonts w:ascii="Arial" w:eastAsia="宋体" w:hAnsi="Arial" w:cs="Arial"/>
                <w:b/>
                <w:sz w:val="24"/>
                <w:szCs w:val="24"/>
              </w:rPr>
              <w:t>Application</w:t>
            </w:r>
          </w:p>
        </w:tc>
      </w:tr>
      <w:tr w:rsidR="00135B47" w:rsidRPr="00135B47" w14:paraId="4AD73BAA" w14:textId="77777777" w:rsidTr="005A5135">
        <w:tc>
          <w:tcPr>
            <w:tcW w:w="2268" w:type="dxa"/>
            <w:tcBorders>
              <w:top w:val="nil"/>
            </w:tcBorders>
            <w:shd w:val="clear" w:color="auto" w:fill="auto"/>
          </w:tcPr>
          <w:p w14:paraId="45496B9A" w14:textId="4850179D" w:rsidR="00135B47" w:rsidRPr="00135B47" w:rsidRDefault="00135B47" w:rsidP="000508DD">
            <w:pPr>
              <w:spacing w:line="360" w:lineRule="auto"/>
              <w:jc w:val="left"/>
              <w:rPr>
                <w:rFonts w:ascii="Arial" w:eastAsia="宋体" w:hAnsi="Arial" w:cs="Arial"/>
                <w:sz w:val="24"/>
                <w:szCs w:val="24"/>
              </w:rPr>
            </w:pPr>
            <w:bookmarkStart w:id="10" w:name="_Hlk71626648"/>
            <w:r w:rsidRPr="00135B47">
              <w:rPr>
                <w:rFonts w:ascii="Arial" w:eastAsia="宋体" w:hAnsi="Arial" w:cs="Arial"/>
                <w:sz w:val="24"/>
                <w:szCs w:val="24"/>
              </w:rPr>
              <w:t>Alexa Fluor ™ 488 WGA</w:t>
            </w:r>
          </w:p>
        </w:tc>
        <w:tc>
          <w:tcPr>
            <w:tcW w:w="4515" w:type="dxa"/>
            <w:tcBorders>
              <w:top w:val="nil"/>
            </w:tcBorders>
            <w:shd w:val="clear" w:color="auto" w:fill="auto"/>
          </w:tcPr>
          <w:p w14:paraId="2CB1D507" w14:textId="6C09EE7F" w:rsidR="00135B47" w:rsidRPr="00135B47" w:rsidRDefault="00135B47" w:rsidP="000508DD">
            <w:pPr>
              <w:spacing w:line="360" w:lineRule="auto"/>
              <w:rPr>
                <w:rFonts w:ascii="Arial" w:eastAsia="宋体" w:hAnsi="Arial" w:cs="Arial"/>
                <w:sz w:val="24"/>
                <w:szCs w:val="24"/>
              </w:rPr>
            </w:pPr>
            <w:r w:rsidRPr="00135B47">
              <w:rPr>
                <w:rFonts w:ascii="Arial" w:eastAsia="宋体" w:hAnsi="Arial" w:cs="Arial"/>
                <w:sz w:val="24"/>
                <w:szCs w:val="24"/>
              </w:rPr>
              <w:t>Thermo Fisher Scientific (W11261)</w:t>
            </w:r>
          </w:p>
        </w:tc>
        <w:tc>
          <w:tcPr>
            <w:tcW w:w="1523" w:type="dxa"/>
            <w:tcBorders>
              <w:top w:val="nil"/>
            </w:tcBorders>
            <w:shd w:val="clear" w:color="auto" w:fill="auto"/>
          </w:tcPr>
          <w:p w14:paraId="3D463E77" w14:textId="6F40FA70" w:rsidR="00135B47" w:rsidRPr="00135B47" w:rsidRDefault="00135B47" w:rsidP="000508DD">
            <w:pPr>
              <w:spacing w:line="360" w:lineRule="auto"/>
              <w:rPr>
                <w:rFonts w:ascii="Arial" w:eastAsia="宋体" w:hAnsi="Arial" w:cs="Arial"/>
                <w:sz w:val="24"/>
                <w:szCs w:val="24"/>
              </w:rPr>
            </w:pPr>
            <w:r w:rsidRPr="00135B47">
              <w:rPr>
                <w:rFonts w:ascii="Arial" w:eastAsia="宋体" w:hAnsi="Arial" w:cs="Arial"/>
                <w:sz w:val="24"/>
                <w:szCs w:val="24"/>
              </w:rPr>
              <w:t>IF</w:t>
            </w:r>
          </w:p>
        </w:tc>
      </w:tr>
      <w:tr w:rsidR="00135B47" w:rsidRPr="00135B47" w14:paraId="2BF9DCC1" w14:textId="77777777" w:rsidTr="005211B1">
        <w:tc>
          <w:tcPr>
            <w:tcW w:w="2268" w:type="dxa"/>
            <w:tcBorders>
              <w:top w:val="nil"/>
            </w:tcBorders>
            <w:shd w:val="clear" w:color="auto" w:fill="auto"/>
          </w:tcPr>
          <w:p w14:paraId="25C079EB" w14:textId="39554DDB" w:rsidR="00135B47" w:rsidRPr="00135B47" w:rsidRDefault="00135B47" w:rsidP="000508DD">
            <w:pPr>
              <w:spacing w:line="360" w:lineRule="auto"/>
              <w:jc w:val="left"/>
              <w:rPr>
                <w:rFonts w:ascii="Arial" w:eastAsia="宋体" w:hAnsi="Arial" w:cs="Arial"/>
                <w:sz w:val="18"/>
                <w:szCs w:val="18"/>
              </w:rPr>
            </w:pPr>
            <w:r w:rsidRPr="00135B47">
              <w:rPr>
                <w:rFonts w:ascii="Arial" w:eastAsia="宋体" w:hAnsi="Arial" w:cs="Arial"/>
                <w:sz w:val="24"/>
                <w:szCs w:val="24"/>
              </w:rPr>
              <w:t>COL1A1</w:t>
            </w:r>
          </w:p>
        </w:tc>
        <w:tc>
          <w:tcPr>
            <w:tcW w:w="4515" w:type="dxa"/>
            <w:tcBorders>
              <w:top w:val="nil"/>
            </w:tcBorders>
            <w:shd w:val="clear" w:color="auto" w:fill="auto"/>
          </w:tcPr>
          <w:p w14:paraId="6411FE57" w14:textId="2FBFF312" w:rsidR="00135B47" w:rsidRPr="00135B47" w:rsidRDefault="00135B47" w:rsidP="000508DD">
            <w:pPr>
              <w:spacing w:line="360" w:lineRule="auto"/>
              <w:rPr>
                <w:rFonts w:ascii="Arial" w:eastAsia="宋体" w:hAnsi="Arial" w:cs="Arial"/>
                <w:sz w:val="24"/>
                <w:szCs w:val="24"/>
              </w:rPr>
            </w:pPr>
            <w:r w:rsidRPr="00135B47">
              <w:rPr>
                <w:rFonts w:ascii="Arial" w:eastAsia="宋体" w:hAnsi="Arial" w:cs="Arial"/>
                <w:sz w:val="24"/>
                <w:szCs w:val="24"/>
              </w:rPr>
              <w:t>Cell signaling technology (72026S)</w:t>
            </w:r>
          </w:p>
        </w:tc>
        <w:tc>
          <w:tcPr>
            <w:tcW w:w="1523" w:type="dxa"/>
            <w:tcBorders>
              <w:top w:val="nil"/>
            </w:tcBorders>
            <w:shd w:val="clear" w:color="auto" w:fill="auto"/>
          </w:tcPr>
          <w:p w14:paraId="215744DF" w14:textId="3AE6189E" w:rsidR="00135B47" w:rsidRPr="00135B47" w:rsidRDefault="00135B47" w:rsidP="000508DD">
            <w:pPr>
              <w:spacing w:line="360" w:lineRule="auto"/>
              <w:rPr>
                <w:rFonts w:ascii="Arial" w:eastAsia="宋体" w:hAnsi="Arial" w:cs="Arial"/>
                <w:sz w:val="24"/>
                <w:szCs w:val="24"/>
              </w:rPr>
            </w:pPr>
            <w:r w:rsidRPr="00135B47">
              <w:rPr>
                <w:rFonts w:ascii="Arial" w:eastAsia="宋体" w:hAnsi="Arial" w:cs="Arial"/>
                <w:sz w:val="24"/>
                <w:szCs w:val="24"/>
              </w:rPr>
              <w:t>IHC</w:t>
            </w:r>
          </w:p>
        </w:tc>
      </w:tr>
      <w:tr w:rsidR="00135B47" w:rsidRPr="00135B47" w14:paraId="72EAE8DD" w14:textId="77777777" w:rsidTr="005A5135">
        <w:tc>
          <w:tcPr>
            <w:tcW w:w="2268" w:type="dxa"/>
            <w:shd w:val="clear" w:color="auto" w:fill="auto"/>
          </w:tcPr>
          <w:p w14:paraId="3E18B9D5" w14:textId="667E7E98" w:rsidR="00135B47" w:rsidRPr="00135B47" w:rsidRDefault="00135B47" w:rsidP="000508DD">
            <w:pPr>
              <w:spacing w:line="360" w:lineRule="auto"/>
              <w:jc w:val="left"/>
              <w:rPr>
                <w:rFonts w:ascii="Arial" w:eastAsia="宋体" w:hAnsi="Arial" w:cs="Arial"/>
                <w:sz w:val="24"/>
                <w:szCs w:val="24"/>
              </w:rPr>
            </w:pPr>
            <w:r w:rsidRPr="00135B47">
              <w:rPr>
                <w:rFonts w:ascii="Arial" w:eastAsia="宋体" w:hAnsi="Arial" w:cs="Arial"/>
                <w:sz w:val="24"/>
                <w:szCs w:val="24"/>
              </w:rPr>
              <w:t>SCAP</w:t>
            </w:r>
          </w:p>
        </w:tc>
        <w:tc>
          <w:tcPr>
            <w:tcW w:w="4515" w:type="dxa"/>
            <w:shd w:val="clear" w:color="auto" w:fill="auto"/>
          </w:tcPr>
          <w:p w14:paraId="559DE862" w14:textId="2148A496" w:rsidR="00135B47" w:rsidRPr="00135B47" w:rsidRDefault="00135B47" w:rsidP="000508DD">
            <w:pPr>
              <w:spacing w:line="360" w:lineRule="auto"/>
              <w:rPr>
                <w:rFonts w:ascii="Arial" w:eastAsia="宋体" w:hAnsi="Arial" w:cs="Arial"/>
                <w:sz w:val="24"/>
                <w:szCs w:val="24"/>
              </w:rPr>
            </w:pPr>
            <w:r w:rsidRPr="00135B47">
              <w:rPr>
                <w:rFonts w:ascii="Arial" w:eastAsia="宋体" w:hAnsi="Arial" w:cs="Arial"/>
                <w:sz w:val="24"/>
                <w:szCs w:val="24"/>
              </w:rPr>
              <w:t>Cell signaling technology (8242S)</w:t>
            </w:r>
          </w:p>
        </w:tc>
        <w:tc>
          <w:tcPr>
            <w:tcW w:w="1523" w:type="dxa"/>
            <w:shd w:val="clear" w:color="auto" w:fill="auto"/>
          </w:tcPr>
          <w:p w14:paraId="25E8E6CC" w14:textId="5147FBCC" w:rsidR="00135B47" w:rsidRPr="00135B47" w:rsidRDefault="00135B47" w:rsidP="000508DD">
            <w:pPr>
              <w:spacing w:line="360" w:lineRule="auto"/>
              <w:rPr>
                <w:rFonts w:ascii="Arial" w:eastAsia="宋体" w:hAnsi="Arial" w:cs="Arial"/>
                <w:sz w:val="24"/>
                <w:szCs w:val="24"/>
              </w:rPr>
            </w:pPr>
            <w:r w:rsidRPr="00135B47">
              <w:rPr>
                <w:rFonts w:ascii="Arial" w:eastAsia="宋体" w:hAnsi="Arial" w:cs="Arial"/>
                <w:sz w:val="24"/>
                <w:szCs w:val="24"/>
              </w:rPr>
              <w:t>IF</w:t>
            </w:r>
          </w:p>
        </w:tc>
      </w:tr>
      <w:tr w:rsidR="00135B47" w:rsidRPr="00135B47" w14:paraId="71E826BB" w14:textId="77777777" w:rsidTr="005211B1">
        <w:tc>
          <w:tcPr>
            <w:tcW w:w="2268" w:type="dxa"/>
            <w:shd w:val="clear" w:color="auto" w:fill="auto"/>
          </w:tcPr>
          <w:p w14:paraId="38F44E70" w14:textId="2644B29B" w:rsidR="00135B47" w:rsidRPr="00135B47" w:rsidRDefault="00135B47" w:rsidP="000508DD">
            <w:pPr>
              <w:spacing w:line="360" w:lineRule="auto"/>
              <w:jc w:val="left"/>
              <w:rPr>
                <w:rFonts w:ascii="Arial" w:eastAsia="宋体" w:hAnsi="Arial" w:cs="Arial"/>
                <w:sz w:val="24"/>
                <w:szCs w:val="24"/>
              </w:rPr>
            </w:pPr>
            <w:r w:rsidRPr="00135B47">
              <w:rPr>
                <w:rFonts w:ascii="Arial" w:eastAsia="宋体" w:hAnsi="Arial" w:cs="Arial"/>
                <w:sz w:val="24"/>
                <w:szCs w:val="24"/>
              </w:rPr>
              <w:t>CD68</w:t>
            </w:r>
          </w:p>
        </w:tc>
        <w:tc>
          <w:tcPr>
            <w:tcW w:w="4515" w:type="dxa"/>
            <w:shd w:val="clear" w:color="auto" w:fill="auto"/>
          </w:tcPr>
          <w:p w14:paraId="0F71E4C0" w14:textId="27AB3DBE" w:rsidR="00135B47" w:rsidRPr="00135B47" w:rsidRDefault="00135B47" w:rsidP="000508DD">
            <w:pPr>
              <w:spacing w:line="360" w:lineRule="auto"/>
              <w:rPr>
                <w:rFonts w:ascii="Arial" w:eastAsia="宋体" w:hAnsi="Arial" w:cs="Arial"/>
                <w:sz w:val="24"/>
                <w:szCs w:val="24"/>
              </w:rPr>
            </w:pPr>
            <w:r w:rsidRPr="00135B47">
              <w:rPr>
                <w:rFonts w:ascii="Arial" w:eastAsia="宋体" w:hAnsi="Arial" w:cs="Arial"/>
                <w:sz w:val="24"/>
                <w:szCs w:val="24"/>
              </w:rPr>
              <w:t>Cell signaling technology (97778S)</w:t>
            </w:r>
          </w:p>
        </w:tc>
        <w:tc>
          <w:tcPr>
            <w:tcW w:w="1523" w:type="dxa"/>
            <w:shd w:val="clear" w:color="auto" w:fill="auto"/>
          </w:tcPr>
          <w:p w14:paraId="1F6146DC" w14:textId="1E957357" w:rsidR="00135B47" w:rsidRPr="00135B47" w:rsidRDefault="00135B47" w:rsidP="000508DD">
            <w:pPr>
              <w:spacing w:line="360" w:lineRule="auto"/>
              <w:rPr>
                <w:rFonts w:ascii="Arial" w:eastAsia="宋体" w:hAnsi="Arial" w:cs="Arial"/>
                <w:sz w:val="24"/>
                <w:szCs w:val="24"/>
              </w:rPr>
            </w:pPr>
            <w:r w:rsidRPr="00135B47">
              <w:rPr>
                <w:rFonts w:ascii="Arial" w:eastAsia="宋体" w:hAnsi="Arial" w:cs="Arial"/>
                <w:sz w:val="24"/>
                <w:szCs w:val="24"/>
              </w:rPr>
              <w:t>IHC</w:t>
            </w:r>
          </w:p>
        </w:tc>
      </w:tr>
      <w:tr w:rsidR="00135B47" w:rsidRPr="00135B47" w14:paraId="0CA1B487" w14:textId="77777777" w:rsidTr="005211B1">
        <w:tc>
          <w:tcPr>
            <w:tcW w:w="2268" w:type="dxa"/>
            <w:shd w:val="clear" w:color="auto" w:fill="auto"/>
          </w:tcPr>
          <w:p w14:paraId="7222D8B4" w14:textId="6E288F1B" w:rsidR="00135B47" w:rsidRPr="00135B47" w:rsidRDefault="00135B47" w:rsidP="000508DD">
            <w:pPr>
              <w:spacing w:line="360" w:lineRule="auto"/>
              <w:jc w:val="left"/>
              <w:rPr>
                <w:rFonts w:ascii="Arial" w:eastAsia="宋体" w:hAnsi="Arial" w:cs="Arial"/>
                <w:sz w:val="24"/>
                <w:szCs w:val="24"/>
              </w:rPr>
            </w:pPr>
            <w:r w:rsidRPr="00135B47">
              <w:rPr>
                <w:rFonts w:ascii="Arial" w:eastAsia="宋体" w:hAnsi="Arial" w:cs="Arial"/>
                <w:sz w:val="24"/>
                <w:szCs w:val="24"/>
              </w:rPr>
              <w:t>4-HNE</w:t>
            </w:r>
          </w:p>
        </w:tc>
        <w:tc>
          <w:tcPr>
            <w:tcW w:w="4515" w:type="dxa"/>
            <w:shd w:val="clear" w:color="auto" w:fill="auto"/>
          </w:tcPr>
          <w:p w14:paraId="3DE06C80" w14:textId="15F9844B" w:rsidR="00135B47" w:rsidRPr="00135B47" w:rsidRDefault="00135B47" w:rsidP="000508DD">
            <w:pPr>
              <w:spacing w:line="360" w:lineRule="auto"/>
              <w:rPr>
                <w:rFonts w:ascii="Arial" w:eastAsia="宋体" w:hAnsi="Arial" w:cs="Arial"/>
                <w:sz w:val="24"/>
                <w:szCs w:val="24"/>
              </w:rPr>
            </w:pPr>
            <w:r w:rsidRPr="00135B47">
              <w:rPr>
                <w:rFonts w:ascii="Arial" w:eastAsia="宋体" w:hAnsi="Arial" w:cs="Arial"/>
                <w:sz w:val="24"/>
                <w:szCs w:val="24"/>
              </w:rPr>
              <w:t>Abcam (ab46545)</w:t>
            </w:r>
          </w:p>
        </w:tc>
        <w:tc>
          <w:tcPr>
            <w:tcW w:w="1523" w:type="dxa"/>
            <w:shd w:val="clear" w:color="auto" w:fill="auto"/>
          </w:tcPr>
          <w:p w14:paraId="65AF2EC2" w14:textId="72B50BF0" w:rsidR="00135B47" w:rsidRPr="00135B47" w:rsidRDefault="00135B47" w:rsidP="000508DD">
            <w:pPr>
              <w:spacing w:line="360" w:lineRule="auto"/>
              <w:rPr>
                <w:rFonts w:ascii="Arial" w:eastAsia="宋体" w:hAnsi="Arial" w:cs="Arial"/>
                <w:sz w:val="24"/>
                <w:szCs w:val="24"/>
              </w:rPr>
            </w:pPr>
            <w:r w:rsidRPr="00135B47">
              <w:rPr>
                <w:rFonts w:ascii="Arial" w:eastAsia="宋体" w:hAnsi="Arial" w:cs="Arial"/>
                <w:sz w:val="24"/>
                <w:szCs w:val="24"/>
              </w:rPr>
              <w:t>IHC</w:t>
            </w:r>
          </w:p>
        </w:tc>
      </w:tr>
      <w:tr w:rsidR="00135B47" w:rsidRPr="00135B47" w14:paraId="4DE4D891" w14:textId="77777777" w:rsidTr="005211B1">
        <w:tc>
          <w:tcPr>
            <w:tcW w:w="2268" w:type="dxa"/>
            <w:shd w:val="clear" w:color="auto" w:fill="auto"/>
          </w:tcPr>
          <w:p w14:paraId="32974FAC" w14:textId="2DE596BC" w:rsidR="00135B47" w:rsidRPr="00135B47" w:rsidRDefault="00135B47" w:rsidP="000508DD">
            <w:pPr>
              <w:spacing w:line="360" w:lineRule="auto"/>
              <w:jc w:val="left"/>
              <w:rPr>
                <w:rFonts w:ascii="Arial" w:eastAsia="宋体" w:hAnsi="Arial" w:cs="Arial"/>
                <w:sz w:val="24"/>
                <w:szCs w:val="24"/>
              </w:rPr>
            </w:pPr>
            <w:r w:rsidRPr="00135B47">
              <w:rPr>
                <w:rFonts w:ascii="Arial" w:hAnsi="Arial" w:cs="Arial"/>
                <w:sz w:val="24"/>
                <w:szCs w:val="24"/>
              </w:rPr>
              <w:t>IL-1β</w:t>
            </w:r>
          </w:p>
        </w:tc>
        <w:tc>
          <w:tcPr>
            <w:tcW w:w="4515" w:type="dxa"/>
            <w:shd w:val="clear" w:color="auto" w:fill="auto"/>
          </w:tcPr>
          <w:p w14:paraId="71D84EE6" w14:textId="02512ABA" w:rsidR="00135B47" w:rsidRPr="00135B47" w:rsidRDefault="00135B47" w:rsidP="000508DD">
            <w:pPr>
              <w:spacing w:line="360" w:lineRule="auto"/>
              <w:rPr>
                <w:rFonts w:ascii="Arial" w:eastAsia="宋体" w:hAnsi="Arial" w:cs="Arial"/>
                <w:sz w:val="24"/>
                <w:szCs w:val="24"/>
              </w:rPr>
            </w:pPr>
            <w:r w:rsidRPr="00135B47">
              <w:rPr>
                <w:rFonts w:ascii="Arial" w:eastAsia="宋体" w:hAnsi="Arial" w:cs="Arial"/>
                <w:sz w:val="24"/>
                <w:szCs w:val="24"/>
              </w:rPr>
              <w:t>Cell signaling technology(12242S)</w:t>
            </w:r>
          </w:p>
        </w:tc>
        <w:tc>
          <w:tcPr>
            <w:tcW w:w="1523" w:type="dxa"/>
            <w:shd w:val="clear" w:color="auto" w:fill="auto"/>
          </w:tcPr>
          <w:p w14:paraId="1257D075" w14:textId="13CCCE5B" w:rsidR="00135B47" w:rsidRPr="00135B47" w:rsidRDefault="00135B47" w:rsidP="000508DD">
            <w:pPr>
              <w:spacing w:line="360" w:lineRule="auto"/>
              <w:rPr>
                <w:rFonts w:ascii="Arial" w:eastAsia="宋体" w:hAnsi="Arial" w:cs="Arial"/>
                <w:sz w:val="24"/>
                <w:szCs w:val="24"/>
              </w:rPr>
            </w:pPr>
            <w:r w:rsidRPr="00135B47">
              <w:rPr>
                <w:rFonts w:ascii="Arial" w:eastAsia="宋体" w:hAnsi="Arial" w:cs="Arial"/>
                <w:sz w:val="24"/>
                <w:szCs w:val="24"/>
              </w:rPr>
              <w:t>WB, IHC</w:t>
            </w:r>
          </w:p>
        </w:tc>
      </w:tr>
      <w:tr w:rsidR="00135B47" w:rsidRPr="00135B47" w14:paraId="249E299C" w14:textId="77777777" w:rsidTr="005211B1">
        <w:tc>
          <w:tcPr>
            <w:tcW w:w="2268" w:type="dxa"/>
            <w:shd w:val="clear" w:color="auto" w:fill="auto"/>
          </w:tcPr>
          <w:p w14:paraId="5F551821" w14:textId="4CCDA74A" w:rsidR="00135B47" w:rsidRPr="00135B47" w:rsidRDefault="00135B47" w:rsidP="000508DD">
            <w:pPr>
              <w:spacing w:line="360" w:lineRule="auto"/>
              <w:jc w:val="left"/>
              <w:rPr>
                <w:rFonts w:ascii="Arial" w:eastAsia="宋体" w:hAnsi="Arial" w:cs="Arial"/>
                <w:sz w:val="24"/>
                <w:szCs w:val="24"/>
              </w:rPr>
            </w:pPr>
            <w:r w:rsidRPr="00135B47">
              <w:rPr>
                <w:rFonts w:ascii="Arial" w:eastAsia="宋体" w:hAnsi="Arial" w:cs="Arial"/>
                <w:sz w:val="24"/>
                <w:szCs w:val="24"/>
              </w:rPr>
              <w:t>SREBP2</w:t>
            </w:r>
          </w:p>
        </w:tc>
        <w:tc>
          <w:tcPr>
            <w:tcW w:w="4515" w:type="dxa"/>
            <w:shd w:val="clear" w:color="auto" w:fill="auto"/>
          </w:tcPr>
          <w:p w14:paraId="5E8B8194" w14:textId="3A29E64B" w:rsidR="00135B47" w:rsidRPr="00135B47" w:rsidRDefault="00135B47" w:rsidP="000508DD">
            <w:pPr>
              <w:spacing w:line="360" w:lineRule="auto"/>
              <w:rPr>
                <w:rFonts w:ascii="Arial" w:eastAsia="宋体" w:hAnsi="Arial" w:cs="Arial"/>
                <w:sz w:val="24"/>
                <w:szCs w:val="24"/>
              </w:rPr>
            </w:pPr>
            <w:r w:rsidRPr="00135B47">
              <w:rPr>
                <w:rFonts w:ascii="Arial" w:eastAsia="宋体" w:hAnsi="Arial" w:cs="Arial"/>
                <w:sz w:val="24"/>
                <w:szCs w:val="24"/>
              </w:rPr>
              <w:t>Novus Biologicals (NB100-74543)</w:t>
            </w:r>
          </w:p>
        </w:tc>
        <w:tc>
          <w:tcPr>
            <w:tcW w:w="1523" w:type="dxa"/>
            <w:shd w:val="clear" w:color="auto" w:fill="auto"/>
          </w:tcPr>
          <w:p w14:paraId="28F6F192" w14:textId="3BA8BAC0" w:rsidR="00135B47" w:rsidRPr="00135B47" w:rsidRDefault="00135B47" w:rsidP="000508DD">
            <w:pPr>
              <w:spacing w:line="360" w:lineRule="auto"/>
              <w:rPr>
                <w:rFonts w:ascii="Arial" w:eastAsia="宋体" w:hAnsi="Arial" w:cs="Arial"/>
                <w:sz w:val="24"/>
                <w:szCs w:val="24"/>
              </w:rPr>
            </w:pPr>
            <w:r w:rsidRPr="00135B47">
              <w:rPr>
                <w:rFonts w:ascii="Arial" w:eastAsia="宋体" w:hAnsi="Arial" w:cs="Arial"/>
                <w:sz w:val="24"/>
                <w:szCs w:val="24"/>
              </w:rPr>
              <w:t>WB</w:t>
            </w:r>
          </w:p>
        </w:tc>
      </w:tr>
      <w:tr w:rsidR="00135B47" w:rsidRPr="00135B47" w14:paraId="4344A351" w14:textId="77777777" w:rsidTr="005211B1">
        <w:tc>
          <w:tcPr>
            <w:tcW w:w="2268" w:type="dxa"/>
            <w:shd w:val="clear" w:color="auto" w:fill="auto"/>
          </w:tcPr>
          <w:p w14:paraId="62AF08A8" w14:textId="5277E441" w:rsidR="00135B47" w:rsidRPr="00135B47" w:rsidRDefault="00135B47" w:rsidP="000508DD">
            <w:pPr>
              <w:spacing w:line="360" w:lineRule="auto"/>
              <w:jc w:val="left"/>
              <w:rPr>
                <w:rFonts w:ascii="Arial" w:eastAsia="宋体" w:hAnsi="Arial" w:cs="Arial"/>
                <w:sz w:val="24"/>
                <w:szCs w:val="24"/>
              </w:rPr>
            </w:pPr>
            <w:r w:rsidRPr="00135B47">
              <w:rPr>
                <w:rFonts w:ascii="Arial" w:eastAsia="宋体" w:hAnsi="Arial" w:cs="Arial"/>
                <w:sz w:val="24"/>
                <w:szCs w:val="24"/>
              </w:rPr>
              <w:t>SREBP1</w:t>
            </w:r>
          </w:p>
        </w:tc>
        <w:tc>
          <w:tcPr>
            <w:tcW w:w="4515" w:type="dxa"/>
            <w:shd w:val="clear" w:color="auto" w:fill="auto"/>
          </w:tcPr>
          <w:p w14:paraId="6FEBFDB4" w14:textId="2F0D31F7" w:rsidR="00135B47" w:rsidRPr="00135B47" w:rsidRDefault="00135B47" w:rsidP="000508DD">
            <w:pPr>
              <w:spacing w:line="360" w:lineRule="auto"/>
              <w:rPr>
                <w:rFonts w:ascii="Arial" w:eastAsia="宋体" w:hAnsi="Arial" w:cs="Arial"/>
                <w:sz w:val="24"/>
                <w:szCs w:val="24"/>
              </w:rPr>
            </w:pPr>
            <w:r w:rsidRPr="00135B47">
              <w:rPr>
                <w:rFonts w:ascii="Arial" w:eastAsia="宋体" w:hAnsi="Arial" w:cs="Arial"/>
                <w:sz w:val="24"/>
                <w:szCs w:val="24"/>
              </w:rPr>
              <w:t>Novus Biologicals (NB100-2215)</w:t>
            </w:r>
          </w:p>
        </w:tc>
        <w:tc>
          <w:tcPr>
            <w:tcW w:w="1523" w:type="dxa"/>
            <w:shd w:val="clear" w:color="auto" w:fill="auto"/>
          </w:tcPr>
          <w:p w14:paraId="4B70D914" w14:textId="1EE1885F" w:rsidR="00135B47" w:rsidRPr="00135B47" w:rsidRDefault="00135B47" w:rsidP="000508DD">
            <w:pPr>
              <w:spacing w:line="360" w:lineRule="auto"/>
              <w:rPr>
                <w:rFonts w:ascii="Arial" w:eastAsia="宋体" w:hAnsi="Arial" w:cs="Arial"/>
                <w:sz w:val="24"/>
                <w:szCs w:val="24"/>
              </w:rPr>
            </w:pPr>
            <w:r w:rsidRPr="00135B47">
              <w:rPr>
                <w:rFonts w:ascii="Arial" w:eastAsia="宋体" w:hAnsi="Arial" w:cs="Arial"/>
                <w:sz w:val="24"/>
                <w:szCs w:val="24"/>
              </w:rPr>
              <w:t>WB, IHC</w:t>
            </w:r>
            <w:r w:rsidRPr="00135B47">
              <w:rPr>
                <w:rFonts w:ascii="Arial" w:eastAsia="宋体" w:hAnsi="Arial" w:cs="Arial"/>
                <w:sz w:val="24"/>
                <w:szCs w:val="24"/>
              </w:rPr>
              <w:t>，</w:t>
            </w:r>
            <w:r w:rsidRPr="00135B47">
              <w:rPr>
                <w:rFonts w:ascii="Arial" w:eastAsia="宋体" w:hAnsi="Arial" w:cs="Arial"/>
                <w:sz w:val="24"/>
                <w:szCs w:val="24"/>
              </w:rPr>
              <w:t>IF</w:t>
            </w:r>
          </w:p>
        </w:tc>
      </w:tr>
      <w:tr w:rsidR="00135B47" w:rsidRPr="00135B47" w14:paraId="4BDA2A9B" w14:textId="77777777" w:rsidTr="005211B1">
        <w:tc>
          <w:tcPr>
            <w:tcW w:w="2268" w:type="dxa"/>
            <w:shd w:val="clear" w:color="auto" w:fill="auto"/>
          </w:tcPr>
          <w:p w14:paraId="3B3A261B" w14:textId="2DC301A2" w:rsidR="00135B47" w:rsidRPr="00135B47" w:rsidRDefault="00135B47" w:rsidP="000508DD">
            <w:pPr>
              <w:spacing w:line="360" w:lineRule="auto"/>
              <w:jc w:val="left"/>
              <w:rPr>
                <w:rFonts w:ascii="Arial" w:eastAsia="宋体" w:hAnsi="Arial" w:cs="Arial"/>
                <w:sz w:val="24"/>
                <w:szCs w:val="24"/>
              </w:rPr>
            </w:pPr>
            <w:r w:rsidRPr="00135B47">
              <w:rPr>
                <w:rFonts w:ascii="Arial" w:eastAsia="宋体" w:hAnsi="Arial" w:cs="Arial"/>
                <w:sz w:val="24"/>
                <w:szCs w:val="24"/>
              </w:rPr>
              <w:t>FAS</w:t>
            </w:r>
          </w:p>
        </w:tc>
        <w:tc>
          <w:tcPr>
            <w:tcW w:w="4515" w:type="dxa"/>
            <w:shd w:val="clear" w:color="auto" w:fill="auto"/>
          </w:tcPr>
          <w:p w14:paraId="40D49ED1" w14:textId="1CDB5C64" w:rsidR="00135B47" w:rsidRPr="00135B47" w:rsidRDefault="00135B47" w:rsidP="000508DD">
            <w:pPr>
              <w:spacing w:line="360" w:lineRule="auto"/>
              <w:rPr>
                <w:rFonts w:ascii="Arial" w:eastAsia="宋体" w:hAnsi="Arial" w:cs="Arial"/>
                <w:sz w:val="24"/>
                <w:szCs w:val="24"/>
              </w:rPr>
            </w:pPr>
            <w:r w:rsidRPr="00135B47">
              <w:rPr>
                <w:rFonts w:ascii="Arial" w:eastAsia="宋体" w:hAnsi="Arial" w:cs="Arial"/>
                <w:sz w:val="24"/>
                <w:szCs w:val="24"/>
              </w:rPr>
              <w:t>Cell signaling technology (3180S)</w:t>
            </w:r>
          </w:p>
        </w:tc>
        <w:tc>
          <w:tcPr>
            <w:tcW w:w="1523" w:type="dxa"/>
            <w:shd w:val="clear" w:color="auto" w:fill="auto"/>
          </w:tcPr>
          <w:p w14:paraId="37DD9CEE" w14:textId="53BC8D12" w:rsidR="00135B47" w:rsidRPr="00135B47" w:rsidRDefault="00135B47" w:rsidP="000508DD">
            <w:pPr>
              <w:spacing w:line="360" w:lineRule="auto"/>
              <w:rPr>
                <w:rFonts w:ascii="Arial" w:eastAsia="宋体" w:hAnsi="Arial" w:cs="Arial"/>
                <w:sz w:val="24"/>
                <w:szCs w:val="24"/>
              </w:rPr>
            </w:pPr>
            <w:r w:rsidRPr="00135B47">
              <w:rPr>
                <w:rFonts w:ascii="Arial" w:eastAsia="宋体" w:hAnsi="Arial" w:cs="Arial"/>
                <w:sz w:val="24"/>
                <w:szCs w:val="24"/>
              </w:rPr>
              <w:t>WB, IHC</w:t>
            </w:r>
          </w:p>
        </w:tc>
      </w:tr>
      <w:tr w:rsidR="00135B47" w:rsidRPr="00135B47" w14:paraId="58709CFC" w14:textId="77777777" w:rsidTr="005211B1">
        <w:tc>
          <w:tcPr>
            <w:tcW w:w="2268" w:type="dxa"/>
            <w:shd w:val="clear" w:color="auto" w:fill="auto"/>
          </w:tcPr>
          <w:p w14:paraId="1123EE25" w14:textId="6536E5B3" w:rsidR="00135B47" w:rsidRPr="00135B47" w:rsidRDefault="00135B47" w:rsidP="000508DD">
            <w:pPr>
              <w:spacing w:line="360" w:lineRule="auto"/>
              <w:jc w:val="left"/>
              <w:rPr>
                <w:rFonts w:ascii="Arial" w:eastAsia="宋体" w:hAnsi="Arial" w:cs="Arial"/>
                <w:sz w:val="24"/>
                <w:szCs w:val="24"/>
              </w:rPr>
            </w:pPr>
            <w:r w:rsidRPr="00135B47">
              <w:rPr>
                <w:rFonts w:ascii="Arial" w:eastAsia="宋体" w:hAnsi="Arial" w:cs="Arial"/>
                <w:sz w:val="24"/>
                <w:szCs w:val="24"/>
              </w:rPr>
              <w:lastRenderedPageBreak/>
              <w:t>SCD1</w:t>
            </w:r>
          </w:p>
        </w:tc>
        <w:tc>
          <w:tcPr>
            <w:tcW w:w="4515" w:type="dxa"/>
            <w:shd w:val="clear" w:color="auto" w:fill="auto"/>
          </w:tcPr>
          <w:p w14:paraId="2A73C4F4" w14:textId="3B12E83A" w:rsidR="00135B47" w:rsidRPr="00135B47" w:rsidRDefault="00135B47" w:rsidP="000508DD">
            <w:pPr>
              <w:spacing w:line="360" w:lineRule="auto"/>
              <w:rPr>
                <w:rFonts w:ascii="Arial" w:eastAsia="宋体" w:hAnsi="Arial" w:cs="Arial"/>
                <w:sz w:val="24"/>
                <w:szCs w:val="24"/>
              </w:rPr>
            </w:pPr>
            <w:r w:rsidRPr="00135B47">
              <w:rPr>
                <w:rFonts w:ascii="Arial" w:eastAsia="宋体" w:hAnsi="Arial" w:cs="Arial"/>
                <w:sz w:val="24"/>
                <w:szCs w:val="24"/>
              </w:rPr>
              <w:t>Cell signaling technology (2794S)</w:t>
            </w:r>
          </w:p>
        </w:tc>
        <w:tc>
          <w:tcPr>
            <w:tcW w:w="1523" w:type="dxa"/>
            <w:shd w:val="clear" w:color="auto" w:fill="auto"/>
          </w:tcPr>
          <w:p w14:paraId="3657915E" w14:textId="14EC7751" w:rsidR="00135B47" w:rsidRPr="00135B47" w:rsidRDefault="00135B47" w:rsidP="000508DD">
            <w:pPr>
              <w:spacing w:line="360" w:lineRule="auto"/>
              <w:rPr>
                <w:rFonts w:ascii="Arial" w:eastAsia="宋体" w:hAnsi="Arial" w:cs="Arial"/>
                <w:sz w:val="24"/>
                <w:szCs w:val="24"/>
              </w:rPr>
            </w:pPr>
            <w:r w:rsidRPr="00135B47">
              <w:rPr>
                <w:rFonts w:ascii="Arial" w:eastAsia="宋体" w:hAnsi="Arial" w:cs="Arial"/>
                <w:sz w:val="24"/>
                <w:szCs w:val="24"/>
              </w:rPr>
              <w:t>WB, IHC</w:t>
            </w:r>
          </w:p>
        </w:tc>
      </w:tr>
      <w:tr w:rsidR="00135B47" w:rsidRPr="00135B47" w14:paraId="79912431" w14:textId="77777777" w:rsidTr="005211B1">
        <w:tc>
          <w:tcPr>
            <w:tcW w:w="2268" w:type="dxa"/>
            <w:shd w:val="clear" w:color="auto" w:fill="auto"/>
          </w:tcPr>
          <w:p w14:paraId="73436794" w14:textId="7085B9AB" w:rsidR="00135B47" w:rsidRPr="00135B47" w:rsidRDefault="00135B47" w:rsidP="000508DD">
            <w:pPr>
              <w:spacing w:line="360" w:lineRule="auto"/>
              <w:jc w:val="left"/>
              <w:rPr>
                <w:rFonts w:ascii="Arial" w:eastAsia="宋体" w:hAnsi="Arial" w:cs="Arial"/>
                <w:sz w:val="24"/>
                <w:szCs w:val="24"/>
              </w:rPr>
            </w:pPr>
            <w:r w:rsidRPr="00135B47">
              <w:rPr>
                <w:rFonts w:ascii="Arial" w:eastAsia="宋体" w:hAnsi="Arial" w:cs="Arial"/>
                <w:sz w:val="24"/>
                <w:szCs w:val="24"/>
              </w:rPr>
              <w:t>ACC1</w:t>
            </w:r>
          </w:p>
        </w:tc>
        <w:tc>
          <w:tcPr>
            <w:tcW w:w="4515" w:type="dxa"/>
            <w:shd w:val="clear" w:color="auto" w:fill="auto"/>
          </w:tcPr>
          <w:p w14:paraId="7BE99884" w14:textId="4D5DA3EF" w:rsidR="00135B47" w:rsidRPr="00135B47" w:rsidRDefault="00135B47" w:rsidP="000508DD">
            <w:pPr>
              <w:spacing w:line="360" w:lineRule="auto"/>
              <w:rPr>
                <w:rFonts w:ascii="Arial" w:eastAsia="宋体" w:hAnsi="Arial" w:cs="Arial"/>
                <w:sz w:val="24"/>
                <w:szCs w:val="24"/>
              </w:rPr>
            </w:pPr>
            <w:r w:rsidRPr="00135B47">
              <w:rPr>
                <w:rFonts w:ascii="Arial" w:eastAsia="宋体" w:hAnsi="Arial" w:cs="Arial"/>
                <w:sz w:val="24"/>
                <w:szCs w:val="24"/>
              </w:rPr>
              <w:t>Proteintech (21923-1-AP)</w:t>
            </w:r>
          </w:p>
        </w:tc>
        <w:tc>
          <w:tcPr>
            <w:tcW w:w="1523" w:type="dxa"/>
            <w:shd w:val="clear" w:color="auto" w:fill="auto"/>
          </w:tcPr>
          <w:p w14:paraId="4B8CF49E" w14:textId="3217267E" w:rsidR="00135B47" w:rsidRPr="00135B47" w:rsidRDefault="00135B47" w:rsidP="000508DD">
            <w:pPr>
              <w:spacing w:line="360" w:lineRule="auto"/>
              <w:rPr>
                <w:rFonts w:ascii="Arial" w:eastAsia="宋体" w:hAnsi="Arial" w:cs="Arial"/>
                <w:sz w:val="24"/>
                <w:szCs w:val="24"/>
              </w:rPr>
            </w:pPr>
            <w:r w:rsidRPr="00135B47">
              <w:rPr>
                <w:rFonts w:ascii="Arial" w:eastAsia="宋体" w:hAnsi="Arial" w:cs="Arial"/>
                <w:sz w:val="24"/>
                <w:szCs w:val="24"/>
              </w:rPr>
              <w:t>WB</w:t>
            </w:r>
          </w:p>
        </w:tc>
      </w:tr>
      <w:tr w:rsidR="00135B47" w:rsidRPr="00135B47" w14:paraId="174F11F7" w14:textId="77777777" w:rsidTr="005211B1">
        <w:tc>
          <w:tcPr>
            <w:tcW w:w="2268" w:type="dxa"/>
            <w:shd w:val="clear" w:color="auto" w:fill="auto"/>
          </w:tcPr>
          <w:p w14:paraId="502660FD" w14:textId="6D1326F6" w:rsidR="00135B47" w:rsidRPr="00135B47" w:rsidRDefault="00135B47" w:rsidP="000508DD">
            <w:pPr>
              <w:spacing w:line="360" w:lineRule="auto"/>
              <w:jc w:val="left"/>
              <w:rPr>
                <w:rFonts w:ascii="Arial" w:eastAsia="宋体" w:hAnsi="Arial" w:cs="Arial"/>
                <w:sz w:val="24"/>
                <w:szCs w:val="24"/>
              </w:rPr>
            </w:pPr>
            <w:r w:rsidRPr="00135B47">
              <w:rPr>
                <w:rFonts w:ascii="Arial" w:eastAsia="宋体" w:hAnsi="Arial" w:cs="Arial"/>
                <w:sz w:val="24"/>
                <w:szCs w:val="24"/>
              </w:rPr>
              <w:t>ACC2</w:t>
            </w:r>
          </w:p>
        </w:tc>
        <w:tc>
          <w:tcPr>
            <w:tcW w:w="4515" w:type="dxa"/>
            <w:shd w:val="clear" w:color="auto" w:fill="auto"/>
          </w:tcPr>
          <w:p w14:paraId="6B63A70B" w14:textId="7FDDA321" w:rsidR="00135B47" w:rsidRPr="00135B47" w:rsidRDefault="00135B47" w:rsidP="000508DD">
            <w:pPr>
              <w:spacing w:line="360" w:lineRule="auto"/>
              <w:rPr>
                <w:rFonts w:ascii="Arial" w:eastAsia="宋体" w:hAnsi="Arial" w:cs="Arial"/>
                <w:sz w:val="24"/>
                <w:szCs w:val="24"/>
              </w:rPr>
            </w:pPr>
            <w:r w:rsidRPr="00135B47">
              <w:rPr>
                <w:rFonts w:ascii="Arial" w:eastAsia="宋体" w:hAnsi="Arial" w:cs="Arial"/>
                <w:sz w:val="24"/>
                <w:szCs w:val="24"/>
              </w:rPr>
              <w:t>Santa cruz biotechnology (sc-390344)</w:t>
            </w:r>
          </w:p>
        </w:tc>
        <w:tc>
          <w:tcPr>
            <w:tcW w:w="1523" w:type="dxa"/>
            <w:shd w:val="clear" w:color="auto" w:fill="auto"/>
          </w:tcPr>
          <w:p w14:paraId="690C48BB" w14:textId="3F7C1C21" w:rsidR="00135B47" w:rsidRPr="00135B47" w:rsidRDefault="00135B47" w:rsidP="000508DD">
            <w:pPr>
              <w:spacing w:line="360" w:lineRule="auto"/>
              <w:rPr>
                <w:rFonts w:ascii="Arial" w:eastAsia="宋体" w:hAnsi="Arial" w:cs="Arial"/>
                <w:sz w:val="24"/>
                <w:szCs w:val="24"/>
              </w:rPr>
            </w:pPr>
            <w:r w:rsidRPr="00135B47">
              <w:rPr>
                <w:rFonts w:ascii="Arial" w:eastAsia="宋体" w:hAnsi="Arial" w:cs="Arial"/>
                <w:sz w:val="24"/>
                <w:szCs w:val="24"/>
              </w:rPr>
              <w:t>WB</w:t>
            </w:r>
          </w:p>
        </w:tc>
      </w:tr>
      <w:bookmarkEnd w:id="10"/>
      <w:tr w:rsidR="00135B47" w:rsidRPr="00135B47" w14:paraId="3749A996" w14:textId="77777777" w:rsidTr="005211B1">
        <w:tc>
          <w:tcPr>
            <w:tcW w:w="2268" w:type="dxa"/>
            <w:shd w:val="clear" w:color="auto" w:fill="auto"/>
          </w:tcPr>
          <w:p w14:paraId="16952A6A" w14:textId="5E60DF22" w:rsidR="00135B47" w:rsidRPr="00135B47" w:rsidRDefault="00135B47" w:rsidP="000508DD">
            <w:pPr>
              <w:spacing w:line="360" w:lineRule="auto"/>
              <w:jc w:val="left"/>
              <w:rPr>
                <w:rFonts w:ascii="Arial" w:eastAsia="宋体" w:hAnsi="Arial" w:cs="Arial"/>
                <w:sz w:val="24"/>
                <w:szCs w:val="24"/>
              </w:rPr>
            </w:pPr>
            <w:r w:rsidRPr="00135B47">
              <w:rPr>
                <w:rFonts w:ascii="Arial" w:eastAsia="宋体" w:hAnsi="Arial" w:cs="Arial"/>
                <w:sz w:val="24"/>
                <w:szCs w:val="24"/>
              </w:rPr>
              <w:t>ATGL (30A4)</w:t>
            </w:r>
          </w:p>
        </w:tc>
        <w:tc>
          <w:tcPr>
            <w:tcW w:w="4515" w:type="dxa"/>
            <w:shd w:val="clear" w:color="auto" w:fill="auto"/>
          </w:tcPr>
          <w:p w14:paraId="7388F26F" w14:textId="1E95582B" w:rsidR="00135B47" w:rsidRPr="00135B47" w:rsidRDefault="00135B47" w:rsidP="000508DD">
            <w:pPr>
              <w:spacing w:line="360" w:lineRule="auto"/>
              <w:rPr>
                <w:rFonts w:ascii="Arial" w:eastAsia="宋体" w:hAnsi="Arial" w:cs="Arial"/>
                <w:sz w:val="24"/>
                <w:szCs w:val="24"/>
              </w:rPr>
            </w:pPr>
            <w:r w:rsidRPr="00135B47">
              <w:rPr>
                <w:rFonts w:ascii="Arial" w:eastAsia="宋体" w:hAnsi="Arial" w:cs="Arial"/>
                <w:sz w:val="24"/>
                <w:szCs w:val="24"/>
              </w:rPr>
              <w:t>Cell signaling technology (2439S)</w:t>
            </w:r>
          </w:p>
        </w:tc>
        <w:tc>
          <w:tcPr>
            <w:tcW w:w="1523" w:type="dxa"/>
            <w:shd w:val="clear" w:color="auto" w:fill="auto"/>
          </w:tcPr>
          <w:p w14:paraId="67C97991" w14:textId="36E52C6F" w:rsidR="00135B47" w:rsidRPr="00135B47" w:rsidRDefault="00135B47" w:rsidP="000508DD">
            <w:pPr>
              <w:spacing w:line="360" w:lineRule="auto"/>
              <w:rPr>
                <w:rFonts w:ascii="Arial" w:eastAsia="宋体" w:hAnsi="Arial" w:cs="Arial"/>
                <w:sz w:val="24"/>
                <w:szCs w:val="24"/>
              </w:rPr>
            </w:pPr>
            <w:r w:rsidRPr="00135B47">
              <w:rPr>
                <w:rFonts w:ascii="Arial" w:eastAsia="宋体" w:hAnsi="Arial" w:cs="Arial"/>
                <w:sz w:val="24"/>
                <w:szCs w:val="24"/>
              </w:rPr>
              <w:t>WB</w:t>
            </w:r>
          </w:p>
        </w:tc>
      </w:tr>
      <w:tr w:rsidR="00135B47" w:rsidRPr="00135B47" w14:paraId="652CBB87" w14:textId="77777777" w:rsidTr="005211B1">
        <w:tc>
          <w:tcPr>
            <w:tcW w:w="2268" w:type="dxa"/>
            <w:shd w:val="clear" w:color="auto" w:fill="auto"/>
          </w:tcPr>
          <w:p w14:paraId="4F70F703" w14:textId="742C99F8" w:rsidR="00135B47" w:rsidRPr="00135B47" w:rsidRDefault="00135B47" w:rsidP="000508DD">
            <w:pPr>
              <w:spacing w:line="360" w:lineRule="auto"/>
              <w:jc w:val="left"/>
              <w:rPr>
                <w:rFonts w:ascii="Arial" w:eastAsia="宋体" w:hAnsi="Arial" w:cs="Arial"/>
                <w:sz w:val="24"/>
                <w:szCs w:val="24"/>
              </w:rPr>
            </w:pPr>
            <w:r w:rsidRPr="00135B47">
              <w:rPr>
                <w:rFonts w:ascii="Arial" w:eastAsia="宋体" w:hAnsi="Arial" w:cs="Arial"/>
                <w:sz w:val="24"/>
                <w:szCs w:val="24"/>
              </w:rPr>
              <w:t>CD36</w:t>
            </w:r>
          </w:p>
        </w:tc>
        <w:tc>
          <w:tcPr>
            <w:tcW w:w="4515" w:type="dxa"/>
            <w:shd w:val="clear" w:color="auto" w:fill="auto"/>
          </w:tcPr>
          <w:p w14:paraId="3BC11677" w14:textId="3A8C2CAA" w:rsidR="00135B47" w:rsidRPr="00135B47" w:rsidRDefault="00135B47" w:rsidP="000508DD">
            <w:pPr>
              <w:spacing w:line="360" w:lineRule="auto"/>
              <w:rPr>
                <w:rFonts w:ascii="Arial" w:eastAsia="宋体" w:hAnsi="Arial" w:cs="Arial"/>
                <w:sz w:val="24"/>
                <w:szCs w:val="24"/>
              </w:rPr>
            </w:pPr>
            <w:r w:rsidRPr="00135B47">
              <w:rPr>
                <w:rFonts w:ascii="Arial" w:eastAsia="宋体" w:hAnsi="Arial" w:cs="Arial"/>
                <w:sz w:val="24"/>
                <w:szCs w:val="24"/>
              </w:rPr>
              <w:t>Sigma aldrich (HPA002018)</w:t>
            </w:r>
          </w:p>
        </w:tc>
        <w:tc>
          <w:tcPr>
            <w:tcW w:w="1523" w:type="dxa"/>
            <w:shd w:val="clear" w:color="auto" w:fill="auto"/>
          </w:tcPr>
          <w:p w14:paraId="7987AE0A" w14:textId="6E7F8E30" w:rsidR="00135B47" w:rsidRPr="00135B47" w:rsidRDefault="00135B47" w:rsidP="000508DD">
            <w:pPr>
              <w:spacing w:line="360" w:lineRule="auto"/>
              <w:rPr>
                <w:rFonts w:ascii="Arial" w:eastAsia="宋体" w:hAnsi="Arial" w:cs="Arial"/>
                <w:sz w:val="24"/>
                <w:szCs w:val="24"/>
              </w:rPr>
            </w:pPr>
            <w:r w:rsidRPr="00135B47">
              <w:rPr>
                <w:rFonts w:ascii="Arial" w:eastAsia="宋体" w:hAnsi="Arial" w:cs="Arial"/>
                <w:sz w:val="24"/>
                <w:szCs w:val="24"/>
              </w:rPr>
              <w:t>WB, IHC</w:t>
            </w:r>
          </w:p>
        </w:tc>
      </w:tr>
      <w:tr w:rsidR="00135B47" w:rsidRPr="00135B47" w14:paraId="67CA2B0A" w14:textId="77777777" w:rsidTr="005211B1">
        <w:tc>
          <w:tcPr>
            <w:tcW w:w="2268" w:type="dxa"/>
            <w:shd w:val="clear" w:color="auto" w:fill="auto"/>
          </w:tcPr>
          <w:p w14:paraId="00231AAA" w14:textId="7BFA9117" w:rsidR="00135B47" w:rsidRPr="00135B47" w:rsidRDefault="00135B47" w:rsidP="000508DD">
            <w:pPr>
              <w:spacing w:line="360" w:lineRule="auto"/>
              <w:jc w:val="left"/>
              <w:rPr>
                <w:rFonts w:ascii="Arial" w:eastAsia="宋体" w:hAnsi="Arial" w:cs="Arial"/>
                <w:sz w:val="24"/>
                <w:szCs w:val="24"/>
              </w:rPr>
            </w:pPr>
            <w:r w:rsidRPr="00135B47">
              <w:rPr>
                <w:rFonts w:ascii="Arial" w:eastAsia="宋体" w:hAnsi="Arial" w:cs="Arial"/>
                <w:sz w:val="24"/>
                <w:szCs w:val="24"/>
              </w:rPr>
              <w:t>CPT1B</w:t>
            </w:r>
          </w:p>
        </w:tc>
        <w:tc>
          <w:tcPr>
            <w:tcW w:w="4515" w:type="dxa"/>
            <w:shd w:val="clear" w:color="auto" w:fill="auto"/>
          </w:tcPr>
          <w:p w14:paraId="5DC29F75" w14:textId="370D8967" w:rsidR="00135B47" w:rsidRPr="00135B47" w:rsidRDefault="00135B47" w:rsidP="000508DD">
            <w:pPr>
              <w:spacing w:line="360" w:lineRule="auto"/>
              <w:rPr>
                <w:rFonts w:ascii="Arial" w:eastAsia="宋体" w:hAnsi="Arial" w:cs="Arial"/>
                <w:sz w:val="24"/>
                <w:szCs w:val="24"/>
              </w:rPr>
            </w:pPr>
            <w:r w:rsidRPr="00135B47">
              <w:rPr>
                <w:rFonts w:ascii="Arial" w:eastAsia="宋体" w:hAnsi="Arial" w:cs="Arial"/>
                <w:sz w:val="24"/>
                <w:szCs w:val="24"/>
              </w:rPr>
              <w:t>Proteintech (22170-1-AP)</w:t>
            </w:r>
          </w:p>
        </w:tc>
        <w:tc>
          <w:tcPr>
            <w:tcW w:w="1523" w:type="dxa"/>
            <w:shd w:val="clear" w:color="auto" w:fill="auto"/>
          </w:tcPr>
          <w:p w14:paraId="0E6C3216" w14:textId="4A0FDBEF" w:rsidR="00135B47" w:rsidRPr="00135B47" w:rsidRDefault="00135B47" w:rsidP="000508DD">
            <w:pPr>
              <w:spacing w:line="360" w:lineRule="auto"/>
              <w:rPr>
                <w:rFonts w:ascii="Arial" w:eastAsia="宋体" w:hAnsi="Arial" w:cs="Arial"/>
                <w:sz w:val="24"/>
                <w:szCs w:val="24"/>
              </w:rPr>
            </w:pPr>
            <w:r w:rsidRPr="00135B47">
              <w:rPr>
                <w:rFonts w:ascii="Arial" w:eastAsia="宋体" w:hAnsi="Arial" w:cs="Arial"/>
                <w:sz w:val="24"/>
                <w:szCs w:val="24"/>
              </w:rPr>
              <w:t>WB</w:t>
            </w:r>
          </w:p>
        </w:tc>
      </w:tr>
      <w:tr w:rsidR="00135B47" w:rsidRPr="00135B47" w14:paraId="22A723B6" w14:textId="77777777" w:rsidTr="005211B1">
        <w:tc>
          <w:tcPr>
            <w:tcW w:w="2268" w:type="dxa"/>
            <w:shd w:val="clear" w:color="auto" w:fill="auto"/>
          </w:tcPr>
          <w:p w14:paraId="7316128C" w14:textId="77AD43D8" w:rsidR="00135B47" w:rsidRPr="00135B47" w:rsidRDefault="00135B47" w:rsidP="000508DD">
            <w:pPr>
              <w:spacing w:line="360" w:lineRule="auto"/>
              <w:jc w:val="left"/>
              <w:rPr>
                <w:rFonts w:ascii="Arial" w:eastAsia="宋体" w:hAnsi="Arial" w:cs="Arial"/>
                <w:sz w:val="24"/>
                <w:szCs w:val="24"/>
              </w:rPr>
            </w:pPr>
            <w:r w:rsidRPr="00135B47">
              <w:rPr>
                <w:rFonts w:ascii="Arial" w:eastAsia="宋体" w:hAnsi="Arial" w:cs="Arial"/>
                <w:sz w:val="24"/>
                <w:szCs w:val="24"/>
              </w:rPr>
              <w:t>RAGE</w:t>
            </w:r>
          </w:p>
        </w:tc>
        <w:tc>
          <w:tcPr>
            <w:tcW w:w="4515" w:type="dxa"/>
            <w:shd w:val="clear" w:color="auto" w:fill="auto"/>
          </w:tcPr>
          <w:p w14:paraId="30D27E9E" w14:textId="168368E2" w:rsidR="00135B47" w:rsidRPr="00135B47" w:rsidRDefault="00135B47" w:rsidP="000508DD">
            <w:pPr>
              <w:spacing w:line="360" w:lineRule="auto"/>
              <w:rPr>
                <w:rFonts w:ascii="Arial" w:eastAsia="宋体" w:hAnsi="Arial" w:cs="Arial"/>
                <w:sz w:val="24"/>
                <w:szCs w:val="24"/>
              </w:rPr>
            </w:pPr>
            <w:r w:rsidRPr="00135B47">
              <w:rPr>
                <w:rFonts w:ascii="Arial" w:eastAsia="宋体" w:hAnsi="Arial" w:cs="Arial"/>
                <w:sz w:val="24"/>
                <w:szCs w:val="24"/>
              </w:rPr>
              <w:t>Proteintech (16346-1-AP)</w:t>
            </w:r>
          </w:p>
        </w:tc>
        <w:tc>
          <w:tcPr>
            <w:tcW w:w="1523" w:type="dxa"/>
            <w:shd w:val="clear" w:color="auto" w:fill="auto"/>
          </w:tcPr>
          <w:p w14:paraId="165053AF" w14:textId="319BC57E" w:rsidR="00135B47" w:rsidRPr="00135B47" w:rsidRDefault="00135B47" w:rsidP="000508DD">
            <w:pPr>
              <w:spacing w:line="360" w:lineRule="auto"/>
              <w:rPr>
                <w:rFonts w:ascii="Arial" w:eastAsia="宋体" w:hAnsi="Arial" w:cs="Arial"/>
                <w:sz w:val="24"/>
                <w:szCs w:val="24"/>
              </w:rPr>
            </w:pPr>
            <w:r w:rsidRPr="00135B47">
              <w:rPr>
                <w:rFonts w:ascii="Arial" w:eastAsia="宋体" w:hAnsi="Arial" w:cs="Arial"/>
                <w:sz w:val="24"/>
                <w:szCs w:val="24"/>
              </w:rPr>
              <w:t>IHC</w:t>
            </w:r>
          </w:p>
        </w:tc>
      </w:tr>
      <w:tr w:rsidR="00135B47" w:rsidRPr="00135B47" w14:paraId="4D3CC7EF" w14:textId="77777777" w:rsidTr="005211B1">
        <w:tc>
          <w:tcPr>
            <w:tcW w:w="2268" w:type="dxa"/>
            <w:shd w:val="clear" w:color="auto" w:fill="auto"/>
          </w:tcPr>
          <w:p w14:paraId="0111CD5F" w14:textId="1A235519" w:rsidR="00135B47" w:rsidRPr="00135B47" w:rsidRDefault="00135B47" w:rsidP="000508DD">
            <w:pPr>
              <w:spacing w:line="360" w:lineRule="auto"/>
              <w:jc w:val="left"/>
              <w:rPr>
                <w:rFonts w:ascii="Arial" w:eastAsia="宋体" w:hAnsi="Arial" w:cs="Arial"/>
                <w:sz w:val="24"/>
                <w:szCs w:val="24"/>
              </w:rPr>
            </w:pPr>
            <w:r w:rsidRPr="00135B47">
              <w:rPr>
                <w:rFonts w:ascii="Arial" w:eastAsia="宋体" w:hAnsi="Arial" w:cs="Arial"/>
                <w:sz w:val="24"/>
                <w:szCs w:val="24"/>
              </w:rPr>
              <w:t>Phospho-Akt (Ser473)</w:t>
            </w:r>
          </w:p>
        </w:tc>
        <w:tc>
          <w:tcPr>
            <w:tcW w:w="4515" w:type="dxa"/>
            <w:shd w:val="clear" w:color="auto" w:fill="auto"/>
          </w:tcPr>
          <w:p w14:paraId="2300573B" w14:textId="694F720E" w:rsidR="00135B47" w:rsidRPr="00135B47" w:rsidRDefault="00135B47" w:rsidP="000508DD">
            <w:pPr>
              <w:spacing w:line="360" w:lineRule="auto"/>
              <w:rPr>
                <w:rFonts w:ascii="Arial" w:eastAsia="宋体" w:hAnsi="Arial" w:cs="Arial"/>
                <w:sz w:val="24"/>
                <w:szCs w:val="24"/>
              </w:rPr>
            </w:pPr>
            <w:r w:rsidRPr="00135B47">
              <w:rPr>
                <w:rFonts w:ascii="Arial" w:eastAsia="宋体" w:hAnsi="Arial" w:cs="Arial"/>
                <w:sz w:val="24"/>
                <w:szCs w:val="24"/>
              </w:rPr>
              <w:t>Cell signaling technology (4060S)</w:t>
            </w:r>
          </w:p>
        </w:tc>
        <w:tc>
          <w:tcPr>
            <w:tcW w:w="1523" w:type="dxa"/>
            <w:shd w:val="clear" w:color="auto" w:fill="auto"/>
          </w:tcPr>
          <w:p w14:paraId="5F1F423B" w14:textId="114D65A3" w:rsidR="00135B47" w:rsidRPr="00135B47" w:rsidRDefault="00135B47" w:rsidP="000508DD">
            <w:pPr>
              <w:spacing w:line="360" w:lineRule="auto"/>
              <w:rPr>
                <w:rFonts w:ascii="Arial" w:eastAsia="宋体" w:hAnsi="Arial" w:cs="Arial"/>
                <w:sz w:val="24"/>
                <w:szCs w:val="24"/>
              </w:rPr>
            </w:pPr>
            <w:r w:rsidRPr="00135B47">
              <w:rPr>
                <w:rFonts w:ascii="Arial" w:eastAsia="宋体" w:hAnsi="Arial" w:cs="Arial"/>
                <w:sz w:val="24"/>
                <w:szCs w:val="24"/>
              </w:rPr>
              <w:t>WB</w:t>
            </w:r>
          </w:p>
        </w:tc>
      </w:tr>
      <w:tr w:rsidR="00135B47" w:rsidRPr="00135B47" w14:paraId="5930EF62" w14:textId="77777777" w:rsidTr="005211B1">
        <w:tc>
          <w:tcPr>
            <w:tcW w:w="2268" w:type="dxa"/>
            <w:shd w:val="clear" w:color="auto" w:fill="auto"/>
          </w:tcPr>
          <w:p w14:paraId="2FCEEC99" w14:textId="0EEFE285" w:rsidR="00135B47" w:rsidRPr="00135B47" w:rsidRDefault="00135B47" w:rsidP="000508DD">
            <w:pPr>
              <w:spacing w:line="360" w:lineRule="auto"/>
              <w:jc w:val="left"/>
              <w:rPr>
                <w:rFonts w:ascii="Arial" w:eastAsia="宋体" w:hAnsi="Arial" w:cs="Arial"/>
                <w:sz w:val="24"/>
                <w:szCs w:val="24"/>
              </w:rPr>
            </w:pPr>
            <w:r w:rsidRPr="00135B47">
              <w:rPr>
                <w:rFonts w:ascii="Arial" w:eastAsia="宋体" w:hAnsi="Arial" w:cs="Arial"/>
                <w:sz w:val="24"/>
                <w:szCs w:val="24"/>
              </w:rPr>
              <w:t>Phospho-p70 S6 Kinase (Thr389)</w:t>
            </w:r>
          </w:p>
        </w:tc>
        <w:tc>
          <w:tcPr>
            <w:tcW w:w="4515" w:type="dxa"/>
            <w:shd w:val="clear" w:color="auto" w:fill="auto"/>
          </w:tcPr>
          <w:p w14:paraId="30577C14" w14:textId="3FD08FE9" w:rsidR="00135B47" w:rsidRPr="00135B47" w:rsidRDefault="00135B47" w:rsidP="000508DD">
            <w:pPr>
              <w:spacing w:line="360" w:lineRule="auto"/>
              <w:rPr>
                <w:rFonts w:ascii="Arial" w:eastAsia="宋体" w:hAnsi="Arial" w:cs="Arial"/>
                <w:sz w:val="24"/>
                <w:szCs w:val="24"/>
              </w:rPr>
            </w:pPr>
            <w:r w:rsidRPr="00135B47">
              <w:rPr>
                <w:rFonts w:ascii="Arial" w:eastAsia="宋体" w:hAnsi="Arial" w:cs="Arial"/>
                <w:sz w:val="24"/>
                <w:szCs w:val="24"/>
              </w:rPr>
              <w:t>Cell signaling technology (9205S)</w:t>
            </w:r>
          </w:p>
        </w:tc>
        <w:tc>
          <w:tcPr>
            <w:tcW w:w="1523" w:type="dxa"/>
            <w:shd w:val="clear" w:color="auto" w:fill="auto"/>
          </w:tcPr>
          <w:p w14:paraId="273FE495" w14:textId="57410917" w:rsidR="00135B47" w:rsidRPr="00135B47" w:rsidRDefault="00135B47" w:rsidP="000508DD">
            <w:pPr>
              <w:spacing w:line="360" w:lineRule="auto"/>
              <w:rPr>
                <w:rFonts w:ascii="Arial" w:eastAsia="宋体" w:hAnsi="Arial" w:cs="Arial"/>
                <w:sz w:val="24"/>
                <w:szCs w:val="24"/>
              </w:rPr>
            </w:pPr>
            <w:r w:rsidRPr="00135B47">
              <w:rPr>
                <w:rFonts w:ascii="Arial" w:eastAsia="宋体" w:hAnsi="Arial" w:cs="Arial"/>
                <w:sz w:val="24"/>
                <w:szCs w:val="24"/>
              </w:rPr>
              <w:t>WB</w:t>
            </w:r>
          </w:p>
        </w:tc>
      </w:tr>
      <w:tr w:rsidR="00135B47" w:rsidRPr="00135B47" w14:paraId="38510EA8" w14:textId="77777777" w:rsidTr="005211B1">
        <w:tc>
          <w:tcPr>
            <w:tcW w:w="2268" w:type="dxa"/>
            <w:shd w:val="clear" w:color="auto" w:fill="auto"/>
          </w:tcPr>
          <w:p w14:paraId="455C78D7" w14:textId="18A0D578" w:rsidR="00135B47" w:rsidRPr="00135B47" w:rsidRDefault="00135B47" w:rsidP="000508DD">
            <w:pPr>
              <w:spacing w:line="360" w:lineRule="auto"/>
              <w:jc w:val="left"/>
              <w:rPr>
                <w:rFonts w:ascii="Arial" w:eastAsia="宋体" w:hAnsi="Arial" w:cs="Arial"/>
                <w:sz w:val="24"/>
                <w:szCs w:val="24"/>
              </w:rPr>
            </w:pPr>
            <w:r w:rsidRPr="00135B47">
              <w:rPr>
                <w:rFonts w:ascii="Arial" w:eastAsia="宋体" w:hAnsi="Arial" w:cs="Arial"/>
                <w:sz w:val="24"/>
                <w:szCs w:val="24"/>
              </w:rPr>
              <w:t>p70(S6K)</w:t>
            </w:r>
          </w:p>
        </w:tc>
        <w:tc>
          <w:tcPr>
            <w:tcW w:w="4515" w:type="dxa"/>
            <w:shd w:val="clear" w:color="auto" w:fill="auto"/>
          </w:tcPr>
          <w:p w14:paraId="07949BB6" w14:textId="00F3DD02" w:rsidR="00135B47" w:rsidRPr="00135B47" w:rsidRDefault="00135B47" w:rsidP="000508DD">
            <w:pPr>
              <w:spacing w:line="360" w:lineRule="auto"/>
              <w:rPr>
                <w:rFonts w:ascii="Arial" w:eastAsia="宋体" w:hAnsi="Arial" w:cs="Arial"/>
                <w:sz w:val="24"/>
                <w:szCs w:val="24"/>
              </w:rPr>
            </w:pPr>
            <w:r w:rsidRPr="00135B47">
              <w:rPr>
                <w:rFonts w:ascii="Arial" w:eastAsia="宋体" w:hAnsi="Arial" w:cs="Arial"/>
                <w:sz w:val="24"/>
                <w:szCs w:val="24"/>
              </w:rPr>
              <w:t>Proteintech (14485-1-AP)</w:t>
            </w:r>
          </w:p>
        </w:tc>
        <w:tc>
          <w:tcPr>
            <w:tcW w:w="1523" w:type="dxa"/>
            <w:shd w:val="clear" w:color="auto" w:fill="auto"/>
          </w:tcPr>
          <w:p w14:paraId="6B265328" w14:textId="0B240DE9" w:rsidR="00135B47" w:rsidRPr="00135B47" w:rsidRDefault="00135B47" w:rsidP="000508DD">
            <w:pPr>
              <w:spacing w:line="360" w:lineRule="auto"/>
              <w:rPr>
                <w:rFonts w:ascii="Arial" w:eastAsia="宋体" w:hAnsi="Arial" w:cs="Arial"/>
                <w:sz w:val="24"/>
                <w:szCs w:val="24"/>
              </w:rPr>
            </w:pPr>
            <w:r w:rsidRPr="00135B47">
              <w:rPr>
                <w:rFonts w:ascii="Arial" w:eastAsia="宋体" w:hAnsi="Arial" w:cs="Arial"/>
                <w:sz w:val="24"/>
                <w:szCs w:val="24"/>
              </w:rPr>
              <w:t>WB</w:t>
            </w:r>
          </w:p>
        </w:tc>
      </w:tr>
      <w:tr w:rsidR="00135B47" w:rsidRPr="00135B47" w14:paraId="459B0EF6" w14:textId="77777777" w:rsidTr="005211B1">
        <w:tc>
          <w:tcPr>
            <w:tcW w:w="2268" w:type="dxa"/>
            <w:shd w:val="clear" w:color="auto" w:fill="auto"/>
          </w:tcPr>
          <w:p w14:paraId="71F6321D" w14:textId="1C7E2496" w:rsidR="00135B47" w:rsidRPr="00135B47" w:rsidRDefault="00135B47" w:rsidP="00BD353D">
            <w:pPr>
              <w:spacing w:line="360" w:lineRule="auto"/>
              <w:jc w:val="left"/>
              <w:rPr>
                <w:rFonts w:ascii="Arial" w:eastAsia="宋体" w:hAnsi="Arial" w:cs="Arial"/>
                <w:sz w:val="24"/>
                <w:szCs w:val="24"/>
              </w:rPr>
            </w:pPr>
            <w:r w:rsidRPr="00135B47">
              <w:rPr>
                <w:rFonts w:ascii="Arial" w:eastAsia="宋体" w:hAnsi="Arial" w:cs="Arial"/>
                <w:sz w:val="24"/>
                <w:szCs w:val="24"/>
              </w:rPr>
              <w:t>SCAP Antibody</w:t>
            </w:r>
          </w:p>
        </w:tc>
        <w:tc>
          <w:tcPr>
            <w:tcW w:w="4515" w:type="dxa"/>
            <w:shd w:val="clear" w:color="auto" w:fill="auto"/>
          </w:tcPr>
          <w:p w14:paraId="0CED6C56" w14:textId="0F3DC68E" w:rsidR="00135B47" w:rsidRPr="00135B47" w:rsidRDefault="00135B47" w:rsidP="00BD353D">
            <w:pPr>
              <w:spacing w:line="360" w:lineRule="auto"/>
              <w:rPr>
                <w:rFonts w:ascii="Arial" w:eastAsia="宋体" w:hAnsi="Arial" w:cs="Arial"/>
                <w:sz w:val="24"/>
                <w:szCs w:val="24"/>
              </w:rPr>
            </w:pPr>
            <w:r w:rsidRPr="00135B47">
              <w:rPr>
                <w:rFonts w:ascii="Arial" w:eastAsia="宋体" w:hAnsi="Arial" w:cs="Arial"/>
                <w:sz w:val="24"/>
                <w:szCs w:val="24"/>
              </w:rPr>
              <w:t>Affinity Biosciences (</w:t>
            </w:r>
            <w:r w:rsidRPr="00135B47">
              <w:rPr>
                <w:rFonts w:ascii="Arial" w:hAnsi="Arial" w:cs="Arial"/>
                <w:sz w:val="24"/>
                <w:szCs w:val="24"/>
              </w:rPr>
              <w:t>DF13713)</w:t>
            </w:r>
          </w:p>
        </w:tc>
        <w:tc>
          <w:tcPr>
            <w:tcW w:w="1523" w:type="dxa"/>
            <w:shd w:val="clear" w:color="auto" w:fill="auto"/>
          </w:tcPr>
          <w:p w14:paraId="0B61E501" w14:textId="4DBF8357" w:rsidR="00135B47" w:rsidRPr="00135B47" w:rsidRDefault="00135B47" w:rsidP="00BD353D">
            <w:pPr>
              <w:spacing w:line="360" w:lineRule="auto"/>
              <w:rPr>
                <w:rFonts w:ascii="Arial" w:eastAsia="宋体" w:hAnsi="Arial" w:cs="Arial"/>
                <w:sz w:val="24"/>
                <w:szCs w:val="24"/>
              </w:rPr>
            </w:pPr>
            <w:r w:rsidRPr="00135B47">
              <w:rPr>
                <w:rFonts w:ascii="Arial" w:eastAsia="宋体" w:hAnsi="Arial" w:cs="Arial"/>
                <w:sz w:val="24"/>
                <w:szCs w:val="24"/>
              </w:rPr>
              <w:t>IF</w:t>
            </w:r>
          </w:p>
        </w:tc>
      </w:tr>
      <w:tr w:rsidR="00135B47" w:rsidRPr="00135B47" w14:paraId="629B2180" w14:textId="77777777" w:rsidTr="005211B1">
        <w:tc>
          <w:tcPr>
            <w:tcW w:w="2268" w:type="dxa"/>
            <w:shd w:val="clear" w:color="auto" w:fill="auto"/>
          </w:tcPr>
          <w:p w14:paraId="62BCD87D" w14:textId="7577AE2A" w:rsidR="00135B47" w:rsidRPr="00135B47" w:rsidRDefault="00135B47" w:rsidP="00BD353D">
            <w:pPr>
              <w:spacing w:line="360" w:lineRule="auto"/>
              <w:jc w:val="left"/>
              <w:rPr>
                <w:rFonts w:ascii="Arial" w:eastAsia="宋体" w:hAnsi="Arial" w:cs="Arial"/>
                <w:sz w:val="24"/>
                <w:szCs w:val="24"/>
              </w:rPr>
            </w:pPr>
            <w:r w:rsidRPr="00135B47">
              <w:rPr>
                <w:rFonts w:ascii="Arial" w:eastAsia="宋体" w:hAnsi="Arial" w:cs="Arial"/>
                <w:sz w:val="24"/>
                <w:szCs w:val="24"/>
              </w:rPr>
              <w:t>SCAP Antibody</w:t>
            </w:r>
          </w:p>
        </w:tc>
        <w:tc>
          <w:tcPr>
            <w:tcW w:w="4515" w:type="dxa"/>
            <w:shd w:val="clear" w:color="auto" w:fill="auto"/>
          </w:tcPr>
          <w:p w14:paraId="01CA0F0D" w14:textId="33CD9EED" w:rsidR="00135B47" w:rsidRPr="00135B47" w:rsidRDefault="00135B47" w:rsidP="00BD353D">
            <w:pPr>
              <w:spacing w:line="360" w:lineRule="auto"/>
              <w:rPr>
                <w:rFonts w:ascii="Arial" w:eastAsia="宋体" w:hAnsi="Arial" w:cs="Arial"/>
                <w:sz w:val="24"/>
                <w:szCs w:val="24"/>
              </w:rPr>
            </w:pPr>
            <w:r w:rsidRPr="00135B47">
              <w:rPr>
                <w:rFonts w:ascii="Arial" w:eastAsia="宋体" w:hAnsi="Arial" w:cs="Arial"/>
                <w:sz w:val="24"/>
                <w:szCs w:val="24"/>
              </w:rPr>
              <w:t>Abcam (ab153933)</w:t>
            </w:r>
          </w:p>
        </w:tc>
        <w:tc>
          <w:tcPr>
            <w:tcW w:w="1523" w:type="dxa"/>
            <w:shd w:val="clear" w:color="auto" w:fill="auto"/>
          </w:tcPr>
          <w:p w14:paraId="3FB01ED2" w14:textId="056B4294" w:rsidR="00135B47" w:rsidRPr="00135B47" w:rsidRDefault="00135B47" w:rsidP="00BD353D">
            <w:pPr>
              <w:spacing w:line="360" w:lineRule="auto"/>
              <w:rPr>
                <w:rFonts w:ascii="Arial" w:eastAsia="宋体" w:hAnsi="Arial" w:cs="Arial"/>
                <w:sz w:val="24"/>
                <w:szCs w:val="24"/>
              </w:rPr>
            </w:pPr>
            <w:r w:rsidRPr="00135B47">
              <w:rPr>
                <w:rFonts w:ascii="Arial" w:eastAsia="宋体" w:hAnsi="Arial" w:cs="Arial"/>
                <w:sz w:val="24"/>
                <w:szCs w:val="24"/>
              </w:rPr>
              <w:t>WB</w:t>
            </w:r>
          </w:p>
        </w:tc>
      </w:tr>
      <w:tr w:rsidR="00135B47" w:rsidRPr="00135B47" w14:paraId="0ED0FD5E" w14:textId="77777777" w:rsidTr="005211B1">
        <w:tc>
          <w:tcPr>
            <w:tcW w:w="2268" w:type="dxa"/>
            <w:shd w:val="clear" w:color="auto" w:fill="auto"/>
          </w:tcPr>
          <w:p w14:paraId="71E30D87" w14:textId="5482DAE6" w:rsidR="00135B47" w:rsidRPr="00135B47" w:rsidRDefault="00135B47" w:rsidP="00BD353D">
            <w:pPr>
              <w:spacing w:line="360" w:lineRule="auto"/>
              <w:jc w:val="left"/>
              <w:rPr>
                <w:rFonts w:ascii="Arial" w:eastAsia="宋体" w:hAnsi="Arial" w:cs="Arial"/>
                <w:sz w:val="24"/>
                <w:szCs w:val="24"/>
              </w:rPr>
            </w:pPr>
            <w:r w:rsidRPr="00135B47">
              <w:rPr>
                <w:rFonts w:ascii="Arial" w:eastAsia="宋体" w:hAnsi="Arial" w:cs="Arial"/>
                <w:sz w:val="24"/>
                <w:szCs w:val="24"/>
              </w:rPr>
              <w:t>SCAP (9D5)</w:t>
            </w:r>
          </w:p>
        </w:tc>
        <w:tc>
          <w:tcPr>
            <w:tcW w:w="4515" w:type="dxa"/>
            <w:shd w:val="clear" w:color="auto" w:fill="auto"/>
          </w:tcPr>
          <w:p w14:paraId="2E8AF166" w14:textId="1F9C6D5D" w:rsidR="00135B47" w:rsidRPr="00135B47" w:rsidRDefault="00135B47" w:rsidP="00BD353D">
            <w:pPr>
              <w:spacing w:line="360" w:lineRule="auto"/>
              <w:rPr>
                <w:rFonts w:ascii="Arial" w:eastAsia="宋体" w:hAnsi="Arial" w:cs="Arial"/>
                <w:sz w:val="24"/>
                <w:szCs w:val="24"/>
              </w:rPr>
            </w:pPr>
            <w:r w:rsidRPr="00135B47">
              <w:rPr>
                <w:rFonts w:ascii="Arial" w:eastAsia="宋体" w:hAnsi="Arial" w:cs="Arial"/>
                <w:sz w:val="24"/>
                <w:szCs w:val="24"/>
              </w:rPr>
              <w:t>Santa cruz biotechnology (sc-13553)</w:t>
            </w:r>
          </w:p>
        </w:tc>
        <w:tc>
          <w:tcPr>
            <w:tcW w:w="1523" w:type="dxa"/>
            <w:shd w:val="clear" w:color="auto" w:fill="auto"/>
          </w:tcPr>
          <w:p w14:paraId="235BAB8D" w14:textId="09A2639E" w:rsidR="00135B47" w:rsidRPr="00135B47" w:rsidRDefault="00135B47" w:rsidP="00BD353D">
            <w:pPr>
              <w:spacing w:line="360" w:lineRule="auto"/>
              <w:rPr>
                <w:rFonts w:ascii="Arial" w:eastAsia="宋体" w:hAnsi="Arial" w:cs="Arial"/>
                <w:sz w:val="24"/>
                <w:szCs w:val="24"/>
              </w:rPr>
            </w:pPr>
            <w:r w:rsidRPr="00135B47">
              <w:rPr>
                <w:rFonts w:ascii="Arial" w:eastAsia="宋体" w:hAnsi="Arial" w:cs="Arial"/>
                <w:sz w:val="24"/>
                <w:szCs w:val="24"/>
              </w:rPr>
              <w:t>WB</w:t>
            </w:r>
          </w:p>
        </w:tc>
      </w:tr>
      <w:tr w:rsidR="00135B47" w:rsidRPr="00135B47" w14:paraId="7535C42B" w14:textId="77777777" w:rsidTr="005211B1">
        <w:tc>
          <w:tcPr>
            <w:tcW w:w="2268" w:type="dxa"/>
            <w:shd w:val="clear" w:color="auto" w:fill="auto"/>
          </w:tcPr>
          <w:p w14:paraId="7E338CF1" w14:textId="302A67CE" w:rsidR="00135B47" w:rsidRPr="00135B47" w:rsidRDefault="00135B47" w:rsidP="00BD353D">
            <w:pPr>
              <w:spacing w:line="360" w:lineRule="auto"/>
              <w:jc w:val="left"/>
              <w:rPr>
                <w:rFonts w:ascii="Arial" w:eastAsia="宋体" w:hAnsi="Arial" w:cs="Arial"/>
                <w:sz w:val="24"/>
                <w:szCs w:val="24"/>
              </w:rPr>
            </w:pPr>
            <w:r w:rsidRPr="00135B47">
              <w:rPr>
                <w:rFonts w:ascii="Arial" w:eastAsia="宋体" w:hAnsi="Arial" w:cs="Arial"/>
                <w:sz w:val="24"/>
                <w:szCs w:val="24"/>
              </w:rPr>
              <w:t>INSIG-1</w:t>
            </w:r>
          </w:p>
        </w:tc>
        <w:tc>
          <w:tcPr>
            <w:tcW w:w="4515" w:type="dxa"/>
            <w:shd w:val="clear" w:color="auto" w:fill="auto"/>
          </w:tcPr>
          <w:p w14:paraId="1AB2F470" w14:textId="6CDFD5D9" w:rsidR="00135B47" w:rsidRPr="00135B47" w:rsidRDefault="00135B47" w:rsidP="00BD353D">
            <w:pPr>
              <w:spacing w:line="360" w:lineRule="auto"/>
              <w:rPr>
                <w:rFonts w:ascii="Arial" w:eastAsia="宋体" w:hAnsi="Arial" w:cs="Arial"/>
                <w:sz w:val="24"/>
                <w:szCs w:val="24"/>
              </w:rPr>
            </w:pPr>
            <w:r w:rsidRPr="00135B47">
              <w:rPr>
                <w:rFonts w:ascii="Arial" w:eastAsia="宋体" w:hAnsi="Arial" w:cs="Arial"/>
                <w:sz w:val="24"/>
                <w:szCs w:val="24"/>
              </w:rPr>
              <w:t>Santa cruz biotechnology (sc-390504)</w:t>
            </w:r>
          </w:p>
        </w:tc>
        <w:tc>
          <w:tcPr>
            <w:tcW w:w="1523" w:type="dxa"/>
            <w:shd w:val="clear" w:color="auto" w:fill="auto"/>
          </w:tcPr>
          <w:p w14:paraId="5E581BF7" w14:textId="626EC35C" w:rsidR="00135B47" w:rsidRPr="00135B47" w:rsidRDefault="00135B47" w:rsidP="00BD353D">
            <w:pPr>
              <w:spacing w:line="360" w:lineRule="auto"/>
              <w:rPr>
                <w:rFonts w:ascii="Arial" w:eastAsia="宋体" w:hAnsi="Arial" w:cs="Arial"/>
                <w:sz w:val="24"/>
                <w:szCs w:val="24"/>
              </w:rPr>
            </w:pPr>
            <w:r w:rsidRPr="00135B47">
              <w:rPr>
                <w:rFonts w:ascii="Arial" w:eastAsia="宋体" w:hAnsi="Arial" w:cs="Arial"/>
                <w:sz w:val="24"/>
                <w:szCs w:val="24"/>
              </w:rPr>
              <w:t>WB</w:t>
            </w:r>
          </w:p>
        </w:tc>
      </w:tr>
      <w:tr w:rsidR="00135B47" w:rsidRPr="00135B47" w14:paraId="6A6F0AFE" w14:textId="77777777" w:rsidTr="005211B1">
        <w:tc>
          <w:tcPr>
            <w:tcW w:w="2268" w:type="dxa"/>
            <w:shd w:val="clear" w:color="auto" w:fill="auto"/>
          </w:tcPr>
          <w:p w14:paraId="197EA7F4" w14:textId="78481B71" w:rsidR="00135B47" w:rsidRPr="00135B47" w:rsidRDefault="00135B47" w:rsidP="00BD353D">
            <w:pPr>
              <w:spacing w:line="360" w:lineRule="auto"/>
              <w:jc w:val="left"/>
              <w:rPr>
                <w:rFonts w:ascii="Arial" w:eastAsia="宋体" w:hAnsi="Arial" w:cs="Arial"/>
                <w:sz w:val="24"/>
                <w:szCs w:val="24"/>
              </w:rPr>
            </w:pPr>
            <w:r w:rsidRPr="00135B47">
              <w:rPr>
                <w:rFonts w:ascii="Arial" w:eastAsia="宋体" w:hAnsi="Arial" w:cs="Arial"/>
                <w:sz w:val="24"/>
                <w:szCs w:val="24"/>
              </w:rPr>
              <w:t>GOLGIN-97</w:t>
            </w:r>
          </w:p>
        </w:tc>
        <w:tc>
          <w:tcPr>
            <w:tcW w:w="4515" w:type="dxa"/>
            <w:shd w:val="clear" w:color="auto" w:fill="auto"/>
          </w:tcPr>
          <w:p w14:paraId="2AFDF902" w14:textId="37E87631" w:rsidR="00135B47" w:rsidRPr="00135B47" w:rsidRDefault="00135B47" w:rsidP="00BD353D">
            <w:pPr>
              <w:spacing w:line="360" w:lineRule="auto"/>
              <w:rPr>
                <w:rFonts w:ascii="Arial" w:eastAsia="宋体" w:hAnsi="Arial" w:cs="Arial"/>
                <w:sz w:val="24"/>
                <w:szCs w:val="24"/>
              </w:rPr>
            </w:pPr>
            <w:r w:rsidRPr="00135B47">
              <w:rPr>
                <w:rFonts w:ascii="Arial" w:eastAsia="宋体" w:hAnsi="Arial" w:cs="Arial"/>
                <w:sz w:val="24"/>
                <w:szCs w:val="24"/>
              </w:rPr>
              <w:t>Invitrogen(A21270)</w:t>
            </w:r>
          </w:p>
        </w:tc>
        <w:tc>
          <w:tcPr>
            <w:tcW w:w="1523" w:type="dxa"/>
            <w:shd w:val="clear" w:color="auto" w:fill="auto"/>
          </w:tcPr>
          <w:p w14:paraId="6C46927F" w14:textId="7DE594E9" w:rsidR="00135B47" w:rsidRPr="00135B47" w:rsidRDefault="00135B47" w:rsidP="00BD353D">
            <w:pPr>
              <w:spacing w:line="360" w:lineRule="auto"/>
              <w:rPr>
                <w:rFonts w:ascii="Arial" w:eastAsia="宋体" w:hAnsi="Arial" w:cs="Arial"/>
                <w:sz w:val="24"/>
                <w:szCs w:val="24"/>
              </w:rPr>
            </w:pPr>
            <w:r w:rsidRPr="00135B47">
              <w:rPr>
                <w:rFonts w:ascii="Arial" w:eastAsia="宋体" w:hAnsi="Arial" w:cs="Arial"/>
                <w:sz w:val="24"/>
                <w:szCs w:val="24"/>
              </w:rPr>
              <w:t>IF</w:t>
            </w:r>
          </w:p>
        </w:tc>
      </w:tr>
      <w:tr w:rsidR="00135B47" w:rsidRPr="00135B47" w14:paraId="31C5E6C1" w14:textId="77777777" w:rsidTr="005211B1">
        <w:tc>
          <w:tcPr>
            <w:tcW w:w="2268" w:type="dxa"/>
            <w:shd w:val="clear" w:color="auto" w:fill="auto"/>
          </w:tcPr>
          <w:p w14:paraId="3C294205" w14:textId="5C3E07EC" w:rsidR="00135B47" w:rsidRPr="00135B47" w:rsidRDefault="00135B47" w:rsidP="00BD353D">
            <w:pPr>
              <w:spacing w:line="360" w:lineRule="auto"/>
              <w:jc w:val="left"/>
              <w:rPr>
                <w:rFonts w:ascii="Arial" w:eastAsia="宋体" w:hAnsi="Arial" w:cs="Arial"/>
                <w:sz w:val="24"/>
                <w:szCs w:val="24"/>
              </w:rPr>
            </w:pPr>
            <w:r w:rsidRPr="00135B47">
              <w:rPr>
                <w:rFonts w:ascii="Arial" w:eastAsia="宋体" w:hAnsi="Arial" w:cs="Arial"/>
                <w:sz w:val="24"/>
                <w:szCs w:val="24"/>
              </w:rPr>
              <w:t>PDI</w:t>
            </w:r>
          </w:p>
        </w:tc>
        <w:tc>
          <w:tcPr>
            <w:tcW w:w="4515" w:type="dxa"/>
            <w:shd w:val="clear" w:color="auto" w:fill="auto"/>
          </w:tcPr>
          <w:p w14:paraId="15D67FCD" w14:textId="166FBEE7" w:rsidR="00135B47" w:rsidRPr="00135B47" w:rsidRDefault="00135B47" w:rsidP="00BD353D">
            <w:pPr>
              <w:spacing w:line="360" w:lineRule="auto"/>
              <w:rPr>
                <w:rFonts w:ascii="Arial" w:eastAsia="宋体" w:hAnsi="Arial" w:cs="Arial"/>
                <w:sz w:val="24"/>
                <w:szCs w:val="24"/>
              </w:rPr>
            </w:pPr>
            <w:r w:rsidRPr="00135B47">
              <w:rPr>
                <w:rFonts w:ascii="Arial" w:eastAsia="宋体" w:hAnsi="Arial" w:cs="Arial"/>
                <w:sz w:val="24"/>
                <w:szCs w:val="24"/>
              </w:rPr>
              <w:t>Proteintech (66422-1-Ig)</w:t>
            </w:r>
          </w:p>
        </w:tc>
        <w:tc>
          <w:tcPr>
            <w:tcW w:w="1523" w:type="dxa"/>
            <w:shd w:val="clear" w:color="auto" w:fill="auto"/>
          </w:tcPr>
          <w:p w14:paraId="60F1A7F9" w14:textId="61A7C01A" w:rsidR="00135B47" w:rsidRPr="00135B47" w:rsidRDefault="00135B47" w:rsidP="00BD353D">
            <w:pPr>
              <w:spacing w:line="360" w:lineRule="auto"/>
              <w:rPr>
                <w:rFonts w:ascii="Arial" w:eastAsia="宋体" w:hAnsi="Arial" w:cs="Arial"/>
                <w:sz w:val="24"/>
                <w:szCs w:val="24"/>
              </w:rPr>
            </w:pPr>
            <w:r w:rsidRPr="00135B47">
              <w:rPr>
                <w:rFonts w:ascii="Arial" w:eastAsia="宋体" w:hAnsi="Arial" w:cs="Arial"/>
                <w:sz w:val="24"/>
                <w:szCs w:val="24"/>
              </w:rPr>
              <w:t>IF</w:t>
            </w:r>
          </w:p>
        </w:tc>
      </w:tr>
      <w:tr w:rsidR="00135B47" w:rsidRPr="00135B47" w14:paraId="1650E21E" w14:textId="77777777" w:rsidTr="005211B1">
        <w:tc>
          <w:tcPr>
            <w:tcW w:w="2268" w:type="dxa"/>
            <w:shd w:val="clear" w:color="auto" w:fill="auto"/>
          </w:tcPr>
          <w:p w14:paraId="14BB3507" w14:textId="33C8D080" w:rsidR="00135B47" w:rsidRPr="00135B47" w:rsidRDefault="00135B47" w:rsidP="00BD353D">
            <w:pPr>
              <w:spacing w:line="360" w:lineRule="auto"/>
              <w:jc w:val="left"/>
              <w:rPr>
                <w:rFonts w:ascii="Arial" w:eastAsia="宋体" w:hAnsi="Arial" w:cs="Arial"/>
                <w:sz w:val="24"/>
                <w:szCs w:val="24"/>
              </w:rPr>
            </w:pPr>
            <w:r w:rsidRPr="00135B47">
              <w:rPr>
                <w:rFonts w:ascii="Arial" w:eastAsia="宋体" w:hAnsi="Arial" w:cs="Arial"/>
                <w:sz w:val="24"/>
                <w:szCs w:val="24"/>
              </w:rPr>
              <w:t>Troponin T</w:t>
            </w:r>
          </w:p>
        </w:tc>
        <w:tc>
          <w:tcPr>
            <w:tcW w:w="4515" w:type="dxa"/>
            <w:shd w:val="clear" w:color="auto" w:fill="auto"/>
          </w:tcPr>
          <w:p w14:paraId="6CEE0B22" w14:textId="5008A036" w:rsidR="00135B47" w:rsidRPr="00135B47" w:rsidRDefault="00135B47" w:rsidP="00BD353D">
            <w:pPr>
              <w:spacing w:line="360" w:lineRule="auto"/>
              <w:rPr>
                <w:rFonts w:ascii="Arial" w:eastAsia="宋体" w:hAnsi="Arial" w:cs="Arial"/>
                <w:sz w:val="24"/>
                <w:szCs w:val="24"/>
              </w:rPr>
            </w:pPr>
            <w:r w:rsidRPr="00135B47">
              <w:rPr>
                <w:rFonts w:ascii="Arial" w:eastAsia="宋体" w:hAnsi="Arial" w:cs="Arial"/>
                <w:sz w:val="24"/>
                <w:szCs w:val="24"/>
              </w:rPr>
              <w:t>Thermo Fisher Scientific (MA5-12960)</w:t>
            </w:r>
          </w:p>
        </w:tc>
        <w:tc>
          <w:tcPr>
            <w:tcW w:w="1523" w:type="dxa"/>
            <w:shd w:val="clear" w:color="auto" w:fill="auto"/>
          </w:tcPr>
          <w:p w14:paraId="032DFD09" w14:textId="20D8D906" w:rsidR="00135B47" w:rsidRPr="00135B47" w:rsidRDefault="00135B47" w:rsidP="00BD353D">
            <w:pPr>
              <w:spacing w:line="360" w:lineRule="auto"/>
              <w:rPr>
                <w:rFonts w:ascii="Arial" w:eastAsia="宋体" w:hAnsi="Arial" w:cs="Arial"/>
                <w:sz w:val="24"/>
                <w:szCs w:val="24"/>
              </w:rPr>
            </w:pPr>
            <w:r w:rsidRPr="00135B47">
              <w:rPr>
                <w:rFonts w:ascii="Arial" w:eastAsia="宋体" w:hAnsi="Arial" w:cs="Arial"/>
                <w:sz w:val="24"/>
                <w:szCs w:val="24"/>
              </w:rPr>
              <w:t>IF</w:t>
            </w:r>
          </w:p>
        </w:tc>
      </w:tr>
      <w:tr w:rsidR="00135B47" w:rsidRPr="00135B47" w14:paraId="1B0012B3" w14:textId="77777777" w:rsidTr="005211B1">
        <w:tc>
          <w:tcPr>
            <w:tcW w:w="2268" w:type="dxa"/>
            <w:shd w:val="clear" w:color="auto" w:fill="auto"/>
          </w:tcPr>
          <w:p w14:paraId="15095B8D" w14:textId="41EFBEE7" w:rsidR="00135B47" w:rsidRPr="00135B47" w:rsidRDefault="00135B47" w:rsidP="00BD353D">
            <w:pPr>
              <w:spacing w:line="360" w:lineRule="auto"/>
              <w:jc w:val="left"/>
              <w:rPr>
                <w:rFonts w:ascii="Arial" w:eastAsia="宋体" w:hAnsi="Arial" w:cs="Arial"/>
                <w:sz w:val="24"/>
                <w:szCs w:val="24"/>
              </w:rPr>
            </w:pPr>
            <w:r w:rsidRPr="00135B47">
              <w:rPr>
                <w:rFonts w:ascii="Arial" w:eastAsia="宋体" w:hAnsi="Arial" w:cs="Arial"/>
                <w:sz w:val="24"/>
                <w:szCs w:val="24"/>
              </w:rPr>
              <w:t>HSP90</w:t>
            </w:r>
          </w:p>
        </w:tc>
        <w:tc>
          <w:tcPr>
            <w:tcW w:w="4515" w:type="dxa"/>
            <w:shd w:val="clear" w:color="auto" w:fill="auto"/>
          </w:tcPr>
          <w:p w14:paraId="2309E174" w14:textId="0F4EF93C" w:rsidR="00135B47" w:rsidRPr="00135B47" w:rsidRDefault="00135B47" w:rsidP="00BD353D">
            <w:pPr>
              <w:spacing w:line="360" w:lineRule="auto"/>
              <w:rPr>
                <w:rFonts w:ascii="Arial" w:eastAsia="宋体" w:hAnsi="Arial" w:cs="Arial"/>
                <w:sz w:val="24"/>
                <w:szCs w:val="24"/>
              </w:rPr>
            </w:pPr>
            <w:r w:rsidRPr="00135B47">
              <w:rPr>
                <w:rFonts w:ascii="Arial" w:eastAsia="宋体" w:hAnsi="Arial" w:cs="Arial"/>
                <w:sz w:val="24"/>
                <w:szCs w:val="24"/>
              </w:rPr>
              <w:t>Proteintech (13171-1-AP)</w:t>
            </w:r>
          </w:p>
        </w:tc>
        <w:tc>
          <w:tcPr>
            <w:tcW w:w="1523" w:type="dxa"/>
            <w:shd w:val="clear" w:color="auto" w:fill="auto"/>
          </w:tcPr>
          <w:p w14:paraId="4D1ADF94" w14:textId="46A47F9D" w:rsidR="00135B47" w:rsidRPr="00135B47" w:rsidRDefault="00135B47" w:rsidP="00BD353D">
            <w:pPr>
              <w:spacing w:line="360" w:lineRule="auto"/>
              <w:rPr>
                <w:rFonts w:ascii="Arial" w:eastAsia="宋体" w:hAnsi="Arial" w:cs="Arial"/>
                <w:sz w:val="24"/>
                <w:szCs w:val="24"/>
              </w:rPr>
            </w:pPr>
            <w:r w:rsidRPr="00135B47">
              <w:rPr>
                <w:rFonts w:ascii="Arial" w:eastAsia="宋体" w:hAnsi="Arial" w:cs="Arial"/>
                <w:sz w:val="24"/>
                <w:szCs w:val="24"/>
              </w:rPr>
              <w:t>WB</w:t>
            </w:r>
          </w:p>
        </w:tc>
      </w:tr>
    </w:tbl>
    <w:p w14:paraId="3365F255" w14:textId="2EA1EE88" w:rsidR="007F68B9" w:rsidRPr="00135B47" w:rsidRDefault="007F68B9" w:rsidP="000508DD">
      <w:pPr>
        <w:spacing w:line="360" w:lineRule="auto"/>
        <w:rPr>
          <w:rFonts w:ascii="Arial" w:hAnsi="Arial" w:cs="Arial"/>
          <w:sz w:val="24"/>
          <w:szCs w:val="24"/>
        </w:rPr>
      </w:pPr>
    </w:p>
    <w:p w14:paraId="1548AB67" w14:textId="14E1DC63" w:rsidR="007F68B9" w:rsidRDefault="007F68B9" w:rsidP="000508DD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135B47">
        <w:rPr>
          <w:rFonts w:ascii="Arial" w:hAnsi="Arial" w:cs="Arial"/>
          <w:b/>
          <w:bCs/>
          <w:sz w:val="24"/>
          <w:szCs w:val="24"/>
        </w:rPr>
        <w:t xml:space="preserve">Supplementary Figure </w:t>
      </w:r>
      <w:r w:rsidR="005034F0" w:rsidRPr="00135B47">
        <w:rPr>
          <w:rFonts w:ascii="Arial" w:hAnsi="Arial" w:cs="Arial"/>
          <w:b/>
          <w:bCs/>
          <w:sz w:val="24"/>
          <w:szCs w:val="24"/>
        </w:rPr>
        <w:t>and Figure l</w:t>
      </w:r>
      <w:r w:rsidRPr="00135B47">
        <w:rPr>
          <w:rFonts w:ascii="Arial" w:hAnsi="Arial" w:cs="Arial"/>
          <w:b/>
          <w:bCs/>
          <w:sz w:val="24"/>
          <w:szCs w:val="24"/>
        </w:rPr>
        <w:t>egends</w:t>
      </w:r>
    </w:p>
    <w:p w14:paraId="4D05A676" w14:textId="006A7BC1" w:rsidR="00D758B2" w:rsidRPr="00135B47" w:rsidRDefault="00D758B2" w:rsidP="00D758B2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3E17369" wp14:editId="10BB15FC">
            <wp:extent cx="5274310" cy="3185160"/>
            <wp:effectExtent l="0" t="0" r="2540" b="0"/>
            <wp:docPr id="75065353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701" b="54492"/>
                    <a:stretch/>
                  </pic:blipFill>
                  <pic:spPr bwMode="auto">
                    <a:xfrm>
                      <a:off x="0" y="0"/>
                      <a:ext cx="5274310" cy="318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5F5670B" w14:textId="600DF76B" w:rsidR="007F68B9" w:rsidRPr="00135B47" w:rsidRDefault="007F68B9" w:rsidP="000508DD">
      <w:pPr>
        <w:spacing w:line="360" w:lineRule="auto"/>
        <w:rPr>
          <w:rFonts w:ascii="Arial" w:hAnsi="Arial" w:cs="Arial"/>
          <w:sz w:val="24"/>
          <w:szCs w:val="24"/>
        </w:rPr>
      </w:pPr>
      <w:r w:rsidRPr="00135B47">
        <w:rPr>
          <w:rFonts w:ascii="Arial" w:hAnsi="Arial" w:cs="Arial"/>
          <w:b/>
          <w:bCs/>
          <w:sz w:val="24"/>
          <w:szCs w:val="24"/>
        </w:rPr>
        <w:t>Supplementary Figure 1.</w:t>
      </w:r>
      <w:r w:rsidRPr="00135B47">
        <w:rPr>
          <w:rFonts w:ascii="Arial" w:hAnsi="Arial" w:cs="Arial"/>
        </w:rPr>
        <w:t xml:space="preserve"> </w:t>
      </w:r>
      <w:r w:rsidRPr="00135B47">
        <w:rPr>
          <w:rFonts w:ascii="Arial" w:hAnsi="Arial" w:cs="Arial"/>
          <w:b/>
          <w:bCs/>
          <w:sz w:val="24"/>
          <w:szCs w:val="24"/>
        </w:rPr>
        <w:t>Pathological characteristics of long-term statin administration in the heart of db/m mice.</w:t>
      </w:r>
      <w:bookmarkStart w:id="11" w:name="_Hlk118386093"/>
      <w:r w:rsidR="005034F0" w:rsidRPr="00135B47">
        <w:rPr>
          <w:rFonts w:ascii="Arial" w:hAnsi="Arial" w:cs="Arial"/>
        </w:rPr>
        <w:t xml:space="preserve"> </w:t>
      </w:r>
      <w:r w:rsidR="005034F0" w:rsidRPr="00135B47">
        <w:rPr>
          <w:rFonts w:ascii="Arial" w:hAnsi="Arial" w:cs="Arial"/>
          <w:b/>
          <w:bCs/>
          <w:sz w:val="24"/>
          <w:szCs w:val="24"/>
        </w:rPr>
        <w:t>(</w:t>
      </w:r>
      <w:r w:rsidR="003834B6">
        <w:rPr>
          <w:rFonts w:ascii="Arial" w:hAnsi="Arial" w:cs="Arial"/>
          <w:b/>
          <w:bCs/>
          <w:sz w:val="24"/>
          <w:szCs w:val="24"/>
        </w:rPr>
        <w:t>A</w:t>
      </w:r>
      <w:r w:rsidR="005034F0" w:rsidRPr="00135B47">
        <w:rPr>
          <w:rFonts w:ascii="Arial" w:hAnsi="Arial" w:cs="Arial"/>
          <w:b/>
          <w:bCs/>
          <w:sz w:val="24"/>
          <w:szCs w:val="24"/>
        </w:rPr>
        <w:t>)</w:t>
      </w:r>
      <w:bookmarkEnd w:id="11"/>
      <w:r w:rsidR="008948EE" w:rsidRPr="00135B47">
        <w:rPr>
          <w:rFonts w:ascii="Arial" w:hAnsi="Arial" w:cs="Arial"/>
          <w:sz w:val="24"/>
          <w:szCs w:val="24"/>
        </w:rPr>
        <w:t xml:space="preserve"> HE staining of heart from each group of </w:t>
      </w:r>
      <w:r w:rsidR="008948EE" w:rsidRPr="00135B47">
        <w:rPr>
          <w:rFonts w:ascii="Arial" w:hAnsi="Arial" w:cs="Arial"/>
          <w:i/>
          <w:iCs/>
          <w:sz w:val="24"/>
          <w:szCs w:val="24"/>
        </w:rPr>
        <w:t>db/m</w:t>
      </w:r>
      <w:r w:rsidR="008948EE" w:rsidRPr="00135B47">
        <w:rPr>
          <w:rFonts w:ascii="Arial" w:hAnsi="Arial" w:cs="Arial"/>
          <w:sz w:val="24"/>
          <w:szCs w:val="24"/>
        </w:rPr>
        <w:t xml:space="preserve"> mice. </w:t>
      </w:r>
      <w:r w:rsidR="008948EE" w:rsidRPr="00135B47">
        <w:rPr>
          <w:rFonts w:ascii="Arial" w:hAnsi="Arial" w:cs="Arial"/>
          <w:b/>
          <w:bCs/>
          <w:sz w:val="24"/>
          <w:szCs w:val="24"/>
        </w:rPr>
        <w:t>(</w:t>
      </w:r>
      <w:r w:rsidR="003834B6">
        <w:rPr>
          <w:rFonts w:ascii="Arial" w:hAnsi="Arial" w:cs="Arial"/>
          <w:b/>
          <w:bCs/>
          <w:sz w:val="24"/>
          <w:szCs w:val="24"/>
        </w:rPr>
        <w:t>B</w:t>
      </w:r>
      <w:r w:rsidR="008948EE" w:rsidRPr="00135B47">
        <w:rPr>
          <w:rFonts w:ascii="Arial" w:hAnsi="Arial" w:cs="Arial"/>
          <w:b/>
          <w:bCs/>
          <w:sz w:val="24"/>
          <w:szCs w:val="24"/>
        </w:rPr>
        <w:t>)</w:t>
      </w:r>
      <w:bookmarkStart w:id="12" w:name="_Hlk118912657"/>
      <w:r w:rsidR="00B653F4" w:rsidRPr="00135B47">
        <w:rPr>
          <w:rFonts w:ascii="Arial" w:hAnsi="Arial" w:cs="Arial"/>
        </w:rPr>
        <w:t xml:space="preserve"> </w:t>
      </w:r>
      <w:r w:rsidR="00B653F4" w:rsidRPr="00135B47">
        <w:rPr>
          <w:rFonts w:ascii="Arial" w:hAnsi="Arial" w:cs="Arial"/>
          <w:sz w:val="24"/>
          <w:szCs w:val="24"/>
        </w:rPr>
        <w:t xml:space="preserve">Representative Masson’s trichrome staining. </w:t>
      </w:r>
      <w:r w:rsidR="00B653F4" w:rsidRPr="00135B47">
        <w:rPr>
          <w:rFonts w:ascii="Arial" w:hAnsi="Arial" w:cs="Arial"/>
          <w:b/>
          <w:bCs/>
          <w:sz w:val="24"/>
          <w:szCs w:val="24"/>
        </w:rPr>
        <w:t>(</w:t>
      </w:r>
      <w:r w:rsidR="003834B6">
        <w:rPr>
          <w:rFonts w:ascii="Arial" w:hAnsi="Arial" w:cs="Arial"/>
          <w:b/>
          <w:bCs/>
          <w:sz w:val="24"/>
          <w:szCs w:val="24"/>
        </w:rPr>
        <w:t>C</w:t>
      </w:r>
      <w:r w:rsidR="00B653F4" w:rsidRPr="00135B47">
        <w:rPr>
          <w:rFonts w:ascii="Arial" w:hAnsi="Arial" w:cs="Arial"/>
          <w:b/>
          <w:bCs/>
          <w:sz w:val="24"/>
          <w:szCs w:val="24"/>
        </w:rPr>
        <w:t>)</w:t>
      </w:r>
      <w:r w:rsidR="00B653F4" w:rsidRPr="00135B47">
        <w:rPr>
          <w:rFonts w:ascii="Arial" w:hAnsi="Arial" w:cs="Arial"/>
          <w:sz w:val="24"/>
          <w:szCs w:val="24"/>
        </w:rPr>
        <w:t xml:space="preserve"> Representative FITC-conjugated WGA staining. Original magnification × 400, scale bar = 50 μm.</w:t>
      </w:r>
    </w:p>
    <w:bookmarkEnd w:id="12"/>
    <w:p w14:paraId="0F3F1A1C" w14:textId="77777777" w:rsidR="00F55F86" w:rsidRPr="00135B47" w:rsidRDefault="00F55F86" w:rsidP="000508DD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 w14:paraId="556303CD" w14:textId="40E7097D" w:rsidR="004A2BAD" w:rsidRPr="00135B47" w:rsidRDefault="00D758B2" w:rsidP="00D64225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F1E533D" wp14:editId="30218369">
            <wp:extent cx="5274310" cy="5006340"/>
            <wp:effectExtent l="0" t="0" r="2540" b="3810"/>
            <wp:docPr id="206861281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00" b="30688"/>
                    <a:stretch/>
                  </pic:blipFill>
                  <pic:spPr bwMode="auto">
                    <a:xfrm>
                      <a:off x="0" y="0"/>
                      <a:ext cx="5274310" cy="5006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CB831FD" w14:textId="07184EB1" w:rsidR="00F55F86" w:rsidRDefault="007F68B9" w:rsidP="000508DD">
      <w:pPr>
        <w:spacing w:line="360" w:lineRule="auto"/>
        <w:rPr>
          <w:rFonts w:ascii="Arial" w:hAnsi="Arial" w:cs="Arial"/>
          <w:sz w:val="24"/>
          <w:szCs w:val="24"/>
        </w:rPr>
      </w:pPr>
      <w:r w:rsidRPr="00135B47">
        <w:rPr>
          <w:rFonts w:ascii="Arial" w:hAnsi="Arial" w:cs="Arial"/>
          <w:b/>
          <w:bCs/>
          <w:sz w:val="24"/>
          <w:szCs w:val="24"/>
        </w:rPr>
        <w:t xml:space="preserve">Supplemental </w:t>
      </w:r>
      <w:r w:rsidR="00F55F86" w:rsidRPr="00135B47">
        <w:rPr>
          <w:rFonts w:ascii="Arial" w:hAnsi="Arial" w:cs="Arial"/>
          <w:b/>
          <w:bCs/>
          <w:sz w:val="24"/>
          <w:szCs w:val="24"/>
        </w:rPr>
        <w:t>F</w:t>
      </w:r>
      <w:r w:rsidRPr="00135B47">
        <w:rPr>
          <w:rFonts w:ascii="Arial" w:hAnsi="Arial" w:cs="Arial"/>
          <w:b/>
          <w:bCs/>
          <w:sz w:val="24"/>
          <w:szCs w:val="24"/>
        </w:rPr>
        <w:t>igure 2. Long-term statin administration worsens cardiac dysfunction in STZ -induced diabetic mice and KK-ay diabetic mice.</w:t>
      </w:r>
      <w:r w:rsidR="00C62449" w:rsidRPr="00135B47">
        <w:rPr>
          <w:rFonts w:ascii="Arial" w:hAnsi="Arial" w:cs="Arial"/>
          <w:b/>
          <w:bCs/>
          <w:sz w:val="24"/>
          <w:szCs w:val="24"/>
        </w:rPr>
        <w:t xml:space="preserve"> (</w:t>
      </w:r>
      <w:r w:rsidR="00E8367D">
        <w:rPr>
          <w:rFonts w:ascii="Arial" w:hAnsi="Arial" w:cs="Arial"/>
          <w:b/>
          <w:bCs/>
          <w:sz w:val="24"/>
          <w:szCs w:val="24"/>
        </w:rPr>
        <w:t>A</w:t>
      </w:r>
      <w:r w:rsidR="00C62449" w:rsidRPr="00135B47">
        <w:rPr>
          <w:rFonts w:ascii="Arial" w:hAnsi="Arial" w:cs="Arial"/>
          <w:b/>
          <w:bCs/>
          <w:sz w:val="24"/>
          <w:szCs w:val="24"/>
        </w:rPr>
        <w:t xml:space="preserve">) </w:t>
      </w:r>
      <w:r w:rsidR="00C62449" w:rsidRPr="00135B47">
        <w:rPr>
          <w:rFonts w:ascii="Arial" w:hAnsi="Arial" w:cs="Arial"/>
          <w:sz w:val="24"/>
          <w:szCs w:val="24"/>
        </w:rPr>
        <w:t>Masson’s trichrome staining of heart in statin treated STZ-induced diabetic mice.</w:t>
      </w:r>
      <w:r w:rsidR="00C62449" w:rsidRPr="00135B47">
        <w:rPr>
          <w:rFonts w:ascii="Arial" w:hAnsi="Arial" w:cs="Arial"/>
        </w:rPr>
        <w:t xml:space="preserve"> </w:t>
      </w:r>
      <w:r w:rsidR="00C62449" w:rsidRPr="00135B47">
        <w:rPr>
          <w:rFonts w:ascii="Arial" w:hAnsi="Arial" w:cs="Arial"/>
          <w:b/>
          <w:bCs/>
          <w:sz w:val="24"/>
          <w:szCs w:val="24"/>
        </w:rPr>
        <w:t>(</w:t>
      </w:r>
      <w:r w:rsidR="00E8367D">
        <w:rPr>
          <w:rFonts w:ascii="Arial" w:hAnsi="Arial" w:cs="Arial"/>
          <w:b/>
          <w:bCs/>
          <w:sz w:val="24"/>
          <w:szCs w:val="24"/>
        </w:rPr>
        <w:t>B</w:t>
      </w:r>
      <w:r w:rsidR="00C62449" w:rsidRPr="00135B47">
        <w:rPr>
          <w:rFonts w:ascii="Arial" w:hAnsi="Arial" w:cs="Arial"/>
          <w:b/>
          <w:bCs/>
          <w:sz w:val="24"/>
          <w:szCs w:val="24"/>
        </w:rPr>
        <w:t>)</w:t>
      </w:r>
      <w:r w:rsidR="00C62449" w:rsidRPr="00135B47">
        <w:rPr>
          <w:rFonts w:ascii="Arial" w:hAnsi="Arial" w:cs="Arial"/>
          <w:b/>
          <w:bCs/>
        </w:rPr>
        <w:t xml:space="preserve"> </w:t>
      </w:r>
      <w:r w:rsidR="00C62449" w:rsidRPr="00135B47">
        <w:rPr>
          <w:rFonts w:ascii="Arial" w:hAnsi="Arial" w:cs="Arial"/>
          <w:sz w:val="24"/>
          <w:szCs w:val="24"/>
        </w:rPr>
        <w:t>Masson’s trichrome staining of heart in statin treated KK</w:t>
      </w:r>
      <w:r w:rsidR="005B6EBF" w:rsidRPr="00135B47">
        <w:rPr>
          <w:rFonts w:ascii="Arial" w:hAnsi="Arial" w:cs="Arial"/>
          <w:sz w:val="24"/>
          <w:szCs w:val="24"/>
        </w:rPr>
        <w:t>-</w:t>
      </w:r>
      <w:r w:rsidR="00C62449" w:rsidRPr="00135B47">
        <w:rPr>
          <w:rFonts w:ascii="Arial" w:hAnsi="Arial" w:cs="Arial"/>
          <w:sz w:val="24"/>
          <w:szCs w:val="24"/>
        </w:rPr>
        <w:t>ay diabetic mice.</w:t>
      </w:r>
      <w:r w:rsidR="00C62449" w:rsidRPr="00135B47">
        <w:rPr>
          <w:rFonts w:ascii="Arial" w:hAnsi="Arial" w:cs="Arial"/>
        </w:rPr>
        <w:t xml:space="preserve"> </w:t>
      </w:r>
      <w:r w:rsidR="00C62449" w:rsidRPr="00135B47">
        <w:rPr>
          <w:rFonts w:ascii="Arial" w:hAnsi="Arial" w:cs="Arial"/>
          <w:b/>
          <w:bCs/>
          <w:sz w:val="24"/>
          <w:szCs w:val="24"/>
        </w:rPr>
        <w:t>(</w:t>
      </w:r>
      <w:r w:rsidR="00E8367D">
        <w:rPr>
          <w:rFonts w:ascii="Arial" w:hAnsi="Arial" w:cs="Arial"/>
          <w:b/>
          <w:bCs/>
          <w:sz w:val="24"/>
          <w:szCs w:val="24"/>
        </w:rPr>
        <w:t>C</w:t>
      </w:r>
      <w:r w:rsidR="00C62449" w:rsidRPr="00135B47">
        <w:rPr>
          <w:rFonts w:ascii="Arial" w:hAnsi="Arial" w:cs="Arial"/>
          <w:b/>
          <w:bCs/>
          <w:sz w:val="24"/>
          <w:szCs w:val="24"/>
        </w:rPr>
        <w:t>)</w:t>
      </w:r>
      <w:r w:rsidR="004A2BAD" w:rsidRPr="00135B47">
        <w:rPr>
          <w:rFonts w:ascii="Arial" w:hAnsi="Arial" w:cs="Arial"/>
          <w:b/>
          <w:bCs/>
          <w:sz w:val="24"/>
          <w:szCs w:val="24"/>
        </w:rPr>
        <w:t xml:space="preserve"> </w:t>
      </w:r>
      <w:r w:rsidR="004822F1" w:rsidRPr="00135B47">
        <w:rPr>
          <w:rFonts w:ascii="Arial" w:hAnsi="Arial" w:cs="Arial"/>
          <w:sz w:val="24"/>
          <w:szCs w:val="24"/>
        </w:rPr>
        <w:t>Quantification of fibrosis area in the heart.</w:t>
      </w:r>
      <w:r w:rsidR="004822F1" w:rsidRPr="00135B47">
        <w:rPr>
          <w:rFonts w:ascii="Arial" w:hAnsi="Arial" w:cs="Arial"/>
        </w:rPr>
        <w:t xml:space="preserve"> </w:t>
      </w:r>
      <w:r w:rsidR="00FE243F" w:rsidRPr="00135B47">
        <w:rPr>
          <w:rFonts w:ascii="Arial" w:hAnsi="Arial" w:cs="Arial"/>
          <w:i/>
          <w:iCs/>
          <w:sz w:val="24"/>
          <w:szCs w:val="24"/>
        </w:rPr>
        <w:t>n</w:t>
      </w:r>
      <w:r w:rsidR="00FE243F" w:rsidRPr="00135B47">
        <w:rPr>
          <w:rFonts w:ascii="Arial" w:hAnsi="Arial" w:cs="Arial"/>
          <w:sz w:val="24"/>
          <w:szCs w:val="24"/>
        </w:rPr>
        <w:t xml:space="preserve"> = 4 in each group. </w:t>
      </w:r>
      <w:r w:rsidR="00FE243F" w:rsidRPr="00135B47">
        <w:rPr>
          <w:rFonts w:ascii="Arial" w:hAnsi="Arial" w:cs="Arial"/>
          <w:b/>
          <w:bCs/>
          <w:sz w:val="24"/>
          <w:szCs w:val="24"/>
        </w:rPr>
        <w:t>(</w:t>
      </w:r>
      <w:r w:rsidR="00E8367D">
        <w:rPr>
          <w:rFonts w:ascii="Arial" w:hAnsi="Arial" w:cs="Arial"/>
          <w:b/>
          <w:bCs/>
          <w:sz w:val="24"/>
          <w:szCs w:val="24"/>
        </w:rPr>
        <w:t>D</w:t>
      </w:r>
      <w:r w:rsidR="00FE243F" w:rsidRPr="00135B47">
        <w:rPr>
          <w:rFonts w:ascii="Arial" w:hAnsi="Arial" w:cs="Arial"/>
          <w:b/>
          <w:bCs/>
          <w:sz w:val="24"/>
          <w:szCs w:val="24"/>
        </w:rPr>
        <w:t>)</w:t>
      </w:r>
      <w:r w:rsidR="00FE243F" w:rsidRPr="00135B47">
        <w:rPr>
          <w:rFonts w:ascii="Arial" w:hAnsi="Arial" w:cs="Arial"/>
          <w:sz w:val="24"/>
          <w:szCs w:val="24"/>
        </w:rPr>
        <w:t xml:space="preserve"> </w:t>
      </w:r>
      <w:r w:rsidR="000F4EB9" w:rsidRPr="00135B47">
        <w:rPr>
          <w:rFonts w:ascii="Arial" w:hAnsi="Arial" w:cs="Arial"/>
          <w:sz w:val="24"/>
          <w:szCs w:val="24"/>
        </w:rPr>
        <w:t xml:space="preserve">Detection of BNP in serum in statin treated STZ-induced diabetic mice. </w:t>
      </w:r>
      <w:r w:rsidR="004822F1" w:rsidRPr="00135B47">
        <w:rPr>
          <w:rFonts w:ascii="Arial" w:hAnsi="Arial" w:cs="Arial"/>
          <w:sz w:val="24"/>
          <w:szCs w:val="24"/>
        </w:rPr>
        <w:t xml:space="preserve">Data are expressed as means ± SEM. </w:t>
      </w:r>
      <w:r w:rsidR="004822F1" w:rsidRPr="00135B47">
        <w:rPr>
          <w:rFonts w:ascii="Arial" w:hAnsi="Arial" w:cs="Arial"/>
          <w:i/>
          <w:iCs/>
          <w:sz w:val="24"/>
          <w:szCs w:val="24"/>
        </w:rPr>
        <w:t>n</w:t>
      </w:r>
      <w:r w:rsidR="004822F1" w:rsidRPr="00135B47">
        <w:rPr>
          <w:rFonts w:ascii="Arial" w:hAnsi="Arial" w:cs="Arial"/>
          <w:sz w:val="24"/>
          <w:szCs w:val="24"/>
        </w:rPr>
        <w:t xml:space="preserve"> = </w:t>
      </w:r>
      <w:r w:rsidR="000F4EB9" w:rsidRPr="00135B47">
        <w:rPr>
          <w:rFonts w:ascii="Arial" w:hAnsi="Arial" w:cs="Arial"/>
          <w:sz w:val="24"/>
          <w:szCs w:val="24"/>
        </w:rPr>
        <w:t>8</w:t>
      </w:r>
      <w:r w:rsidR="004822F1" w:rsidRPr="00135B47">
        <w:rPr>
          <w:rFonts w:ascii="Arial" w:hAnsi="Arial" w:cs="Arial"/>
          <w:sz w:val="24"/>
          <w:szCs w:val="24"/>
        </w:rPr>
        <w:t xml:space="preserve"> in each group. One-way ANOVA with Tukey post hoc test was used for the analysis of statistical significance.</w:t>
      </w:r>
    </w:p>
    <w:p w14:paraId="37FA50DC" w14:textId="579D629C" w:rsidR="00053A55" w:rsidRDefault="00D758B2" w:rsidP="00D758B2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07EFCF2" wp14:editId="300AF9E5">
            <wp:extent cx="5274310" cy="7010400"/>
            <wp:effectExtent l="0" t="0" r="2540" b="0"/>
            <wp:docPr id="42966466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01" b="5083"/>
                    <a:stretch/>
                  </pic:blipFill>
                  <pic:spPr bwMode="auto">
                    <a:xfrm>
                      <a:off x="0" y="0"/>
                      <a:ext cx="5274310" cy="701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4C9D9B" w14:textId="2D5D27EE" w:rsidR="00053A55" w:rsidRPr="001A1B72" w:rsidRDefault="00053A55" w:rsidP="00053A55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  <w:r w:rsidRPr="00053A55">
        <w:rPr>
          <w:rFonts w:ascii="Arial" w:hAnsi="Arial" w:cs="Arial"/>
          <w:b/>
          <w:bCs/>
          <w:sz w:val="24"/>
          <w:szCs w:val="24"/>
        </w:rPr>
        <w:t xml:space="preserve">Supplemental Figure </w:t>
      </w:r>
      <w:r>
        <w:rPr>
          <w:rFonts w:ascii="Arial" w:hAnsi="Arial" w:cs="Arial"/>
          <w:b/>
          <w:bCs/>
          <w:sz w:val="24"/>
          <w:szCs w:val="24"/>
        </w:rPr>
        <w:t>3</w:t>
      </w:r>
      <w:r w:rsidRPr="001A1B72">
        <w:rPr>
          <w:rFonts w:ascii="Arial" w:hAnsi="Arial" w:cs="Arial"/>
          <w:b/>
          <w:bCs/>
          <w:sz w:val="24"/>
          <w:szCs w:val="24"/>
        </w:rPr>
        <w:t xml:space="preserve">. </w:t>
      </w:r>
      <w:bookmarkStart w:id="13" w:name="_Hlk139651846"/>
      <w:r w:rsidRPr="001A1B72">
        <w:rPr>
          <w:rFonts w:ascii="Arial" w:hAnsi="Arial" w:cs="Arial"/>
          <w:b/>
          <w:bCs/>
          <w:sz w:val="24"/>
          <w:szCs w:val="24"/>
        </w:rPr>
        <w:t xml:space="preserve">Long-term </w:t>
      </w:r>
      <w:r>
        <w:rPr>
          <w:rFonts w:ascii="Arial" w:hAnsi="Arial" w:cs="Arial"/>
          <w:b/>
          <w:bCs/>
          <w:sz w:val="24"/>
          <w:szCs w:val="24"/>
        </w:rPr>
        <w:t>statins</w:t>
      </w:r>
      <w:r w:rsidRPr="001A1B72">
        <w:rPr>
          <w:rFonts w:ascii="Arial" w:hAnsi="Arial" w:cs="Arial"/>
          <w:b/>
          <w:bCs/>
          <w:sz w:val="24"/>
          <w:szCs w:val="24"/>
        </w:rPr>
        <w:t xml:space="preserve"> administration accelerates cardiac </w:t>
      </w:r>
      <w:r w:rsidRPr="00643C3B">
        <w:rPr>
          <w:rFonts w:ascii="Arial" w:hAnsi="Arial" w:cs="Arial"/>
          <w:b/>
          <w:bCs/>
          <w:sz w:val="24"/>
          <w:szCs w:val="24"/>
        </w:rPr>
        <w:t xml:space="preserve">fibrosis and inflammation </w:t>
      </w:r>
      <w:r w:rsidRPr="001A1B72">
        <w:rPr>
          <w:rFonts w:ascii="Arial" w:hAnsi="Arial" w:cs="Arial"/>
          <w:b/>
          <w:bCs/>
          <w:sz w:val="24"/>
          <w:szCs w:val="24"/>
        </w:rPr>
        <w:t xml:space="preserve">in </w:t>
      </w:r>
      <w:r w:rsidRPr="001A1B72">
        <w:rPr>
          <w:rFonts w:ascii="Arial" w:hAnsi="Arial" w:cs="Arial"/>
          <w:b/>
          <w:bCs/>
          <w:i/>
          <w:iCs/>
          <w:sz w:val="24"/>
          <w:szCs w:val="24"/>
        </w:rPr>
        <w:t>db/db</w:t>
      </w:r>
      <w:r w:rsidRPr="001A1B72">
        <w:rPr>
          <w:rFonts w:ascii="Arial" w:hAnsi="Arial" w:cs="Arial"/>
          <w:b/>
          <w:bCs/>
          <w:sz w:val="24"/>
          <w:szCs w:val="24"/>
        </w:rPr>
        <w:t xml:space="preserve"> mice.</w:t>
      </w:r>
      <w:r w:rsidRPr="001A1B72">
        <w:rPr>
          <w:sz w:val="24"/>
          <w:szCs w:val="24"/>
        </w:rPr>
        <w:t xml:space="preserve"> </w:t>
      </w:r>
      <w:r w:rsidRPr="001A1B72">
        <w:rPr>
          <w:rFonts w:ascii="Arial" w:hAnsi="Arial" w:cs="Arial"/>
          <w:b/>
          <w:bCs/>
          <w:sz w:val="24"/>
          <w:szCs w:val="24"/>
        </w:rPr>
        <w:t>(</w:t>
      </w:r>
      <w:r>
        <w:rPr>
          <w:rFonts w:ascii="Arial" w:hAnsi="Arial" w:cs="Arial"/>
          <w:b/>
          <w:bCs/>
          <w:sz w:val="24"/>
          <w:szCs w:val="24"/>
        </w:rPr>
        <w:t>A</w:t>
      </w:r>
      <w:r w:rsidRPr="001A1B72">
        <w:rPr>
          <w:rFonts w:ascii="Arial" w:hAnsi="Arial" w:cs="Arial"/>
          <w:b/>
          <w:bCs/>
          <w:sz w:val="24"/>
          <w:szCs w:val="24"/>
        </w:rPr>
        <w:t>)</w:t>
      </w:r>
      <w:r w:rsidRPr="001A1B72">
        <w:rPr>
          <w:rFonts w:ascii="Arial" w:hAnsi="Arial" w:cs="Arial"/>
          <w:sz w:val="24"/>
          <w:szCs w:val="24"/>
        </w:rPr>
        <w:t xml:space="preserve"> Immunofluorescence staining of macrophages marker protein CD68 (green) and cardiomyocyte marker Troponin T(pink) </w:t>
      </w:r>
      <w:r w:rsidRPr="00F23C61">
        <w:rPr>
          <w:rFonts w:ascii="Arial" w:hAnsi="Arial" w:cs="Arial"/>
          <w:sz w:val="24"/>
          <w:szCs w:val="24"/>
        </w:rPr>
        <w:t>in the myocardium</w:t>
      </w:r>
      <w:r w:rsidRPr="001A1B72">
        <w:rPr>
          <w:rFonts w:ascii="Arial" w:hAnsi="Arial" w:cs="Arial"/>
          <w:sz w:val="24"/>
          <w:szCs w:val="24"/>
        </w:rPr>
        <w:t>.</w:t>
      </w:r>
      <w:r w:rsidRPr="001A1B72">
        <w:rPr>
          <w:sz w:val="24"/>
          <w:szCs w:val="24"/>
        </w:rPr>
        <w:t xml:space="preserve"> </w:t>
      </w:r>
      <w:r w:rsidRPr="001A1B72">
        <w:rPr>
          <w:rFonts w:ascii="Arial" w:hAnsi="Arial" w:cs="Arial"/>
          <w:sz w:val="24"/>
          <w:szCs w:val="24"/>
        </w:rPr>
        <w:t>White arrows indicated CD68-</w:t>
      </w:r>
      <w:r w:rsidRPr="001A1B72">
        <w:rPr>
          <w:rFonts w:ascii="Arial" w:hAnsi="Arial" w:cs="Arial"/>
          <w:sz w:val="24"/>
          <w:szCs w:val="24"/>
        </w:rPr>
        <w:lastRenderedPageBreak/>
        <w:t>positive cells.</w:t>
      </w:r>
      <w:r w:rsidRPr="001A1B72">
        <w:rPr>
          <w:sz w:val="24"/>
          <w:szCs w:val="24"/>
        </w:rPr>
        <w:t xml:space="preserve"> </w:t>
      </w:r>
      <w:r w:rsidRPr="001A1B72">
        <w:rPr>
          <w:rFonts w:ascii="Arial" w:hAnsi="Arial" w:cs="Arial"/>
          <w:b/>
          <w:bCs/>
          <w:sz w:val="24"/>
          <w:szCs w:val="24"/>
        </w:rPr>
        <w:t>(</w:t>
      </w:r>
      <w:r>
        <w:rPr>
          <w:rFonts w:ascii="Arial" w:hAnsi="Arial" w:cs="Arial"/>
          <w:b/>
          <w:bCs/>
          <w:sz w:val="24"/>
          <w:szCs w:val="24"/>
        </w:rPr>
        <w:t>B</w:t>
      </w:r>
      <w:r w:rsidRPr="001A1B72">
        <w:rPr>
          <w:rFonts w:ascii="Arial" w:hAnsi="Arial" w:cs="Arial"/>
          <w:b/>
          <w:bCs/>
          <w:sz w:val="24"/>
          <w:szCs w:val="24"/>
        </w:rPr>
        <w:t>)</w:t>
      </w:r>
      <w:r w:rsidRPr="001A1B72">
        <w:rPr>
          <w:sz w:val="24"/>
          <w:szCs w:val="24"/>
        </w:rPr>
        <w:t xml:space="preserve"> </w:t>
      </w:r>
      <w:r w:rsidRPr="001A1B72">
        <w:rPr>
          <w:rFonts w:ascii="Arial" w:hAnsi="Arial" w:cs="Arial"/>
          <w:sz w:val="24"/>
          <w:szCs w:val="24"/>
        </w:rPr>
        <w:t xml:space="preserve">Immunohistochemistry staining of </w:t>
      </w:r>
      <w:bookmarkStart w:id="14" w:name="_Hlk118989506"/>
      <w:r w:rsidRPr="001A1B72">
        <w:rPr>
          <w:rFonts w:ascii="Arial" w:hAnsi="Arial" w:cs="Arial"/>
          <w:sz w:val="24"/>
          <w:szCs w:val="24"/>
        </w:rPr>
        <w:t>IL-1beta</w:t>
      </w:r>
      <w:bookmarkEnd w:id="14"/>
      <w:r w:rsidRPr="001A1B72">
        <w:rPr>
          <w:rFonts w:ascii="Arial" w:hAnsi="Arial" w:cs="Arial"/>
          <w:sz w:val="24"/>
          <w:szCs w:val="24"/>
        </w:rPr>
        <w:t xml:space="preserve"> </w:t>
      </w:r>
      <w:r w:rsidRPr="00F23C61">
        <w:rPr>
          <w:rFonts w:ascii="Arial" w:hAnsi="Arial" w:cs="Arial"/>
          <w:sz w:val="24"/>
          <w:szCs w:val="24"/>
        </w:rPr>
        <w:t>in the myocardium</w:t>
      </w:r>
      <w:r w:rsidRPr="001A1B72">
        <w:rPr>
          <w:rFonts w:ascii="Arial" w:hAnsi="Arial" w:cs="Arial"/>
          <w:sz w:val="24"/>
          <w:szCs w:val="24"/>
        </w:rPr>
        <w:t xml:space="preserve"> from each group of </w:t>
      </w:r>
      <w:r w:rsidRPr="001A1B72">
        <w:rPr>
          <w:rFonts w:ascii="Arial" w:hAnsi="Arial" w:cs="Arial"/>
          <w:i/>
          <w:iCs/>
          <w:sz w:val="24"/>
          <w:szCs w:val="24"/>
        </w:rPr>
        <w:t>db/db</w:t>
      </w:r>
      <w:r w:rsidRPr="001A1B72">
        <w:rPr>
          <w:rFonts w:ascii="Arial" w:hAnsi="Arial" w:cs="Arial"/>
          <w:sz w:val="24"/>
          <w:szCs w:val="24"/>
        </w:rPr>
        <w:t xml:space="preserve"> mice.</w:t>
      </w:r>
      <w:r w:rsidRPr="001A1B72">
        <w:rPr>
          <w:sz w:val="24"/>
          <w:szCs w:val="24"/>
        </w:rPr>
        <w:t xml:space="preserve"> </w:t>
      </w:r>
      <w:r w:rsidRPr="001A1B72">
        <w:rPr>
          <w:rFonts w:ascii="Arial" w:hAnsi="Arial" w:cs="Arial"/>
          <w:sz w:val="24"/>
          <w:szCs w:val="24"/>
        </w:rPr>
        <w:t xml:space="preserve">Black arrows indicated IL-1beta positive expression </w:t>
      </w:r>
      <w:r w:rsidRPr="00F23C61">
        <w:rPr>
          <w:rFonts w:ascii="Arial" w:hAnsi="Arial" w:cs="Arial"/>
          <w:sz w:val="24"/>
          <w:szCs w:val="24"/>
        </w:rPr>
        <w:t>in the myocardium</w:t>
      </w:r>
      <w:r w:rsidRPr="001A1B72">
        <w:rPr>
          <w:rFonts w:ascii="Arial" w:hAnsi="Arial" w:cs="Arial"/>
          <w:sz w:val="24"/>
          <w:szCs w:val="24"/>
        </w:rPr>
        <w:t xml:space="preserve">. </w:t>
      </w:r>
      <w:r w:rsidRPr="001A1B72">
        <w:rPr>
          <w:rFonts w:ascii="Arial" w:hAnsi="Arial" w:cs="Arial"/>
          <w:b/>
          <w:bCs/>
          <w:sz w:val="24"/>
          <w:szCs w:val="24"/>
        </w:rPr>
        <w:t>(</w:t>
      </w:r>
      <w:r>
        <w:rPr>
          <w:rFonts w:ascii="Arial" w:hAnsi="Arial" w:cs="Arial"/>
          <w:b/>
          <w:bCs/>
          <w:sz w:val="24"/>
          <w:szCs w:val="24"/>
        </w:rPr>
        <w:t>C</w:t>
      </w:r>
      <w:r w:rsidRPr="001A1B72">
        <w:rPr>
          <w:rFonts w:ascii="Arial" w:hAnsi="Arial" w:cs="Arial"/>
          <w:b/>
          <w:bCs/>
          <w:sz w:val="24"/>
          <w:szCs w:val="24"/>
        </w:rPr>
        <w:t>-</w:t>
      </w:r>
      <w:r>
        <w:rPr>
          <w:rFonts w:ascii="Arial" w:hAnsi="Arial" w:cs="Arial"/>
          <w:b/>
          <w:bCs/>
          <w:sz w:val="24"/>
          <w:szCs w:val="24"/>
        </w:rPr>
        <w:t>D</w:t>
      </w:r>
      <w:r w:rsidRPr="001A1B72">
        <w:rPr>
          <w:rFonts w:ascii="Arial" w:hAnsi="Arial" w:cs="Arial"/>
          <w:b/>
          <w:bCs/>
          <w:sz w:val="24"/>
          <w:szCs w:val="24"/>
        </w:rPr>
        <w:t>)</w:t>
      </w:r>
      <w:r w:rsidRPr="001A1B72">
        <w:rPr>
          <w:sz w:val="24"/>
          <w:szCs w:val="24"/>
        </w:rPr>
        <w:t xml:space="preserve"> </w:t>
      </w:r>
      <w:bookmarkStart w:id="15" w:name="_Hlk118997287"/>
      <w:r w:rsidRPr="001A1B72">
        <w:rPr>
          <w:rFonts w:ascii="Arial" w:hAnsi="Arial" w:cs="Arial"/>
          <w:sz w:val="24"/>
          <w:szCs w:val="24"/>
        </w:rPr>
        <w:t>Representative</w:t>
      </w:r>
      <w:bookmarkEnd w:id="15"/>
      <w:r w:rsidRPr="001A1B72">
        <w:rPr>
          <w:rFonts w:ascii="Arial" w:hAnsi="Arial" w:cs="Arial"/>
          <w:sz w:val="24"/>
          <w:szCs w:val="24"/>
        </w:rPr>
        <w:t xml:space="preserve"> </w:t>
      </w:r>
      <w:bookmarkStart w:id="16" w:name="_Hlk119062949"/>
      <w:r w:rsidRPr="001A1B72">
        <w:rPr>
          <w:rFonts w:ascii="Arial" w:hAnsi="Arial" w:cs="Arial"/>
          <w:sz w:val="24"/>
          <w:szCs w:val="24"/>
        </w:rPr>
        <w:t>Masson’s trichrome staining</w:t>
      </w:r>
      <w:bookmarkEnd w:id="16"/>
      <w:r w:rsidRPr="001A1B72">
        <w:rPr>
          <w:rFonts w:ascii="Arial" w:hAnsi="Arial" w:cs="Arial"/>
          <w:sz w:val="24"/>
          <w:szCs w:val="24"/>
        </w:rPr>
        <w:t xml:space="preserve"> and Sirius Red staining images </w:t>
      </w:r>
      <w:r w:rsidRPr="009D4036">
        <w:rPr>
          <w:rFonts w:ascii="Arial" w:hAnsi="Arial" w:cs="Arial"/>
          <w:sz w:val="24"/>
          <w:szCs w:val="24"/>
        </w:rPr>
        <w:t>in the myocardium</w:t>
      </w:r>
      <w:r w:rsidRPr="001A1B72">
        <w:rPr>
          <w:rFonts w:ascii="Arial" w:hAnsi="Arial" w:cs="Arial"/>
          <w:sz w:val="24"/>
          <w:szCs w:val="24"/>
        </w:rPr>
        <w:t>.</w:t>
      </w:r>
      <w:r w:rsidRPr="001A1B72">
        <w:rPr>
          <w:sz w:val="24"/>
          <w:szCs w:val="24"/>
        </w:rPr>
        <w:t xml:space="preserve"> </w:t>
      </w:r>
      <w:r w:rsidRPr="001A1B72">
        <w:rPr>
          <w:rFonts w:ascii="Arial" w:hAnsi="Arial" w:cs="Arial"/>
          <w:sz w:val="24"/>
          <w:szCs w:val="24"/>
        </w:rPr>
        <w:t xml:space="preserve">Black arrows indicated </w:t>
      </w:r>
      <w:bookmarkStart w:id="17" w:name="_Hlk119072352"/>
      <w:r w:rsidRPr="001A1B72">
        <w:rPr>
          <w:rFonts w:ascii="Arial" w:hAnsi="Arial" w:cs="Arial"/>
          <w:sz w:val="24"/>
          <w:szCs w:val="24"/>
        </w:rPr>
        <w:t>collagen deposition of heart sections.</w:t>
      </w:r>
      <w:bookmarkEnd w:id="17"/>
      <w:r w:rsidRPr="001A1B72">
        <w:rPr>
          <w:sz w:val="24"/>
          <w:szCs w:val="24"/>
        </w:rPr>
        <w:t xml:space="preserve"> </w:t>
      </w:r>
      <w:r w:rsidRPr="001A1B72">
        <w:rPr>
          <w:rFonts w:ascii="Arial" w:hAnsi="Arial" w:cs="Arial"/>
          <w:b/>
          <w:bCs/>
          <w:sz w:val="24"/>
          <w:szCs w:val="24"/>
        </w:rPr>
        <w:t>(</w:t>
      </w:r>
      <w:r>
        <w:rPr>
          <w:rFonts w:ascii="Arial" w:hAnsi="Arial" w:cs="Arial"/>
          <w:b/>
          <w:bCs/>
          <w:sz w:val="24"/>
          <w:szCs w:val="24"/>
        </w:rPr>
        <w:t>E</w:t>
      </w:r>
      <w:r w:rsidRPr="001A1B72">
        <w:rPr>
          <w:rFonts w:ascii="Arial" w:hAnsi="Arial" w:cs="Arial"/>
          <w:b/>
          <w:bCs/>
          <w:sz w:val="24"/>
          <w:szCs w:val="24"/>
        </w:rPr>
        <w:t>)</w:t>
      </w:r>
      <w:r w:rsidRPr="001A1B72">
        <w:rPr>
          <w:sz w:val="24"/>
          <w:szCs w:val="24"/>
        </w:rPr>
        <w:t xml:space="preserve"> </w:t>
      </w:r>
      <w:r w:rsidRPr="001A1B72">
        <w:rPr>
          <w:rFonts w:ascii="Arial" w:hAnsi="Arial" w:cs="Arial"/>
          <w:sz w:val="24"/>
          <w:szCs w:val="24"/>
        </w:rPr>
        <w:t xml:space="preserve">Immunofluorescence staining of protein COL1A1 (green) and cardiomyocyte marker Troponin T(pink) </w:t>
      </w:r>
      <w:r w:rsidRPr="009D4036">
        <w:rPr>
          <w:rFonts w:ascii="Arial" w:hAnsi="Arial" w:cs="Arial"/>
          <w:sz w:val="24"/>
          <w:szCs w:val="24"/>
        </w:rPr>
        <w:t>in the myocardium</w:t>
      </w:r>
      <w:r w:rsidRPr="001A1B72">
        <w:rPr>
          <w:rFonts w:ascii="Arial" w:hAnsi="Arial" w:cs="Arial"/>
          <w:sz w:val="24"/>
          <w:szCs w:val="24"/>
        </w:rPr>
        <w:t>. White arrows indicated Type I Collagen deposition of heart sections.</w:t>
      </w:r>
      <w:r w:rsidRPr="001A1B72">
        <w:rPr>
          <w:sz w:val="24"/>
          <w:szCs w:val="24"/>
        </w:rPr>
        <w:t xml:space="preserve"> </w:t>
      </w:r>
      <w:r w:rsidRPr="001A1B72">
        <w:rPr>
          <w:rFonts w:ascii="Arial" w:hAnsi="Arial" w:cs="Arial"/>
          <w:b/>
          <w:bCs/>
          <w:sz w:val="24"/>
          <w:szCs w:val="24"/>
        </w:rPr>
        <w:t>(</w:t>
      </w:r>
      <w:r>
        <w:rPr>
          <w:rFonts w:ascii="Arial" w:hAnsi="Arial" w:cs="Arial"/>
          <w:b/>
          <w:bCs/>
          <w:sz w:val="24"/>
          <w:szCs w:val="24"/>
        </w:rPr>
        <w:t>F</w:t>
      </w:r>
      <w:r w:rsidRPr="001A1B72">
        <w:rPr>
          <w:rFonts w:ascii="Arial" w:hAnsi="Arial" w:cs="Arial"/>
          <w:b/>
          <w:bCs/>
          <w:sz w:val="24"/>
          <w:szCs w:val="24"/>
        </w:rPr>
        <w:t>)</w:t>
      </w:r>
      <w:r w:rsidRPr="001A1B72">
        <w:rPr>
          <w:sz w:val="24"/>
          <w:szCs w:val="24"/>
        </w:rPr>
        <w:t xml:space="preserve"> </w:t>
      </w:r>
      <w:bookmarkStart w:id="18" w:name="_Hlk118999211"/>
      <w:r w:rsidRPr="001A1B72">
        <w:rPr>
          <w:rFonts w:ascii="Arial" w:hAnsi="Arial" w:cs="Arial"/>
          <w:sz w:val="24"/>
          <w:szCs w:val="24"/>
        </w:rPr>
        <w:t xml:space="preserve">The number of CD68-positive </w:t>
      </w:r>
      <w:r w:rsidRPr="00606CB2">
        <w:rPr>
          <w:rFonts w:ascii="Arial" w:hAnsi="Arial" w:cs="Arial"/>
          <w:sz w:val="24"/>
          <w:szCs w:val="24"/>
        </w:rPr>
        <w:t>macrophage</w:t>
      </w:r>
      <w:r w:rsidRPr="001A1B72">
        <w:rPr>
          <w:rFonts w:ascii="Arial" w:hAnsi="Arial" w:cs="Arial"/>
          <w:sz w:val="24"/>
          <w:szCs w:val="24"/>
        </w:rPr>
        <w:t>.</w:t>
      </w:r>
      <w:bookmarkEnd w:id="18"/>
      <w:r w:rsidRPr="001A1B72">
        <w:rPr>
          <w:rFonts w:ascii="Arial" w:hAnsi="Arial" w:cs="Arial"/>
          <w:sz w:val="24"/>
          <w:szCs w:val="24"/>
        </w:rPr>
        <w:t xml:space="preserve"> </w:t>
      </w:r>
      <w:r w:rsidRPr="001A1B72">
        <w:rPr>
          <w:rFonts w:ascii="Arial" w:hAnsi="Arial" w:cs="Arial"/>
          <w:b/>
          <w:bCs/>
          <w:sz w:val="24"/>
          <w:szCs w:val="24"/>
        </w:rPr>
        <w:t>(</w:t>
      </w:r>
      <w:r>
        <w:rPr>
          <w:rFonts w:ascii="Arial" w:hAnsi="Arial" w:cs="Arial"/>
          <w:b/>
          <w:bCs/>
          <w:sz w:val="24"/>
          <w:szCs w:val="24"/>
        </w:rPr>
        <w:t>G</w:t>
      </w:r>
      <w:r w:rsidRPr="001A1B72">
        <w:rPr>
          <w:rFonts w:ascii="Arial" w:hAnsi="Arial" w:cs="Arial"/>
          <w:b/>
          <w:bCs/>
          <w:sz w:val="24"/>
          <w:szCs w:val="24"/>
        </w:rPr>
        <w:t>-</w:t>
      </w:r>
      <w:r>
        <w:rPr>
          <w:rFonts w:ascii="Arial" w:hAnsi="Arial" w:cs="Arial"/>
          <w:b/>
          <w:bCs/>
          <w:sz w:val="24"/>
          <w:szCs w:val="24"/>
        </w:rPr>
        <w:t>I</w:t>
      </w:r>
      <w:r w:rsidRPr="001A1B72">
        <w:rPr>
          <w:rFonts w:ascii="Arial" w:hAnsi="Arial" w:cs="Arial"/>
          <w:b/>
          <w:bCs/>
          <w:sz w:val="24"/>
          <w:szCs w:val="24"/>
        </w:rPr>
        <w:t>)</w:t>
      </w:r>
      <w:r w:rsidRPr="001A1B72">
        <w:rPr>
          <w:sz w:val="24"/>
          <w:szCs w:val="24"/>
        </w:rPr>
        <w:t xml:space="preserve"> </w:t>
      </w:r>
      <w:bookmarkStart w:id="19" w:name="_Hlk119063175"/>
      <w:r w:rsidRPr="001A1B72">
        <w:rPr>
          <w:rFonts w:ascii="Arial" w:hAnsi="Arial" w:cs="Arial"/>
          <w:sz w:val="24"/>
          <w:szCs w:val="24"/>
        </w:rPr>
        <w:t>Semiquantification analysis of fibrotic areas in heart sections.</w:t>
      </w:r>
      <w:bookmarkEnd w:id="19"/>
      <w:r w:rsidRPr="001A1B72">
        <w:rPr>
          <w:rFonts w:ascii="Arial" w:hAnsi="Arial" w:cs="Arial"/>
          <w:i/>
          <w:iCs/>
          <w:sz w:val="24"/>
          <w:szCs w:val="24"/>
        </w:rPr>
        <w:t xml:space="preserve"> </w:t>
      </w:r>
      <w:r w:rsidRPr="001A1B72">
        <w:rPr>
          <w:rFonts w:ascii="Arial" w:hAnsi="Arial" w:cs="Arial"/>
          <w:sz w:val="24"/>
          <w:szCs w:val="24"/>
        </w:rPr>
        <w:t xml:space="preserve">Data are expressed as means ± SEM. </w:t>
      </w:r>
      <w:r w:rsidRPr="001A1B72">
        <w:rPr>
          <w:rFonts w:ascii="Arial" w:hAnsi="Arial" w:cs="Arial"/>
          <w:i/>
          <w:iCs/>
          <w:sz w:val="24"/>
          <w:szCs w:val="24"/>
        </w:rPr>
        <w:t>n</w:t>
      </w:r>
      <w:r w:rsidRPr="001A1B72">
        <w:rPr>
          <w:rFonts w:ascii="Arial" w:hAnsi="Arial" w:cs="Arial"/>
          <w:sz w:val="24"/>
          <w:szCs w:val="24"/>
        </w:rPr>
        <w:t xml:space="preserve"> = 6 in each group.</w:t>
      </w:r>
      <w:r w:rsidRPr="001A1B72">
        <w:rPr>
          <w:sz w:val="24"/>
          <w:szCs w:val="24"/>
        </w:rPr>
        <w:t xml:space="preserve"> </w:t>
      </w:r>
      <w:r w:rsidRPr="001A1B72">
        <w:rPr>
          <w:rFonts w:ascii="Arial" w:hAnsi="Arial" w:cs="Arial"/>
          <w:sz w:val="24"/>
          <w:szCs w:val="24"/>
        </w:rPr>
        <w:t>One-way ANOVA with Tukey post hoc test was used for the analysis of statistical significance.</w:t>
      </w:r>
      <w:bookmarkEnd w:id="13"/>
    </w:p>
    <w:p w14:paraId="7F008AA4" w14:textId="1ED69021" w:rsidR="004A2BAD" w:rsidRPr="00135B47" w:rsidRDefault="00D758B2" w:rsidP="00D64225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33A518C" wp14:editId="2F74D48D">
            <wp:extent cx="5274310" cy="7367270"/>
            <wp:effectExtent l="0" t="0" r="2540" b="5080"/>
            <wp:docPr id="182676519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01"/>
                    <a:stretch/>
                  </pic:blipFill>
                  <pic:spPr bwMode="auto">
                    <a:xfrm>
                      <a:off x="0" y="0"/>
                      <a:ext cx="5274310" cy="7367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58E5BB" w14:textId="203D682A" w:rsidR="00736E39" w:rsidRPr="00135B47" w:rsidRDefault="004A2BAD" w:rsidP="00736E39">
      <w:pPr>
        <w:spacing w:line="360" w:lineRule="auto"/>
        <w:rPr>
          <w:rFonts w:ascii="Arial" w:hAnsi="Arial" w:cs="Arial"/>
          <w:sz w:val="24"/>
          <w:szCs w:val="24"/>
        </w:rPr>
      </w:pPr>
      <w:r w:rsidRPr="00135B47">
        <w:rPr>
          <w:rFonts w:ascii="Arial" w:hAnsi="Arial" w:cs="Arial"/>
          <w:b/>
          <w:bCs/>
          <w:sz w:val="24"/>
          <w:szCs w:val="24"/>
        </w:rPr>
        <w:t xml:space="preserve">Supplemental Figure </w:t>
      </w:r>
      <w:r w:rsidR="00053A55">
        <w:rPr>
          <w:rFonts w:ascii="Arial" w:hAnsi="Arial" w:cs="Arial"/>
          <w:b/>
          <w:bCs/>
          <w:sz w:val="24"/>
          <w:szCs w:val="24"/>
        </w:rPr>
        <w:t>4</w:t>
      </w:r>
      <w:r w:rsidRPr="00135B47">
        <w:rPr>
          <w:rFonts w:ascii="Arial" w:hAnsi="Arial" w:cs="Arial"/>
          <w:b/>
          <w:bCs/>
          <w:sz w:val="24"/>
          <w:szCs w:val="24"/>
        </w:rPr>
        <w:t xml:space="preserve">. Metabolic measurements feature in </w:t>
      </w:r>
      <w:r w:rsidRPr="00135B47">
        <w:rPr>
          <w:rFonts w:ascii="Arial" w:hAnsi="Arial" w:cs="Arial"/>
          <w:b/>
          <w:bCs/>
          <w:i/>
          <w:iCs/>
          <w:sz w:val="24"/>
          <w:szCs w:val="24"/>
        </w:rPr>
        <w:t>db/db</w:t>
      </w:r>
      <w:r w:rsidRPr="00135B47">
        <w:rPr>
          <w:rFonts w:ascii="Arial" w:hAnsi="Arial" w:cs="Arial"/>
          <w:b/>
          <w:bCs/>
          <w:sz w:val="24"/>
          <w:szCs w:val="24"/>
        </w:rPr>
        <w:t xml:space="preserve"> mice.</w:t>
      </w:r>
      <w:r w:rsidRPr="00135B47">
        <w:rPr>
          <w:rFonts w:ascii="Arial" w:hAnsi="Arial" w:cs="Arial"/>
        </w:rPr>
        <w:t xml:space="preserve"> </w:t>
      </w:r>
      <w:bookmarkStart w:id="20" w:name="_Hlk118970873"/>
      <w:r w:rsidRPr="00135B47">
        <w:rPr>
          <w:rFonts w:ascii="Arial" w:hAnsi="Arial" w:cs="Arial"/>
          <w:b/>
          <w:bCs/>
          <w:sz w:val="24"/>
          <w:szCs w:val="24"/>
        </w:rPr>
        <w:t>(</w:t>
      </w:r>
      <w:r w:rsidR="00E8367D">
        <w:rPr>
          <w:rFonts w:ascii="Arial" w:hAnsi="Arial" w:cs="Arial"/>
          <w:b/>
          <w:bCs/>
          <w:sz w:val="24"/>
          <w:szCs w:val="24"/>
        </w:rPr>
        <w:t>A</w:t>
      </w:r>
      <w:r w:rsidRPr="00135B47">
        <w:rPr>
          <w:rFonts w:ascii="Arial" w:hAnsi="Arial" w:cs="Arial"/>
          <w:b/>
          <w:bCs/>
          <w:sz w:val="24"/>
          <w:szCs w:val="24"/>
        </w:rPr>
        <w:t>)</w:t>
      </w:r>
      <w:bookmarkEnd w:id="20"/>
      <w:r w:rsidRPr="00135B47">
        <w:rPr>
          <w:rFonts w:ascii="Arial" w:hAnsi="Arial" w:cs="Arial"/>
          <w:sz w:val="24"/>
          <w:szCs w:val="24"/>
        </w:rPr>
        <w:t xml:space="preserve"> Carbon dioxide production. </w:t>
      </w:r>
      <w:r w:rsidRPr="00135B47">
        <w:rPr>
          <w:rFonts w:ascii="Arial" w:hAnsi="Arial" w:cs="Arial"/>
          <w:b/>
          <w:bCs/>
          <w:sz w:val="24"/>
          <w:szCs w:val="24"/>
        </w:rPr>
        <w:t>(</w:t>
      </w:r>
      <w:r w:rsidR="00E8367D">
        <w:rPr>
          <w:rFonts w:ascii="Arial" w:hAnsi="Arial" w:cs="Arial"/>
          <w:b/>
          <w:bCs/>
          <w:sz w:val="24"/>
          <w:szCs w:val="24"/>
        </w:rPr>
        <w:t>B</w:t>
      </w:r>
      <w:r w:rsidRPr="00135B47">
        <w:rPr>
          <w:rFonts w:ascii="Arial" w:hAnsi="Arial" w:cs="Arial"/>
          <w:b/>
          <w:bCs/>
          <w:sz w:val="24"/>
          <w:szCs w:val="24"/>
        </w:rPr>
        <w:t>)</w:t>
      </w:r>
      <w:r w:rsidRPr="00135B47">
        <w:rPr>
          <w:rFonts w:ascii="Arial" w:hAnsi="Arial" w:cs="Arial"/>
          <w:sz w:val="24"/>
          <w:szCs w:val="24"/>
        </w:rPr>
        <w:t xml:space="preserve"> Oxygen consumption. </w:t>
      </w:r>
      <w:r w:rsidRPr="00135B47">
        <w:rPr>
          <w:rFonts w:ascii="Arial" w:hAnsi="Arial" w:cs="Arial"/>
          <w:b/>
          <w:bCs/>
          <w:sz w:val="24"/>
          <w:szCs w:val="24"/>
        </w:rPr>
        <w:t>(</w:t>
      </w:r>
      <w:r w:rsidR="00E8367D">
        <w:rPr>
          <w:rFonts w:ascii="Arial" w:hAnsi="Arial" w:cs="Arial"/>
          <w:b/>
          <w:bCs/>
          <w:sz w:val="24"/>
          <w:szCs w:val="24"/>
        </w:rPr>
        <w:t>C</w:t>
      </w:r>
      <w:r w:rsidRPr="00135B47">
        <w:rPr>
          <w:rFonts w:ascii="Arial" w:hAnsi="Arial" w:cs="Arial"/>
          <w:b/>
          <w:bCs/>
          <w:sz w:val="24"/>
          <w:szCs w:val="24"/>
        </w:rPr>
        <w:t>)</w:t>
      </w:r>
      <w:r w:rsidRPr="00135B47">
        <w:rPr>
          <w:rFonts w:ascii="Arial" w:hAnsi="Arial" w:cs="Arial"/>
          <w:sz w:val="24"/>
          <w:szCs w:val="24"/>
        </w:rPr>
        <w:t xml:space="preserve"> Energy expenditure.</w:t>
      </w:r>
      <w:r w:rsidRPr="00135B47">
        <w:rPr>
          <w:rFonts w:ascii="Arial" w:hAnsi="Arial" w:cs="Arial"/>
          <w:b/>
          <w:bCs/>
        </w:rPr>
        <w:t xml:space="preserve"> </w:t>
      </w:r>
      <w:r w:rsidRPr="00135B47">
        <w:rPr>
          <w:rFonts w:ascii="Arial" w:hAnsi="Arial" w:cs="Arial"/>
          <w:b/>
          <w:bCs/>
          <w:sz w:val="24"/>
          <w:szCs w:val="24"/>
        </w:rPr>
        <w:t>(</w:t>
      </w:r>
      <w:r w:rsidR="00E8367D">
        <w:rPr>
          <w:rFonts w:ascii="Arial" w:hAnsi="Arial" w:cs="Arial"/>
          <w:b/>
          <w:bCs/>
          <w:sz w:val="24"/>
          <w:szCs w:val="24"/>
        </w:rPr>
        <w:t>D</w:t>
      </w:r>
      <w:r w:rsidRPr="00135B47">
        <w:rPr>
          <w:rFonts w:ascii="Arial" w:hAnsi="Arial" w:cs="Arial"/>
          <w:b/>
          <w:bCs/>
          <w:sz w:val="24"/>
          <w:szCs w:val="24"/>
        </w:rPr>
        <w:t>)</w:t>
      </w:r>
      <w:r w:rsidRPr="00135B47">
        <w:rPr>
          <w:rFonts w:ascii="Arial" w:hAnsi="Arial" w:cs="Arial"/>
        </w:rPr>
        <w:t xml:space="preserve"> </w:t>
      </w:r>
      <w:r w:rsidRPr="00135B47">
        <w:rPr>
          <w:rFonts w:ascii="Arial" w:hAnsi="Arial" w:cs="Arial"/>
          <w:sz w:val="24"/>
          <w:szCs w:val="24"/>
        </w:rPr>
        <w:t>Energy balance.</w:t>
      </w:r>
      <w:r w:rsidRPr="00135B47">
        <w:rPr>
          <w:rFonts w:ascii="Arial" w:hAnsi="Arial" w:cs="Arial"/>
          <w:b/>
          <w:bCs/>
          <w:sz w:val="24"/>
          <w:szCs w:val="24"/>
        </w:rPr>
        <w:t xml:space="preserve"> (</w:t>
      </w:r>
      <w:r w:rsidR="00E8367D">
        <w:rPr>
          <w:rFonts w:ascii="Arial" w:hAnsi="Arial" w:cs="Arial"/>
          <w:b/>
          <w:bCs/>
          <w:sz w:val="24"/>
          <w:szCs w:val="24"/>
        </w:rPr>
        <w:t>E</w:t>
      </w:r>
      <w:r w:rsidRPr="00135B47">
        <w:rPr>
          <w:rFonts w:ascii="Arial" w:hAnsi="Arial" w:cs="Arial"/>
          <w:b/>
          <w:bCs/>
          <w:sz w:val="24"/>
          <w:szCs w:val="24"/>
        </w:rPr>
        <w:t xml:space="preserve">) </w:t>
      </w:r>
      <w:r w:rsidRPr="00135B47">
        <w:rPr>
          <w:rFonts w:ascii="Arial" w:hAnsi="Arial" w:cs="Arial"/>
          <w:sz w:val="24"/>
          <w:szCs w:val="24"/>
        </w:rPr>
        <w:t xml:space="preserve">Food consumed. </w:t>
      </w:r>
      <w:r w:rsidRPr="00135B47">
        <w:rPr>
          <w:rFonts w:ascii="Arial" w:hAnsi="Arial" w:cs="Arial"/>
          <w:b/>
          <w:bCs/>
          <w:sz w:val="24"/>
          <w:szCs w:val="24"/>
        </w:rPr>
        <w:t>(</w:t>
      </w:r>
      <w:r w:rsidR="00E8367D">
        <w:rPr>
          <w:rFonts w:ascii="Arial" w:hAnsi="Arial" w:cs="Arial"/>
          <w:b/>
          <w:bCs/>
          <w:sz w:val="24"/>
          <w:szCs w:val="24"/>
        </w:rPr>
        <w:t>F</w:t>
      </w:r>
      <w:r w:rsidRPr="00135B47">
        <w:rPr>
          <w:rFonts w:ascii="Arial" w:hAnsi="Arial" w:cs="Arial"/>
          <w:b/>
          <w:bCs/>
          <w:sz w:val="24"/>
          <w:szCs w:val="24"/>
        </w:rPr>
        <w:t xml:space="preserve">) </w:t>
      </w:r>
      <w:r w:rsidRPr="00135B47">
        <w:rPr>
          <w:rFonts w:ascii="Arial" w:hAnsi="Arial" w:cs="Arial"/>
          <w:sz w:val="24"/>
          <w:szCs w:val="24"/>
        </w:rPr>
        <w:t xml:space="preserve">Water consumed. </w:t>
      </w:r>
      <w:r w:rsidRPr="00135B47">
        <w:rPr>
          <w:rFonts w:ascii="Arial" w:hAnsi="Arial" w:cs="Arial"/>
          <w:b/>
          <w:bCs/>
          <w:sz w:val="24"/>
          <w:szCs w:val="24"/>
        </w:rPr>
        <w:t>(</w:t>
      </w:r>
      <w:r w:rsidR="00E8367D">
        <w:rPr>
          <w:rFonts w:ascii="Arial" w:hAnsi="Arial" w:cs="Arial"/>
          <w:b/>
          <w:bCs/>
          <w:sz w:val="24"/>
          <w:szCs w:val="24"/>
        </w:rPr>
        <w:t>G</w:t>
      </w:r>
      <w:r w:rsidRPr="00135B47">
        <w:rPr>
          <w:rFonts w:ascii="Arial" w:hAnsi="Arial" w:cs="Arial"/>
          <w:b/>
          <w:bCs/>
          <w:sz w:val="24"/>
          <w:szCs w:val="24"/>
        </w:rPr>
        <w:t>)</w:t>
      </w:r>
      <w:r w:rsidRPr="00135B47">
        <w:rPr>
          <w:rFonts w:ascii="Arial" w:hAnsi="Arial" w:cs="Arial"/>
          <w:sz w:val="24"/>
          <w:szCs w:val="24"/>
        </w:rPr>
        <w:t xml:space="preserve"> Wheel running.</w:t>
      </w:r>
      <w:r w:rsidR="00736E39" w:rsidRPr="00135B47">
        <w:rPr>
          <w:rFonts w:ascii="Arial" w:hAnsi="Arial" w:cs="Arial"/>
          <w:sz w:val="24"/>
          <w:szCs w:val="24"/>
        </w:rPr>
        <w:t xml:space="preserve"> Data are expressed as means ± SEM. </w:t>
      </w:r>
      <w:r w:rsidR="00736E39" w:rsidRPr="00135B47">
        <w:rPr>
          <w:rFonts w:ascii="Arial" w:hAnsi="Arial" w:cs="Arial"/>
          <w:i/>
          <w:iCs/>
          <w:sz w:val="24"/>
          <w:szCs w:val="24"/>
        </w:rPr>
        <w:t>n</w:t>
      </w:r>
      <w:r w:rsidR="00736E39" w:rsidRPr="00135B47">
        <w:rPr>
          <w:rFonts w:ascii="Arial" w:hAnsi="Arial" w:cs="Arial"/>
          <w:sz w:val="24"/>
          <w:szCs w:val="24"/>
        </w:rPr>
        <w:t xml:space="preserve"> = 4 in each group. </w:t>
      </w:r>
      <w:r w:rsidR="00736E39" w:rsidRPr="00135B47">
        <w:rPr>
          <w:rFonts w:ascii="Arial" w:hAnsi="Arial" w:cs="Arial"/>
          <w:sz w:val="24"/>
          <w:szCs w:val="24"/>
        </w:rPr>
        <w:lastRenderedPageBreak/>
        <w:t>One-way ANOVA with Tukey post hoc test was used for the analysis of statistical significance.</w:t>
      </w:r>
    </w:p>
    <w:p w14:paraId="0A144C38" w14:textId="3BB408BA" w:rsidR="004A2BAD" w:rsidRPr="00135B47" w:rsidRDefault="00D758B2" w:rsidP="00D64225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15B40940" wp14:editId="2575B386">
            <wp:extent cx="5274310" cy="3467100"/>
            <wp:effectExtent l="0" t="0" r="2540" b="0"/>
            <wp:docPr id="132978532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401" b="51092"/>
                    <a:stretch/>
                  </pic:blipFill>
                  <pic:spPr bwMode="auto">
                    <a:xfrm>
                      <a:off x="0" y="0"/>
                      <a:ext cx="5274310" cy="346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BBE17C" w14:textId="0D8FA12E" w:rsidR="00736E39" w:rsidRPr="00135B47" w:rsidRDefault="00736E39" w:rsidP="000508DD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135B47">
        <w:rPr>
          <w:rFonts w:ascii="Arial" w:hAnsi="Arial" w:cs="Arial"/>
          <w:b/>
          <w:bCs/>
          <w:sz w:val="24"/>
          <w:szCs w:val="24"/>
        </w:rPr>
        <w:t xml:space="preserve">Supplemental figure </w:t>
      </w:r>
      <w:r w:rsidR="00053A55">
        <w:rPr>
          <w:rFonts w:ascii="Arial" w:hAnsi="Arial" w:cs="Arial"/>
          <w:b/>
          <w:bCs/>
          <w:sz w:val="24"/>
          <w:szCs w:val="24"/>
        </w:rPr>
        <w:t>5</w:t>
      </w:r>
      <w:r w:rsidRPr="00135B47">
        <w:rPr>
          <w:rFonts w:ascii="Arial" w:hAnsi="Arial" w:cs="Arial"/>
          <w:b/>
          <w:bCs/>
          <w:sz w:val="24"/>
          <w:szCs w:val="24"/>
        </w:rPr>
        <w:t>. The stimulation of SREBP-1 expression by statins accompanied by lipid deposition in the myocardium. (</w:t>
      </w:r>
      <w:r w:rsidR="00E8367D">
        <w:rPr>
          <w:rFonts w:ascii="Arial" w:hAnsi="Arial" w:cs="Arial"/>
          <w:b/>
          <w:bCs/>
          <w:sz w:val="24"/>
          <w:szCs w:val="24"/>
        </w:rPr>
        <w:t>A</w:t>
      </w:r>
      <w:r w:rsidRPr="00135B47">
        <w:rPr>
          <w:rFonts w:ascii="Arial" w:hAnsi="Arial" w:cs="Arial"/>
          <w:b/>
          <w:bCs/>
          <w:sz w:val="24"/>
          <w:szCs w:val="24"/>
        </w:rPr>
        <w:t xml:space="preserve">) </w:t>
      </w:r>
      <w:bookmarkStart w:id="21" w:name="_Hlk150327298"/>
      <w:r w:rsidRPr="00135B47">
        <w:rPr>
          <w:rFonts w:ascii="Arial" w:hAnsi="Arial" w:cs="Arial"/>
          <w:sz w:val="24"/>
          <w:szCs w:val="24"/>
        </w:rPr>
        <w:t>Immunofluorescence staining of protein SREBP1 (yellow), Nile red (red) and cardiomyocyte marker Troponin T (green) in the myocardium. White arrows indicated lipids in the myocardium, red arrows indicated SREBP1 nuclear translocation accompanied by lipid deposition in the myocardium.</w:t>
      </w:r>
    </w:p>
    <w:bookmarkEnd w:id="21"/>
    <w:p w14:paraId="25B31090" w14:textId="5405ED59" w:rsidR="00736E39" w:rsidRPr="00135B47" w:rsidRDefault="00D758B2" w:rsidP="00D758B2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1A1C650" wp14:editId="6FAEF18D">
            <wp:extent cx="5274310" cy="3810000"/>
            <wp:effectExtent l="0" t="0" r="2540" b="0"/>
            <wp:docPr id="32394025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501" b="46491"/>
                    <a:stretch/>
                  </pic:blipFill>
                  <pic:spPr bwMode="auto">
                    <a:xfrm>
                      <a:off x="0" y="0"/>
                      <a:ext cx="527431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AA257EA" w14:textId="73856B26" w:rsidR="00736E39" w:rsidRPr="00135B47" w:rsidRDefault="00736E39" w:rsidP="00780D70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135B47">
        <w:rPr>
          <w:rFonts w:ascii="Arial" w:hAnsi="Arial" w:cs="Arial"/>
          <w:b/>
          <w:bCs/>
          <w:sz w:val="24"/>
          <w:szCs w:val="24"/>
        </w:rPr>
        <w:t xml:space="preserve">Supplemental Figure </w:t>
      </w:r>
      <w:r w:rsidR="00053A55">
        <w:rPr>
          <w:rFonts w:ascii="Arial" w:hAnsi="Arial" w:cs="Arial"/>
          <w:b/>
          <w:bCs/>
          <w:sz w:val="24"/>
          <w:szCs w:val="24"/>
        </w:rPr>
        <w:t>6</w:t>
      </w:r>
      <w:r w:rsidRPr="00135B47">
        <w:rPr>
          <w:rFonts w:ascii="Arial" w:hAnsi="Arial" w:cs="Arial"/>
          <w:b/>
          <w:bCs/>
          <w:sz w:val="24"/>
          <w:szCs w:val="24"/>
        </w:rPr>
        <w:t xml:space="preserve">. Genotyping and features of the </w:t>
      </w:r>
      <w:r w:rsidRPr="00135B47">
        <w:rPr>
          <w:rFonts w:ascii="Arial" w:hAnsi="Arial" w:cs="Arial"/>
          <w:b/>
          <w:bCs/>
          <w:i/>
          <w:iCs/>
          <w:sz w:val="24"/>
          <w:szCs w:val="24"/>
        </w:rPr>
        <w:t>srebp1</w:t>
      </w:r>
      <w:r w:rsidRPr="00135B47">
        <w:rPr>
          <w:rFonts w:ascii="Arial" w:hAnsi="Arial" w:cs="Arial"/>
          <w:b/>
          <w:bCs/>
          <w:sz w:val="24"/>
          <w:szCs w:val="24"/>
        </w:rPr>
        <w:t xml:space="preserve"> deficient mouse.</w:t>
      </w:r>
      <w:r w:rsidRPr="00135B47">
        <w:rPr>
          <w:rFonts w:ascii="Arial" w:hAnsi="Arial" w:cs="Arial"/>
        </w:rPr>
        <w:t xml:space="preserve"> </w:t>
      </w:r>
      <w:bookmarkStart w:id="22" w:name="_Hlk118911630"/>
      <w:r w:rsidRPr="00135B47">
        <w:rPr>
          <w:rFonts w:ascii="Arial" w:hAnsi="Arial" w:cs="Arial"/>
          <w:b/>
          <w:bCs/>
          <w:sz w:val="24"/>
          <w:szCs w:val="24"/>
        </w:rPr>
        <w:t>(</w:t>
      </w:r>
      <w:r w:rsidR="00E8367D">
        <w:rPr>
          <w:rFonts w:ascii="Arial" w:hAnsi="Arial" w:cs="Arial"/>
          <w:b/>
          <w:bCs/>
          <w:sz w:val="24"/>
          <w:szCs w:val="24"/>
        </w:rPr>
        <w:t>A</w:t>
      </w:r>
      <w:r w:rsidRPr="00135B47">
        <w:rPr>
          <w:rFonts w:ascii="Arial" w:hAnsi="Arial" w:cs="Arial"/>
          <w:b/>
          <w:bCs/>
          <w:sz w:val="24"/>
          <w:szCs w:val="24"/>
        </w:rPr>
        <w:t>)</w:t>
      </w:r>
      <w:bookmarkEnd w:id="22"/>
      <w:r w:rsidRPr="00135B47">
        <w:rPr>
          <w:rFonts w:ascii="Arial" w:hAnsi="Arial" w:cs="Arial"/>
          <w:sz w:val="24"/>
          <w:szCs w:val="24"/>
        </w:rPr>
        <w:t xml:space="preserve"> PCR analysis with mice tail tip DNA showing genotypes of</w:t>
      </w:r>
      <w:r w:rsidRPr="00135B47">
        <w:rPr>
          <w:rFonts w:ascii="Arial" w:hAnsi="Arial" w:cs="Arial"/>
        </w:rPr>
        <w:t xml:space="preserve"> </w:t>
      </w:r>
      <w:r w:rsidRPr="00135B47">
        <w:rPr>
          <w:rFonts w:ascii="Arial" w:hAnsi="Arial" w:cs="Arial"/>
          <w:sz w:val="24"/>
          <w:szCs w:val="24"/>
        </w:rPr>
        <w:t>srebp1 heterozygous and wild-type mice. The wild-type allele is represented by a band at 300 bp in PCR2 gel, whereas the disrupted allele shows 1 band at 300 bp in the PCR1 gel and 1 band at 300 bp in the PCR2 gel.</w:t>
      </w:r>
      <w:r w:rsidRPr="00135B47">
        <w:rPr>
          <w:rFonts w:ascii="Arial" w:hAnsi="Arial" w:cs="Arial"/>
          <w:b/>
          <w:bCs/>
        </w:rPr>
        <w:t xml:space="preserve"> </w:t>
      </w:r>
      <w:r w:rsidRPr="00135B47">
        <w:rPr>
          <w:rFonts w:ascii="Arial" w:hAnsi="Arial" w:cs="Arial"/>
          <w:b/>
          <w:bCs/>
          <w:sz w:val="24"/>
          <w:szCs w:val="24"/>
        </w:rPr>
        <w:t>(</w:t>
      </w:r>
      <w:r w:rsidR="00E8367D">
        <w:rPr>
          <w:rFonts w:ascii="Arial" w:hAnsi="Arial" w:cs="Arial"/>
          <w:b/>
          <w:bCs/>
          <w:sz w:val="24"/>
          <w:szCs w:val="24"/>
        </w:rPr>
        <w:t>B</w:t>
      </w:r>
      <w:r w:rsidRPr="00135B47">
        <w:rPr>
          <w:rFonts w:ascii="Arial" w:hAnsi="Arial" w:cs="Arial"/>
          <w:b/>
          <w:bCs/>
          <w:sz w:val="24"/>
          <w:szCs w:val="24"/>
        </w:rPr>
        <w:t>)</w:t>
      </w:r>
      <w:r w:rsidRPr="00135B47">
        <w:rPr>
          <w:rFonts w:ascii="Arial" w:hAnsi="Arial" w:cs="Arial"/>
        </w:rPr>
        <w:t xml:space="preserve"> </w:t>
      </w:r>
      <w:bookmarkStart w:id="23" w:name="_Hlk118976488"/>
      <w:r w:rsidRPr="00135B47">
        <w:rPr>
          <w:rFonts w:ascii="Arial" w:hAnsi="Arial" w:cs="Arial"/>
          <w:sz w:val="24"/>
          <w:szCs w:val="24"/>
        </w:rPr>
        <w:t>Immunohistochemistry staining of heart shows the expression of srebp1 was decreased in STZ-induced srebp1 deficient diabetic mouse.</w:t>
      </w:r>
      <w:bookmarkStart w:id="24" w:name="_Hlk118976692"/>
      <w:r w:rsidRPr="00135B47">
        <w:rPr>
          <w:rFonts w:ascii="Arial" w:hAnsi="Arial" w:cs="Arial"/>
        </w:rPr>
        <w:t xml:space="preserve"> </w:t>
      </w:r>
      <w:bookmarkStart w:id="25" w:name="_Hlk118915470"/>
      <w:bookmarkEnd w:id="23"/>
      <w:r w:rsidRPr="00135B47">
        <w:rPr>
          <w:rFonts w:ascii="Arial" w:hAnsi="Arial" w:cs="Arial"/>
          <w:sz w:val="24"/>
          <w:szCs w:val="24"/>
        </w:rPr>
        <w:t>Original magnification × 200 or × 400, scale bar = 100 or 50 μm.</w:t>
      </w:r>
      <w:bookmarkEnd w:id="24"/>
      <w:bookmarkEnd w:id="25"/>
      <w:r w:rsidRPr="00135B47">
        <w:rPr>
          <w:rFonts w:ascii="Arial" w:hAnsi="Arial" w:cs="Arial"/>
          <w:b/>
          <w:bCs/>
        </w:rPr>
        <w:t xml:space="preserve"> </w:t>
      </w:r>
      <w:r w:rsidRPr="00135B47">
        <w:rPr>
          <w:rFonts w:ascii="Arial" w:hAnsi="Arial" w:cs="Arial"/>
          <w:b/>
          <w:bCs/>
          <w:sz w:val="24"/>
          <w:szCs w:val="24"/>
        </w:rPr>
        <w:t>(</w:t>
      </w:r>
      <w:r w:rsidR="00E8367D">
        <w:rPr>
          <w:rFonts w:ascii="Arial" w:hAnsi="Arial" w:cs="Arial"/>
          <w:b/>
          <w:bCs/>
          <w:sz w:val="24"/>
          <w:szCs w:val="24"/>
        </w:rPr>
        <w:t>C</w:t>
      </w:r>
      <w:r w:rsidRPr="00135B47">
        <w:rPr>
          <w:rFonts w:ascii="Arial" w:hAnsi="Arial" w:cs="Arial"/>
          <w:b/>
          <w:bCs/>
          <w:sz w:val="24"/>
          <w:szCs w:val="24"/>
        </w:rPr>
        <w:t>)</w:t>
      </w:r>
      <w:r w:rsidRPr="00135B47">
        <w:rPr>
          <w:rFonts w:ascii="Arial" w:hAnsi="Arial" w:cs="Arial"/>
        </w:rPr>
        <w:t xml:space="preserve"> </w:t>
      </w:r>
      <w:r w:rsidRPr="00135B47">
        <w:rPr>
          <w:rFonts w:ascii="Arial" w:hAnsi="Arial" w:cs="Arial"/>
          <w:sz w:val="24"/>
          <w:szCs w:val="24"/>
        </w:rPr>
        <w:t>Western blot analysis srebp1 and related lipid metabolism gene</w:t>
      </w:r>
      <w:r w:rsidRPr="00135B47">
        <w:rPr>
          <w:rFonts w:ascii="Arial" w:hAnsi="Arial" w:cs="Arial"/>
        </w:rPr>
        <w:t xml:space="preserve"> </w:t>
      </w:r>
      <w:r w:rsidRPr="00135B47">
        <w:rPr>
          <w:rFonts w:ascii="Arial" w:hAnsi="Arial" w:cs="Arial"/>
          <w:sz w:val="24"/>
          <w:szCs w:val="24"/>
        </w:rPr>
        <w:t>of heart in wild-type and srebp1 deficient mice.</w:t>
      </w:r>
    </w:p>
    <w:p w14:paraId="593F3750" w14:textId="7C46FFD4" w:rsidR="00F55F86" w:rsidRDefault="00D758B2" w:rsidP="00D64225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8ACDE25" wp14:editId="6A70425E">
            <wp:extent cx="5274310" cy="4861560"/>
            <wp:effectExtent l="0" t="0" r="2540" b="0"/>
            <wp:docPr id="107223193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101" b="33089"/>
                    <a:stretch/>
                  </pic:blipFill>
                  <pic:spPr bwMode="auto">
                    <a:xfrm>
                      <a:off x="0" y="0"/>
                      <a:ext cx="5274310" cy="4861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47920DB" w14:textId="77777777" w:rsidR="0098797C" w:rsidRPr="00135B47" w:rsidRDefault="0098797C" w:rsidP="0098797C">
      <w:pPr>
        <w:spacing w:line="360" w:lineRule="auto"/>
        <w:rPr>
          <w:rFonts w:ascii="Arial" w:hAnsi="Arial" w:cs="Arial"/>
          <w:sz w:val="24"/>
          <w:szCs w:val="24"/>
        </w:rPr>
      </w:pPr>
      <w:r w:rsidRPr="00135B47">
        <w:rPr>
          <w:rFonts w:ascii="Arial" w:hAnsi="Arial" w:cs="Arial"/>
          <w:b/>
          <w:bCs/>
          <w:sz w:val="24"/>
          <w:szCs w:val="24"/>
        </w:rPr>
        <w:t xml:space="preserve">Supplemental Figure </w:t>
      </w:r>
      <w:r>
        <w:rPr>
          <w:rFonts w:ascii="Arial" w:hAnsi="Arial" w:cs="Arial"/>
          <w:b/>
          <w:bCs/>
          <w:sz w:val="24"/>
          <w:szCs w:val="24"/>
        </w:rPr>
        <w:t>7</w:t>
      </w:r>
      <w:r w:rsidRPr="00135B47">
        <w:rPr>
          <w:rFonts w:ascii="Arial" w:hAnsi="Arial" w:cs="Arial"/>
          <w:b/>
          <w:bCs/>
          <w:sz w:val="24"/>
          <w:szCs w:val="24"/>
        </w:rPr>
        <w:t>. Long-term statin administration leads to muscle and kidney glycogen deposition.</w:t>
      </w:r>
      <w:r w:rsidRPr="00135B47">
        <w:rPr>
          <w:rFonts w:ascii="Arial" w:hAnsi="Arial" w:cs="Arial"/>
        </w:rPr>
        <w:t xml:space="preserve"> </w:t>
      </w:r>
      <w:r w:rsidRPr="00135B47">
        <w:rPr>
          <w:rFonts w:ascii="Arial" w:hAnsi="Arial" w:cs="Arial"/>
          <w:b/>
          <w:bCs/>
          <w:sz w:val="24"/>
          <w:szCs w:val="24"/>
        </w:rPr>
        <w:t>(</w:t>
      </w:r>
      <w:r>
        <w:rPr>
          <w:rFonts w:ascii="Arial" w:hAnsi="Arial" w:cs="Arial"/>
          <w:b/>
          <w:bCs/>
          <w:sz w:val="24"/>
          <w:szCs w:val="24"/>
        </w:rPr>
        <w:t>A</w:t>
      </w:r>
      <w:r w:rsidRPr="00135B47">
        <w:rPr>
          <w:rFonts w:ascii="Arial" w:hAnsi="Arial" w:cs="Arial"/>
          <w:b/>
          <w:bCs/>
          <w:sz w:val="24"/>
          <w:szCs w:val="24"/>
        </w:rPr>
        <w:t>)</w:t>
      </w:r>
      <w:r w:rsidRPr="00135B47">
        <w:rPr>
          <w:rFonts w:ascii="Arial" w:hAnsi="Arial" w:cs="Arial"/>
          <w:sz w:val="24"/>
          <w:szCs w:val="24"/>
        </w:rPr>
        <w:t xml:space="preserve"> PAS staining of kidney from each group of </w:t>
      </w:r>
      <w:r w:rsidRPr="00135B47">
        <w:rPr>
          <w:rFonts w:ascii="Arial" w:hAnsi="Arial" w:cs="Arial"/>
          <w:i/>
          <w:iCs/>
          <w:sz w:val="24"/>
          <w:szCs w:val="24"/>
        </w:rPr>
        <w:t>db/db</w:t>
      </w:r>
      <w:r w:rsidRPr="00135B47">
        <w:rPr>
          <w:rFonts w:ascii="Arial" w:hAnsi="Arial" w:cs="Arial"/>
          <w:sz w:val="24"/>
          <w:szCs w:val="24"/>
        </w:rPr>
        <w:t xml:space="preserve"> mice. Black arrows indicated glycogen deposition in renal tubular epithelial cells.</w:t>
      </w:r>
      <w:r w:rsidRPr="00135B47">
        <w:rPr>
          <w:rFonts w:ascii="Arial" w:hAnsi="Arial" w:cs="Arial"/>
        </w:rPr>
        <w:t xml:space="preserve"> </w:t>
      </w:r>
      <w:r w:rsidRPr="00135B47">
        <w:rPr>
          <w:rFonts w:ascii="Arial" w:hAnsi="Arial" w:cs="Arial"/>
          <w:sz w:val="24"/>
          <w:szCs w:val="24"/>
        </w:rPr>
        <w:t xml:space="preserve">Original magnification × 1000, scale bar 20 μm. </w:t>
      </w:r>
      <w:bookmarkStart w:id="26" w:name="_Hlk138669298"/>
      <w:r w:rsidRPr="00135B47">
        <w:rPr>
          <w:rFonts w:ascii="Arial" w:hAnsi="Arial" w:cs="Arial"/>
          <w:b/>
          <w:bCs/>
          <w:sz w:val="24"/>
          <w:szCs w:val="24"/>
        </w:rPr>
        <w:t>(</w:t>
      </w:r>
      <w:r>
        <w:rPr>
          <w:rFonts w:ascii="Arial" w:hAnsi="Arial" w:cs="Arial"/>
          <w:b/>
          <w:bCs/>
          <w:sz w:val="24"/>
          <w:szCs w:val="24"/>
        </w:rPr>
        <w:t>B</w:t>
      </w:r>
      <w:r w:rsidRPr="00135B47">
        <w:rPr>
          <w:rFonts w:ascii="Arial" w:hAnsi="Arial" w:cs="Arial"/>
          <w:b/>
          <w:bCs/>
          <w:sz w:val="24"/>
          <w:szCs w:val="24"/>
        </w:rPr>
        <w:t>)</w:t>
      </w:r>
      <w:r w:rsidRPr="00135B47">
        <w:rPr>
          <w:rFonts w:ascii="Arial" w:hAnsi="Arial" w:cs="Arial"/>
          <w:sz w:val="24"/>
          <w:szCs w:val="24"/>
        </w:rPr>
        <w:t xml:space="preserve"> </w:t>
      </w:r>
      <w:bookmarkEnd w:id="26"/>
      <w:r w:rsidRPr="00135B47">
        <w:rPr>
          <w:rFonts w:ascii="Arial" w:hAnsi="Arial" w:cs="Arial"/>
          <w:sz w:val="24"/>
          <w:szCs w:val="24"/>
        </w:rPr>
        <w:t>PAS staining of muscle from each group of</w:t>
      </w:r>
      <w:r w:rsidRPr="00135B47">
        <w:rPr>
          <w:rFonts w:ascii="Arial" w:hAnsi="Arial" w:cs="Arial"/>
          <w:i/>
          <w:iCs/>
          <w:sz w:val="24"/>
          <w:szCs w:val="24"/>
        </w:rPr>
        <w:t xml:space="preserve"> db/db</w:t>
      </w:r>
      <w:r w:rsidRPr="00135B47">
        <w:rPr>
          <w:rFonts w:ascii="Arial" w:hAnsi="Arial" w:cs="Arial"/>
          <w:sz w:val="24"/>
          <w:szCs w:val="24"/>
        </w:rPr>
        <w:t xml:space="preserve"> mice. Black arrows indicated glycogen deposition in myocyte. Original magnification × 400, scale bar 50 μm. </w:t>
      </w:r>
      <w:r w:rsidRPr="00135B47">
        <w:rPr>
          <w:rFonts w:ascii="Arial" w:hAnsi="Arial" w:cs="Arial"/>
          <w:b/>
          <w:bCs/>
          <w:sz w:val="24"/>
          <w:szCs w:val="24"/>
        </w:rPr>
        <w:t>(</w:t>
      </w:r>
      <w:r>
        <w:rPr>
          <w:rFonts w:ascii="Arial" w:hAnsi="Arial" w:cs="Arial"/>
          <w:b/>
          <w:bCs/>
          <w:sz w:val="24"/>
          <w:szCs w:val="24"/>
        </w:rPr>
        <w:t>C</w:t>
      </w:r>
      <w:r w:rsidRPr="00135B47">
        <w:rPr>
          <w:rFonts w:ascii="Arial" w:hAnsi="Arial" w:cs="Arial"/>
          <w:b/>
          <w:bCs/>
          <w:sz w:val="24"/>
          <w:szCs w:val="24"/>
        </w:rPr>
        <w:t>-</w:t>
      </w:r>
      <w:r>
        <w:rPr>
          <w:rFonts w:ascii="Arial" w:hAnsi="Arial" w:cs="Arial"/>
          <w:b/>
          <w:bCs/>
          <w:sz w:val="24"/>
          <w:szCs w:val="24"/>
        </w:rPr>
        <w:t>D</w:t>
      </w:r>
      <w:r w:rsidRPr="00135B47">
        <w:rPr>
          <w:rFonts w:ascii="Arial" w:hAnsi="Arial" w:cs="Arial"/>
          <w:b/>
          <w:bCs/>
          <w:sz w:val="24"/>
          <w:szCs w:val="24"/>
        </w:rPr>
        <w:t xml:space="preserve">) </w:t>
      </w:r>
      <w:r w:rsidRPr="00135B47">
        <w:rPr>
          <w:rFonts w:ascii="Arial" w:hAnsi="Arial" w:cs="Arial"/>
          <w:sz w:val="24"/>
          <w:szCs w:val="24"/>
        </w:rPr>
        <w:t>Representative immunoblot images and quantification of RAGE in the heart tissues. HSP90 was used as an internal control.</w:t>
      </w:r>
      <w:r w:rsidRPr="00135B47">
        <w:rPr>
          <w:rFonts w:ascii="Arial" w:hAnsi="Arial" w:cs="Arial"/>
          <w:i/>
          <w:iCs/>
          <w:sz w:val="24"/>
          <w:szCs w:val="24"/>
        </w:rPr>
        <w:t xml:space="preserve"> n</w:t>
      </w:r>
      <w:r w:rsidRPr="00135B47">
        <w:rPr>
          <w:rFonts w:ascii="Arial" w:hAnsi="Arial" w:cs="Arial"/>
          <w:sz w:val="24"/>
          <w:szCs w:val="24"/>
        </w:rPr>
        <w:t xml:space="preserve"> = 6 in each group.</w:t>
      </w:r>
      <w:r w:rsidRPr="00135B47">
        <w:rPr>
          <w:rFonts w:ascii="Arial" w:hAnsi="Arial" w:cs="Arial"/>
        </w:rPr>
        <w:t xml:space="preserve"> </w:t>
      </w:r>
      <w:r w:rsidRPr="00135B47">
        <w:rPr>
          <w:rFonts w:ascii="Arial" w:hAnsi="Arial" w:cs="Arial"/>
          <w:sz w:val="24"/>
          <w:szCs w:val="24"/>
        </w:rPr>
        <w:t>Data are expressed as means ± SEM. One-way ANOVA with Tukey post hoc test was used for the analysis of statistical significance.</w:t>
      </w:r>
    </w:p>
    <w:p w14:paraId="03033A6E" w14:textId="05C90486" w:rsidR="0098797C" w:rsidRPr="0098797C" w:rsidRDefault="00D758B2" w:rsidP="00D758B2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7832FA3" wp14:editId="476E383C">
            <wp:extent cx="5274310" cy="4953000"/>
            <wp:effectExtent l="0" t="0" r="2540" b="0"/>
            <wp:docPr id="1216617301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000" b="30989"/>
                    <a:stretch/>
                  </pic:blipFill>
                  <pic:spPr bwMode="auto">
                    <a:xfrm>
                      <a:off x="0" y="0"/>
                      <a:ext cx="5274310" cy="495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27CB2C" w14:textId="5C070F26" w:rsidR="004D5E28" w:rsidRPr="00135B47" w:rsidRDefault="004D5E28" w:rsidP="000508DD">
      <w:pPr>
        <w:spacing w:line="360" w:lineRule="auto"/>
        <w:rPr>
          <w:rFonts w:ascii="Arial" w:hAnsi="Arial" w:cs="Arial"/>
          <w:sz w:val="24"/>
          <w:szCs w:val="24"/>
        </w:rPr>
      </w:pPr>
      <w:r w:rsidRPr="00135B47">
        <w:rPr>
          <w:rFonts w:ascii="Arial" w:hAnsi="Arial" w:cs="Arial"/>
          <w:b/>
          <w:bCs/>
          <w:sz w:val="24"/>
          <w:szCs w:val="24"/>
        </w:rPr>
        <w:t xml:space="preserve">Supplemental Figure </w:t>
      </w:r>
      <w:r w:rsidR="0098797C">
        <w:rPr>
          <w:rFonts w:ascii="Arial" w:hAnsi="Arial" w:cs="Arial"/>
          <w:b/>
          <w:bCs/>
          <w:sz w:val="24"/>
          <w:szCs w:val="24"/>
        </w:rPr>
        <w:t>8</w:t>
      </w:r>
      <w:r w:rsidRPr="00135B47">
        <w:rPr>
          <w:rFonts w:ascii="Arial" w:hAnsi="Arial" w:cs="Arial"/>
          <w:b/>
          <w:bCs/>
          <w:sz w:val="24"/>
          <w:szCs w:val="24"/>
        </w:rPr>
        <w:t>. Long-term statin</w:t>
      </w:r>
      <w:r w:rsidR="008B331C" w:rsidRPr="00135B47">
        <w:rPr>
          <w:rFonts w:ascii="Arial" w:hAnsi="Arial" w:cs="Arial"/>
          <w:b/>
          <w:bCs/>
          <w:sz w:val="24"/>
          <w:szCs w:val="24"/>
        </w:rPr>
        <w:t>s</w:t>
      </w:r>
      <w:r w:rsidRPr="00135B47">
        <w:rPr>
          <w:rFonts w:ascii="Arial" w:hAnsi="Arial" w:cs="Arial"/>
          <w:b/>
          <w:bCs/>
          <w:sz w:val="24"/>
          <w:szCs w:val="24"/>
        </w:rPr>
        <w:t xml:space="preserve"> administration</w:t>
      </w:r>
      <w:r w:rsidR="008B331C" w:rsidRPr="00135B47">
        <w:rPr>
          <w:rFonts w:ascii="Arial" w:hAnsi="Arial" w:cs="Arial"/>
        </w:rPr>
        <w:t xml:space="preserve"> </w:t>
      </w:r>
      <w:r w:rsidR="008B331C" w:rsidRPr="00135B47">
        <w:rPr>
          <w:rFonts w:ascii="Arial" w:hAnsi="Arial" w:cs="Arial"/>
          <w:b/>
          <w:bCs/>
          <w:sz w:val="24"/>
          <w:szCs w:val="24"/>
        </w:rPr>
        <w:t>up-regulation of SREBP via AKT/mTOR Pathway</w:t>
      </w:r>
      <w:r w:rsidRPr="00135B47">
        <w:rPr>
          <w:rFonts w:ascii="Arial" w:hAnsi="Arial" w:cs="Arial"/>
          <w:b/>
          <w:bCs/>
          <w:sz w:val="24"/>
          <w:szCs w:val="24"/>
        </w:rPr>
        <w:t>.</w:t>
      </w:r>
      <w:r w:rsidRPr="00135B47">
        <w:rPr>
          <w:rFonts w:ascii="Arial" w:hAnsi="Arial" w:cs="Arial"/>
        </w:rPr>
        <w:t xml:space="preserve"> </w:t>
      </w:r>
      <w:r w:rsidRPr="00135B47">
        <w:rPr>
          <w:rFonts w:ascii="Arial" w:hAnsi="Arial" w:cs="Arial"/>
          <w:b/>
          <w:bCs/>
          <w:sz w:val="24"/>
          <w:szCs w:val="24"/>
        </w:rPr>
        <w:t>(</w:t>
      </w:r>
      <w:r w:rsidR="00E8367D">
        <w:rPr>
          <w:rFonts w:ascii="Arial" w:hAnsi="Arial" w:cs="Arial"/>
          <w:b/>
          <w:bCs/>
          <w:sz w:val="24"/>
          <w:szCs w:val="24"/>
        </w:rPr>
        <w:t>A</w:t>
      </w:r>
      <w:r w:rsidRPr="00135B47">
        <w:rPr>
          <w:rFonts w:ascii="Arial" w:hAnsi="Arial" w:cs="Arial"/>
          <w:b/>
          <w:bCs/>
          <w:sz w:val="24"/>
          <w:szCs w:val="24"/>
        </w:rPr>
        <w:t>)</w:t>
      </w:r>
      <w:r w:rsidR="008B331C" w:rsidRPr="00135B47">
        <w:rPr>
          <w:rFonts w:ascii="Arial" w:hAnsi="Arial" w:cs="Arial"/>
          <w:sz w:val="24"/>
          <w:szCs w:val="24"/>
        </w:rPr>
        <w:t xml:space="preserve"> Representative immunoblot images of p-AKT, p-p70s6k, and p70s6k in the heart tissues. HSP90 was used as an internal control.</w:t>
      </w:r>
      <w:r w:rsidR="008B331C" w:rsidRPr="00135B47">
        <w:rPr>
          <w:rFonts w:ascii="Arial" w:hAnsi="Arial" w:cs="Arial"/>
          <w:b/>
          <w:bCs/>
          <w:sz w:val="24"/>
          <w:szCs w:val="24"/>
        </w:rPr>
        <w:t xml:space="preserve"> (</w:t>
      </w:r>
      <w:r w:rsidR="00E8367D">
        <w:rPr>
          <w:rFonts w:ascii="Arial" w:hAnsi="Arial" w:cs="Arial"/>
          <w:b/>
          <w:bCs/>
          <w:sz w:val="24"/>
          <w:szCs w:val="24"/>
        </w:rPr>
        <w:t>B-C</w:t>
      </w:r>
      <w:r w:rsidR="008B331C" w:rsidRPr="00135B47">
        <w:rPr>
          <w:rFonts w:ascii="Arial" w:hAnsi="Arial" w:cs="Arial"/>
          <w:b/>
          <w:bCs/>
          <w:sz w:val="24"/>
          <w:szCs w:val="24"/>
        </w:rPr>
        <w:t xml:space="preserve">) </w:t>
      </w:r>
      <w:r w:rsidR="008B331C" w:rsidRPr="00135B47">
        <w:rPr>
          <w:rFonts w:ascii="Arial" w:hAnsi="Arial" w:cs="Arial"/>
          <w:sz w:val="24"/>
          <w:szCs w:val="24"/>
        </w:rPr>
        <w:t xml:space="preserve">Quantification of p-AKT, p-p70s6k, and p70s6k protein expression in the myocardium according to immunoblot. </w:t>
      </w:r>
      <w:r w:rsidR="008B331C" w:rsidRPr="00135B47">
        <w:rPr>
          <w:rFonts w:ascii="Arial" w:hAnsi="Arial" w:cs="Arial"/>
          <w:i/>
          <w:iCs/>
          <w:sz w:val="24"/>
          <w:szCs w:val="24"/>
        </w:rPr>
        <w:t>n</w:t>
      </w:r>
      <w:r w:rsidR="008B331C" w:rsidRPr="00135B47">
        <w:rPr>
          <w:rFonts w:ascii="Arial" w:hAnsi="Arial" w:cs="Arial"/>
          <w:sz w:val="24"/>
          <w:szCs w:val="24"/>
        </w:rPr>
        <w:t xml:space="preserve"> = 6 in each group.</w:t>
      </w:r>
      <w:r w:rsidR="008B331C" w:rsidRPr="00135B47">
        <w:rPr>
          <w:rFonts w:ascii="Arial" w:hAnsi="Arial" w:cs="Arial"/>
        </w:rPr>
        <w:t xml:space="preserve"> </w:t>
      </w:r>
      <w:r w:rsidR="008B331C" w:rsidRPr="00135B47">
        <w:rPr>
          <w:rFonts w:ascii="Arial" w:hAnsi="Arial" w:cs="Arial"/>
          <w:sz w:val="24"/>
          <w:szCs w:val="24"/>
        </w:rPr>
        <w:t>Data are expressed as means ± SEM. One-way ANOVA with Tukey post hoc test was used for the analysis of statistical significance.</w:t>
      </w:r>
    </w:p>
    <w:p w14:paraId="59239310" w14:textId="2E3339FA" w:rsidR="00A87258" w:rsidRPr="00135B47" w:rsidRDefault="00AB4D18" w:rsidP="00A87258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E79DE53" wp14:editId="2DCDE79B">
            <wp:extent cx="5274310" cy="3691890"/>
            <wp:effectExtent l="0" t="0" r="2540" b="3810"/>
            <wp:docPr id="46488734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91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ECA039" w14:textId="11AA7ECF" w:rsidR="00A87258" w:rsidRDefault="00A87258" w:rsidP="00A87258">
      <w:pPr>
        <w:spacing w:line="480" w:lineRule="auto"/>
        <w:rPr>
          <w:rFonts w:ascii="Arial" w:hAnsi="Arial" w:cs="Arial"/>
          <w:sz w:val="24"/>
          <w:szCs w:val="24"/>
        </w:rPr>
      </w:pPr>
      <w:r w:rsidRPr="00135B47">
        <w:rPr>
          <w:rFonts w:ascii="Arial" w:hAnsi="Arial" w:cs="Arial"/>
          <w:b/>
          <w:bCs/>
          <w:sz w:val="24"/>
          <w:szCs w:val="24"/>
        </w:rPr>
        <w:t>Supplemental Figure 9.</w:t>
      </w:r>
      <w:r w:rsidRPr="001A1B72">
        <w:rPr>
          <w:rFonts w:ascii="Arial" w:hAnsi="Arial" w:cs="Arial"/>
          <w:b/>
          <w:bCs/>
          <w:sz w:val="24"/>
          <w:szCs w:val="24"/>
        </w:rPr>
        <w:t xml:space="preserve"> </w:t>
      </w:r>
      <w:bookmarkStart w:id="27" w:name="_Hlk139652510"/>
      <w:r w:rsidRPr="001A1B72">
        <w:rPr>
          <w:rFonts w:ascii="Arial" w:hAnsi="Arial" w:cs="Arial"/>
          <w:b/>
          <w:bCs/>
          <w:sz w:val="24"/>
          <w:szCs w:val="24"/>
        </w:rPr>
        <w:t xml:space="preserve">Schematic diagram illustrating </w:t>
      </w:r>
      <w:r w:rsidR="004D3C01">
        <w:rPr>
          <w:rFonts w:ascii="Arial" w:hAnsi="Arial" w:cs="Arial"/>
          <w:b/>
          <w:bCs/>
          <w:sz w:val="24"/>
          <w:szCs w:val="24"/>
        </w:rPr>
        <w:t>s</w:t>
      </w:r>
      <w:r w:rsidR="004D3C01" w:rsidRPr="004D3C01">
        <w:rPr>
          <w:rFonts w:ascii="Arial" w:hAnsi="Arial" w:cs="Arial"/>
          <w:b/>
          <w:bCs/>
          <w:sz w:val="24"/>
          <w:szCs w:val="24"/>
        </w:rPr>
        <w:t>ustained SREBP-1 activation mediates cardiac lipotoxicity to statins therapy in diabetic mice</w:t>
      </w:r>
      <w:r w:rsidRPr="001A1B72">
        <w:rPr>
          <w:rFonts w:ascii="Arial" w:hAnsi="Arial" w:cs="Arial"/>
          <w:b/>
          <w:bCs/>
          <w:sz w:val="24"/>
          <w:szCs w:val="24"/>
        </w:rPr>
        <w:t>.</w:t>
      </w:r>
      <w:r w:rsidRPr="001A1B72">
        <w:rPr>
          <w:sz w:val="24"/>
          <w:szCs w:val="24"/>
        </w:rPr>
        <w:t xml:space="preserve"> </w:t>
      </w:r>
      <w:bookmarkStart w:id="28" w:name="_Hlk139640993"/>
      <w:r w:rsidRPr="001A1B72">
        <w:rPr>
          <w:rFonts w:ascii="Arial" w:hAnsi="Arial" w:cs="Arial"/>
          <w:sz w:val="24"/>
          <w:szCs w:val="24"/>
        </w:rPr>
        <w:t xml:space="preserve">Long-term </w:t>
      </w:r>
      <w:r>
        <w:rPr>
          <w:rFonts w:ascii="Arial" w:hAnsi="Arial" w:cs="Arial"/>
          <w:sz w:val="24"/>
          <w:szCs w:val="24"/>
        </w:rPr>
        <w:t>statins</w:t>
      </w:r>
      <w:r w:rsidRPr="001A1B72">
        <w:rPr>
          <w:rFonts w:ascii="Arial" w:hAnsi="Arial" w:cs="Arial"/>
          <w:sz w:val="24"/>
          <w:szCs w:val="24"/>
        </w:rPr>
        <w:t xml:space="preserve"> administration </w:t>
      </w:r>
      <w:r w:rsidRPr="006634F2">
        <w:rPr>
          <w:rFonts w:ascii="Arial" w:hAnsi="Arial" w:cs="Arial"/>
          <w:sz w:val="24"/>
          <w:szCs w:val="24"/>
        </w:rPr>
        <w:t>increased</w:t>
      </w:r>
      <w:r w:rsidRPr="001A1B72">
        <w:rPr>
          <w:rFonts w:ascii="Arial" w:hAnsi="Arial" w:cs="Arial"/>
          <w:sz w:val="24"/>
          <w:szCs w:val="24"/>
        </w:rPr>
        <w:t xml:space="preserve"> cardiac endogenous fatty acid synthesis via enhancing </w:t>
      </w:r>
      <w:r w:rsidRPr="00344B2B">
        <w:rPr>
          <w:rFonts w:ascii="Arial" w:hAnsi="Arial" w:cs="Arial"/>
          <w:sz w:val="24"/>
          <w:szCs w:val="24"/>
        </w:rPr>
        <w:t>intracellular accumulation of glucose</w:t>
      </w:r>
      <w:r w:rsidRPr="001A1B72">
        <w:rPr>
          <w:rFonts w:ascii="Arial" w:hAnsi="Arial" w:cs="Arial"/>
          <w:sz w:val="24"/>
          <w:szCs w:val="24"/>
        </w:rPr>
        <w:t xml:space="preserve"> promotes SCAP N-glycosylation leading to SREBP-1 activation, which promote</w:t>
      </w:r>
      <w:r>
        <w:rPr>
          <w:rFonts w:ascii="Arial" w:hAnsi="Arial" w:cs="Arial"/>
          <w:sz w:val="24"/>
          <w:szCs w:val="24"/>
        </w:rPr>
        <w:t>d</w:t>
      </w:r>
      <w:r w:rsidRPr="001A1B72">
        <w:rPr>
          <w:rFonts w:ascii="Arial" w:hAnsi="Arial" w:cs="Arial"/>
          <w:sz w:val="24"/>
          <w:szCs w:val="24"/>
        </w:rPr>
        <w:t xml:space="preserve"> cardiac lipotoxicity</w:t>
      </w:r>
      <w:r w:rsidRPr="0045215B">
        <w:t xml:space="preserve"> </w:t>
      </w:r>
      <w:r>
        <w:rPr>
          <w:rFonts w:ascii="Arial" w:hAnsi="Arial" w:cs="Arial"/>
          <w:sz w:val="24"/>
          <w:szCs w:val="24"/>
        </w:rPr>
        <w:t xml:space="preserve">to </w:t>
      </w:r>
      <w:r w:rsidRPr="0045215B">
        <w:rPr>
          <w:rFonts w:ascii="Arial" w:hAnsi="Arial" w:cs="Arial"/>
          <w:sz w:val="24"/>
          <w:szCs w:val="24"/>
        </w:rPr>
        <w:t>accelerate cardiac dysfunction in diabetic mice</w:t>
      </w:r>
      <w:r w:rsidRPr="001A1B72">
        <w:rPr>
          <w:rFonts w:ascii="Arial" w:hAnsi="Arial" w:cs="Arial"/>
          <w:sz w:val="24"/>
          <w:szCs w:val="24"/>
        </w:rPr>
        <w:t>.</w:t>
      </w:r>
      <w:bookmarkEnd w:id="28"/>
      <w:r w:rsidRPr="001A1B72">
        <w:rPr>
          <w:sz w:val="24"/>
          <w:szCs w:val="24"/>
        </w:rPr>
        <w:t xml:space="preserve"> </w:t>
      </w:r>
      <w:r w:rsidRPr="007836AF">
        <w:rPr>
          <w:rFonts w:ascii="Arial" w:hAnsi="Arial" w:cs="Arial"/>
          <w:sz w:val="24"/>
          <w:szCs w:val="24"/>
        </w:rPr>
        <w:t>Graphics were created with Biorender.com.</w:t>
      </w:r>
    </w:p>
    <w:bookmarkEnd w:id="27"/>
    <w:p w14:paraId="2E6D2B25" w14:textId="13259DFC" w:rsidR="007F68B9" w:rsidRPr="00135B47" w:rsidRDefault="007F68B9" w:rsidP="000508DD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sectPr w:rsidR="007F68B9" w:rsidRPr="00135B47" w:rsidSect="007133F5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1C6196" w14:textId="77777777" w:rsidR="00D35D73" w:rsidRDefault="00D35D73" w:rsidP="007133F5">
      <w:r>
        <w:separator/>
      </w:r>
    </w:p>
  </w:endnote>
  <w:endnote w:type="continuationSeparator" w:id="0">
    <w:p w14:paraId="711C8E51" w14:textId="77777777" w:rsidR="00D35D73" w:rsidRDefault="00D35D73" w:rsidP="007133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87FDCC" w14:textId="77777777" w:rsidR="00D35D73" w:rsidRDefault="00D35D73" w:rsidP="007133F5">
      <w:r>
        <w:separator/>
      </w:r>
    </w:p>
  </w:footnote>
  <w:footnote w:type="continuationSeparator" w:id="0">
    <w:p w14:paraId="4DEC5105" w14:textId="77777777" w:rsidR="00D35D73" w:rsidRDefault="00D35D73" w:rsidP="007133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9tfp2evpw9xsrepaez5ffpvxt99a0fe222e&quot;&gt;My EndNote Library&lt;record-ids&gt;&lt;item&gt;131&lt;/item&gt;&lt;item&gt;132&lt;/item&gt;&lt;item&gt;138&lt;/item&gt;&lt;item&gt;139&lt;/item&gt;&lt;item&gt;144&lt;/item&gt;&lt;/record-ids&gt;&lt;/item&gt;&lt;/Libraries&gt;"/>
  </w:docVars>
  <w:rsids>
    <w:rsidRoot w:val="00941B9D"/>
    <w:rsid w:val="00020D17"/>
    <w:rsid w:val="0003046C"/>
    <w:rsid w:val="000508DD"/>
    <w:rsid w:val="00053A55"/>
    <w:rsid w:val="0008548D"/>
    <w:rsid w:val="000B7133"/>
    <w:rsid w:val="000D5FBE"/>
    <w:rsid w:val="000E551F"/>
    <w:rsid w:val="000F4EB9"/>
    <w:rsid w:val="00113F9D"/>
    <w:rsid w:val="00135B47"/>
    <w:rsid w:val="001626BD"/>
    <w:rsid w:val="00185600"/>
    <w:rsid w:val="00192C7C"/>
    <w:rsid w:val="00196BFA"/>
    <w:rsid w:val="001A4B00"/>
    <w:rsid w:val="001B076B"/>
    <w:rsid w:val="001C0CB4"/>
    <w:rsid w:val="001F0973"/>
    <w:rsid w:val="00223110"/>
    <w:rsid w:val="002339A1"/>
    <w:rsid w:val="00243385"/>
    <w:rsid w:val="0026689C"/>
    <w:rsid w:val="00293CA7"/>
    <w:rsid w:val="002A2B79"/>
    <w:rsid w:val="002A3854"/>
    <w:rsid w:val="002A4EB5"/>
    <w:rsid w:val="002D04EA"/>
    <w:rsid w:val="00303A80"/>
    <w:rsid w:val="00310427"/>
    <w:rsid w:val="00337770"/>
    <w:rsid w:val="003511E1"/>
    <w:rsid w:val="003712D1"/>
    <w:rsid w:val="00376448"/>
    <w:rsid w:val="003775F3"/>
    <w:rsid w:val="003834B6"/>
    <w:rsid w:val="003843AD"/>
    <w:rsid w:val="003A4E65"/>
    <w:rsid w:val="003B2A11"/>
    <w:rsid w:val="003B612B"/>
    <w:rsid w:val="003C140A"/>
    <w:rsid w:val="003C29AF"/>
    <w:rsid w:val="003F3948"/>
    <w:rsid w:val="003F4D34"/>
    <w:rsid w:val="00401E08"/>
    <w:rsid w:val="00402C3A"/>
    <w:rsid w:val="004822F1"/>
    <w:rsid w:val="004877D6"/>
    <w:rsid w:val="004A02B9"/>
    <w:rsid w:val="004A2BAD"/>
    <w:rsid w:val="004A36B2"/>
    <w:rsid w:val="004A7E60"/>
    <w:rsid w:val="004A7EB4"/>
    <w:rsid w:val="004C1E0A"/>
    <w:rsid w:val="004C4914"/>
    <w:rsid w:val="004D3C01"/>
    <w:rsid w:val="004D5E28"/>
    <w:rsid w:val="004F013D"/>
    <w:rsid w:val="00500833"/>
    <w:rsid w:val="005034F0"/>
    <w:rsid w:val="005211B1"/>
    <w:rsid w:val="005267D9"/>
    <w:rsid w:val="005267F1"/>
    <w:rsid w:val="00556A33"/>
    <w:rsid w:val="00581135"/>
    <w:rsid w:val="005B0DD4"/>
    <w:rsid w:val="005B280C"/>
    <w:rsid w:val="005B6EBF"/>
    <w:rsid w:val="005D5CC4"/>
    <w:rsid w:val="005D5E73"/>
    <w:rsid w:val="005D7A08"/>
    <w:rsid w:val="005F25BA"/>
    <w:rsid w:val="00613C80"/>
    <w:rsid w:val="00651F72"/>
    <w:rsid w:val="00655F30"/>
    <w:rsid w:val="00686B02"/>
    <w:rsid w:val="006924EB"/>
    <w:rsid w:val="006A763A"/>
    <w:rsid w:val="006C6ADA"/>
    <w:rsid w:val="0070332F"/>
    <w:rsid w:val="00705CD2"/>
    <w:rsid w:val="007133F5"/>
    <w:rsid w:val="00736E39"/>
    <w:rsid w:val="00742D62"/>
    <w:rsid w:val="0074584D"/>
    <w:rsid w:val="00751F68"/>
    <w:rsid w:val="007535EE"/>
    <w:rsid w:val="00780D70"/>
    <w:rsid w:val="0079026E"/>
    <w:rsid w:val="007954D2"/>
    <w:rsid w:val="007A7685"/>
    <w:rsid w:val="007D16D9"/>
    <w:rsid w:val="007E6A70"/>
    <w:rsid w:val="007F5A40"/>
    <w:rsid w:val="007F5B81"/>
    <w:rsid w:val="007F662E"/>
    <w:rsid w:val="007F68B9"/>
    <w:rsid w:val="00816302"/>
    <w:rsid w:val="0082463A"/>
    <w:rsid w:val="008809CE"/>
    <w:rsid w:val="00890708"/>
    <w:rsid w:val="00892BC6"/>
    <w:rsid w:val="008948EE"/>
    <w:rsid w:val="008B29A2"/>
    <w:rsid w:val="008B331C"/>
    <w:rsid w:val="008F3531"/>
    <w:rsid w:val="008F7F97"/>
    <w:rsid w:val="00903355"/>
    <w:rsid w:val="00903F5D"/>
    <w:rsid w:val="009159C2"/>
    <w:rsid w:val="00916F33"/>
    <w:rsid w:val="00936264"/>
    <w:rsid w:val="00941B9D"/>
    <w:rsid w:val="00944C47"/>
    <w:rsid w:val="009474C6"/>
    <w:rsid w:val="00952702"/>
    <w:rsid w:val="00956491"/>
    <w:rsid w:val="00972ED1"/>
    <w:rsid w:val="009759E5"/>
    <w:rsid w:val="0098797C"/>
    <w:rsid w:val="009A59D1"/>
    <w:rsid w:val="009B4991"/>
    <w:rsid w:val="009C3D4D"/>
    <w:rsid w:val="009C505A"/>
    <w:rsid w:val="009C6690"/>
    <w:rsid w:val="009D373D"/>
    <w:rsid w:val="009E6E70"/>
    <w:rsid w:val="00A039D9"/>
    <w:rsid w:val="00A050EB"/>
    <w:rsid w:val="00A10E1B"/>
    <w:rsid w:val="00A420CD"/>
    <w:rsid w:val="00A4648D"/>
    <w:rsid w:val="00A46F66"/>
    <w:rsid w:val="00A55CBA"/>
    <w:rsid w:val="00A7614E"/>
    <w:rsid w:val="00A76511"/>
    <w:rsid w:val="00A807D2"/>
    <w:rsid w:val="00A845A2"/>
    <w:rsid w:val="00A87258"/>
    <w:rsid w:val="00A87FE6"/>
    <w:rsid w:val="00A95CC8"/>
    <w:rsid w:val="00A974E1"/>
    <w:rsid w:val="00AB4D18"/>
    <w:rsid w:val="00AD1913"/>
    <w:rsid w:val="00AD394B"/>
    <w:rsid w:val="00B4703A"/>
    <w:rsid w:val="00B653F4"/>
    <w:rsid w:val="00B92E35"/>
    <w:rsid w:val="00B95C52"/>
    <w:rsid w:val="00BB548A"/>
    <w:rsid w:val="00BD353D"/>
    <w:rsid w:val="00BF6581"/>
    <w:rsid w:val="00C249F7"/>
    <w:rsid w:val="00C265A4"/>
    <w:rsid w:val="00C335A7"/>
    <w:rsid w:val="00C44375"/>
    <w:rsid w:val="00C55508"/>
    <w:rsid w:val="00C60828"/>
    <w:rsid w:val="00C62449"/>
    <w:rsid w:val="00C7236A"/>
    <w:rsid w:val="00CD24FD"/>
    <w:rsid w:val="00CD7C13"/>
    <w:rsid w:val="00CE0FDE"/>
    <w:rsid w:val="00CF655A"/>
    <w:rsid w:val="00D15DD4"/>
    <w:rsid w:val="00D213AF"/>
    <w:rsid w:val="00D24F9E"/>
    <w:rsid w:val="00D27D26"/>
    <w:rsid w:val="00D33C14"/>
    <w:rsid w:val="00D35D73"/>
    <w:rsid w:val="00D46E94"/>
    <w:rsid w:val="00D54571"/>
    <w:rsid w:val="00D64225"/>
    <w:rsid w:val="00D65FA7"/>
    <w:rsid w:val="00D70F18"/>
    <w:rsid w:val="00D72C43"/>
    <w:rsid w:val="00D758B2"/>
    <w:rsid w:val="00D80709"/>
    <w:rsid w:val="00D83334"/>
    <w:rsid w:val="00D91D32"/>
    <w:rsid w:val="00D9276D"/>
    <w:rsid w:val="00D95043"/>
    <w:rsid w:val="00DF7E48"/>
    <w:rsid w:val="00E23D3E"/>
    <w:rsid w:val="00E70E33"/>
    <w:rsid w:val="00E74A8D"/>
    <w:rsid w:val="00E7514B"/>
    <w:rsid w:val="00E76E8B"/>
    <w:rsid w:val="00E8367D"/>
    <w:rsid w:val="00E958E0"/>
    <w:rsid w:val="00EA33C3"/>
    <w:rsid w:val="00EB31F7"/>
    <w:rsid w:val="00EB5149"/>
    <w:rsid w:val="00EC6FA3"/>
    <w:rsid w:val="00F02CCD"/>
    <w:rsid w:val="00F02F32"/>
    <w:rsid w:val="00F35430"/>
    <w:rsid w:val="00F46A0D"/>
    <w:rsid w:val="00F521C3"/>
    <w:rsid w:val="00F55F86"/>
    <w:rsid w:val="00F634CD"/>
    <w:rsid w:val="00FA19C6"/>
    <w:rsid w:val="00FB1C97"/>
    <w:rsid w:val="00FC4CD3"/>
    <w:rsid w:val="00FE243F"/>
    <w:rsid w:val="00FE71A1"/>
    <w:rsid w:val="00FF2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378008"/>
  <w15:chartTrackingRefBased/>
  <w15:docId w15:val="{1CA332EB-CFBE-4593-910D-573DE413B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133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133F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133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133F5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7133F5"/>
  </w:style>
  <w:style w:type="paragraph" w:styleId="a8">
    <w:name w:val="No Spacing"/>
    <w:link w:val="a9"/>
    <w:uiPriority w:val="1"/>
    <w:qFormat/>
    <w:rsid w:val="007133F5"/>
    <w:pPr>
      <w:widowControl w:val="0"/>
      <w:jc w:val="both"/>
    </w:pPr>
  </w:style>
  <w:style w:type="character" w:customStyle="1" w:styleId="a9">
    <w:name w:val="无间隔 字符"/>
    <w:basedOn w:val="a0"/>
    <w:link w:val="a8"/>
    <w:uiPriority w:val="1"/>
    <w:rsid w:val="007133F5"/>
  </w:style>
  <w:style w:type="character" w:styleId="aa">
    <w:name w:val="Hyperlink"/>
    <w:basedOn w:val="a0"/>
    <w:uiPriority w:val="99"/>
    <w:unhideWhenUsed/>
    <w:rsid w:val="00196BFA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196BFA"/>
    <w:rPr>
      <w:color w:val="605E5C"/>
      <w:shd w:val="clear" w:color="auto" w:fill="E1DFDD"/>
    </w:rPr>
  </w:style>
  <w:style w:type="paragraph" w:styleId="ac">
    <w:name w:val="Normal (Web)"/>
    <w:basedOn w:val="a"/>
    <w:uiPriority w:val="99"/>
    <w:semiHidden/>
    <w:unhideWhenUsed/>
    <w:rsid w:val="00C265A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d">
    <w:name w:val="Table Grid"/>
    <w:basedOn w:val="a1"/>
    <w:uiPriority w:val="39"/>
    <w:rsid w:val="007033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0"/>
    <w:rsid w:val="00337770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337770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337770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337770"/>
    <w:rPr>
      <w:rFonts w:ascii="等线" w:eastAsia="等线" w:hAnsi="等线"/>
      <w:noProof/>
      <w:sz w:val="20"/>
    </w:rPr>
  </w:style>
  <w:style w:type="character" w:styleId="ae">
    <w:name w:val="annotation reference"/>
    <w:basedOn w:val="a0"/>
    <w:uiPriority w:val="99"/>
    <w:semiHidden/>
    <w:unhideWhenUsed/>
    <w:rsid w:val="00CD7C13"/>
    <w:rPr>
      <w:sz w:val="21"/>
      <w:szCs w:val="21"/>
    </w:rPr>
  </w:style>
  <w:style w:type="paragraph" w:styleId="af">
    <w:name w:val="annotation text"/>
    <w:basedOn w:val="a"/>
    <w:link w:val="af0"/>
    <w:uiPriority w:val="99"/>
    <w:semiHidden/>
    <w:unhideWhenUsed/>
    <w:rsid w:val="00CD7C13"/>
    <w:pPr>
      <w:jc w:val="left"/>
    </w:pPr>
  </w:style>
  <w:style w:type="character" w:customStyle="1" w:styleId="af0">
    <w:name w:val="批注文字 字符"/>
    <w:basedOn w:val="a0"/>
    <w:link w:val="af"/>
    <w:uiPriority w:val="99"/>
    <w:semiHidden/>
    <w:rsid w:val="00CD7C13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CD7C13"/>
    <w:rPr>
      <w:b/>
      <w:bCs/>
    </w:rPr>
  </w:style>
  <w:style w:type="character" w:customStyle="1" w:styleId="af2">
    <w:name w:val="批注主题 字符"/>
    <w:basedOn w:val="af0"/>
    <w:link w:val="af1"/>
    <w:uiPriority w:val="99"/>
    <w:semiHidden/>
    <w:rsid w:val="00CD7C1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359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4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77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8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267596-F7F3-4388-817C-BEEEEF6C21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2084</TotalTime>
  <Pages>18</Pages>
  <Words>1844</Words>
  <Characters>10514</Characters>
  <Application>Microsoft Office Word</Application>
  <DocSecurity>0</DocSecurity>
  <Lines>87</Lines>
  <Paragraphs>24</Paragraphs>
  <ScaleCrop>false</ScaleCrop>
  <Company/>
  <LinksUpToDate>false</LinksUpToDate>
  <CharactersWithSpaces>12334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 统生</dc:creator>
  <cp:keywords/>
  <dc:description/>
  <cp:lastModifiedBy>统生 黄</cp:lastModifiedBy>
  <cp:revision>61</cp:revision>
  <dcterms:created xsi:type="dcterms:W3CDTF">2022-10-18T01:09:00Z</dcterms:created>
  <dcterms:modified xsi:type="dcterms:W3CDTF">2023-12-07T08:41:00Z</dcterms:modified>
</cp:coreProperties>
</file>